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الکلمة الغراء فی تفضیل الزهراء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248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09248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092487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6092489_2870459653">
            <w:r>
              <w:rPr>
                <w:webHidden/>
                <w:rStyle w:val="IndexLink"/>
                <w:rtl w:val="true"/>
              </w:rPr>
              <w:t>شرح احوال</w:t>
            </w:r>
            <w:r>
              <w:rPr>
                <w:rStyle w:val="IndexLink"/>
                <w:rtl w:val="true"/>
              </w:rPr>
              <w:t>:</w:t>
              <w:tab/>
            </w:r>
            <w:r>
              <w:rPr>
                <w:rStyle w:val="IndexLink"/>
              </w:rPr>
              <w:t>8</w:t>
            </w:r>
          </w:hyperlink>
        </w:p>
        <w:p>
          <w:pPr>
            <w:pStyle w:val="Contents2"/>
            <w:tabs>
              <w:tab w:val="clear" w:pos="8743"/>
              <w:tab w:val="right" w:pos="9026" w:leader="dot"/>
            </w:tabs>
            <w:rPr/>
          </w:pPr>
          <w:hyperlink w:anchor="__RefHeading___Toc6092491_2870459653">
            <w:r>
              <w:rPr>
                <w:webHidden/>
                <w:rStyle w:val="IndexLink"/>
                <w:rtl w:val="true"/>
              </w:rPr>
              <w:t>شخصیت شرف الدّین در جهان اسلام</w:t>
            </w:r>
            <w:r>
              <w:rPr>
                <w:rStyle w:val="IndexLink"/>
                <w:rtl w:val="true"/>
              </w:rPr>
              <w:tab/>
            </w:r>
            <w:r>
              <w:rPr>
                <w:rStyle w:val="IndexLink"/>
              </w:rPr>
              <w:t>17</w:t>
            </w:r>
          </w:hyperlink>
        </w:p>
        <w:p>
          <w:pPr>
            <w:pStyle w:val="Contents2"/>
            <w:tabs>
              <w:tab w:val="clear" w:pos="8743"/>
              <w:tab w:val="right" w:pos="9026" w:leader="dot"/>
            </w:tabs>
            <w:rPr/>
          </w:pPr>
          <w:hyperlink w:anchor="__RefHeading___Toc6092493_2870459653">
            <w:r>
              <w:rPr>
                <w:webHidden/>
                <w:rStyle w:val="IndexLink"/>
                <w:rtl w:val="true"/>
              </w:rPr>
              <w:t>مبارزه با شیاطین</w:t>
            </w:r>
            <w:r>
              <w:rPr>
                <w:rStyle w:val="IndexLink"/>
                <w:rtl w:val="true"/>
              </w:rPr>
              <w:tab/>
            </w:r>
            <w:r>
              <w:rPr>
                <w:rStyle w:val="IndexLink"/>
              </w:rPr>
              <w:t>24</w:t>
            </w:r>
          </w:hyperlink>
        </w:p>
        <w:p>
          <w:pPr>
            <w:pStyle w:val="Contents2"/>
            <w:tabs>
              <w:tab w:val="clear" w:pos="8743"/>
              <w:tab w:val="right" w:pos="9026" w:leader="dot"/>
            </w:tabs>
            <w:rPr/>
          </w:pPr>
          <w:hyperlink w:anchor="__RefHeading___Toc6092495_2870459653">
            <w:r>
              <w:rPr>
                <w:webHidden/>
                <w:rStyle w:val="IndexLink"/>
                <w:rtl w:val="true"/>
              </w:rPr>
              <w:t>درگذشت</w:t>
            </w:r>
            <w:r>
              <w:rPr>
                <w:rStyle w:val="IndexLink"/>
                <w:rtl w:val="true"/>
              </w:rPr>
              <w:tab/>
            </w:r>
            <w:r>
              <w:rPr>
                <w:rStyle w:val="IndexLink"/>
              </w:rPr>
              <w:t>27</w:t>
            </w:r>
          </w:hyperlink>
        </w:p>
        <w:p>
          <w:pPr>
            <w:pStyle w:val="Contents2"/>
            <w:tabs>
              <w:tab w:val="clear" w:pos="8743"/>
              <w:tab w:val="right" w:pos="9026" w:leader="dot"/>
            </w:tabs>
            <w:rPr/>
          </w:pPr>
          <w:hyperlink w:anchor="__RefHeading___Toc6092497_2870459653">
            <w:r>
              <w:rPr>
                <w:webHidden/>
                <w:rStyle w:val="IndexLink"/>
                <w:rtl w:val="true"/>
              </w:rPr>
              <w:t>شرح آثار</w:t>
            </w:r>
            <w:r>
              <w:rPr>
                <w:rStyle w:val="IndexLink"/>
                <w:rtl w:val="true"/>
              </w:rPr>
              <w:t>:</w:t>
              <w:tab/>
            </w:r>
            <w:r>
              <w:rPr>
                <w:rStyle w:val="IndexLink"/>
              </w:rPr>
              <w:t>30</w:t>
            </w:r>
          </w:hyperlink>
        </w:p>
        <w:p>
          <w:pPr>
            <w:pStyle w:val="Contents2"/>
            <w:tabs>
              <w:tab w:val="clear" w:pos="8743"/>
              <w:tab w:val="right" w:pos="9026" w:leader="dot"/>
            </w:tabs>
            <w:rPr/>
          </w:pPr>
          <w:hyperlink w:anchor="__RefHeading___Toc6092499_2870459653">
            <w:r>
              <w:rPr>
                <w:webHidden/>
                <w:rStyle w:val="IndexLink"/>
                <w:rtl w:val="true"/>
              </w:rPr>
              <w:t>سخنی چند</w:t>
            </w:r>
            <w:r>
              <w:rPr>
                <w:rStyle w:val="IndexLink"/>
                <w:rtl w:val="true"/>
              </w:rPr>
              <w:t>:</w:t>
              <w:tab/>
            </w:r>
            <w:r>
              <w:rPr>
                <w:rStyle w:val="IndexLink"/>
              </w:rPr>
              <w:t>36</w:t>
            </w:r>
          </w:hyperlink>
        </w:p>
        <w:p>
          <w:pPr>
            <w:pStyle w:val="Contents2"/>
            <w:tabs>
              <w:tab w:val="clear" w:pos="8743"/>
              <w:tab w:val="right" w:pos="9026" w:leader="dot"/>
            </w:tabs>
            <w:rPr/>
          </w:pPr>
          <w:hyperlink w:anchor="__RefHeading___Toc6092501_2870459653">
            <w:r>
              <w:rPr>
                <w:webHidden/>
                <w:rStyle w:val="IndexLink"/>
                <w:rtl w:val="true"/>
              </w:rPr>
              <w:t>اَلکَلِمةُ الغَرّاء فِی تَفضِیلِ الزَّهراء سلام الله علیها</w:t>
            </w:r>
            <w:r>
              <w:rPr>
                <w:rStyle w:val="IndexLink"/>
                <w:rtl w:val="true"/>
              </w:rPr>
              <w:tab/>
            </w:r>
            <w:r>
              <w:rPr>
                <w:rStyle w:val="IndexLink"/>
              </w:rPr>
              <w:t>38</w:t>
            </w:r>
          </w:hyperlink>
        </w:p>
        <w:p>
          <w:pPr>
            <w:pStyle w:val="Contents2"/>
            <w:tabs>
              <w:tab w:val="clear" w:pos="8743"/>
              <w:tab w:val="right" w:pos="9026" w:leader="dot"/>
            </w:tabs>
            <w:rPr/>
          </w:pPr>
          <w:hyperlink w:anchor="__RefHeading___Toc6092503_2870459653">
            <w:r>
              <w:rPr>
                <w:webHidden/>
                <w:rStyle w:val="IndexLink"/>
                <w:rtl w:val="true"/>
              </w:rPr>
              <w:t>بخش اوّل</w:t>
            </w:r>
            <w:r>
              <w:rPr>
                <w:rStyle w:val="IndexLink"/>
                <w:rtl w:val="true"/>
              </w:rPr>
              <w:tab/>
            </w:r>
            <w:r>
              <w:rPr>
                <w:rStyle w:val="IndexLink"/>
              </w:rPr>
              <w:t>42</w:t>
            </w:r>
          </w:hyperlink>
        </w:p>
        <w:p>
          <w:pPr>
            <w:pStyle w:val="Contents3"/>
            <w:tabs>
              <w:tab w:val="clear" w:pos="8459"/>
              <w:tab w:val="right" w:pos="9026" w:leader="dot"/>
            </w:tabs>
            <w:rPr/>
          </w:pPr>
          <w:hyperlink w:anchor="__RefHeading___Toc6092505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092507_2870459653">
            <w:r>
              <w:rPr>
                <w:webHidden/>
                <w:rStyle w:val="IndexLink"/>
                <w:rtl w:val="true"/>
              </w:rPr>
              <w:t>فصل اوّل</w:t>
            </w:r>
            <w:r>
              <w:rPr>
                <w:rStyle w:val="IndexLink"/>
                <w:rtl w:val="true"/>
              </w:rPr>
              <w:t xml:space="preserve">: </w:t>
            </w:r>
            <w:r>
              <w:rPr>
                <w:rStyle w:val="IndexLink"/>
                <w:rtl w:val="true"/>
              </w:rPr>
              <w:t>آیۀ مباهله</w:t>
            </w:r>
            <w:r>
              <w:rPr>
                <w:rStyle w:val="IndexLink"/>
                <w:rtl w:val="true"/>
              </w:rPr>
              <w:tab/>
            </w:r>
            <w:r>
              <w:rPr>
                <w:rStyle w:val="IndexLink"/>
              </w:rPr>
              <w:t>44</w:t>
            </w:r>
          </w:hyperlink>
        </w:p>
        <w:p>
          <w:pPr>
            <w:pStyle w:val="Contents3"/>
            <w:tabs>
              <w:tab w:val="clear" w:pos="8459"/>
              <w:tab w:val="right" w:pos="9026" w:leader="dot"/>
            </w:tabs>
            <w:rPr/>
          </w:pPr>
          <w:hyperlink w:anchor="__RefHeading___Toc6092509_2870459653">
            <w:r>
              <w:rPr>
                <w:webHidden/>
                <w:rStyle w:val="IndexLink"/>
                <w:rtl w:val="true"/>
              </w:rPr>
              <w:t>فصل دوّم</w:t>
            </w:r>
            <w:r>
              <w:rPr>
                <w:rStyle w:val="IndexLink"/>
                <w:rtl w:val="true"/>
              </w:rPr>
              <w:t xml:space="preserve">: </w:t>
            </w:r>
            <w:r>
              <w:rPr>
                <w:rStyle w:val="IndexLink"/>
                <w:rtl w:val="true"/>
              </w:rPr>
              <w:t>آیۀ تطهیر</w:t>
            </w:r>
            <w:r>
              <w:rPr>
                <w:rStyle w:val="IndexLink"/>
                <w:rtl w:val="true"/>
              </w:rPr>
              <w:tab/>
            </w:r>
            <w:r>
              <w:rPr>
                <w:rStyle w:val="IndexLink"/>
              </w:rPr>
              <w:t>52</w:t>
            </w:r>
          </w:hyperlink>
        </w:p>
        <w:p>
          <w:pPr>
            <w:pStyle w:val="Contents3"/>
            <w:tabs>
              <w:tab w:val="clear" w:pos="8459"/>
              <w:tab w:val="right" w:pos="9026" w:leader="dot"/>
            </w:tabs>
            <w:rPr/>
          </w:pPr>
          <w:hyperlink w:anchor="__RefHeading___Toc6092511_2870459653">
            <w:r>
              <w:rPr>
                <w:webHidden/>
                <w:rStyle w:val="IndexLink"/>
                <w:rtl w:val="true"/>
              </w:rPr>
              <w:t>عِکرمه</w:t>
            </w:r>
            <w:r>
              <w:rPr>
                <w:rStyle w:val="IndexLink"/>
                <w:rtl w:val="true"/>
              </w:rPr>
              <w:tab/>
            </w:r>
            <w:r>
              <w:rPr>
                <w:rStyle w:val="IndexLink"/>
              </w:rPr>
              <w:t>60</w:t>
            </w:r>
          </w:hyperlink>
        </w:p>
        <w:p>
          <w:pPr>
            <w:pStyle w:val="Contents3"/>
            <w:tabs>
              <w:tab w:val="clear" w:pos="8459"/>
              <w:tab w:val="right" w:pos="9026" w:leader="dot"/>
            </w:tabs>
            <w:rPr/>
          </w:pPr>
          <w:hyperlink w:anchor="__RefHeading___Toc6092513_2870459653">
            <w:r>
              <w:rPr>
                <w:webHidden/>
                <w:rStyle w:val="IndexLink"/>
                <w:rtl w:val="true"/>
              </w:rPr>
              <w:t>مقاتل</w:t>
            </w:r>
            <w:r>
              <w:rPr>
                <w:rStyle w:val="IndexLink"/>
                <w:rtl w:val="true"/>
              </w:rPr>
              <w:t>:</w:t>
              <w:tab/>
            </w:r>
            <w:r>
              <w:rPr>
                <w:rStyle w:val="IndexLink"/>
              </w:rPr>
              <w:t>64</w:t>
            </w:r>
          </w:hyperlink>
        </w:p>
        <w:p>
          <w:pPr>
            <w:pStyle w:val="Contents3"/>
            <w:tabs>
              <w:tab w:val="clear" w:pos="8459"/>
              <w:tab w:val="right" w:pos="9026" w:leader="dot"/>
            </w:tabs>
            <w:rPr/>
          </w:pPr>
          <w:hyperlink w:anchor="__RefHeading___Toc6092515_2870459653">
            <w:r>
              <w:rPr>
                <w:webHidden/>
                <w:rStyle w:val="IndexLink"/>
                <w:rtl w:val="true"/>
              </w:rPr>
              <w:t>دو تذکر</w:t>
            </w:r>
            <w:r>
              <w:rPr>
                <w:rStyle w:val="IndexLink"/>
                <w:rtl w:val="true"/>
              </w:rPr>
              <w:t>:</w:t>
              <w:tab/>
            </w:r>
            <w:r>
              <w:rPr>
                <w:rStyle w:val="IndexLink"/>
              </w:rPr>
              <w:t>72</w:t>
            </w:r>
          </w:hyperlink>
        </w:p>
        <w:p>
          <w:pPr>
            <w:pStyle w:val="Contents3"/>
            <w:tabs>
              <w:tab w:val="clear" w:pos="8459"/>
              <w:tab w:val="right" w:pos="9026" w:leader="dot"/>
            </w:tabs>
            <w:rPr/>
          </w:pPr>
          <w:hyperlink w:anchor="__RefHeading___Toc6092517_2870459653">
            <w:r>
              <w:rPr>
                <w:webHidden/>
                <w:rStyle w:val="IndexLink"/>
                <w:rtl w:val="true"/>
              </w:rPr>
              <w:t>فصل سوّم</w:t>
            </w:r>
            <w:r>
              <w:rPr>
                <w:rStyle w:val="IndexLink"/>
                <w:rtl w:val="true"/>
              </w:rPr>
              <w:t xml:space="preserve">: </w:t>
            </w:r>
            <w:r>
              <w:rPr>
                <w:rStyle w:val="IndexLink"/>
                <w:rtl w:val="true"/>
              </w:rPr>
              <w:t>آیۀ مودّت</w:t>
            </w:r>
            <w:r>
              <w:rPr>
                <w:rStyle w:val="IndexLink"/>
                <w:rtl w:val="true"/>
              </w:rPr>
              <w:tab/>
            </w:r>
            <w:r>
              <w:rPr>
                <w:rStyle w:val="IndexLink"/>
              </w:rPr>
              <w:t>76</w:t>
            </w:r>
          </w:hyperlink>
        </w:p>
        <w:p>
          <w:pPr>
            <w:pStyle w:val="Contents3"/>
            <w:tabs>
              <w:tab w:val="clear" w:pos="8459"/>
              <w:tab w:val="right" w:pos="9026" w:leader="dot"/>
            </w:tabs>
            <w:rPr/>
          </w:pPr>
          <w:hyperlink w:anchor="__RefHeading___Toc6092519_2870459653">
            <w:r>
              <w:rPr>
                <w:webHidden/>
                <w:rStyle w:val="IndexLink"/>
                <w:rtl w:val="true"/>
              </w:rPr>
              <w:t>فصل چهارم</w:t>
            </w:r>
            <w:r>
              <w:rPr>
                <w:rStyle w:val="IndexLink"/>
                <w:rtl w:val="true"/>
              </w:rPr>
              <w:t xml:space="preserve">: </w:t>
            </w:r>
            <w:r>
              <w:rPr>
                <w:rStyle w:val="IndexLink"/>
                <w:rtl w:val="true"/>
              </w:rPr>
              <w:t>آیات ابرار</w:t>
            </w:r>
            <w:r>
              <w:rPr>
                <w:rStyle w:val="IndexLink"/>
                <w:rtl w:val="true"/>
              </w:rPr>
              <w:tab/>
            </w:r>
            <w:r>
              <w:rPr>
                <w:rStyle w:val="IndexLink"/>
              </w:rPr>
              <w:t>94</w:t>
            </w:r>
          </w:hyperlink>
        </w:p>
        <w:p>
          <w:pPr>
            <w:pStyle w:val="Contents2"/>
            <w:tabs>
              <w:tab w:val="clear" w:pos="8743"/>
              <w:tab w:val="right" w:pos="9026" w:leader="dot"/>
            </w:tabs>
            <w:rPr/>
          </w:pPr>
          <w:hyperlink w:anchor="__RefHeading___Toc6092521_2870459653">
            <w:r>
              <w:rPr>
                <w:webHidden/>
                <w:rStyle w:val="IndexLink"/>
                <w:rtl w:val="true"/>
              </w:rPr>
              <w:t>بخش دوّم</w:t>
            </w:r>
            <w:r>
              <w:rPr>
                <w:rStyle w:val="IndexLink"/>
                <w:rtl w:val="true"/>
              </w:rPr>
              <w:t>:</w:t>
              <w:tab/>
            </w:r>
            <w:r>
              <w:rPr>
                <w:rStyle w:val="IndexLink"/>
              </w:rPr>
              <w:t>108</w:t>
            </w:r>
          </w:hyperlink>
        </w:p>
        <w:p>
          <w:pPr>
            <w:pStyle w:val="Contents2"/>
            <w:tabs>
              <w:tab w:val="clear" w:pos="8743"/>
              <w:tab w:val="right" w:pos="9026" w:leader="dot"/>
            </w:tabs>
            <w:rPr/>
          </w:pPr>
          <w:hyperlink w:anchor="__RefHeading___Toc6092523_2870459653">
            <w:r>
              <w:rPr>
                <w:webHidden/>
                <w:rStyle w:val="IndexLink"/>
                <w:rtl w:val="true"/>
              </w:rPr>
              <w:t>فهرست اعلام</w:t>
            </w:r>
            <w:r>
              <w:rPr>
                <w:rStyle w:val="IndexLink"/>
                <w:rtl w:val="true"/>
              </w:rPr>
              <w:tab/>
            </w:r>
            <w:r>
              <w:rPr>
                <w:rStyle w:val="IndexLink"/>
              </w:rPr>
              <w:t>120</w:t>
            </w:r>
          </w:hyperlink>
        </w:p>
        <w:p>
          <w:pPr>
            <w:pStyle w:val="Contents2"/>
            <w:tabs>
              <w:tab w:val="clear" w:pos="8743"/>
              <w:tab w:val="right" w:pos="9026" w:leader="dot"/>
            </w:tabs>
            <w:rPr/>
          </w:pPr>
          <w:hyperlink w:anchor="__RefHeading___Toc6092525_2870459653">
            <w:r>
              <w:rPr>
                <w:webHidden/>
                <w:rStyle w:val="IndexLink"/>
                <w:rtl w:val="true"/>
              </w:rPr>
              <w:t>اسامی کسان</w:t>
            </w:r>
            <w:r>
              <w:rPr>
                <w:rStyle w:val="IndexLink"/>
                <w:rtl w:val="true"/>
              </w:rPr>
              <w:tab/>
            </w:r>
            <w:r>
              <w:rPr>
                <w:rStyle w:val="IndexLink"/>
              </w:rPr>
              <w:t>122</w:t>
            </w:r>
          </w:hyperlink>
        </w:p>
        <w:p>
          <w:pPr>
            <w:pStyle w:val="Contents2"/>
            <w:tabs>
              <w:tab w:val="clear" w:pos="8743"/>
              <w:tab w:val="right" w:pos="9026" w:leader="dot"/>
            </w:tabs>
            <w:rPr/>
          </w:pPr>
          <w:hyperlink w:anchor="__RefHeading___Toc6092527_2870459653">
            <w:r>
              <w:rPr>
                <w:webHidden/>
                <w:rStyle w:val="IndexLink"/>
                <w:rtl w:val="true"/>
              </w:rPr>
              <w:t>اسامی کتُب</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9_83197"/>
      <w:bookmarkStart w:id="1" w:name="pg9459_83197"/>
      <w:bookmarkEnd w:id="1"/>
    </w:p>
    <w:p>
      <w:pPr>
        <w:pStyle w:val="Heading2"/>
        <w:numPr>
          <w:ilvl w:val="1"/>
          <w:numId w:val="1"/>
        </w:numPr>
        <w:rPr/>
      </w:pPr>
      <w:bookmarkStart w:id="2" w:name="pg9459_83197"/>
      <w:bookmarkStart w:id="3" w:name="__RefHeading___Toc6092483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الكلمة الغرّاء في تفضيل الزهراء</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الغراء فى تفضيل الزهراء</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الحسین شرف الدّین رحمة الله علیه</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الزهراء</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علامه طباطبائی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کوچه حاج نایب ساختمان قدس طبقه دوّم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2485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الغراء فى تفضيل الزهراء</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الحسین شرف الدّین رحمة الله علیه</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الزهراء</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علامه طباطبائی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کوچه حاج نایب ساختمان قدس طبقه دوّم </w:t>
      </w:r>
      <w:bookmarkStart w:id="7" w:name="pg9459_83199"/>
    </w:p>
    <w:p>
      <w:pPr>
        <w:pStyle w:val="BookText"/>
        <w:rPr/>
      </w:pPr>
      <w:bookmarkEnd w:id="7"/>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جزءِ دوّم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اوّلین بار به وسیله برادر عزیزمان آقای بیدار فر به فارسی ترجمه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ما اگر چه ناچیز می باشد ولی از درگاه خداوند متعال امید قبول آن را داشته و این هدیۀ بزرگ را به دوستداران و پویندگان راه خاندان عترت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Heading2"/>
        <w:numPr>
          <w:ilvl w:val="1"/>
          <w:numId w:val="1"/>
        </w:numPr>
        <w:rPr/>
      </w:pPr>
      <w:bookmarkStart w:id="8" w:name="__RefHeading___Toc6092487_2870459653"/>
      <w:bookmarkStart w:id="9" w:name="_Toc3"/>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شرح احوال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شرح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سخنی چند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توضیح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تطهير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مودت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ابرار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59_83201"/>
      <w:bookmarkStart w:id="11" w:name="pg9459_83201"/>
      <w:bookmarkEnd w:id="11"/>
    </w:p>
    <w:p>
      <w:pPr>
        <w:pStyle w:val="BookText"/>
        <w:rPr/>
      </w:pPr>
      <w:bookmarkStart w:id="12" w:name="pg9459_83201"/>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6092489_2870459653"/>
      <w:bookmarkStart w:id="14" w:name="_Toc4"/>
      <w:bookmarkEnd w:id="13"/>
      <w:r>
        <w:rPr>
          <w:rtl w:val="true"/>
        </w:rPr>
        <w:t>شرح احوال</w:t>
      </w:r>
      <w:r>
        <w:rPr>
          <w:rtl w:val="true"/>
        </w:rPr>
        <w:t>:</w:t>
      </w:r>
      <w:bookmarkEnd w:id="14"/>
    </w:p>
    <w:p>
      <w:pPr>
        <w:pStyle w:val="BookText"/>
        <w:rPr/>
      </w:pPr>
      <w:r>
        <w:rPr>
          <w:rFonts w:ascii="IRNazanin" w:hAnsi="IRNazanin" w:eastAsia="IRNazanin"/>
          <w:color w:val="111111"/>
          <w:sz w:val="28"/>
          <w:sz w:val="28"/>
          <w:szCs w:val="28"/>
          <w:rtl w:val="true"/>
          <w:lang w:bidi="fa-IR"/>
        </w:rPr>
        <w:t xml:space="preserve">سیّد عبد الحسین شرفُ الدّین،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هر دو، از ساداتِ شریف و محترم بودند از آل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یوسفِ شرف الدّين، و مادر بانو زهرا صدر، دختِ آیت الله سیّد هادی صدر، و خواهرِ عالم دینی معروف، سیّد حسن صدر، صاحبِ تأليفات بسیار،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 الشّيعةِ لِعلوم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و درخشان شرفُ الدّین،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Style w:val="FootnoteAnchor"/>
          <w:rtl w:val="true"/>
        </w:rPr>
        <w:footnoteReference w:id="2"/>
      </w:r>
      <w:r>
        <w:rPr>
          <w:rFonts w:ascii="IRNazanin" w:hAnsi="IRNazanin" w:eastAsia="IRNazanin"/>
          <w:color w:val="111111"/>
          <w:sz w:val="28"/>
          <w:sz w:val="28"/>
          <w:szCs w:val="28"/>
          <w:rtl w:val="true"/>
          <w:lang w:bidi="fa-IR"/>
        </w:rPr>
        <w:t>، به ابراهيمُ المرتضى، فرزند امام هفتم، حضرت موسی بن جعفر علیه السّلام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نسب دو عالم بزرگ و معروف شیعه، در نیمۀ نخستین سدۀ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موسوی، و سیّدِ مرتضی عَلَمُ الهُدى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طریق، به حضرت امام موسی کاظم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در این باره می گوید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 الحسین بن سیّد یوسف بن سیّد جواد بن سیّد اسماعیل بن سیّد محمّد بن سیّد ابراهیم شرفُ الدّين، موسوی عاملی، از بزرگانِ عالمان اسلام، و از نوابغ شیعه، در این عصر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پدر شرف الدّین، تحصیلات خویش را، در عراق به پایان رسانید، و از عالمان بزرگ اجازۀ اجتهاد گرفت، راهیِ زادگاه اجدادی خویش، جَبَل عامل،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سیّد عبد الحسین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می خواست تا فرزندش در عراق بماند، و در جوار عالمان آن سامان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نپذیرفت که از فرزند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قرار بر آن شد که چون سیّد عبد الحسین تحصیلات مقدماتی را به پایان رسانید، به نجف باز گردانده شود، تا در آن جا به ادامۀ تحصیل برای رسیدن به مراحل عالی علم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شد که شرف الدین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آن جا بزیست، و تحصیلات ابتدایی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 خویش سیّد يوسف شرف الدّين، صرف، نحو، منطق، معانی و بیان، و سطوح فقه اصول را بخواند، و در همان جوانی، به فضل و معلومات نامبردار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راهی نجف گشت و سالیانی چند، در آن حوزۀ علمی، به تکمیل مراحل تحصیلی خویش پرداخت، و در فقه، و اصول، و حکمت، و تفسیر، و حدیث تحصیلات مداوم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عالمانی چند و مجتهدانی مشهور، به طلب علم نشست، از جمله، این عالمان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شیخ محمّد طه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آخوند ملا محمّد 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سیّد اسماعیل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شیخ الشریعۀ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حضور تحصیلی و علمیِ شرف الدّین منحصر به حوزۀ نجف نبود، بلکه وی به کربلا و کاظمین و سامرا نیز سفر می کرد، و با عالمان و استادان آن دیار و آن حوزه ها نیز اتصال می یافت، و از آنان بهره می گرفت، و با آنان به مذاکرات علمی و مباحثاتِ نظری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تحصیل، از جد مادری خویش، آیت الله سیّد هادی صدر، نیز استفادۀ بسیار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شرح حال عالمان آل شرف الدّین نوشته است، بازگو کرده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نجف ماند، و با شور و شوق </w:t>
      </w:r>
    </w:p>
    <w:p>
      <w:pPr>
        <w:pStyle w:val="BookText"/>
        <w:rPr/>
      </w:pPr>
      <w:r>
        <w:rPr>
          <w:rFonts w:ascii="IRNazanin" w:hAnsi="IRNazanin" w:eastAsia="IRNazanin"/>
          <w:color w:val="111111"/>
          <w:sz w:val="28"/>
          <w:sz w:val="28"/>
          <w:szCs w:val="28"/>
          <w:rtl w:val="true"/>
          <w:lang w:bidi="fa-IR"/>
        </w:rPr>
        <w:t>و پشتکار ویژۀ طلبگی به تحصیل ادامه داد، و از این حوزه به آن حوزه و از این درس به آن درس رفت، و هیچ گونه کوششی را در این مرحلهٔ مهم از عمر از دست نهشت، تا سرانجام به مرتبۀ عالمان رسید، و صاحب موقعیت علمی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قدرتِ ذهن، و توانِ فکر، و امکانِ مناظره، و تسلط بر مسائلِ فقهی و اصولی، و سرعتِ استنباط، نام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نوشتن مباحث فقهی پرداخت، و بسیاری از آن مباحث را به روش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که چون شرف الدّین، به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نجف روانه جبل عامل گشت، صاحب چندین اجازه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مطلق او مورد قبول همگان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به دلیل وجدان بیدار اسلامی خویش، و درک درست از مبانی دین و مذهب، و هم به دلیل نیازی که، در کار نشر معارف تشیّع و بیان حقایق شیعی، به شناخت محتوای حدیث پیدا کرد، به صورتی وسیع و عمیق، دست به کار شناختِ منابعِ اصیل و مآخذِ عمدۀ اسلام شد، یعنی کتب تفسیر و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گونه ای گسترده، به حدیث و سُنَّت مراجعه کرد، و از این معارف سرشار سیراب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مملو است از حدیث و استناد به آن، و استفادۀ درست از این منبع علم و معرفت و دین و تربیت، آن هم با ضبط و دقّت و شناخت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که سیّد عبد الحسین شرف الدّین در کتاب های خویش، به صورت یک عالم حکیم، و محدث متبحر، و مصلحِ فرزانه، و پیشوایی صاحب علم و حكمت حديثى، جلوه می کند، نه تنها یک راوی و 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شرف الدّین، در این مورد، یکی از نمونه های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انسان های بزرگی است که از معارف حَقّه بهره یافته است، و محتوای احادیث را به خوبی شناخته است، نهایت در حوزنۀ کار خویش، که روشن کردن اَبعادی چند از حکمتِ رهبری، و ولایتِ حَقّه، و فلسفۀ سیاسی، و مبانیِ اختلافی تشیع و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رابطۀ این شناخت، و تحقيق، و وَعى، و فراگیری است که شیخ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الدّين، احادیثی که از پیامبر و صحابه و اهل بیت روایت شده است همه را خواند، چه از مآخذ سنی و چه شیعه، آن هم به صورتی دقیق و توأم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 گفت او همۀ احادیث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بود که به نشان دادن مسائلی و روشن کردن حقایقی توفیق </w:t>
      </w:r>
    </w:p>
    <w:p>
      <w:pPr>
        <w:pStyle w:val="BookText"/>
        <w:rPr/>
      </w:pPr>
      <w:r>
        <w:rPr>
          <w:rFonts w:ascii="IRNazanin" w:hAnsi="IRNazanin" w:eastAsia="IRNazanin"/>
          <w:color w:val="111111"/>
          <w:sz w:val="28"/>
          <w:sz w:val="28"/>
          <w:szCs w:val="28"/>
          <w:rtl w:val="true"/>
          <w:lang w:bidi="fa-IR"/>
        </w:rPr>
        <w:t>یافت، که بسیاری از عالمان نیز، تا پیش از آن که قلمِ آزاد و منزّهِ او آن ها را بپراکند، اطلاعی از آن مسائل و حقایق نداشتند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 کلام، دانشی است که در آن، مسائل اعتقادی را با استدلال عقلی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محتویات آثار شرف الدّین، باید او را در علم کلام اسلامی نیز، از استادان ز بردست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مباحث و آثار او مسائل کلامی و استدلال های عقلی، دربارۀ حقایق اعتقادی، بسیار و بسیار به چشم می خورد، به ویژه در مواردی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مباحث حساس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ویژگی ممتاز شرف الدّین رجوع به اصول و متون است و استفادۀ دقیق و سرشار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مقام عرضه و تبیین، از مبانی کلامی نیز به خوبی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بُعدی است که از او، متکلمی ز بردست و پرتوان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در جایی به سرشاری استدلال های عقلی، و مبانی حِکمی و فلسفی، در کلام خود اشاره می کند، و خاطر نشان می سازد که او به هنگام بیان حقایق شیعی، از تنوّع استدلال و غنای منطق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شمارش تأليفاتِ تلف شدۀ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آن ها سخن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دربارۀ امامت دوازده امام، و شرح احوال و مناقب و سیره و زندگی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بدین صورت کتابی ننوشته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الجَلِيَّةُ فى إمامةِ العِترَةِ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هشتاد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دینی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امامان گردآوری شده بود، چهل تا، از آن چه مورد اتفاق همۀ مسلمین است، چه سنی و چه شیعه، و چهل تا از آن چه شیعه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الجَلِيَّة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بخواهید، دلیل های عقلی و نقلی، و استدلال های حکمی عرضه شده بود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شعر، به ویژه شعر عرب، برای فهم قرآن و لحن و تعبیرِ عرب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کار گرفته شده است، تأثیر بدل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تفسیر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الطّايفه ابو جعفر طوسى، و تفسير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الاسلام طبرسی، مملو است از نقل شعر و استشهاد به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بسیارند عالمان ربّانی و بزرگ ما که با توجّه به مقاصد صحیح و مقدّس، به کار شعر و شاعری و شناخت و نقد و سرایش شعر نیز پرداخته اند، همچون سیّد رَضى، سيّدِ مرتضی، شهیدِ اوّل، شهیدِ ثانى، علامۀ بحرُ العلوم، ميرزا محمّد تقی شیرازی،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در این میان، شعر مکتبی و مرامی، 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از خود شعر، ذوق لطیف است که در همۀ مراحل درک و القاء و عرضه و تبیین مددگار خدمات مهم و مقدّس متعهدان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شود که شرف الدّین، با آن همه آثار زیبا، و کلام سرشار از لطف و لطافت، از این موهبت برخوردار نباشند؟ آری، شرف الدّین نیز از این موهبتِ الاهی، به خوبی،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وی آورده اند که شرف الدّین خود شاعر بود و شعر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و رموز آن و مبانی شناخت و نقد شعر اطلاع داشت، و خود صاحب ذوقی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خوب، مقداری زیاد، در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گفتگو و بحث، قضایای ادبی ظریفی نقل می کرد، و کلام خود را با آن ها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قدرت عجیب حافظۀ او آشکار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خود می توانست شعر را در سطح بالا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عمر از این گونه شعر می سرود، لیکن با اشتغال به کارهای علمی و تحقیقی، از پرداختن به شاعری دست کشید، اما از تلطیف ذوق خویش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شعر و شناخت آن تا آن جا وارد بود و ممارست کرده بود که به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زود پی می برد، و بحر های نزدیک به هم را، از هم، باز می شناخت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شرف الدّین، در مقام خطابه و سخنرانی و منبر نیز، جایگاهی بس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 الحسین شرف الدّین، در مقام سخنرانی و القاء خطابه، به پایگاهی بلند رسید، که خطبای عرب بر آن غبطه می بردند، و دین و علم و فرهنگ بدان عزت می یافت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ها و خطابه ها و منبر های مؤثر او، همه سرشار بود از مطالب با ارجی که از معلومات بسیار او مایه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خطابه، معانی و مطالب درخشان را، در لباس الفاظ زیبا ادا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اندیشۀ توانای خود، موضوعات را دسته بندی و تنظیم می نمود، آن گاه روح استدلال و منطق خویش را در آن ها می دمید، و سپس بر همگان </w:t>
      </w:r>
    </w:p>
    <w:p>
      <w:pPr>
        <w:pStyle w:val="BookText"/>
        <w:rPr/>
      </w:pPr>
      <w:r>
        <w:rPr>
          <w:rFonts w:ascii="IRNazanin" w:hAnsi="IRNazanin" w:eastAsia="IRNazanin"/>
          <w:color w:val="111111"/>
          <w:sz w:val="28"/>
          <w:sz w:val="28"/>
          <w:szCs w:val="28"/>
          <w:rtl w:val="true"/>
          <w:lang w:bidi="fa-IR"/>
        </w:rPr>
        <w:t>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تسلط وی بر سخن و خطابه، و تأثیر سخنرانی های 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سیّد شرف الدّین به مصر سفر کرد </w:t>
      </w:r>
      <w:r>
        <w:rPr>
          <w:rStyle w:val="FootnoteAnchor"/>
          <w:rtl w:val="true"/>
        </w:rPr>
        <w:footnoteReference w:id="7"/>
      </w:r>
      <w:r>
        <w:rPr>
          <w:rFonts w:ascii="IRNazanin" w:hAnsi="IRNazanin" w:eastAsia="IRNazanin"/>
          <w:color w:val="111111"/>
          <w:sz w:val="28"/>
          <w:sz w:val="28"/>
          <w:szCs w:val="28"/>
          <w:rtl w:val="true"/>
          <w:lang w:bidi="fa-IR"/>
        </w:rPr>
        <w:t>، نخست در لباس اعراب کوچه و بازار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همین لباس، به یکی از مجامع بزرگ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که مردمان بسیاری حضور داشتند، بر منبر پا نهاد و با این بیت آغاز سخن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 أَقِف حَيثُ جَيشُ الموتِ يَزدَحِمُ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بِیَ فی طُرقِ العُلى 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در بحبوحۀ مرگ بار میدان های مبارزات حاضر نباشم،</w:t>
      </w:r>
    </w:p>
    <w:p>
      <w:pPr>
        <w:pStyle w:val="BookText"/>
        <w:rPr/>
      </w:pPr>
      <w:r>
        <w:rPr>
          <w:rFonts w:ascii="IRNazanin" w:hAnsi="IRNazanin" w:eastAsia="IRNazanin"/>
          <w:color w:val="111111"/>
          <w:sz w:val="28"/>
          <w:sz w:val="28"/>
          <w:szCs w:val="28"/>
          <w:rtl w:val="true"/>
          <w:lang w:bidi="fa-IR"/>
        </w:rPr>
        <w:t xml:space="preserve">پایم، در پیمودن راه تعالی ها و عظمت ها، شکسته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شرف الدّین، این بیت حماسی و عالی را خواند، فریاد تحسین و هورا از همۀ آن اجتماع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دانست که حاضران، بیت را از خود او دانسته اند، این بود که دوباره آن را تکرار کرد، و یادآور شد که از سروده های شاعر آل محمّد، سیّد حیدر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آن محفل سراسر، غرق در فریاد های آفرین و تحسین مجدد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شرف الدّین به سخن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رسا، و الفاظ بلیغ محمّدی، و کلمات خروشان عَلَوی برای انبوه مردمان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شیرین و فصیح و درخشان وی، مردم را غرق در 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او بر ادای معانی و مسائل دقیق، با الفاظی گزیده، آن اجتماع را شیفته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گویندۀ توانا و خطیب دانا کیست؟ این شخصیت بزرگ که هم اکنون در برابر ما، در جامه ای ساده، همچون یکی از مردم کوچه و بازار، پیدا شده است چه کسی است؟ هنگامی که پرس و جو بسیار شد، کسی از آن میان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گویندۀ بزرگ، مرد میدان علم و وطن دوستی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 پهنه های مبارزات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نبرد آور استعمار و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زادۀ آزادۀ حید کَرّار، حضرت سیّد عبد الحسین شرف الدّین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در آن اجتماع، بانوی نویسندۀ مشهور، مَی زیادة </w:t>
      </w:r>
      <w:r>
        <w:rPr>
          <w:rStyle w:val="FootnoteAnchor"/>
          <w:rtl w:val="true"/>
        </w:rPr>
        <w:footnoteReference w:id="8"/>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حضور داشته است و هنگامی که می بیند شرف الدّین به هنگام ادای خطابه، با انگشتری خویش بازی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انگشتری بیشتر رام انگشتان اوست، یا سخن و الفاظ رام 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شرف الدّین، از جمله، در بیروت، و دمشق، و فلسطين، و مصر،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 ها به وسیلۀ روزنامه نگاران ثبت شده، و پاره ای از آن ها انتشار یافته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توجّه به آن چه تاکنون گفته شد، برای خواننده به خوبی روشن می شود، که عالمی چون شرف الدّین، باید دارای معلوماتی وسیع، در رشته هایی گوناگون باشد، و از فرهنگی گسترده و ژرف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عالمی، باید دارای جامعیتی در خور باشد، و در جوانب مختلف فرهنگ اسلامی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شعر، تاریخ، حدیث، تفسیر، منطق، کلام، حکمت، فقه، اصول، رجال، درایه، مناظره، اخلاق، نقد، فنّ تأليف و ابتکار، نویسندگی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 سخنان دوست و معاصرِ او، عالم سترک، شیخ آقا بزرگ، را که در این باره حجت است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یکی از افتخارات این روزگار است، و یکی از آیات بزرگ خداست که در عصر حاضر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سدۀ اسلامی، همین بس که این نابغۀ یگانه در آن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جبل عامل، همین بس که پایگاه این پرچم افراشتۀ دین، و این نیروی گسترندۀ هدایت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خاندانِ وحی، شرف الدّین، کسی که با دانش گستردۀ خویش بر همتایان فایق آمد، و نیز با بیان روشن و وزین و پرتوان، و استدلال فلج کننده، و سبک استوار، و تحریر رشیق، و دست یافتن به مطالب والا، و دقایق دیر یاب، و مقاصد گرانمایه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سپس، به سخنان خود این چنین ادامه می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که بخواهد شرف الدّین را توصیف کند، چه بگوید؟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مجتهدی است دانا؟ متکلمی است بی همتا؟ فیلسوفی است پژوهنده؟ اصول دانی است متبحر؟ مفسری است بزرگ؟ محدثی است صادق؟ </w:t>
      </w:r>
    </w:p>
    <w:p>
      <w:pPr>
        <w:pStyle w:val="BookText"/>
        <w:rPr/>
      </w:pPr>
      <w:r>
        <w:rPr>
          <w:rFonts w:ascii="IRNazanin" w:hAnsi="IRNazanin" w:eastAsia="IRNazanin"/>
          <w:color w:val="111111"/>
          <w:sz w:val="28"/>
          <w:sz w:val="28"/>
          <w:szCs w:val="28"/>
          <w:rtl w:val="true"/>
          <w:lang w:bidi="fa-IR"/>
        </w:rPr>
        <w:t>مورخی است حجت؟ خطیبی است زبان آور؟ پژوهشگری است نقد گرا؟ ادیبی است سترگ؟ آری، شرف الدّین این همه هست، و علاوه بر این ها، مجاهدی است نستوه در راه دین، و مبارزی است پیوسته در سنگر مذهب حق، گواه او، خامه و قلم اوست، و کتاب ها و نوشته های او، و سخنرانی ها و منبر های او، و خدمات سودمند، و مباحثات نوآیین، و استدلال های کوبندۀ او</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رسیدیم به یکی از قله های رفیع بحث و گفتگو، دربارۀ سیّد عبد الحسين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مقام، در برابر شرف الدّین، دچار هیجانی گسترده و عمیق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محدث که در نجف تحصیل کرده و با کتاب ها و متون معهود سر و کار داشته است، چگونه است که وقتی قلم به دست می گیرد، و به بیان اندیشه و آفرینش تعبیر می نشیند، گوی سبقت از نویسندگانِ بزرگ و متخصصان اهل قلم می رباید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شرف الدّین، در کار آفریدن آثار خجسته و بدیعِ خویش، مرهون درک درست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خوبی درک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دانسته بود که هر چه معلومات و دلیل و استناد در دست داشته باشد، اگر آن ها در قالبی مناسب و اصیل و پر جاذبه عرضه نگردد، اثری چندان نخواه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بود که متفکّران و مصلحان بزرگ، در راه تعلیم و پیشبرد مقاصد خود، از هنر بلاغت استفادۀ بسیار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نگریسته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سِلاح بلاغت مجهز است، و چشم خویش باز کرده و دیده بود که خداوند عالم، برای هدایتِ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به این حکمت خداوندی ایمان آورد همچنین سخنان پیامبر اکرم و امام علی بن ابیطالب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نمونۀ فصاحت و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اهمیّت کلام و کیفیت آن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کوشید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آن را، و چگونگی تأثیر آن را بشناسد، آن گاه آن را به کار 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آثار جذاب و برجسته ای که شرف الدّین، برای ترویجِ حق و نشرِ حقایق، و هدایتِ نفوس، و تعلیمِ فضیلت، و تحکیمِ مبانی عدالت و آزادی، و اِحیای خلق پدید آورد، همه و همه، مرهونِ قدرتِ او بود بر گزینشِ کلمه، و پیدا کردنِ تعبیر، و کوششِ او در راه فهمِ اسرارِ بلاغت، و شناخت، او از اهمیتِ کلمه و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 الدّین، در تحصیل فن نویسندگی، و پرورش ملکۀ ادبی خویش، زحمات بسیار کشید، و اطلاعات لازم را به دست آورد، و ممارست ها و تمرین های خود را به سامان رسانید، تا توانست صاحب آن قلم توانا و غنی شود، و آن گونه که می نوشت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یکی از اُدبای عرب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مِنَ العِلمِ نبراساً، و مِنَ الكَلِمَةِ رَايَةً خَفَاقَةً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دانش، مشعلی ساخته بود، و از کلمه، درفشی 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کسانی که علم را با هنر نویسندگی درآمیزند، از اطلاعات و معلومات خویش مشعل هایی می سازند که راه جامعه را روشن می کند، و به جامعه جهت درست می دهد، و از آثار خامۀ خود پرچم هایی می افرازند، که در آشفته بازار افکار و عقاید و تبلیغات، مردمان را به سوی حق و فضیلت فرا می خواند، و در گرداگرد نقطۀ هدایت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برومند و تربیت شدۀ او، ادیب و نویسندۀ معروف، سیّد صدرُ الدّين شرفُ الدّین، دربارۀ این خصلت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کلمه و کوشش برای پیدا کردن تعبیر زیباتر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الكَلِمَةُ، عِنَدَ اَبى، حاسَّةً سادِسةً، لا يُرضيهِ مِنها، إلاّ أن تَجمَعَ إلى شروطِ الصِّحَة، مقاييسَ الجمال، و فضيلةَ الوضوح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در نظر پدرم، به منزلۀ حس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راضی نمی شد کلمه ای به کار ببرد، مگر این که هم صحیح باشد، هم زیبا، هم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 ادیب معروفِ نجفی، مرحوم میرزا محمّد علی اردو بادی نیز، نوشته های شرف الدّین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 الفَخْم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می ستاید،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فاخر و پرتوان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مرتضی آل یاسین، او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سِعَۀ روحی و اخلاقِ انسانی، بروز می کند، در مقام بحث و گفتگو و مناظره است، مقامی که انسان با آراء دیگری روبرو می شود، و خود نیز نظر های خویش را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رعایت اصول انسانی و اخلاقی اهمیت بسیار </w:t>
      </w:r>
      <w:bookmarkStart w:id="15" w:name="pg9459_83210"/>
    </w:p>
    <w:p>
      <w:pPr>
        <w:pStyle w:val="BookText"/>
        <w:rPr/>
      </w:pPr>
      <w:bookmarkEnd w:id="1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مقام است که شخصیت باطنی، و ظرفیت روحی عالم یا طالب علم، یا استاد، یا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نمایانده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مطلعان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نیز نمونه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سؤال علمی، و گفتگو دربارۀ مسائل مشکل علاقۀ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که بود، همواره، از عالمان بزرگی که اهل دقّت نظر بودند، و به گفتگوی علمی و بیان مطالب علاقه داشتند، سئوال می کرد، و با آنان واردِ بحث و تبادل نظر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هنگام بحث، مجادله و ژاژخایی را دوست نداشت، و از رد و ایراد های بی نتیجه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منظور مسئله را مطرح می ساخت که یا مطلبی را بفهمد، یا مطلبی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هم بحث خویش برتری نمی فروخت، و به هنگام داغ شدن بحث، کلمه ای که عاطفه ای را جریحه دارد سازد، بر زبان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دیده بودند که هرگاه با کسی وارد بحث و مذاکراه می شد، با او به احترام رفتار می کرد، و به سخنان طرف خوب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کسی وارد بحث می شد که از نظر مقام علمی و شخصیت، با خودش فاصلۀ بسیار داشت، هرگز نمی گذاشت این تفاوت را حس کند، بلکه با او، مانند دو همانند، سخن می گفت</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16" w:name="__RefHeading___Toc6092491_2870459653"/>
      <w:bookmarkStart w:id="17" w:name="_Toc5"/>
      <w:bookmarkEnd w:id="16"/>
      <w:r>
        <w:rPr>
          <w:rtl w:val="true"/>
        </w:rPr>
        <w:t>شخصیت شرف الدّین در جهان اسلام</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تاکنون گفته شد، شخصیت عظیم اسلامی شرف الدّین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توجّه کنیم که عالمی چون حاج شیخ عباس قمی، از او با عظمت یاد می کند، به موقعیت وی به خوبی واقف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خود از محدّثان و مورّخانِ معروف و مورد اعتماد قرن چهاردهم است، و صاحب تألیفات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چندین تألیف، در شرح حال عالمان اسلام دارد، و به تقریب هم سن است با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شرف الدّین با تجلیل یاد می کند و مقام او را بزرگ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نهم، فصل ششم، در ذکر اولاد امام هفتم، حضرت موسی بن جعفر علیه السّلام، به هنگام یاد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 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سيّدِ جليل، و عالمِ نبيل، سيّد صدرُ الدّینِ عاملیِ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السّيّدُ الشّريف، محمّد بن سيّد صالح بن سيّد محمّد بن شرف الدّین بن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والدش، سیّدِ سَنَد، و ركن مُعتَمَد، آقا سیّد صالح، سِبطِ شيخنا الاَجَلّ شیخ حُرّ عاملی است، چه آن که والد ماجِدش، آقا سیّد محمّد تلمُّذ کرده بر شیخ حُرّ عاملی، و تزویج کرده کریمۀ او را، و حق تعالی، روزی فرموده از آن مُخَدَّره، سيّد صالح، که از علماء عصر خود و مرجع ریاست امامیّه، در بلاد شامیّه بوده، ولادتش سنۀ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و هجرتش از جبل عامل به عراق، به سبب ظلم و تعدیات احمد جَزّار، در سنۀ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نجف اشرف سکنی گرفت، و در سنهٔ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بطن کریمۀ شیخ حر عاملی است برادر سیّد صالح،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ابوالسّادَةِ الأشراف، آل شرف الدّین، که در بلاد جبل عامل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ایشان است سیّدِ جلیل، عاملِ فاضل، محدِّث کامل، آقا سيّد عبد الحسين بن شريف يوسف بن جواد بن اسماعيل بن محمّد شرف الدّین، که صاحب مُصَنَّفات فائقه، و مؤلَّفاتِ نافعهۀ جلیله است، که از جمله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المهمه فى تأليف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الغَرّاء فی تفضيلِ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در صیدا طبع شده، 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زیارت کردم این سیّدِ شریف را در بیروت، اَدامَ البارى بركاتِ وجوده الشَّريف، و اَعانَهُ لِنُصرةِ الدّين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امینی نیز، در این باره، چنین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یکی از قله های رفیع تشیع است، و یکی از درفش های افراشتۀ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روزگار، نمایندۀ عظمت سادات و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می سزد که به شرف الدّین افتخار کند و به دانش سرشار، و شرف تابان، و پارسایی عمیق، و منطق فصیح، و تبلیغات سودمند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اکنون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تألیفات ارجدار بسیاری دارد،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است، که در </w:t>
      </w:r>
    </w:p>
    <w:p>
      <w:pPr>
        <w:pStyle w:val="BookText"/>
        <w:rPr/>
      </w:pPr>
      <w:r>
        <w:rPr>
          <w:rFonts w:ascii="IRNazanin" w:hAnsi="IRNazanin" w:eastAsia="IRNazanin"/>
          <w:color w:val="111111"/>
          <w:sz w:val="28"/>
          <w:sz w:val="28"/>
          <w:szCs w:val="28"/>
          <w:rtl w:val="true"/>
          <w:lang w:bidi="fa-IR"/>
        </w:rPr>
        <w:t xml:space="preserve">صیدا،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عالم فاضل نجفی، شیخ مرتضی آل یاسین نیز، در نامه ای به شرف الدّين،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حُماةِ الدين الاسلامیّ، و كبيرَ سَدَنَةِ المَذهَب الإمامیّ، إمام العلمِ و الدّين، حُجّةَ الاسلامِ و المُسلِمين، آيةَ اللهِ فى العالمين جُعِلْتُ فِداك</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نگهبانان دین اسلام، و بزرگ خادمان مذهب تشیع، پیشوای علم و دین، حجت اسلام و مسلمین، آیت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بَرخِیَت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ادیب و مؤلفِ معروف، و عالم زاهدِ مُوَثَّق، مرحوم میرزا محمّد علی اردو بادی، در نامه ای به شرف الدّین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عَباقِرَةِ المُسلمين، و عَلَمَ العِلمّ و الدّين، ملا ذالفقهاءِ و المجتهدين، حُجَّةَ الاسلامِ و المُسلمين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سر آمدان مسلمین، و درفش افراشتۀ دانش و دین، و مایۀ پشتگرمی فقها و مجتهدین، برهان حقانیت اسلام 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مرتضی آل یاسین، در مقدمۀ جامعی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نیز،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آفاق جهان اسلام، نام هایی چند، از تنی از رجال، نقش بسته و جاودان گشته است، رجالی که از نبوغ ها و عظمت هایی برخوردار بوده اند، و به قلّۀ عظمت صعود کرده اند، اینان نامشان، مانند ستاره های درخشان در آسمان می درخشند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کسانی هستند که نامشان نه تنها در یکی از آفاق عظمت ها می درخشد، بلکه در همه این افق ها طالع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گونه کسان که از همۀ عظمت ها </w:t>
      </w:r>
    </w:p>
    <w:p>
      <w:pPr>
        <w:pStyle w:val="BookText"/>
        <w:rPr/>
      </w:pPr>
      <w:r>
        <w:rPr>
          <w:rFonts w:ascii="IRNazanin" w:hAnsi="IRNazanin" w:eastAsia="IRNazanin"/>
          <w:color w:val="111111"/>
          <w:sz w:val="28"/>
          <w:sz w:val="28"/>
          <w:szCs w:val="28"/>
          <w:rtl w:val="true"/>
          <w:lang w:bidi="fa-IR"/>
        </w:rPr>
        <w:t>برخوردارند و در همۀ افق ها درخشان، بسیار بسیار 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همانانند که گوهر وجودیی عالی دارند، و از نبوغ کم مانندی بهره مندند، که آنان را، در سراسر جهان اسلام، یگانه و بی نظیر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یگانگان روزگار، در تاریخ اسلام، سیّد عبد الحسین شرف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خواسته است که وی از دانشی خجسته و قلمی فرخنده برخوردار باشد، تا از این دانش و قلم، بهترین بهره ها نصیب مردمان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نیست اگر بنویسیم که سیّد عبد الحسین شرف الدّین، با آثاری که پدید آورده است، در صفِ مُقدَّم عالمانِ شیعه جای دارد، عالمانی که همۀ عمر خود را در راه خدمت به دین و مذهب 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او هم اکنون در میان متفکّران و عالمان، در جهان اسلام، در صدر مجلس جای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دربارۀ مقام شرف الدّین در جهان اسلام و علم و فرهنگ ادب و جهاد و سیاست، مناسب است به سخن شیخ آقا بزرگ تهرانی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گزارش درگذشت شرف الدّین و مراسم عظیمی که برای بزرگداشت او بر پا شده است اشاره به مقالات و قصایدی که در این حادثه نوشته و گفته شده است می نماید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قصایدی که در سوگ او گفتند، و مقالاتی که نوشتند، و آن چه روزنامه ها درج کردند، اگر همه جمع آوری شود چه بسا چندین جلد کتاب شود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دیگر کسانی که شرح حال شرف الدّین را نگاشته اند، یا در نوشته های خود بدو اشاره کرده اند، یا ستایشنامه و تقریظی برای ادای حق او، و تقدیر از زحمات و هدایات او، نوشته اند، مقام بلند او را، در علم و ادب، و فضیلت و نبوغ، و علم و تقوی، و جهاد علمی، و جهاد سیاسی، و خدمات اجتماعی و اصلاحی، و هدایت و ارشاد به صراط مستقیم، ستوده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که فکر اتحاد اسلامی، به تعبیرِ خود او، از آغاز جوانی، مانند آذرخش که در دل ابرها می درخشد، درجانِ او </w:t>
      </w:r>
    </w:p>
    <w:p>
      <w:pPr>
        <w:pStyle w:val="BookText"/>
        <w:rPr/>
      </w:pPr>
      <w:r>
        <w:rPr>
          <w:rFonts w:ascii="IRNazanin" w:hAnsi="IRNazanin" w:eastAsia="IRNazanin"/>
          <w:color w:val="111111"/>
          <w:sz w:val="28"/>
          <w:sz w:val="28"/>
          <w:szCs w:val="28"/>
          <w:rtl w:val="true"/>
          <w:lang w:bidi="fa-IR"/>
        </w:rPr>
        <w:t xml:space="preserve">می درخشیده است، و چون خونِ غیرت در رگ های او می دویده است، از نخستین روزگاری که دست به قلم می برد،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نویسد، که منشور اتحاد اسلامی است، و سپس به اندیشۀ سفر کردن به مصر می افتد، تا در آن جا دست به کاری زند، و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خویش نایل آید، و تفرقه ها را بزداید، و جلو تبلیغات و سمپاشی ها و خرابکاری های تفرقه افکنان و استعمارگران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نخستین سفر خویش به مصر، وارد آن دیار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بحبوبۀ کوشش های استعمار، برای هر چه بیشتر کردن اختلاف ها و تفرقه ها و جدایی ها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این تفرقه افکنی ها را، همراه اختلافات گذشته، یک جا،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این درد ها را به خوبی لمس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جانش از درد و دریغ آکنده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می کوشد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اهل سنّت و کسانی که نفوذ کلمه دارند، نزدیک شود، و درد ها را در میان گذارد، و به ادای تکلیف مقدّس الاهی قیام کند، و راهی برای رهایی اسلام، از چنگال این مشکلات و مصائب بیابد، و مسلمانان خفته را بیدار کند، و عزّت اسلامی از دست رفته را به مسلمین باز گرداند، و دین خدا را رونق مجدد بخشد، و بشریت را متوجّه صراط مستقیم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خود، در این باره، با نثر بلیغ و بلند و شورانگیز خویش،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او بشنویم که، عند لیب آشفته تر می گوید این افسانه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افسوس و صد افسوس، که برادران مسلمان، که به یک مبدأ معتقدند و به یک دین، حضورشان در پهنۀ حیات، همیشه، حضور خصمانه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با هم درگیر شده اند، و چونان مردم بی فرهنگ، درگیری را به اوج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زد و خورد نیز از آداب بحث علمی و مناظره است، و در شمار دلیل های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است که احساس وظیفۀ مرزبانی را زنده می کند، و آدمی را به چاره جویی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است که جان انسان را، از اندوه و غم و افسوس می آکند، و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چاره چیست؟ آیا چه باید کرد؟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جو اجتماعی نگرانی بار مسلمین، در طول سال ها </w:t>
      </w:r>
    </w:p>
    <w:p>
      <w:pPr>
        <w:pStyle w:val="BookText"/>
        <w:rPr/>
      </w:pPr>
      <w:r>
        <w:rPr>
          <w:rFonts w:ascii="IRNazanin" w:hAnsi="IRNazanin" w:eastAsia="IRNazanin"/>
          <w:color w:val="111111"/>
          <w:sz w:val="28"/>
          <w:sz w:val="28"/>
          <w:szCs w:val="28"/>
          <w:rtl w:val="true"/>
          <w:lang w:bidi="fa-IR"/>
        </w:rPr>
        <w:t xml:space="preserve">و سده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مصیبت هایی که از هر سوی ما را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و پس، و از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قلم هایی که به کار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در جهت خیر و صلاح و روشنگری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قلم هایی است که امید هیچ خیری به نوشته های آن ها نیست، و گاه قلم هایی است مزدور، و گاه قلم هایی در گرو گروهگرایی، و گاه دستخوش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کشاکش این چگونگی ها و اوضاع است که جامعۀ اسلامی به سقوط کشانیده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پس راه چاره کدام است؟</w:t>
      </w:r>
    </w:p>
    <w:p>
      <w:pPr>
        <w:pStyle w:val="BookText"/>
        <w:rPr/>
      </w:pPr>
      <w:r>
        <w:rPr>
          <w:rFonts w:ascii="IRNazanin" w:hAnsi="IRNazanin" w:eastAsia="IRNazanin"/>
          <w:color w:val="111111"/>
          <w:sz w:val="28"/>
          <w:sz w:val="28"/>
          <w:szCs w:val="28"/>
          <w:rtl w:val="true"/>
          <w:lang w:bidi="fa-IR"/>
        </w:rPr>
        <w:t>کمکم کاسۀ صبر من، در برابر این مصائب و مشکلات، لبریز شد و همۀ وجودم، در این اندوه غرق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اواخر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روانۀ مصر شدم، به این امید که در کرانۀ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نیل به آرمان خویش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به دلم گذشت که به پاره ای از آرزوهایم خواهم رسید، و کسی را خواهیم یافت که نظر خویش را به او بگویم، و راه خیر طلبی برای مسلمین را با او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بدینسان به یاری خداوند، تیری از سرزمین مصر افکنده به آماجگاه رسانیم، و این بیماری جدایی مسلمانان را، که پیوسته اجتماعات مسلمین را به پراکندگی و از هم گسیختگی می کشاند،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خداوند را، که آرزوی من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مصر سرزمینی است بارور به علم و اخلاص و پذیرش حقیقت های مسلم و دلیل های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بهترین امتیازهایی است که مصر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 با خوشی و آسوده دلی و شادمانی، بخت یار گشت، و مرا با یکی از عالمان مبرز آن سرزمین آشنا ساخت، عالمی برخوردار از خردی بزرگ، و خلقی خوش، و دلی زنده، و دانشی در یاوار، و پایگاه اجتماعیی بلند، که به حق و شایستگی، بر مسند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آشنایی عالمان دین با یکدیگر هنگامی که با روح پاک، و سخنان دلپسند، و اخلاقِ محمّدی با هم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دینی، به جامۀ زیبای فضل و فضیلت آراسته باشد، خودش در </w:t>
      </w:r>
    </w:p>
    <w:p>
      <w:pPr>
        <w:pStyle w:val="BookText"/>
        <w:rPr/>
      </w:pPr>
      <w:r>
        <w:rPr>
          <w:rFonts w:ascii="IRNazanin" w:hAnsi="IRNazanin" w:eastAsia="IRNazanin"/>
          <w:color w:val="111111"/>
          <w:sz w:val="28"/>
          <w:sz w:val="28"/>
          <w:szCs w:val="28"/>
          <w:rtl w:val="true"/>
          <w:lang w:bidi="fa-IR"/>
        </w:rPr>
        <w:t>آسایش است و نیک روزی، و پیروانش در آسودگی اند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نگران نیست از این که مکنونات دلش را با او در میان گذارد، و آن چه در دلش می گذرد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مصری مشهور و پیشوای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با او دیدار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و جلساتی که با هم داشتیم این چنین برگزار شد، با سپاس های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ها من از اندوه خویش نزد او شکایت بردم، و او از اندوه و بی تابی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شکایت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 ساعتی سعد بود، زیرا که در ما این اندیشه را انگیخت، تا دربارۀ اتّحاد اسلامی، و گرد همایی اهل قبله فکری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آگاه شیعه این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محققان مصری، دکتر حامد حَفنی داود، از رؤسا و استادان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در مقدمه 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این واقعیات و بیداری ها و تعهد ها چنین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خوبی روشن می شود، که ما به زمان انتشار آن توجّه کنیم، و به وقتی که در دسترس سنی و شیعه قرار گرفت، تا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در اوایلِ قرنِ چهاردهم، خلال دهۀ سوّم و چهارم این سده، منتشر ساخت، در فترتی بحرانی و خطرناک، که ایادی استعمار، با سرنوشت مسلمین بازی می کردند، و برای رسیدن به مقاصد پست خویش هیچ وسیله ای بهتر از تفرقه افکنی در میان مسلمین و بهره گیری از اختلافات مذهبی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کوشیدند تا بدین وسیله عظمت جهان عرب و اسلام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شکاف افکنی در اوائل این قرن به اوج خود رسیده بود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گونه، خدمات این بزرگان، در حفظ عظمت اسلام، و زمینه سازی برای اتحاد اسلامی، و خنثی کردن نقشه های دشمنان پستِ اسلام و انسانیتِ والا، تا اندازه ای،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رحمةً واسعة </w:t>
      </w:r>
      <w:r>
        <w:rPr>
          <w:rFonts w:eastAsia="IRNazanin" w:cs="IRNazanin"/>
          <w:color w:val="111111"/>
          <w:sz w:val="28"/>
          <w:szCs w:val="28"/>
          <w:rtl w:val="true"/>
          <w:lang w:bidi="fa-IR"/>
        </w:rPr>
        <w:t xml:space="preserve">- . </w:t>
      </w:r>
      <w:bookmarkStart w:id="18" w:name="pg9459_83217"/>
    </w:p>
    <w:p>
      <w:pPr>
        <w:pStyle w:val="Heading2"/>
        <w:numPr>
          <w:ilvl w:val="1"/>
          <w:numId w:val="1"/>
        </w:numPr>
        <w:rPr/>
      </w:pPr>
      <w:bookmarkStart w:id="19" w:name="__RefHeading___Toc6092493_2870459653"/>
      <w:bookmarkStart w:id="20" w:name="_Toc6"/>
      <w:bookmarkEnd w:id="18"/>
      <w:bookmarkEnd w:id="19"/>
      <w:r>
        <w:rPr>
          <w:rtl w:val="true"/>
        </w:rPr>
        <w:t>مبارزه با شیاطین</w:t>
      </w:r>
      <w:bookmarkEnd w:id="20"/>
    </w:p>
    <w:p>
      <w:pPr>
        <w:pStyle w:val="BookText"/>
        <w:rPr/>
      </w:pPr>
      <w:r>
        <w:rPr>
          <w:rFonts w:ascii="IRNazanin" w:hAnsi="IRNazanin" w:eastAsia="IRNazanin"/>
          <w:color w:val="111111"/>
          <w:sz w:val="28"/>
          <w:sz w:val="28"/>
          <w:szCs w:val="28"/>
          <w:rtl w:val="true"/>
          <w:lang w:bidi="fa-IR"/>
        </w:rPr>
        <w:t>لبنان کشوری است که در طول سده های گذشته مورد کشمکش های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پایان جنگ جهانی اول، نیرو های متفقین لبنان را اشغال کردند، و آن را تحت ادارۀ نظامی فرانسه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سایر شهر های ساحلی و ناحیۀ بقاع و بعضی نواحی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خودمختار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بود، منضم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جامعه ملل، سوریه و لبنان را رسماً تحت قیومت فرانسه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حکومت فرانسه، آرزو های لبنانی ها تحقق نیافت، و آرامش از جمهوری لبنان رخت بر بست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ها نیز لبنان تحت حکومت عثمانی قرار داشت، و همچنان انگلیس و فرانسه در کار آن تصرف می کردند، و فرقه هایی را، از جمله مارونیان و دُروزیان را، به جان هم می انداختند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این چگونگی هاست که مبارزات سیاسی شرف الدّین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در راه آزادی مردم خویش، و گسترش عدالت و ایمنی، زحمات بسیار کشید، هم در دورۀ تسلط عثمانی ها در لبنان، و هم در دورۀ تسلط فرانسوی ها، و هم در دورۀ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مسلط پیوسته با او مبارزه می کردند، و جلو اقداماتِ او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سخنی هایی را که شرف الدّین، در راه تأمین سعادت مردم خویش تحمل کرده است، کمتر کسی از زُعَما و رهبران عرب تحمل کرده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شرف الدّین، در این مبارزات سیاسی، به ویژه، در برابر فرانسوی ها، به جایی رسید که حکم اعدام او را صادر کردند، و به خانۀ او هجوم بردند، و خانه و کتابخانۀ او را به آتش کشیدند، و هر چه بود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بود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تألیفات خطّیِ شرف الدّین طعمه حریق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مجبور گشت با عائلۀ خویش، لبنان را ترک کند و به دیار دیگر رود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سیّد محمّد باقر صدر، در این باره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مجاهدات شرف الدّین، در دوره عثمانی، منحصر به امور </w:t>
      </w:r>
    </w:p>
    <w:p>
      <w:pPr>
        <w:pStyle w:val="BookText"/>
        <w:rPr/>
      </w:pPr>
      <w:r>
        <w:rPr>
          <w:rFonts w:ascii="IRNazanin" w:hAnsi="IRNazanin" w:eastAsia="IRNazanin"/>
          <w:color w:val="111111"/>
          <w:sz w:val="28"/>
          <w:sz w:val="28"/>
          <w:szCs w:val="28"/>
          <w:rtl w:val="true"/>
          <w:lang w:bidi="fa-IR"/>
        </w:rPr>
        <w:t>دینی بود، زیرا که حکومت لبنان،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دورۀ استیلای فرانسویان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به فساد و تباهی زدند، و بر مسلمین تسلط یافتند، و آثار اسلامی را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شرف الدّین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شروع کرد به بیدار کردن افکار، و توجّه دادن مردم به ظلم ها و فساد های فرانسویان، و بدین منظور اجتماعاتی تشکیل می داد، و از کسانی که مورد اطمینان بودند و اهل شهامت و وطن خواهی، دعوت می کرد و همّت آنان را بر می انگیخت، تا در راه مبارزه با دشمن به پا خیزند، و صحنه ای درخشان بر تاریخ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این گونه مبارزات، همیشه، عالمان دین پیشگامند، و رهبری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وی نخست با دیگر عالمان دینی وارد گفتگو شد، و آنان را به پذیرفتن برنامۀ واحد دعوت کرد، تا همه از یک خطِ مبارزاتی واحد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عالمان در محفلی مشورتی که شرف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لبنان نیز در آن محفل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و همه آن فتوی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 های خویش رفتند، تا برنامه را علیه فرانسویان، به موقع اجرا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مبارزات بزرگ و شورانگیز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به خانۀ شرف الدّین سرازیر می شدند، و طومارهایی، برای سرنگونی حکومت فرانسویان و ایجاد لبنان مستقل امضاء می کردند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شرح مبارزات سیاسی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مانند بسیاری از عالمان شیعه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با استعمارگران و دشمنان بشریت درگیر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نوشته های فاضلانی که دربارۀ او چیزی نوشته اند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ایامی که انگلیس، به قصد تسلط بر عراق، به آن کشور اسلامی چنگ انداخته بود، فرانسه نیز به قصد تسلط بر لبنان، دست به کار شد، و به ظلم و تجاوز و خیانت و هتک مقدّسات اسلامی، و اسارت مسلمین، پرداخت چنان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w:t>
      </w:r>
    </w:p>
    <w:p>
      <w:pPr>
        <w:pStyle w:val="BookText"/>
        <w:rPr/>
      </w:pPr>
      <w:r>
        <w:rPr>
          <w:rFonts w:ascii="IRNazanin" w:hAnsi="IRNazanin" w:eastAsia="IRNazanin"/>
          <w:color w:val="111111"/>
          <w:sz w:val="28"/>
          <w:sz w:val="28"/>
          <w:szCs w:val="28"/>
          <w:rtl w:val="true"/>
          <w:lang w:bidi="fa-IR"/>
        </w:rPr>
        <w:t>مظلوم، در عراق، با انگلیسِ ستمگر لا انسان درگیر بودند، و در لبنان، با فرانسه ستمگرِ 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پرچم دارِ مبارزات ضد استعماری و ضد امپریالیستی، میرزا محمّد تقی شیرازی بود، و در لبنان، سیّد عبد الحسین شرف الدّین، هر دو از عالمان و مراجع بزرگ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 کرد مبارزات شرف الدّین، با امپریالیسم فرانسوی، یکی از نویسندگان عرب نیز،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مجتهد بزرگ، سیّد عبد الحسین شرف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خاکش را مشک بیزکناد، و نامش را عبیر آمیز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اسلام و حقیقت بود، و یک رهبر دینی و مردمی، رهبری که هیچ کس به مقام بلند او نمی رسید، و همچون او نمی توانست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اشارۀ او، جنوب لبنان به حرکت در می آمد، وسپس همۀ لبنان، آن گاه دمشق، و آن گاه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حکیمانۀ او، در نزد همگان مطاع و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از او می ترسیدند، و در دل از او هراس داشتند، و به مقام ارجمند او حرمت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داشتند که به روی یکی از آنان تبسمی کند، یا یک کدام از آنان را به حضور بپذیرد، اگر چه یکی از بالاترین مقامات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شرف الدّین دشمن حکام فرانسوی بود، و در برابر استعمار فرانسویان به مقاومت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این اعلام، سرتا سر جبل عامل،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اثر فشار قوای فرانسوی، وی مجبور شد تا مدّتی به فلسطین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فرانسویان در برابر ایستادگی شرف الدّين، و مقاومت های مُستَمِرِّ او بیچاره شدند، و صدمات و سختی های بسیار دیدند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نوشتۀ یاد شدۀ آقای سیّد حسین شرف الدّین، در بخشی، این چنین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جنبش هایی را که در جهان عرب و اسلام به وقوع می پیوست، پیگیری می نمود، و در برابر آن ها موضع مناسب اتخاذ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جنبش مصر بود و ملی کردن کانال سوئز، که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دیگر، جنبش ملّی شدن صنعت نفت بود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رهبران این جنبش ها را نیز به خوبی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اطّلاعات </w:t>
      </w:r>
      <w:bookmarkStart w:id="21" w:name="pg9459_83220"/>
    </w:p>
    <w:p>
      <w:pPr>
        <w:pStyle w:val="BookText"/>
        <w:rPr/>
      </w:pPr>
      <w:bookmarkEnd w:id="21"/>
      <w:r>
        <w:rPr>
          <w:rFonts w:ascii="IRNazanin" w:hAnsi="IRNazanin" w:eastAsia="IRNazanin"/>
          <w:color w:val="111111"/>
          <w:sz w:val="28"/>
          <w:sz w:val="28"/>
          <w:szCs w:val="28"/>
          <w:rtl w:val="true"/>
          <w:lang w:bidi="fa-IR"/>
        </w:rPr>
        <w:t xml:space="preserve">خویش را با کسانی که نزد او می آمدند، و به مجالس او حاضر می گشتند، در میان می گذاشت، و با روشنفکران و مطلعان، درباره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جنبش ها و نهضت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گفتگو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سرزمين شرف الدّین نیز، رهبران جنبش های آزادی خواهانه را، یکایک، می شناختند، و همین امر بود که باعث تعجب آیت الله کاشانی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آیت الله کاشانی به لبنان آمد، یک روز عصر، بدون اطلاع قبلی،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اندک زمانی، خانه پدر بزرگ مملو از جمعیتی شد که برای دیدار ایشان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تعجب کرد، که چگونه این جمعیت گرد آمدند، با این که ایشان بدون اطلاع آمده بود، و وقت زیادی هم بود و وقت زیادی هم از آمدنش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دید، و دید که مردم از جریانات ایران آگاهند، بر پا خاست، و چنان که با مردمی آشنا سخن بگوید، مسائل ایران را، با مردم صور در میان گذاشت، و برای آنان دربارۀ مسائل نهضت سخن گفت گفت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سیّد مجتبی نواب صفوی نیز به صور می رود، و با شرف الدّین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نوشتۀ یاد شده،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چگونگیی که در مورد آیت الله کاشانی پیش آمد، در مورد آقای نواب صفوی نیز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هنگامی که به کنفرانس اسلامی قدس می رفت، شبانگاه، در سر راه خود به قدس، به صور آمد، و وارد خانه شرف الدّین شد، و با این که شب بود، و فرصت چندان مناسب نبود، جمعیتی قابل توجّه، در آن جا، برای دیدار او حضور یافتند</w:t>
      </w:r>
      <w:r>
        <w:rPr>
          <w:rFonts w:eastAsia="IRNazanin" w:cs="IRNazanin"/>
          <w:color w:val="111111"/>
          <w:sz w:val="28"/>
          <w:szCs w:val="28"/>
          <w:rtl w:val="true"/>
          <w:lang w:bidi="fa-IR"/>
        </w:rPr>
        <w:t>.</w:t>
      </w:r>
    </w:p>
    <w:p>
      <w:pPr>
        <w:pStyle w:val="Heading2"/>
        <w:numPr>
          <w:ilvl w:val="1"/>
          <w:numId w:val="1"/>
        </w:numPr>
        <w:rPr/>
      </w:pPr>
      <w:bookmarkStart w:id="22" w:name="__RefHeading___Toc6092495_2870459653"/>
      <w:bookmarkStart w:id="23" w:name="_Toc7"/>
      <w:bookmarkEnd w:id="22"/>
      <w:r>
        <w:rPr>
          <w:rtl w:val="true"/>
        </w:rPr>
        <w:t>درگذشت</w:t>
      </w:r>
      <w:bookmarkEnd w:id="23"/>
    </w:p>
    <w:p>
      <w:pPr>
        <w:pStyle w:val="BookText"/>
        <w:rPr/>
      </w:pPr>
      <w:r>
        <w:rPr>
          <w:rFonts w:ascii="IRNazanin" w:hAnsi="IRNazanin" w:eastAsia="IRNazanin"/>
          <w:color w:val="111111"/>
          <w:sz w:val="28"/>
          <w:sz w:val="28"/>
          <w:szCs w:val="28"/>
          <w:rtl w:val="true"/>
          <w:lang w:bidi="fa-IR"/>
        </w:rPr>
        <w:t xml:space="preserve">سرانجام، شرف الدّین با عمری خجسته و پر برکت، همچون عمر مردان بزرگ تاریخ، پس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رحلت او را، شیخ آقا بزرگ تهرانی، چنین می نگارد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روزگار خویش را بدانسان سپری کرد که سراسر سرشار بود از کارهای بزرگ، و حضورهای </w:t>
      </w:r>
    </w:p>
    <w:p>
      <w:pPr>
        <w:pStyle w:val="BookText"/>
        <w:rPr/>
      </w:pPr>
      <w:r>
        <w:rPr>
          <w:rFonts w:ascii="IRNazanin" w:hAnsi="IRNazanin" w:eastAsia="IRNazanin"/>
          <w:color w:val="111111"/>
          <w:sz w:val="28"/>
          <w:sz w:val="28"/>
          <w:szCs w:val="28"/>
          <w:rtl w:val="true"/>
          <w:lang w:bidi="fa-IR"/>
        </w:rPr>
        <w:t xml:space="preserve">اجتماعی عظیم، و خدمت ها به دین، تا این که در یکی از بیمارستان های بیروت، روز سه شنبه، دهم جمادی الثانی، به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رحمت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جامعۀ اسلامی، و به ویژه، جامعۀ شیعی، یکی از زعمای بزرگ خویش را از دست داد، و از نعمت وجود یکی از بزرگترین رجال اسلام، و یکی از قهرمانان افتخار آفرین، و یکی از کم مانندترین مردان تاریخ خود، محروم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شریف شرف الدّین را، پس از آن که در بیروت مورد تشییع رسمی قرار گرفت، در حالی که برخی از فرزندانش و گروهی از رجال برجستۀ لبنان، آن را همراهی می کردند، به بغداد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تا کاظمین جنازه را بر سر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تشییع پیکر او پنج 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گونه تکریم و تجلیل که در خور مقام بلند، و خدمات بزرگ، و عظمت های والای او بود، در حق او گزارده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جنازۀ او را به کربلا بردند، و به همانگونه ها و کیفیت ها، بزرگداری و تجلیل و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جنازه روانۀ نجف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نجف در سوگ شرف الدّین سیاه پوش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طالب علمان همه، از مرگ او، غرق در اندوه و ماتم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بازار ها و خیابان ها را تعطیل کردند، و همراه برجستگان شهر، تا نیمه راه کربلا، به استقبال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دروازۀ نجف، جنازۀ او را، بر سر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عزاداری، در حالی که پرچم های سیاه افراشته بودند، با نوحه های سوزان و اشک های ریزان، جنازه را همراهی می کردند، تا بدین گونه، آن پیکر پاک را به حرم امام علی بن ابیطالب علیه السّلام آوردند، و در حجرۀ مجاور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جنوبی صحن مطهر علوی، به خاک سپردند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کشور های مختلف اسلامی، شب و روز، مجالس ترحیم بر پا گشت،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کربلا، کاظمین، بغداد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اصفهان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هند، در پاکستان، در سوریه، در لبنان و دیگر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و بزرگان و اندیشمندان، در سوک </w:t>
      </w:r>
    </w:p>
    <w:p>
      <w:pPr>
        <w:pStyle w:val="BookText"/>
        <w:rPr/>
      </w:pPr>
      <w:r>
        <w:rPr>
          <w:rFonts w:ascii="IRNazanin" w:hAnsi="IRNazanin" w:eastAsia="IRNazanin"/>
          <w:color w:val="111111"/>
          <w:sz w:val="28"/>
          <w:sz w:val="28"/>
          <w:szCs w:val="28"/>
          <w:rtl w:val="true"/>
          <w:lang w:bidi="fa-IR"/>
        </w:rPr>
        <w:t>او سخن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سخنانی که در مرگ او گفتند و قصایدی که سرودند، و آن چه روزنامه ها در شهر ها و کشور ها نوشتند، گردآوری گردد، خود چندین جلد کتاب خواهد شد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به یاد دارم، خبر درگذشت شرف الدّین، در حوزۀ علمی خراسان نیز، انتشاری غم انگیز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فاضلان، مدرسان و طالب علمان مشهد، به سوگ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گوهر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 او را به پا داشتند</w:t>
      </w:r>
      <w:r>
        <w:rPr>
          <w:rFonts w:eastAsia="IRNazanin" w:cs="IRNazanin"/>
          <w:color w:val="111111"/>
          <w:sz w:val="28"/>
          <w:szCs w:val="28"/>
          <w:rtl w:val="true"/>
          <w:lang w:bidi="fa-IR"/>
        </w:rPr>
        <w:t xml:space="preserve">. </w:t>
      </w:r>
      <w:r>
        <w:rPr>
          <w:rStyle w:val="FootnoteAnchor"/>
          <w:rtl w:val="true"/>
        </w:rPr>
        <w:footnoteReference w:id="31"/>
      </w:r>
      <w:bookmarkStart w:id="24" w:name="pg9459_83223"/>
    </w:p>
    <w:p>
      <w:pPr>
        <w:pStyle w:val="Heading2"/>
        <w:numPr>
          <w:ilvl w:val="1"/>
          <w:numId w:val="1"/>
        </w:numPr>
        <w:rPr/>
      </w:pPr>
      <w:bookmarkStart w:id="25" w:name="__RefHeading___Toc6092497_2870459653"/>
      <w:bookmarkStart w:id="26" w:name="_Toc8"/>
      <w:bookmarkEnd w:id="24"/>
      <w:bookmarkEnd w:id="25"/>
      <w:r>
        <w:rPr>
          <w:rtl w:val="true"/>
        </w:rPr>
        <w:t>شرح آثار</w:t>
      </w:r>
      <w:r>
        <w:rPr>
          <w:rtl w:val="true"/>
        </w:rPr>
        <w:t>:</w:t>
      </w:r>
      <w:bookmarkEnd w:id="26"/>
    </w:p>
    <w:p>
      <w:pPr>
        <w:pStyle w:val="BookText"/>
        <w:rPr/>
      </w:pPr>
      <w:r>
        <w:rPr>
          <w:rFonts w:ascii="IRNazanin" w:hAnsi="IRNazanin" w:eastAsia="IRNazanin"/>
          <w:color w:val="111111"/>
          <w:sz w:val="28"/>
          <w:sz w:val="28"/>
          <w:szCs w:val="28"/>
          <w:rtl w:val="true"/>
          <w:lang w:bidi="fa-IR"/>
        </w:rPr>
        <w:t>شماری از نوشته های عالی و مقدّس شرف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الغراء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حرکتِ عاشورا، و تأثیر آن در بقای اسلام و مسلمین، و همچنین فلسفۀ سیاسی و اجتماعی و تربيتیِ اقامۀ شعائر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صيدا، و نجف، و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الميثاق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است پیرامون میثاقِ الاهیِ ازلی، و شرح آیۀ </w:t>
      </w:r>
      <w:r>
        <w:rPr>
          <w:rFonts w:ascii="Amiri" w:hAnsi="Amiri" w:eastAsia="Amiri" w:cs="Amiri"/>
          <w:color w:val="111111"/>
          <w:sz w:val="28"/>
          <w:sz w:val="28"/>
          <w:szCs w:val="28"/>
          <w:rtl w:val="true"/>
          <w:lang w:bidi="ar-SA"/>
        </w:rPr>
        <w:t>أَلَستُ بِرَبِّکُم</w:t>
      </w:r>
      <w:r>
        <w:rPr>
          <w:rFonts w:ascii="IRNazanin" w:hAnsi="IRNazanin" w:eastAsia="IRNazanin"/>
          <w:color w:val="111111"/>
          <w:sz w:val="28"/>
          <w:sz w:val="28"/>
          <w:szCs w:val="28"/>
          <w:rtl w:val="true"/>
          <w:lang w:bidi="fa-IR"/>
        </w:rPr>
        <w:t>، و بیانی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خود یگانه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اَجوِبةُ مسائلِ جار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پاسخی است علمی و مستند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که موسی جارالله، از علمای شیعه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 و اطلاعات بسیاری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مسلمانان را به اتحاد دعوت کرده است، و در خاتمه نشان داده است که موسی جارالله و بسیاری از قلم بدستان اهل سنّت، از کتب و منابع شیعه بی اطلاعند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و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خلافیّة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بحث هایی است دقیق، در فقه تطبیقی، مؤلّف، در خلالِ این بحث ها، مسائلی را بر اساس پنج مذهب اسلامی، مطرح ساخته و مورد تحقیق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و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الرُؤیَة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ای است عقایدی، شامل بحثی فلسفی و عميق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المجمعِ العلمیِّ العربیّ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و توضیحی است دربارۀ تهمت پراکنی هایی که مجمع علمی دِمِشق، در آن ایام، نسبت به شیعه روا داشته بود، و گفتاری است در رد آن اتّهامات، و دعوت به اتّفاق و اتّحاد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الاَثباتِ فى سلسلة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استادان و شیوخ مؤلّف است از علمای مذاهب اسلامی، و آنان که به سلسلۀ اسناد متّصل تا پیامبر صلی الله علیه و آله و امامان علیهم السّلام نقل حدیث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ذکر تالیفات آنان، و اجازاتِ مؤلّف در نقل روایت، از عالمان شیعۀ امامیه، و زیدیه، و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صيدا،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مُؤَلِّفو الشيّعةِ فی صَدرِ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تحقیقی است پیرامون نخستین مؤلّفان و کتاب نویسان اسلامی،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که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به صورت رساله ای جدا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متتبِّع، حجّتُ الاسلام، سیّد احمد حسینی اشکوری در مقدّمه ای که به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بر این کتاب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که هم اکنون آن را بیرون می دهیم، و بدین وسیله گوهرِ درخشان دیگری، از رشته تالیفات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داریم، نخستین بار، در حدود نیم قرن پیش، در صفحات تابانِ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اوّل و دوّم،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آن، معرفی ویژه ای است از مؤلفان شیعه، در عصرِ نبوّت، و سپس عصر های دیگر، تا عصر 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مطالب این کتاب از مدارک اهل سنّت گرفته شده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w:t>
      </w:r>
    </w:p>
    <w:p>
      <w:pPr>
        <w:pStyle w:val="BookText"/>
        <w:rPr/>
      </w:pPr>
      <w:r>
        <w:rPr>
          <w:rFonts w:ascii="IRNazanin" w:hAnsi="IRNazanin" w:eastAsia="IRNazanin"/>
          <w:color w:val="111111"/>
          <w:sz w:val="28"/>
          <w:sz w:val="28"/>
          <w:szCs w:val="28"/>
          <w:rtl w:val="true"/>
          <w:lang w:bidi="fa-IR"/>
        </w:rPr>
        <w:t xml:space="preserve">رساله ای است گران ارج، در بیان مقام والای بانوی انقلابیون و مجاهدان، افتخار آزادگان و مبارزان و شرف راد مردان و آزاده زنان، حضرت صديقۀ صغری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چاپ شدۀ سخنرانی شرف الدّین، است در صحن مبارک زینبیه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الرّاغبين</w:t>
      </w:r>
    </w:p>
    <w:p>
      <w:pPr>
        <w:pStyle w:val="BookText"/>
        <w:rPr/>
      </w:pPr>
      <w:r>
        <w:rPr>
          <w:rFonts w:ascii="IRNazanin" w:hAnsi="IRNazanin" w:eastAsia="IRNazanin"/>
          <w:color w:val="111111"/>
          <w:sz w:val="28"/>
          <w:sz w:val="28"/>
          <w:szCs w:val="28"/>
          <w:rtl w:val="true"/>
          <w:lang w:bidi="fa-IR"/>
        </w:rPr>
        <w:t>کتابی است ادبی، تاریخی، رجالی، در شرح حال عالمانِ خاندان شرف الدّین و خاندان صدر، و ذکر آثار و احوال و استادان و شاگردان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آل یاسین، دربارۀ این کتاب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تاریخُ اَجیال، بِتاريخِ رِجال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ها و نسل هایی چند، به نام شرح زندگانی مردانی اَز آلِ شرف الدّین تدوین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حوادث غم آوری که در گیراگیر مبارزات اجتماعی و درگیری های ضد استعماری شرف الدّین رخ داد، غارتِ خانه و سوختن کتابخانه شرف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آثار این خامه که یاد شد، در آن حادثه به دست جنایتکاران روسیاه، نصیب آتش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از این حادثه در دخیز، اظهار تأسف می کند، و از این که تعداد عمده ای از آثار قلم شريف شرف الدّین، سوخته است، غمگنانه، سخن می گوید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دیگر فاضلان و عالمانی که در ترجمۀ حال، و شرح احوال شرف الدّین قلم زده اند، به هنگام ذکر این حادثه، با سوز و گداز بسیار، آن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شرف الدّین نیز، این فاجعۀ غمبار را، از سر درد و سوز یاد می کرده و 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از دست دادن فرزند چه بسا از دل رخت بر بندد، امّا غم از دست دادن فرزندان فکر و زاده های اندیشه، تا روزگار باقی است، باقی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است که شیخ مرتضی آل یاسین و سیّد محمّد صادق </w:t>
      </w:r>
    </w:p>
    <w:p>
      <w:pPr>
        <w:pStyle w:val="BookText"/>
        <w:rPr/>
      </w:pPr>
      <w:r>
        <w:rPr>
          <w:rFonts w:ascii="IRNazanin" w:hAnsi="IRNazanin" w:eastAsia="IRNazanin"/>
          <w:color w:val="111111"/>
          <w:sz w:val="28"/>
          <w:sz w:val="28"/>
          <w:szCs w:val="28"/>
          <w:rtl w:val="true"/>
          <w:lang w:bidi="fa-IR"/>
        </w:rPr>
        <w:t>صدر، تألیفات و آثار علمی و تحقیقی و اسلامیِ شرف الدّین را زیر دو عنوان بر 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شیخ مرتضی آل یاسین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لآلِئَهُ المَنضُودَة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نَفَائسُهُ المَفقُودَة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تعبیر سیّد محمّد صادق صدر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ذَخائِرُهُ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نَفائِسُهُ البائِدَة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تألیفات سوخته و از دست رفته، که برای فرهنگ انسانیِ اسلام، زیانی بزرگ بود،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فهرست آن ها، به این نام ها و عنوان ها بر می خوریم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حاشیه ای بر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رسائل شیخ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المؤمنين</w:t>
      </w:r>
    </w:p>
    <w:p>
      <w:pPr>
        <w:pStyle w:val="BookText"/>
        <w:rPr/>
      </w:pP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 دربارۀ امامت و تشریح حکمتِ رهبری، و فلسفۀ سیاسی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خود به این کتاب نظر ویژه داشته و 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سبیلُ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بود اجتماعی، سیاسی، عُمرانی، و از ردۀ بهترین کتاب هایی بود که دربارۀ امامت و سیاست اسلامی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الجَلِیَّة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کتاب، دربارۀ صد آیه، از آیات قرآن بوده است، که بنابر نوشته ها و اسناد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دربارۀ ائمّۀ طاهرین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الفاخِرَة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این کتاب در دست مانده و به چاپ رسیده است، قسمت مقدّمۀ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فصل پیش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اصلی این کتاب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تنظیم شده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پیامبر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امام علی، و حضرت زهرا، و امام حسن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دیگر امامان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قسمتی از آن،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است </w:t>
      </w:r>
      <w:r>
        <w:rPr>
          <w:rStyle w:val="FootnoteAnchor"/>
          <w:rtl w:val="true"/>
        </w:rPr>
        <w:footnoteReference w:id="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صحيحِ البخارى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صحيحِ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حاشیه، که شرف الدّین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خوبی دامنۀ اطلاعات وسیعِ او از احادیث اهل سنّت نیز روشن می شود، و هم نیروی تحقیق و تشخیص و قضاوت او دربارۀ صحّت و سُقم حدیث، و روش عمیق او در بحث و تحلیل</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کامل این کتاب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المحدّثين، فيما اَخرَجَ عنه السِّنَّةُ مِنَ المُضَعَّفين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ای برای اهل حدیث، در شناخت راویان ضعیفی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آل یاسین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نوشته ای بوده است ابتکاری دربارۀ حدیث، و بی سابقه در فن نقدِ حدیث</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کتاب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نامگذاری، احادیث این شش کتاب همه صحیح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شرف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راویان ضعیف و غیر قابل اعتمادی، که از آنان در شش کتاب صحیح، حدیث نقل شده است؟ با سند و مأخذ معرفی کرده بوده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459_83229"/>
      <w:bookmarkStart w:id="28" w:name="pg9459_83229"/>
      <w:bookmarkEnd w:id="28"/>
    </w:p>
    <w:p>
      <w:pPr>
        <w:pStyle w:val="BookText"/>
        <w:rPr/>
      </w:pPr>
      <w:bookmarkStart w:id="29" w:name="pg9459_83229"/>
      <w:bookmarkEnd w:id="2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0" w:name="__RefHeading___Toc6092499_2870459653"/>
      <w:bookmarkStart w:id="31" w:name="_Toc9"/>
      <w:bookmarkEnd w:id="30"/>
      <w:r>
        <w:rPr>
          <w:rtl w:val="true"/>
        </w:rPr>
        <w:t>سخنی چند</w:t>
      </w:r>
      <w:r>
        <w:rPr>
          <w:rtl w:val="true"/>
        </w:rPr>
        <w:t>:</w:t>
      </w:r>
      <w:bookmarkEnd w:id="31"/>
    </w:p>
    <w:p>
      <w:pPr>
        <w:pStyle w:val="BookText"/>
        <w:rPr/>
      </w:pPr>
      <w:r>
        <w:rPr>
          <w:rFonts w:ascii="IRNazanin" w:hAnsi="IRNazanin" w:eastAsia="IRNazanin"/>
          <w:color w:val="111111"/>
          <w:sz w:val="28"/>
          <w:sz w:val="28"/>
          <w:szCs w:val="28"/>
          <w:rtl w:val="true"/>
          <w:lang w:bidi="fa-IR"/>
        </w:rPr>
        <w:t xml:space="preserve">تفصیل و برتری بانوی دو عالم حضرت فاطمه زهرا علیها السّلام و صدیقۀ کبری، دخت پیامبر اکرم صلی الله علیه و آله و همسر امیرالمؤمنین علیه السّلام و مادر ائمه اثنى عشر و مصداق کریمۀ </w:t>
      </w:r>
      <w:r>
        <w:rPr>
          <w:rFonts w:ascii="Amiri" w:hAnsi="Amiri" w:eastAsia="Amiri" w:cs="Amiri"/>
          <w:color w:val="111111"/>
          <w:sz w:val="28"/>
          <w:sz w:val="28"/>
          <w:szCs w:val="28"/>
          <w:rtl w:val="true"/>
          <w:lang w:bidi="ar-SA"/>
        </w:rPr>
        <w:t>اَنَا اَعْطَيْنَاكَ اَلْكَوْثَرَ</w:t>
      </w:r>
      <w:r>
        <w:rPr>
          <w:rFonts w:ascii="IRNazanin" w:hAnsi="IRNazanin" w:eastAsia="IRNazanin"/>
          <w:color w:val="111111"/>
          <w:sz w:val="28"/>
          <w:sz w:val="28"/>
          <w:szCs w:val="28"/>
          <w:rtl w:val="true"/>
          <w:lang w:bidi="fa-IR"/>
        </w:rPr>
        <w:t xml:space="preserve"> مطلبى نیست که کسی در آن تردید کند و شاید گروهی گمان برند مؤلف بزرگوار در پی توضیح واضحات و نمایاندن آفتاب نیم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تبلیغات مزدوران بنی امیه و بنی عباس و حدیث سازان و عالم نمایان مزوّر آنان که رسانه های گروهی قدرت باطلِ روز، بشمار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های مداوم آنان شُبهاتی را در ذهن عده ای به ارث نهاده بود که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مورد سؤال قرار می گیرد و با وجود مشاغل فراوانی که داشته است با نوشتن این رسالهٔ مختصر به جواب سائل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كتاب در عین اختصار، شامل مباحث دقیق، ظریف و مستندی ست که نزد هیچ خوانندۀ منصفی، جای تردید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در دو بخش با استناد به آیات و اخبار پی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چهار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مباهله، آیه تطهیر، آیه المودة فی القربی، آیات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نزول این آیات در شأن عترت طاهرین می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دوازده حدیث که در آن ها به برتری حضرت زهرا علیها السّلام تصریح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که در مقدّمه و متن کتاب تصریح می شود، نویسندۀ بزرگوار در پی جمع کردن همۀ فضائل و مناقب و دلائل برتریِ آن حضرت نبوده و مقصود او صرفاً بیان مختصری در این رساله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تفصیل در این مقام احتیاج به نوشتار مبسوط و پر حجمی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ترکنی سر انگشت و صفحه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محبّین حضرتش ترجمۀ آن را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نیز، چنین پیشنهادی را توفیق الهی دیده و به ترجمۀ آن همّت گماشت تا نفع آن همگان را شامل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ملخی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فرزندش قطب دائرۀ امکان و پیشوای انس و جان،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همام لو السبع الطباق تطابقت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نقض ما يجريه من حكمه الجارى</w:t>
      </w:r>
    </w:p>
    <w:p>
      <w:pPr>
        <w:pStyle w:val="BookText"/>
        <w:rPr/>
      </w:pPr>
      <w:r>
        <w:rPr>
          <w:rFonts w:ascii="IRNazanin" w:hAnsi="IRNazanin" w:eastAsia="IRNazanin"/>
          <w:color w:val="111111"/>
          <w:sz w:val="28"/>
          <w:sz w:val="28"/>
          <w:szCs w:val="28"/>
          <w:rtl w:val="true"/>
          <w:lang w:bidi="fa-IR"/>
        </w:rPr>
        <w:t xml:space="preserve">لنکّس من ابراجها كل 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سكّن من افلاكها كل دوّار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پاورقی ها؛ به جز چند مورد که مشخص شده از مؤلف است و از ترجمۀ چند پاورقی که فارسی زبانان را مفید نمی نمود خودداری شد؛ همچنان که نَسَب نامۀ مؤلف را که به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در آخر رساله یاد شده بود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شد عین عباراتِ مؤلف ترجمه شود، لیکن مقیّد به ترجمۀ تحت الفظی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یافته نه در حد کمال، بلکه در حد توان مترجم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گرامی که خطا و سهوی می بینند به نظر اغماض نگریسته و با تذکّر آن بر این بنده منّت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بیدار فر</w:t>
      </w:r>
    </w:p>
    <w:p>
      <w:pPr>
        <w:pStyle w:val="BookText"/>
        <w:rPr/>
      </w:pPr>
      <w:r>
        <w:rPr>
          <w:rFonts w:eastAsia="Times New Roman" w:cs="Times New Roman" w:ascii="Times New Roman" w:hAnsi="Times New Roman"/>
          <w:color w:val="111111"/>
          <w:sz w:val="28"/>
          <w:szCs w:val="28"/>
          <w:lang w:val="en-US" w:bidi="en-US"/>
        </w:rPr>
        <w:t>1362/1/17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32" w:name="pg9459_83231"/>
    </w:p>
    <w:p>
      <w:pPr>
        <w:pStyle w:val="Heading2"/>
        <w:numPr>
          <w:ilvl w:val="1"/>
          <w:numId w:val="1"/>
        </w:numPr>
        <w:rPr/>
      </w:pPr>
      <w:bookmarkStart w:id="33" w:name="__RefHeading___Toc6092501_2870459653"/>
      <w:bookmarkStart w:id="34" w:name="_Toc10"/>
      <w:bookmarkEnd w:id="32"/>
      <w:bookmarkEnd w:id="33"/>
      <w:r>
        <w:rPr>
          <w:rtl w:val="true"/>
        </w:rPr>
        <w:t>اَلکَلِمةُ الغَرّاء فِی تَفضِیلِ الزَّهراء سلام الله علیها</w:t>
      </w:r>
      <w:bookmarkEnd w:id="34"/>
    </w:p>
    <w:p>
      <w:pPr>
        <w:pStyle w:val="BookText"/>
        <w:rPr/>
      </w:pP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عَبد الحسَین شَرف الدّین الموسَوي قدس سره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فر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خَيْرِ خَلْقِهِ مُحَمَّدٍ وَ آلِهِ وَ سَلَّمَ تَسْلِيماً كَثِيراً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تفضیل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کسی است که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طائفه امامیه دلیل معتبری که مورد توجّه معارضین آن ها قرار گیرد، در تفضیل فاطمه زهرا علیها السّلام بر سائر امّت دارد؟ و این حجّت کدام است؟ امید است به تفصیل بیان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کتاب خدا که بدون شک هادی متّقین است و سنّت پیامبر صلی الله علیه و آله که هیچ مسلمانی را در آن شبهه نباشد، دو گواه این مطلبند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قاطع که هیچ منکری انکار آن نتواند کرد، و این دو قاضی عادل که هیچ معاندی در پذیرش آن تکبّر نتواند ورزید، اثبات این معنی را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در دو بخش خواهد آمد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459_83235"/>
      <w:bookmarkStart w:id="36" w:name="pg9459_83235"/>
      <w:bookmarkEnd w:id="36"/>
    </w:p>
    <w:p>
      <w:pPr>
        <w:pStyle w:val="Heading2"/>
        <w:numPr>
          <w:ilvl w:val="1"/>
          <w:numId w:val="1"/>
        </w:numPr>
        <w:rPr/>
      </w:pPr>
      <w:bookmarkStart w:id="37" w:name="pg9459_83235"/>
      <w:bookmarkStart w:id="38" w:name="__RefHeading___Toc6092503_2870459653"/>
      <w:bookmarkStart w:id="39" w:name="_Toc11"/>
      <w:bookmarkEnd w:id="37"/>
      <w:bookmarkEnd w:id="38"/>
      <w:r>
        <w:rPr>
          <w:rtl w:val="true"/>
        </w:rPr>
        <w:t>بخش اوّل</w:t>
      </w:r>
      <w:bookmarkEnd w:id="39"/>
    </w:p>
    <w:p>
      <w:pPr>
        <w:pStyle w:val="Heading3"/>
        <w:numPr>
          <w:ilvl w:val="2"/>
          <w:numId w:val="1"/>
        </w:numPr>
        <w:rPr/>
      </w:pPr>
      <w:bookmarkStart w:id="40" w:name="__RefHeading___Toc6092505_2870459653"/>
      <w:bookmarkStart w:id="41" w:name="_Toc12"/>
      <w:bookmarkEnd w:id="40"/>
      <w:r>
        <w:rPr>
          <w:rtl w:val="true"/>
        </w:rPr>
        <w:t>اشاره</w:t>
      </w:r>
      <w:bookmarkEnd w:id="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آیات محکم و روشن مباهله، تطهیر، مودت و ابرار؛ براهین قاطعی هستند که سر همگان در برابر آن به خضوع فرود آید، پس این بخش شامل چهار فصل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459_83237"/>
      <w:bookmarkStart w:id="43" w:name="pg9459_83237"/>
      <w:bookmarkEnd w:id="43"/>
    </w:p>
    <w:p>
      <w:pPr>
        <w:pStyle w:val="Heading3"/>
        <w:numPr>
          <w:ilvl w:val="2"/>
          <w:numId w:val="1"/>
        </w:numPr>
        <w:rPr/>
      </w:pPr>
      <w:bookmarkStart w:id="44" w:name="pg9459_83237"/>
      <w:bookmarkStart w:id="45" w:name="__RefHeading___Toc6092507_2870459653"/>
      <w:bookmarkStart w:id="46" w:name="_Toc13"/>
      <w:bookmarkEnd w:id="44"/>
      <w:bookmarkEnd w:id="45"/>
      <w:r>
        <w:rPr>
          <w:rtl w:val="true"/>
        </w:rPr>
        <w:t>فصل اوّل</w:t>
      </w:r>
      <w:r>
        <w:rPr>
          <w:rtl w:val="true"/>
        </w:rPr>
        <w:t xml:space="preserve">: </w:t>
      </w:r>
      <w:r>
        <w:rPr>
          <w:rtl w:val="true"/>
        </w:rPr>
        <w:t>آیۀ مباهله</w:t>
      </w:r>
      <w:bookmarkEnd w:id="46"/>
    </w:p>
    <w:p>
      <w:pPr>
        <w:pStyle w:val="BookText"/>
        <w:rPr/>
      </w:pPr>
      <w:r>
        <w:rPr>
          <w:rFonts w:ascii="IRNazanin" w:hAnsi="IRNazanin" w:eastAsia="IRNazanin"/>
          <w:color w:val="111111"/>
          <w:sz w:val="28"/>
          <w:sz w:val="28"/>
          <w:szCs w:val="28"/>
          <w:rtl w:val="true"/>
          <w:lang w:bidi="fa-IR"/>
        </w:rPr>
        <w:t xml:space="preserve">این آیه گفتار خداوند است در سورۀ 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جَائَكَ مِنَ الْعِلْمِ فَقُلْ تَعَالَوْا نَدْعُ أَبْنَائَنَا وَ أَبَنَاتِكُمْ وَ نِسَائِنَا وَ نِسائِكم وَ أَنْفُسِنَا وَ اُنْفُسَكُمْ ثُمَّ نَبْتَهِلْ فَنَجْعَلْ لَعْنَتَ اللَّهِ عَلَى اَلْكَاذِبِينَ</w:t>
      </w:r>
      <w:r>
        <w:rPr>
          <w:rStyle w:val="FootnoteAnchor"/>
          <w:rtl w:val="true"/>
        </w:rPr>
        <w:footnoteReference w:id="43"/>
      </w:r>
      <w:r>
        <w:rPr>
          <w:rFonts w:ascii="IRNazanin" w:hAnsi="IRNazanin" w:eastAsia="IRNazanin"/>
          <w:color w:val="111111"/>
          <w:sz w:val="28"/>
          <w:sz w:val="28"/>
          <w:szCs w:val="28"/>
          <w:rtl w:val="true"/>
          <w:lang w:bidi="fa-IR"/>
        </w:rPr>
        <w:t xml:space="preserve"> همگی أهل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متّفقند که پیامبر اکرم صلی الله علیه و آله برای مباهله از زن ها کسی جز پارۀ تن خود، زهرا علیها السّلام را فرا نخواند، و از فرزندان جز دو نوه و دو ریحانه اش را، و از جان ها جز برادرش را که موقعیتش به او مانند موقعیت هارون نسبت به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ضرورتی که انکار آن ممکن نیست، مورد نظر این آیه، اینانند و در این معنی، کسی دیگر از عالمیان با آن ها شریک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هر کس که آشنائی با تاریخ مسلمین دارد از بدیهیاتست که آیه مختّص آن ها و نه دیگران نازل شد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عده بود که پیامبر اکرم با مخاصمه کنندگان که از اهل نجران بودند به مباهله بیرون شد و آنان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امّهات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پیامبر بودند ولی هیچ کدامشان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همگی پیش چشم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نخواند،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تنی پدر و بازمانده خویشان پیامبر بود،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 ابوطالب عموی گره گشای پیامبر صلی الله علیه و آله و میان مسلمین چون جواهری درخشان بود، و نه کس دیگر از بانوانی که نمونه های شرافت و بزرگی بشمار می رفتند، و نه همسر هیچ کدام از خلفای ثلاثه و یا همسران دیگران از مهاجر و انصار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دو سرور جوانان بهشت، هیچ یک از فرزندان هاشمیان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مثابه لؤلؤ های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کدام از فرزندان صحابه را با این که تعدادشان فراوان و فضائلشان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تنی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ابن عبد المطلب را که بزرگ هاشمیان و کریمترینِ قریشیان و بزرگترین </w:t>
      </w:r>
      <w:r>
        <w:rPr>
          <w:rStyle w:val="FootnoteAnchor"/>
          <w:rtl w:val="true"/>
        </w:rPr>
        <w:footnoteReference w:id="45"/>
      </w:r>
      <w:r>
        <w:rPr>
          <w:rFonts w:ascii="IRNazanin" w:hAnsi="IRNazanin" w:eastAsia="IRNazanin"/>
          <w:color w:val="111111"/>
          <w:sz w:val="28"/>
          <w:sz w:val="28"/>
          <w:szCs w:val="28"/>
          <w:rtl w:val="true"/>
          <w:lang w:bidi="fa-IR"/>
        </w:rPr>
        <w:t xml:space="preserve">فرد نزد رسول الله صلی الله علیه و آله بود، فرا نخواند، و بلکه هیچ کس از همۀ خویشان نزدیکش و نه کسی از اولین گروندگان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همگی در کنار دیدگاه مباهله بودند، و نه احدی از ساکنان طول و عرض زمین را همراه آن چند کس برای مباهله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چنان که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تصریح کرده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پیامبر در حالی که پارچه ای سیاه و پشمین بر خود داشت، بیرون آمد و حسین را به بغل گرفته و دست حسن به دستش، فاطمه پشت سرش می آمد و علی در </w:t>
      </w:r>
    </w:p>
    <w:p>
      <w:pPr>
        <w:pStyle w:val="BookText"/>
        <w:rPr/>
      </w:pPr>
      <w:r>
        <w:rPr>
          <w:rFonts w:ascii="IRNazanin" w:hAnsi="IRNazanin" w:eastAsia="IRNazanin"/>
          <w:color w:val="111111"/>
          <w:sz w:val="28"/>
          <w:sz w:val="28"/>
          <w:szCs w:val="28"/>
          <w:rtl w:val="true"/>
          <w:lang w:bidi="fa-IR"/>
        </w:rPr>
        <w:t>پشت او، و پیامبر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دعا کردم، شما آمین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به جماعت نصرانیان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جماعت نصرانیان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هائی می بینم که اگر از خدا بخواهند کوهی را از زمین بر کَند، به دعای آنان بر می کند، با اینان مباهله نکنید که هلاک خواهید شد و تا روز قیامت دیگر نصرانی به روی زمین باقی نماند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ترس سهمگین و وحشت عجیبی که بزرگان و نمایندگان دینی و دنیائی نجران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بیرون آمدن اصحاب کساء برای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w:t>
      </w:r>
      <w:r>
        <w:rPr>
          <w:rStyle w:val="FootnoteAnchor"/>
          <w:rtl w:val="true"/>
        </w:rPr>
        <w:footnoteReference w:id="47"/>
      </w:r>
      <w:r>
        <w:rPr>
          <w:rFonts w:ascii="IRNazanin" w:hAnsi="IRNazanin" w:eastAsia="IRNazanin"/>
          <w:color w:val="111111"/>
          <w:sz w:val="28"/>
          <w:sz w:val="28"/>
          <w:szCs w:val="28"/>
          <w:rtl w:val="true"/>
          <w:lang w:bidi="fa-IR"/>
        </w:rPr>
        <w:t>، دقّت کند، می فهمد که محمّد صلی الله علیه و آله و آل او را جلالتی خدائی است که چشم ها را خیره می کند، و آن ها را مهابتی روحانی است که همه را در مقابل خود به کوچکی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سوار قهرمان چون شیران دمان که چگونه بند بندشان به لرزه در آمده و قلب هایشان از حرکت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بزرگشان وحشتزده و پریشان آن چه را که بیان شد، به زبان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نتواند بود جز به خاطر جلالت خدائی و عظمت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معارض آنان به نگاه اوّل در صورت های مبارکشان، آن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جلالت و عظمت و مهابت و قرب منزلت در پنهانگاه پیشانی های مبارکشان، به نور خدائی نوشته شده بود و از شمایل آن بزرگواران آشکارا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بسی در شگفتم از مسلمانی که قدر و منزلت این مقام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مباهلۀ حضرت صلی الله علیه و آله به وسیلهٔ اینان و این که حضرت از آنان خواسته بود چون دعا کند، آمین گویند، خود فضلی است عظیم، و همچنین انتخاب آن ها برای این امر بسیار مهم و ترجیحشان بر دیگر سابقه داران، فضلی است علاوه بر فضل گذشته، که نه گذشتگان بدان مقام رسیده اند و نه آیندگان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دستور قرآن کریم برای مباهله به همراهی اینان نیز فضل سوّمی است که فضیلت مباهله را بیشتر می گرداند و شرف دیگری به شرافت اختصاصشان به مباهله، و نوری بر نور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 ای است که عمق آن را علمای بلاغت در یابند و قدر آن را راسخین در علم و آشنایان به اسرار قرآن می شناسند، و آن این که دعوت آیه کریمه همگی فرزندان و زنان و جان 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علمای علم بیان بر این گواهند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شامل تمامی افراد معنی می شود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اطلاق این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عموم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 چند نفر، برای بیان این مطلب است که اینان نمایندگان اسلامند، و اعلان این که اینان کاملترین مردمانند، و اظهار این که اینان برگزیدۀ عالمند و دلیلی بر این که بهترین بهتران بنی آدمند، و آگاه ساختن مردم از این که روحانیت و اخلاصی </w:t>
      </w:r>
    </w:p>
    <w:p>
      <w:pPr>
        <w:pStyle w:val="BookText"/>
        <w:rPr/>
      </w:pPr>
      <w:r>
        <w:rPr>
          <w:rFonts w:ascii="IRNazanin" w:hAnsi="IRNazanin" w:eastAsia="IRNazanin"/>
          <w:color w:val="111111"/>
          <w:sz w:val="28"/>
          <w:sz w:val="28"/>
          <w:szCs w:val="28"/>
          <w:rtl w:val="true"/>
          <w:lang w:bidi="fa-IR"/>
        </w:rPr>
        <w:t>که اینان دارا هستند، دیگر ساکنان زمین دارا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بر امر مباهله در حکم دعوت همه است، و حضورشان به تنهائی به جای حضور همۀ امّت، به طوری که آمین گفتنشان برای دعای پیامبر صلی الله علیه و آله از آمین گفتن دیگران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امکان یافته است الفاظ امکان یافته است الفاظ عمومی که همه را فرا می گیرد، فقط بر اینان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اسرار قرآن حکیم تعمّق و تدبّر کرده و بر اغراض آن آگاهی یافته باشد، می داند اطلاق این الفاظ که دلالتشان عام است بر خصوص اینان، همچون گفتۀ آن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قدرت خدائی به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عالم را در یک نفر جمع آرد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همین جهت زمخشری در کشاف ذیل این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دلیلی بر برتری اصحاب کسا علیهم السّلام وجود دارد که قوی تر از آن نتوان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نیز باقی است که باید به آن اشاره شود، و آن این که انتخاب حضرت زهرا علیها السّلام به تنهائی از میان زن ها و انتخاب فقط حضرت علی علیه السّلام از میان جان ها، در حالی که از میان فرزندان، هر دو سبط فرا خوانده شدند و به یکی اکتفا نگردید، دلیلی است بر فضلی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علی علیه السّلام و فاطمه علیها السّلام را همانندی میان جان ها و زن ها نبود و لذا وجودشان از دیگران بی نیازی می بخشید، به خلاف دو سبط که چون هر دو همانندند، وجود هر کدام از دیگری بی نیاز نمی کند، و به همین جهت پیامبر اکرم صلی الله علیه و آله هر دو را فرا خواند، چه اگر یکی را دعوت می کرد و همتایش را وا می گذاشت، ترجیحی بدون مرجّح داده شده بود و با حکمت و عدالت منافات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فرزندان، شخص دیگری همآنند آنان می بود، پیامبر او را نیز همراهشان فرا می خواند، همچنان که اگر علی علیه السّلام را همانندی از جان ها و یا فاطمه علیها السّلام را همسانی میان زن ها می بود، هرگز او را وا نمی گذاشت تا همان طور </w:t>
      </w:r>
    </w:p>
    <w:p>
      <w:pPr>
        <w:pStyle w:val="BookText"/>
        <w:rPr/>
      </w:pPr>
      <w:r>
        <w:rPr>
          <w:rFonts w:ascii="IRNazanin" w:hAnsi="IRNazanin" w:eastAsia="IRNazanin"/>
          <w:color w:val="111111"/>
          <w:sz w:val="28"/>
          <w:sz w:val="28"/>
          <w:szCs w:val="28"/>
          <w:rtl w:val="true"/>
          <w:lang w:bidi="fa-IR"/>
        </w:rPr>
        <w:t>که گفتیم به حکمت و عدالت عمل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ناگفته ماند، ذکر فضیلتی 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آیه بدان دلالت دارد، فضیلتی که دیگر امتیازات در برابر آن به نابودی گرایند و دیگر فضائل و مناقب در کنار آن فانی شوند و به حساب نیایند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نصّ آیۀ شریفه نفس نبیّ به حساب آمده و جاری مجرای 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که سر ها در مقابل آن فرود آید و دل ها را هیبت و جلال آن فرا گیرد و همّت ها در رسیدن به کرانه های آن کوتاهی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فَضْلُ اَللَّهِ يُؤْتِيهِ مَنْ يَشَاءُ وَ اَللَّهُ ذُو اَلْفَضْلُ اَلْعَظِيمُ</w:t>
      </w:r>
      <w:r>
        <w:rPr>
          <w:rFonts w:ascii="IRNazanin" w:hAnsi="IRNazanin" w:eastAsia="IRNazanin"/>
          <w:color w:val="111111"/>
          <w:sz w:val="28"/>
          <w:sz w:val="28"/>
          <w:szCs w:val="28"/>
          <w:rtl w:val="true"/>
          <w:lang w:bidi="fa-IR"/>
        </w:rPr>
        <w:t xml:space="preserve">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خدایت هدایت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خداوند در کتاب محکم خود، او را نفس نبیّ خوانده، شکّ نخواهی داشت که او برترین مردم و اولی ترین آنان به پیامبر اکرم در حال حیات و ممات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فضیلت که یاد آن در قرآن جاویدان گشته است، اولیای اهل بیت تصریح و دشمنانشان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فخر رازی با ولعی که در نقض محکمات و عطشی که در ایراد شبهات دارد، نتوانسته است در دلالت آیه بر فضل حضرتش تشکیک کند و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فضیلت حضرتش بر همگی انبیاء جز حضرت محمّد صلی الله علیه و آله تصریح دارد، به مناقشه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گوید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ری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 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اثنا عشریان بود، و اعتقاد داشت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پیامبران به جز محمّد صلی الله علیه و آله برتری دارد و بدین قسمت از آیه استدلال می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اَنْفُسْنَا وَ اَنْفُسُكُمْ</w:t>
      </w:r>
      <w:r>
        <w:rPr>
          <w:rFonts w:ascii="IRNazanin" w:hAnsi="IRNazanin" w:eastAsia="IRNazanin"/>
          <w:color w:val="111111"/>
          <w:sz w:val="28"/>
          <w:sz w:val="28"/>
          <w:szCs w:val="28"/>
          <w:rtl w:val="true"/>
          <w:lang w:bidi="fa-IR"/>
        </w:rPr>
        <w:t xml:space="preserve">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محمّد صلی الله علیه و آله نتواند بود، چون انسان خود را دعوت نمی کند، بلکه مراد کسی دیگر است؛ و اجماع بر این است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می کند که نفس علی نفس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از آن جا که این نفس نمی تواند خود آن نفس باشد، لا جرم باید گفت که این نفس مثل آن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معنى مقتضی برابری در همه موارد است، به جز در مورد نبوّت که چه براهین بر این قائم است که محمّد صلی الله علیه و آله نبیّ بود و علی نبود، و اجماع به برتری محمّد بر علی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غیر از نبوّت باشد باید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اجماع منعقد است که محمّد صلی الله علیه و آله از دیگر پیامبران برتر بوده است، لازم می آید که علی نیز برتر از دیگر پیامبران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استدلال به ظاهر این آیه است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را بر این مطلب واضح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خواستش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صلای </w:t>
      </w:r>
      <w:r>
        <w:rPr>
          <w:rFonts w:ascii="Amiri" w:hAnsi="Amiri" w:eastAsia="Amiri" w:cs="Amiri"/>
          <w:color w:val="111111"/>
          <w:sz w:val="28"/>
          <w:sz w:val="28"/>
          <w:szCs w:val="28"/>
          <w:rtl w:val="true"/>
          <w:lang w:bidi="ar-SA"/>
        </w:rPr>
        <w:t>حَيَّ عَلِيَّ اَلْفَلاَحُ</w:t>
      </w:r>
      <w:r>
        <w:rPr>
          <w:rFonts w:ascii="IRNazanin" w:hAnsi="IRNazanin" w:eastAsia="IRNazanin"/>
          <w:color w:val="111111"/>
          <w:sz w:val="28"/>
          <w:sz w:val="28"/>
          <w:szCs w:val="28"/>
          <w:rtl w:val="true"/>
          <w:lang w:bidi="fa-IR"/>
        </w:rPr>
        <w:t xml:space="preserve"> در داده است و در آن چه از سخنان قدما و متأخرین شیعه نقل کرده، کلمه ای مناقشه نداشته و نشان داده که به گفتار آنان اعتراف دارد و دلالت آیه را بر عقیده آنان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بهانۀ اجماع، به مناقشه برخاست؛ در حالی که محمود و کسانی که به مذهب اویند،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459_83245"/>
      <w:bookmarkStart w:id="48" w:name="pg9459_83245"/>
      <w:bookmarkEnd w:id="48"/>
    </w:p>
    <w:p>
      <w:pPr>
        <w:pStyle w:val="Heading3"/>
        <w:numPr>
          <w:ilvl w:val="2"/>
          <w:numId w:val="1"/>
        </w:numPr>
        <w:rPr/>
      </w:pPr>
      <w:bookmarkStart w:id="49" w:name="pg9459_83245"/>
      <w:bookmarkStart w:id="50" w:name="__RefHeading___Toc6092509_2870459653"/>
      <w:bookmarkStart w:id="51" w:name="_Toc14"/>
      <w:bookmarkEnd w:id="49"/>
      <w:bookmarkEnd w:id="50"/>
      <w:r>
        <w:rPr>
          <w:rtl w:val="true"/>
        </w:rPr>
        <w:t>فصل دوّم</w:t>
      </w:r>
      <w:r>
        <w:rPr>
          <w:rtl w:val="true"/>
        </w:rPr>
        <w:t xml:space="preserve">: </w:t>
      </w:r>
      <w:r>
        <w:rPr>
          <w:rtl w:val="true"/>
        </w:rPr>
        <w:t>آیۀ تطهیر</w:t>
      </w:r>
      <w:bookmarkEnd w:id="51"/>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سورۀ احزاب آیۀ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 يُطَهَّرَكُمْ تَظهيراً</w:t>
      </w:r>
      <w:r>
        <w:rPr>
          <w:rStyle w:val="FootnoteAnchor"/>
          <w:rtl w:val="true"/>
        </w:rPr>
        <w:footnoteReference w:id="52"/>
      </w:r>
      <w:r>
        <w:rPr>
          <w:rFonts w:ascii="IRNazanin" w:hAnsi="IRNazanin" w:eastAsia="IRNazanin"/>
          <w:color w:val="111111"/>
          <w:sz w:val="28"/>
          <w:sz w:val="28"/>
          <w:szCs w:val="28"/>
          <w:rtl w:val="true"/>
          <w:lang w:bidi="fa-IR"/>
        </w:rPr>
        <w:t xml:space="preserve"> شکی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خداوند ناپاکی را از آنان دور کرده و پاکشان نموده است،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این دلیلی است قاطع بر این که اینان برترین کسانی بودند که در آن روز زمین سنگینی شان را تحمل می کرد و آسمان بر آنان سایه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 که به نصّ قرآن همسان نفس اوست، و پاره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خاطر غضبش غضب می کند و برای رضای او راضی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ریحانۀ پیامبر از آن چه در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سبط شهیدش و دو سرور جوانان بهشت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براهین قاطع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آیه اند </w:t>
      </w:r>
      <w:r>
        <w:rPr>
          <w:rStyle w:val="FootnoteAnchor"/>
          <w:rtl w:val="true"/>
        </w:rPr>
        <w:footnoteReference w:id="53"/>
      </w:r>
      <w:r>
        <w:rPr>
          <w:rFonts w:ascii="IRNazanin" w:hAnsi="IRNazanin" w:eastAsia="IRNazanin"/>
          <w:color w:val="111111"/>
          <w:sz w:val="28"/>
          <w:sz w:val="28"/>
          <w:szCs w:val="28"/>
          <w:rtl w:val="true"/>
          <w:lang w:bidi="fa-IR"/>
        </w:rPr>
        <w:t xml:space="preserve">و کسی از فرزندان آدم در این معنی شریکشان نباشد، و در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از </w:t>
      </w:r>
    </w:p>
    <w:p>
      <w:pPr>
        <w:pStyle w:val="BookText"/>
        <w:rPr/>
      </w:pPr>
      <w:r>
        <w:rPr>
          <w:rFonts w:ascii="IRNazanin" w:hAnsi="IRNazanin" w:eastAsia="IRNazanin"/>
          <w:color w:val="111111"/>
          <w:sz w:val="28"/>
          <w:sz w:val="28"/>
          <w:szCs w:val="28"/>
          <w:rtl w:val="true"/>
          <w:lang w:bidi="fa-IR"/>
        </w:rPr>
        <w:t>افراد این عالم جایگزین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محدّث شهیر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الدّر المنثور </w:t>
      </w:r>
      <w:r>
        <w:rPr>
          <w:rStyle w:val="FootnoteAnchor"/>
          <w:rtl w:val="true"/>
        </w:rPr>
        <w:footnoteReference w:id="54"/>
      </w:r>
      <w:r>
        <w:rPr>
          <w:rFonts w:ascii="IRNazanin" w:hAnsi="IRNazanin" w:eastAsia="IRNazanin"/>
          <w:color w:val="111111"/>
          <w:sz w:val="28"/>
          <w:sz w:val="28"/>
          <w:szCs w:val="28"/>
          <w:rtl w:val="true"/>
          <w:lang w:bidi="fa-IR"/>
        </w:rPr>
        <w:t>در تفسیر این آیه، بیست روایت به سَنَد های گوناگون ذکر کرده به این مضمون که مراد از اهل بیت در این آیه این پنج نفرند و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طبری در تفسیرش پانزده روایت به سند های مختلف آورده که این آیه تنها در خصوص این پنج تن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سخن پیامبر صلی الله علیه و آله </w:t>
      </w:r>
      <w:r>
        <w:rPr>
          <w:rStyle w:val="FootnoteAnchor"/>
          <w:rtl w:val="true"/>
        </w:rPr>
        <w:footnoteReference w:id="55"/>
      </w:r>
      <w:r>
        <w:rPr>
          <w:rFonts w:ascii="IRNazanin" w:hAnsi="IRNazanin" w:eastAsia="IRNazanin"/>
          <w:color w:val="111111"/>
          <w:sz w:val="28"/>
          <w:sz w:val="28"/>
          <w:szCs w:val="28"/>
          <w:rtl w:val="true"/>
          <w:lang w:bidi="fa-IR"/>
        </w:rPr>
        <w:t>به تنهائی کافیست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پنج تن نازل شده؛ دربارۀ من و علی و حسن وحسین و فاطمه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همۀ اهل قبله و فِرَق مسلمین متّفقند که چون این وحی بر پیامبر صلی الله علیه و آله نازل شد، دو نوه اش و پدر و مادرشان را در آغوش گرفت، آن گاه عبا را به روی خود و آن ها کشید تا از دیگران مشخّص شوند و هنگامی که از میان همۀ اهل خانه تنها ایشان زیر آن عبا قرار گرفتند و از بقیه امّت مشخّص و جدا شدند، آیه را به آنان ابلاغ کرد تا دیگری از صحابه یا اهل خانه طمع مشارکت با آنان در این حکم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که این پنج تن از دیگران جدا شده بودند، آنان را مخاطب قرارداده،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فرموده است تا ناپاکی از شما اهل بیت ببرد و شما را پاک گرداند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پوشاندن اینان به عبای خود، پرده های شک و تردید و شبهه را کنار زد؛ آن امر مخفی به حکمت بالغۀ وی بروز کرد و انوار درخشانش به تبلیغ </w:t>
      </w:r>
    </w:p>
    <w:p>
      <w:pPr>
        <w:pStyle w:val="BookText"/>
        <w:rPr/>
      </w:pPr>
      <w:r>
        <w:rPr>
          <w:rFonts w:ascii="IRNazanin" w:hAnsi="IRNazanin" w:eastAsia="IRNazanin"/>
          <w:color w:val="111111"/>
          <w:sz w:val="28"/>
          <w:sz w:val="28"/>
          <w:szCs w:val="28"/>
          <w:rtl w:val="true"/>
          <w:lang w:bidi="fa-IR"/>
        </w:rPr>
        <w:t xml:space="preserve">آشکار آن حضرت پرتو افکند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اَلْحَمْدُ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تمام این احوال حضرتش با این مقدار توضیح برای اختصاص آیه با این چند نفر بسنده نکرد، بلکه دست ها را از زیر عبا بیرون آورده سوی آسمان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ناپاکی را از آن ها ببر و پاکشان گردان، بسیار پاک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 و می شنید که حضرت این دعا را تکرار می کند، چرا که نزول این آیه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شمایم،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گوشۀ عبا را بلند کرد تا او نیز زیر آن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 را از دست او کشید و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تمامی این گفتار احادیث صحیح فراوان از طریق عترت طاهرین وارد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 کسانی که به رسول الله صلی الله علیه و آله بینش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حکمت و عصمت وی را می 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سنجش گفتار و کردار وی می پردازید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جهتی برای جمع کردن این چند نفر در زیر عبا هنگام تبلیغ این آیه، جز همان مبالغه فراوانی که برای اختصاص این ها به مضمون آیه و جدا کردنشان از بقیۀ عالمیان ذکر کردیم، می بینید؟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از جمله ای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اینان اهل بیت منند، ناپاکی را از اینان ببر و پاکشان گردان، بسیار پاک، چیزی جز حصر این سخن بر </w:t>
      </w:r>
    </w:p>
    <w:p>
      <w:pPr>
        <w:pStyle w:val="BookText"/>
        <w:rPr/>
      </w:pPr>
      <w:r>
        <w:rPr>
          <w:rFonts w:ascii="IRNazanin" w:hAnsi="IRNazanin" w:eastAsia="IRNazanin"/>
          <w:color w:val="111111"/>
          <w:sz w:val="28"/>
          <w:sz w:val="28"/>
          <w:szCs w:val="28"/>
          <w:rtl w:val="true"/>
          <w:lang w:bidi="fa-IR"/>
        </w:rPr>
        <w:t>آنان و اختصاصش بر ایشان می فهمید؟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از کشیدن عبا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او از این که همراهشان در زیر عبا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قدر و شأن عظیم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آن چه یاد کردیم، فهمیده می شود؟ </w:t>
      </w:r>
    </w:p>
    <w:p>
      <w:pPr>
        <w:pStyle w:val="BookText"/>
        <w:rPr/>
      </w:pPr>
      <w:r>
        <w:rPr>
          <w:rFonts w:ascii="IRNazanin" w:hAnsi="IRNazanin" w:eastAsia="IRNazanin"/>
          <w:color w:val="111111"/>
          <w:sz w:val="28"/>
          <w:sz w:val="28"/>
          <w:szCs w:val="28"/>
          <w:rtl w:val="true"/>
          <w:lang w:bidi="fa-IR"/>
        </w:rPr>
        <w:t>به کدام طرف می روید؟ و به کدام بهتان می اندیشید؟</w:t>
      </w:r>
    </w:p>
    <w:p>
      <w:pPr>
        <w:pStyle w:val="BookText"/>
        <w:rPr/>
      </w:pPr>
      <w:r>
        <w:rPr>
          <w:rFonts w:ascii="IRNazanin" w:hAnsi="IRNazanin" w:eastAsia="IRNazanin"/>
          <w:color w:val="111111"/>
          <w:sz w:val="28"/>
          <w:sz w:val="28"/>
          <w:szCs w:val="28"/>
          <w:rtl w:val="true"/>
          <w:lang w:bidi="fa-IR"/>
        </w:rPr>
        <w:t>این گفته پیام آوری گرامی است؛ قدرتمندی که به نزد صاحب عرش قرارگاه دارد، فرمانروا و در عین حال امین، و هم سخنتان دیوانه نیست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که تا بیهوده آنان را زیر عبا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هنگامی که می گوید، خدای من این ها اهل بیت منند، هذیان گفته یا عبا را به گزاف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حاشالله؛</w:t>
      </w:r>
    </w:p>
    <w:p>
      <w:pPr>
        <w:pStyle w:val="BookText"/>
        <w:rPr/>
      </w:pPr>
      <w:r>
        <w:rPr>
          <w:rFonts w:ascii="IRNazanin" w:hAnsi="IRNazanin" w:eastAsia="IRNazanin"/>
          <w:color w:val="111111"/>
          <w:sz w:val="28"/>
          <w:sz w:val="28"/>
          <w:szCs w:val="28"/>
          <w:rtl w:val="true"/>
          <w:lang w:bidi="fa-IR"/>
        </w:rPr>
        <w:t xml:space="preserve">این جز وحیی که به او می رسد نیست و اسراری است که جبرئیل شدید القوی به وی تعلیم داده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حضرت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عدّه ای از علما احتمال داده اند آیه مکرّر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عقیدۀ اینجانب درست تر اینست که این آیه یکبار نازل شده، ولی اندیشۀ حکیمانه حضرت برای تبلیغ این آیه اقتضا می کرد داستان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خانۀ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وحی نازل شد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مخاطبین آیه تبلیغ نمود، و باردیگر در خانه فاطمه علیها السّلام و هر بار در حالی که آنان را جدا از دیگران زیر عبای خود جای داده بود، مخاطب قرارداده و آیه را بر آنان تلاوت می فرمود تا صدای شبهه آفرینان را در گلوگاه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های زنگ زده </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کند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جان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اختصاص آیه به این چند نفر آن چه را می دانسته انجام داده و برای اعلان آن راهی را پیموده که راه فتنۀ هر فتنه جوئی را بریده و بعد از آن جائی برای هذیانات ناصبیان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پس از نزول آیه هر بار که برای نماز صبح بیرون می شد کنار خانۀ فاطمه می آمد و می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اراده فرموده است تا ناپاکی را از شما اهل بیت بزداید و پاکتان گرداند، بسیار پاک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 این منوال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شش ماه و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هفت ماه و مطابق روایتی که نبهانی </w:t>
      </w:r>
      <w:r>
        <w:rPr>
          <w:rStyle w:val="FootnoteAnchor"/>
          <w:rtl w:val="true"/>
        </w:rPr>
        <w:footnoteReference w:id="63"/>
      </w:r>
      <w:r>
        <w:rPr>
          <w:rFonts w:ascii="IRNazanin" w:hAnsi="IRNazanin" w:eastAsia="IRNazanin"/>
          <w:color w:val="111111"/>
          <w:sz w:val="28"/>
          <w:sz w:val="28"/>
          <w:szCs w:val="28"/>
          <w:rtl w:val="true"/>
          <w:lang w:bidi="fa-IR"/>
        </w:rPr>
        <w:t>و دیگران نقل کرده اند هشت ماه مداومت می فرمود، تا حق آن چنان که خالص باید، ظاهر شد و آنان که چشمان بینا داشتند روشنائی روز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تفاله هائی از دشمنان اهل بیت و مزدوران بنی امیه و داعیان خوارج به هر دری زده اند تا شاید دلالت آیه را از اهلش برگردانند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گفته اند آیه به زنان پیامبر اختصاص دارد و دلالت سیاق آیات را دستاویز خود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توان داشته اند برای کمک به این توجیه، استدلال به سیاق آیه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عکرمه به خاطر دشمنی که با آل عبا داشت، در کوچه و بازار بر این مطلب جار می زد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bookmarkStart w:id="52" w:name="pg9459_83253"/>
    </w:p>
    <w:p>
      <w:pPr>
        <w:pStyle w:val="BookText"/>
        <w:rPr/>
      </w:pPr>
      <w:bookmarkEnd w:id="52"/>
      <w:r>
        <w:rPr>
          <w:rFonts w:ascii="IRNazanin" w:hAnsi="IRNazanin" w:eastAsia="IRNazanin"/>
          <w:color w:val="111111"/>
          <w:sz w:val="28"/>
          <w:sz w:val="28"/>
          <w:szCs w:val="28"/>
          <w:rtl w:val="true"/>
          <w:lang w:bidi="fa-IR"/>
        </w:rPr>
        <w:t>تعجب هم نیست، زیرا عکرمه از مبلغان برای دشمنی با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بود که برای برگرداندن مردم از آن حضرت کوشش 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طریقی متوسل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اکنون به روشنگری این دو چهره در تاریخ خواهیم پرداخت</w:t>
      </w:r>
      <w:r>
        <w:rPr>
          <w:rFonts w:eastAsia="IRNazanin" w:cs="IRNazanin"/>
          <w:color w:val="111111"/>
          <w:sz w:val="28"/>
          <w:szCs w:val="28"/>
          <w:rtl w:val="true"/>
          <w:lang w:bidi="fa-IR"/>
        </w:rPr>
        <w:t>]</w:t>
      </w:r>
    </w:p>
    <w:p>
      <w:pPr>
        <w:pStyle w:val="Heading3"/>
        <w:numPr>
          <w:ilvl w:val="2"/>
          <w:numId w:val="1"/>
        </w:numPr>
        <w:rPr/>
      </w:pPr>
      <w:bookmarkStart w:id="53" w:name="__RefHeading___Toc6092511_2870459653"/>
      <w:bookmarkStart w:id="54" w:name="_Toc15"/>
      <w:bookmarkEnd w:id="53"/>
      <w:r>
        <w:rPr>
          <w:rtl w:val="true"/>
        </w:rPr>
        <w:t>عِکرمه</w:t>
      </w:r>
      <w:bookmarkEnd w:id="54"/>
    </w:p>
    <w:p>
      <w:pPr>
        <w:pStyle w:val="BookText"/>
        <w:rPr/>
      </w:pPr>
      <w:r>
        <w:rPr>
          <w:rFonts w:ascii="IRNazanin" w:hAnsi="IRNazanin" w:eastAsia="IRNazanin"/>
          <w:color w:val="111111"/>
          <w:sz w:val="28"/>
          <w:sz w:val="28"/>
          <w:szCs w:val="28"/>
          <w:rtl w:val="true"/>
          <w:lang w:bidi="fa-IR"/>
        </w:rPr>
        <w:t>از یحیی بن بکیر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قصد رفتن به مغرب را داشت که به مصر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خوارجی که در مغربند، مذهب خود از او دریافت کرده اند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خالد بن عمران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مغرب بودیم و در ایام حج عکرمه نزد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داشتم سلاحی به دستم بود و تمامی کسانی را که به موسم حج حاضر شده اند، از راست و چپ می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معتقد به کفر همگی اهل قبله جز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یعقوب حضرمی روایت شده از جدش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بدر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تنها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او اعتقاد اباضیه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از غلات خوارجند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مدینی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عقیده نجده حروری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از میان خوارج دشمنترین آن ها با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مصعب زبیری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عقیده خوارج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عطا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اباضی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عقیده صفریه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 هم از غلات خوارجند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از عکرمه روایت 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آیات متشابه را جهت گمراهی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تا چه عقیده کثیفی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شعیب روایت گردیده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سیرین درباره عکرمه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بدم نمی آید که او اهل بهشت باشد ولی کذّابست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وهیب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سعید انصاری و ایوب را دیدم و صحبت عكرمه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مسیب نقل شده که عکرمه را دروغگو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حارث که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علی بن عبد الله بن عباس وارد شدم و عکرمه را در بند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نمی ترسی؟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خبیث بر پدرم دروغ می بندد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از ابن مسیب روایت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دروغ مبند آنسان که عکرمه بر ابن عباس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همین سخن از ابن عمر شنیده شد که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طاوس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عکرمه، غلام ابن عباس ترسی از خدا می داشت و حدیث نمی کرد بار های سفر به سوی او بسته می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ذؤيب نقل شده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عکرمه را دیدم و او را شخصی غیر قابل اعتماد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سعید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مرا از ایوب حکایت کرده اند که نزد او گفته شد عکرمه نماز نیکو نمی 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عکرمه نماز می خواند؟</w:t>
      </w:r>
    </w:p>
    <w:p>
      <w:pPr>
        <w:pStyle w:val="BookText"/>
        <w:rPr/>
      </w:pPr>
      <w:r>
        <w:rPr>
          <w:rFonts w:ascii="IRNazanin" w:hAnsi="IRNazanin" w:eastAsia="IRNazanin"/>
          <w:color w:val="111111"/>
          <w:sz w:val="28"/>
          <w:sz w:val="28"/>
          <w:szCs w:val="28"/>
          <w:rtl w:val="true"/>
          <w:lang w:bidi="fa-IR"/>
        </w:rPr>
        <w:t>محمد بن سعید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دانش فراوانی داشت و به حدیث او اعتماد نمی توان کرد و مردم درباره او حرف ها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مطرق بن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مالک اکراه داشت از این که از عکرمه سخن آید و درست نمی دانست که از او روایت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ندیده ام مالک جز در یک مساله از عکرمه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معبد سنجی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عزه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جنازۀ عکرمه را واگذاردند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فضل شیبانی از مردی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هارون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به بصره آمد و ایوب و یونس و سلیمان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غنائی بگوش عکرمه رسید</w:t>
      </w:r>
      <w:r>
        <w:rPr>
          <w:rFonts w:eastAsia="IRNazanin" w:cs="IRNazanin"/>
          <w:color w:val="111111"/>
          <w:sz w:val="28"/>
          <w:szCs w:val="28"/>
          <w:rtl w:val="true"/>
          <w:lang w:bidi="fa-IR"/>
        </w:rPr>
        <w:t xml:space="preserve">. </w:t>
      </w:r>
      <w:bookmarkStart w:id="55" w:name="pg9459_83257"/>
    </w:p>
    <w:p>
      <w:pPr>
        <w:pStyle w:val="BookText"/>
        <w:rPr/>
      </w:pPr>
      <w:bookmarkEnd w:id="5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او را خیلی خوب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و سلیمان پس از آن دیگر نزد او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 دیگری که از این مرد نقل شده دلالت بر سقوط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به شرح حال او در کتاب میزان الاعتدال ذهبی مراجعه باید کرد که آن چه این جا نقل کردم در آن مسطور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092513_2870459653"/>
      <w:bookmarkStart w:id="57" w:name="_Toc16"/>
      <w:bookmarkEnd w:id="56"/>
      <w:r>
        <w:rPr>
          <w:rtl w:val="true"/>
        </w:rPr>
        <w:t>مقاتل</w:t>
      </w:r>
      <w:r>
        <w:rPr>
          <w:rtl w:val="true"/>
        </w:rPr>
        <w:t>:</w:t>
      </w:r>
      <w:bookmarkEnd w:id="57"/>
    </w:p>
    <w:p>
      <w:pPr>
        <w:pStyle w:val="BookText"/>
        <w:rPr/>
      </w:pPr>
      <w:r>
        <w:rPr>
          <w:rFonts w:ascii="IRNazanin" w:hAnsi="IRNazanin" w:eastAsia="IRNazanin"/>
          <w:color w:val="111111"/>
          <w:sz w:val="28"/>
          <w:sz w:val="28"/>
          <w:szCs w:val="28"/>
          <w:rtl w:val="true"/>
          <w:lang w:bidi="fa-IR"/>
        </w:rPr>
        <w:t>او نیز دشمن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عادتش برگرداندن فضائل از آن حضرت؛ تا جائی که کارش به رسوائی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وفیات الاعیان از قول ابراهیم حربی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نور امیرالمؤمنین را خاموش کند، بر نشسته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هر چه از عرش پائین تر باشد از من سئوال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تراشیدن حضرت آدم علیه السّلام را هنگام حج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مبهوت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Style w:val="FootnoteAnchor"/>
          <w:rtl w:val="true"/>
        </w:rPr>
        <w:footnoteReference w:id="69"/>
      </w:r>
      <w:r>
        <w:rPr>
          <w:rFonts w:ascii="IRNazanin" w:hAnsi="IRNazanin" w:eastAsia="IRNazanin"/>
          <w:color w:val="111111"/>
          <w:sz w:val="28"/>
          <w:sz w:val="28"/>
          <w:szCs w:val="28"/>
          <w:rtl w:val="true"/>
          <w:lang w:bidi="fa-IR"/>
        </w:rPr>
        <w:t>از جوزجانی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کذّابی بی باک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الیمان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به این جا آمد و پشت خود را به قبله کرد و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آن چه پائین تر از عرش است سئوال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چنین سخنی را نیز در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 روده های مورچه کجاست؟</w:t>
      </w:r>
    </w:p>
    <w:p>
      <w:pPr>
        <w:pStyle w:val="BookText"/>
        <w:rPr/>
      </w:pPr>
      <w:r>
        <w:rPr>
          <w:rFonts w:ascii="IRNazanin" w:hAnsi="IRNazanin" w:eastAsia="IRNazanin"/>
          <w:color w:val="111111"/>
          <w:sz w:val="28"/>
          <w:sz w:val="28"/>
          <w:szCs w:val="28"/>
          <w:rtl w:val="true"/>
          <w:lang w:bidi="fa-IR"/>
        </w:rPr>
        <w:t>مقاتل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حکایت را ابن خلکان در شرح حال مقاتل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همۀ این احوال، مقاتل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مُرجئه</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 مشبّهه</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عدّه ای بر این معنی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ابن حزم </w:t>
      </w:r>
      <w:r>
        <w:rPr>
          <w:rStyle w:val="FootnoteAnchor"/>
          <w:rtl w:val="true"/>
        </w:rPr>
        <w:footnoteReference w:id="72"/>
      </w:r>
      <w:r>
        <w:rPr>
          <w:rFonts w:ascii="IRNazanin" w:hAnsi="IRNazanin" w:eastAsia="IRNazanin"/>
          <w:color w:val="111111"/>
          <w:sz w:val="28"/>
          <w:sz w:val="28"/>
          <w:szCs w:val="28"/>
          <w:rtl w:val="true"/>
          <w:lang w:bidi="fa-IR"/>
        </w:rPr>
        <w:t xml:space="preserve">و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رجال مُرجئه بشمار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میزان الاعتدال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حنیفه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افراط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چیزی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آن قدر در اثبات افراط کرد که خدا را چون مخلوقش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خلکان می نویسد که ابو حاتم بن حیان بستی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علم به قرآن را از یهود و نصاری و آن چنان که موافق كتب آن ها بود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مشبّهه بود و خداوند را به مخلوق تشبیه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در حدیث در وغپرداز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جرح و تعدیل روات از این قبیل مطالب فراوانی دربارۀ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جرح عکرمه و مقاتل، سخنانی واضح تر و در گمراهیشان اقوالی صر يح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مجال ذکر همۀ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مقدار اکتفا می کنیم و آن چه را که ذکر شد در بیان سقوط این دو مرد و فساد آراء و بطلان گفته هاشان، خصوصاً سخنان آن ها دربارۀ مطلب مورد بحث، کافی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آنان سخنی جز آن چه اقتضای کینه، حسد، خارجی و ناصبی بودنشان را کند، انتظاری نیست و از این دو تعجبی نباید کرد، بلکه تعجب از کسانی ست که به اینان اعتماد می کنند در حالی که به چهرۀ واقعی آن ها هم آشنایند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را که آن ها دستاویز خود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در خطاب به زنان پیامبر است؛ صرفاً آشفته سازی و ایجاد گمراهی می باشد اگر چه صاحب نوادر الاصول و دیگر دشمنان آل رسول در ساختن و پرداختن آن سخن به درازا کشانده اند، و از هیچ کوششی برای اصلاح و آرایش سخن خود فروگذار نکرده اند و همگی توان خود را در تقریر و تحریر این معنی بکار گرفته اند، لیکن مَثَل اینان در این کار مَثَل عنکبوت است که برای خود خانه ای تنیده و </w:t>
      </w:r>
      <w:r>
        <w:rPr>
          <w:rFonts w:ascii="Amiri" w:hAnsi="Amiri" w:eastAsia="Amiri" w:cs="Amiri"/>
          <w:color w:val="111111"/>
          <w:sz w:val="28"/>
          <w:sz w:val="28"/>
          <w:szCs w:val="28"/>
          <w:rtl w:val="true"/>
          <w:lang w:bidi="ar-SA"/>
        </w:rPr>
        <w:t>إِنَّ أَوْهَنَ اَلْبُيُوتِ لَبَيْتُ اَلْعَنْكَبُوتِ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گفتار به چند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اجتهاد در مقابل نصوص صریحه و احادیث متواتره ای می باشد که بخشی از آن ها ذکر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در خصوص بانوان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اینان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ضمیر های خطاب در آیه، ضمیر مؤنث باشد؛ همچنان که در دیگر آیاتی که مخاطب زنان هستند،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می بایست خداوند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عنكن و يطهركنّ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در صورتی که آوردن ضمیر مخاطب مذکر در این جا، برخلاف دیگر آیاتی است که مخاطب آن را تنها بانوان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دفع گمراهی اینان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جملۀ معترضه در کلمات بلغا فراوان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جمله ای غریبه است که میان دو جملۀ هم سیاق وارد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مثال خداوند تعالی در حکایت خطاب عزیز به زنش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حیلت شماست هر آینه حیلۀ شما سنگین است يوسف از این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 خویش طلب آمرزش کن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این بگذر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دو خطابی که عزیز به زنش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جملۀ معترضه و به طور استطراد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سخن آیۀ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چون به دیاری وارد شوند، آن کشور را ویران سازند و عزیز ترین اشخاص مملکت را ذلیل ترین افراد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برای ایشان هدیه ای بفرستم تا ببینم فرستادگانم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پاسخ باز آرند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است که میان نقل قول بلقیس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مقوله است قول خداوند تعالی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نمی خورم به جایگاه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قَسمی بزرگ است اگر می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این قرآن کتابی گرامی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جملۀ معترضه </w:t>
      </w:r>
      <w:r>
        <w:rPr>
          <w:rFonts w:ascii="Amiri" w:hAnsi="Amiri" w:eastAsia="Amiri" w:cs="Amiri"/>
          <w:color w:val="111111"/>
          <w:sz w:val="28"/>
          <w:sz w:val="28"/>
          <w:szCs w:val="28"/>
          <w:rtl w:val="true"/>
          <w:lang w:bidi="ar-SA"/>
        </w:rPr>
        <w:t>وَ إِنَّهُ لَقَسَمٌ لَوْ تَعْلَمُونَ عَظيمٌ</w:t>
      </w:r>
      <w:r>
        <w:rPr>
          <w:rFonts w:ascii="IRNazanin" w:hAnsi="IRNazanin" w:eastAsia="IRNazanin"/>
          <w:color w:val="111111"/>
          <w:sz w:val="28"/>
          <w:sz w:val="28"/>
          <w:szCs w:val="28"/>
          <w:rtl w:val="true"/>
          <w:lang w:bidi="fa-IR"/>
        </w:rPr>
        <w:t xml:space="preserve"> میان دو جملۀ قسم آمده است که خودِ جمله نیز معترضه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کتاب و سنت و سخنان عرب و دیگر بلغا فراوان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سبک به صورت معترضه میان آیات خطاب به همسران پیامبر صلی الله علیه و آله واقع گردیده است تا روشن کند، او امر و نواهی و نصایح و آدابی را که در این آیات آمده به جهت عنایتی است که خداوند به تطهیر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نمی خواهد که ولو از سوی این زن ها نکوهشی به آنان رسد، و یا به واسطۀ این زنان ننگی به آن ها بچسبد و یا منافقین به سبب این زن ها راهی برای لُغَز گوئی با آنان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این جمله به طور استطراد در میان این سياق نمی آمد مقصود حاصل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غرضی که بلاغت قرآن کریم با آن عظمت یافته و اعجازش از این راه کامل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متفقند که ترتیب قرآن کریم به ترتیب نزول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استدلال به سیاق آیات در جائی که با ادلّۀ قطعیه معارض باشد با آن برابری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اطمینانی از این که آیه هنگام نزول در همین سیاق نازل گردیده است، موجود نمی باشد، به همین جهت اگر هم سیاق آیۀ مورد بحث دلالت اعتقاد مخالفین دارد؛ لازم است فحوای سیاق را ترک کنیم و به حکم ادلّۀ قاطع و حجت های روشنی تسلیم شویم که بخشی از آن ها را در این جا ذکر کردیم؛ زیرا حمل آیه بر خلاف سیاق آن نه با بلاغت مخالف است و نه به اعجاز آن خللی می رساند و براین معنی اجماع است که چون دلیل های قاطعی داشته باشیم حمل بر خلاف سیاق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کسانی دانسته اند که صدقه بر آنان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بنی هاشم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اینان به حدیثی می باشد که مسلم در کتاب صحیح خود در باب فضائل علی علیه السّلام آورده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زيد بن أرقم سئوال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بیت او چه کسانی هستند؟ آیا زن های اویند؟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بخدا که چه بسا، زن مدّتی با مرد زندگی می کند، پس از چندی مرد او را طلاق می دهد و زن به نزد پدر و قوم خود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او کسانی هستند که بعد از او صدقه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حدیث به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را در کتاب صحیح مسلم ببینی؛ متوجّه می شوی سئوالی که از زید شده است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این جملۀ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باقی می گذارم که اگر به آن</w:t>
      </w:r>
    </w:p>
    <w:p>
      <w:pPr>
        <w:pStyle w:val="BookText"/>
        <w:rPr/>
      </w:pPr>
      <w:r>
        <w:rPr>
          <w:rFonts w:ascii="IRNazanin" w:hAnsi="IRNazanin" w:eastAsia="IRNazanin"/>
          <w:color w:val="111111"/>
          <w:sz w:val="28"/>
          <w:sz w:val="28"/>
          <w:szCs w:val="28"/>
          <w:rtl w:val="true"/>
          <w:lang w:bidi="fa-IR"/>
        </w:rPr>
        <w:t>چنگ زنید هرگز گمراه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سئوال در خصوص این حدیث بوده است که زید چنین جوابی را می دهد و در مقام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مذکور آمده نبوده است، چرا که مورد سئوال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چگونه می توان به کلامی که زید در تفسیر حدیث گفته است در تفسیر آیه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مغالطه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زید تفسیر آیۀ مورد بحث را می پرسیدند، چنین جواب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ابوسعید خدری و مجاهد و قتاده و دیگران چنان کردند، و او نیز کسی نبوده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ندانسته باشد و یا در تفسیر آن مخالفت سیّد الانبیاء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آن چه مسلم از زید نقل می کند خارج از موضوع بحث ماست و استدلال به آن در تفسیر این آیه بی مورد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زید آن چه را که به او نسبت می دهند تفسیر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نخواهد بود که او آیه را به رأی خود تفسیر کرده است، که نه چیزی به </w:t>
      </w:r>
    </w:p>
    <w:p>
      <w:pPr>
        <w:pStyle w:val="BookText"/>
        <w:rPr/>
      </w:pPr>
      <w:r>
        <w:rPr>
          <w:rFonts w:ascii="IRNazanin" w:hAnsi="IRNazanin" w:eastAsia="IRNazanin"/>
          <w:color w:val="111111"/>
          <w:sz w:val="28"/>
          <w:sz w:val="28"/>
          <w:szCs w:val="28"/>
          <w:rtl w:val="true"/>
          <w:lang w:bidi="fa-IR"/>
        </w:rPr>
        <w:t>آن ثابت می شود و نه آن را برهانی بر مطلبی می توان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به کتاب صحیح مسلم مراجعه کند می تواند ببیند که این تفسیر را از قول رسول خدا صلی الله علیه و آله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را معارض ادلّۀ قاطع و براهین ساطع قرار دهیم، و بر نصوص صریح و احادیث متواتر صحیح مقدّمش داریم؟</w:t>
      </w:r>
    </w:p>
    <w:p>
      <w:pPr>
        <w:pStyle w:val="BookText"/>
        <w:rPr/>
      </w:pPr>
      <w:r>
        <w:rPr>
          <w:rFonts w:ascii="IRNazanin" w:hAnsi="IRNazanin" w:eastAsia="IRNazanin"/>
          <w:color w:val="111111"/>
          <w:sz w:val="28"/>
          <w:sz w:val="28"/>
          <w:szCs w:val="28"/>
          <w:rtl w:val="true"/>
          <w:lang w:bidi="fa-IR"/>
        </w:rPr>
        <w:t xml:space="preserve">امّا چه توان کرد با قومی روبرو شده ایم که انصاف نمی دهند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فَاناللَّهُ وَ اِنَا اِليْه رَاجِعُونَ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سخن غریب تر را فخر رازی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مقصود از اهل بیت اختلاف است، اوّلی در این مورد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اهل بیت به همۀ کسانی می شود که ملازم پیامبرند، از مردان و زنان و همسران و کنیزان و 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وی که بر منوال بقاعی به بافندگی پرداخته مخالف سخنان پیامبر بشیر نذیر صلی الله علیه و 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ارزانیتان باد اندوخته هاتان که پیامبر و خویشان و گروه آنان اندوخته من اند روزی که اندوخته می جوئیم دوستی فاطمیان را وسیله تقرّب خود به سوی خالقم قرار داده ام تا روزی که هستم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گروهی نیز گفته اند آیه شامل همسران پیامبر صلی الله علیه و آله و آل عبا می شود تا میان ادلّۀ مذکوره و آن چه از سیاق آیه ظاهر می شود جمع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به چند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عدم اعتنا به استفاده از مفهوم سیاق گفتیم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او نیز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چه این خود </w:t>
      </w:r>
    </w:p>
    <w:p>
      <w:pPr>
        <w:pStyle w:val="BookText"/>
        <w:rPr/>
      </w:pPr>
      <w:r>
        <w:rPr>
          <w:rFonts w:ascii="IRNazanin" w:hAnsi="IRNazanin" w:eastAsia="IRNazanin"/>
          <w:color w:val="111111"/>
          <w:sz w:val="28"/>
          <w:sz w:val="28"/>
          <w:szCs w:val="28"/>
          <w:rtl w:val="true"/>
          <w:lang w:bidi="fa-IR"/>
        </w:rPr>
        <w:t>بهترین دلیل بر خارج بودن زن های پیامبر صلی الله علیه و آله از شمول آیه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جز فاطمه علیها السّلام و علی علیه السّلام و دو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 آیه بود، حضرتش زمانی که آنان را زیر عبا گرفت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اهل بیت را در این عدّه محصور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و نزدیکان منند، ناپاکی را از اینان زایل کن، و پاکشان گردان بسیار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این حجر در صواعق نقل کرده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هر کس با اینان بجنگد در جنگم و با هر کس که با اینان در صلح باشد در صلحم و دشمن آن کسی هستم که با اینان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حنبل </w:t>
      </w:r>
      <w:r>
        <w:rPr>
          <w:rStyle w:val="FootnoteAnchor"/>
          <w:rtl w:val="true"/>
        </w:rPr>
        <w:footnoteReference w:id="78"/>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خانۀ من بود که خادم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در آستانۀ درب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از اهل بیتم کنار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در خانه دورتر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وارد شدند و همراهشان حسن و حسین که دو بچّۀ کوچک بودند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کودک را در آغوش خود گرفت و بوسید و دستی به گردن علی و دست دیگر به گردن فاطمه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بوسید و گلیمی سیاه روی سر آنان افکند و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نه به سوی آتش، من و اهل بیتم</w:t>
      </w:r>
      <w:r>
        <w:rPr>
          <w:rFonts w:eastAsia="IRNazanin" w:cs="IRNazanin"/>
          <w:color w:val="111111"/>
          <w:sz w:val="28"/>
          <w:szCs w:val="28"/>
          <w:rtl w:val="true"/>
          <w:lang w:bidi="fa-IR"/>
        </w:rPr>
        <w:t xml:space="preserve">... </w:t>
      </w:r>
      <w:r>
        <w:rPr>
          <w:rStyle w:val="FootnoteAnchor"/>
          <w:rtl w:val="true"/>
        </w:rPr>
        <w:footnoteReference w:id="79"/>
      </w:r>
      <w:bookmarkStart w:id="58" w:name="pg9459_83265"/>
    </w:p>
    <w:p>
      <w:pPr>
        <w:pStyle w:val="BookText"/>
        <w:rPr/>
      </w:pPr>
      <w:bookmarkEnd w:id="58"/>
      <w:r>
        <w:rPr>
          <w:rFonts w:ascii="IRNazanin" w:hAnsi="IRNazanin" w:eastAsia="IRNazanin"/>
          <w:color w:val="111111"/>
          <w:sz w:val="28"/>
          <w:sz w:val="28"/>
          <w:szCs w:val="28"/>
          <w:rtl w:val="true"/>
          <w:lang w:bidi="fa-IR"/>
        </w:rPr>
        <w:t>این حدیث همچنان که مشهود است ظهور در حصر اهل بیت در آن چند نفر دارد، آیا حضرتش آنان را از پیش خود به زیر عبایش گرفت و آن دعا و ثنایی را که شنیدی خواند؟ یا این سخنش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من و علی و حسن و حسین و فاطمه نازل شده، از روی اشتباه و گمراهی بوده است؟</w:t>
      </w:r>
    </w:p>
    <w:p>
      <w:pPr>
        <w:pStyle w:val="BookText"/>
        <w:rPr/>
      </w:pPr>
      <w:r>
        <w:rPr>
          <w:rFonts w:ascii="IRNazanin" w:hAnsi="IRNazanin" w:eastAsia="IRNazanin"/>
          <w:color w:val="111111"/>
          <w:sz w:val="28"/>
          <w:sz w:val="28"/>
          <w:szCs w:val="28"/>
          <w:rtl w:val="true"/>
          <w:lang w:bidi="fa-IR"/>
        </w:rPr>
        <w:t>آیا وقتی حضرت هر روز وقت بیرون شدن برای نماز صبح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خدا اراده کرده که ناپاکی را از شما زایل کند و پاکتان گرداند، بسیار پاک، از روی هوس سخن گفته بوده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من از اهل بیتم کناره گیر، هذیان بوده است؟</w:t>
      </w:r>
    </w:p>
    <w:p>
      <w:pPr>
        <w:pStyle w:val="BookText"/>
        <w:rPr/>
      </w:pPr>
      <w:r>
        <w:rPr>
          <w:rFonts w:ascii="IRNazanin" w:hAnsi="IRNazanin" w:eastAsia="IRNazanin"/>
          <w:color w:val="111111"/>
          <w:sz w:val="28"/>
          <w:sz w:val="28"/>
          <w:szCs w:val="28"/>
          <w:rtl w:val="true"/>
          <w:lang w:bidi="fa-IR"/>
        </w:rPr>
        <w:t>نه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 نشده است هم صحبت شما و اشتباه نکرده و از روی هوس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گوید به جز وحی ای که به او می رسد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اسراری است که جبرئیل شديد القوى به وی آموخته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مقام چه نیکو سروده است امام ابی بکر بن شهاب الدّین در کتاب خود رشفة الصادى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واگذارید هر سخنی جز سخن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طلوع آفتاب ستاره ناپیدا شود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092515_2870459653"/>
      <w:bookmarkStart w:id="60" w:name="_Toc17"/>
      <w:bookmarkEnd w:id="59"/>
      <w:r>
        <w:rPr>
          <w:rtl w:val="true"/>
        </w:rPr>
        <w:t>دو تذکر</w:t>
      </w:r>
      <w:r>
        <w:rPr>
          <w:rtl w:val="true"/>
        </w:rPr>
        <w:t>:</w:t>
      </w:r>
      <w:bookmarkEnd w:id="6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دلالت بر عصمت این پنج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طور که در کشاف و غیر آن مذکور می باشد عبارت از گناهانست، و چون به اوّل این جمله کلمه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چنین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فهمیده می شود که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در نابودی گناهان از اینهاست و پاک گردانیدنشان از گناه، عمق و حقیقت عصمت نیز همین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به دلالت التزامی شاهدی بر امامت امیرالمؤمنین علیه السّلام است، چرا که او برای خویش، و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 السّلام نیز برای او ادعای خلافت نموده اند و این ها دروغگو نتوانند بود، زیرا که دروغ خود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از آنان زائل کرده و آنان را پاکیزه نموده است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459_83269"/>
      <w:bookmarkStart w:id="62" w:name="pg9459_83269"/>
      <w:bookmarkEnd w:id="62"/>
    </w:p>
    <w:p>
      <w:pPr>
        <w:pStyle w:val="Heading3"/>
        <w:numPr>
          <w:ilvl w:val="2"/>
          <w:numId w:val="1"/>
        </w:numPr>
        <w:rPr/>
      </w:pPr>
      <w:bookmarkStart w:id="63" w:name="pg9459_83269"/>
      <w:bookmarkStart w:id="64" w:name="__RefHeading___Toc6092517_2870459653"/>
      <w:bookmarkStart w:id="65" w:name="_Toc18"/>
      <w:bookmarkEnd w:id="63"/>
      <w:bookmarkEnd w:id="64"/>
      <w:r>
        <w:rPr>
          <w:rtl w:val="true"/>
        </w:rPr>
        <w:t>فصل سوّم</w:t>
      </w:r>
      <w:r>
        <w:rPr>
          <w:rtl w:val="true"/>
        </w:rPr>
        <w:t xml:space="preserve">: </w:t>
      </w:r>
      <w:r>
        <w:rPr>
          <w:rtl w:val="true"/>
        </w:rPr>
        <w:t>آیۀ مودّت</w:t>
      </w:r>
      <w:bookmarkEnd w:id="65"/>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حم شوری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وَ مَنْ يَفْتَرفَ حَسَنَةٌ نَزِدْ لَهُ فيها حُسْناً إِنَّ اللَّهَ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بر این معنی متّفق و دوستانشان نیز در هر نسلی چنین باور داشته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علی و فاطمه و دو فرزند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دوستی آنان است و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نزد ما از ضروریاتی است که جای بحث ندارد و براین معنی </w:t>
      </w:r>
    </w:p>
    <w:p>
      <w:pPr>
        <w:pStyle w:val="BookText"/>
        <w:rPr/>
      </w:pPr>
      <w:r>
        <w:rPr>
          <w:rFonts w:ascii="IRNazanin" w:hAnsi="IRNazanin" w:eastAsia="IRNazanin"/>
          <w:color w:val="111111"/>
          <w:sz w:val="28"/>
          <w:sz w:val="28"/>
          <w:szCs w:val="28"/>
          <w:rtl w:val="true"/>
          <w:lang w:bidi="fa-IR"/>
        </w:rPr>
        <w:t>اخبار صحیح و متواتر از ائمۀ عترت طاهرین وارد شده، و اکنون نیز احادیثی که از غير طریق ایشان، نقل شده است،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و طبرانی و حاکم نیشابوری و ابن ابی حاتم نقل کرده اند، </w:t>
      </w:r>
      <w:r>
        <w:rPr>
          <w:rStyle w:val="FootnoteAnchor"/>
          <w:rtl w:val="true"/>
        </w:rPr>
        <w:footnoteReference w:id="85"/>
      </w:r>
      <w:r>
        <w:rPr>
          <w:rFonts w:ascii="IRNazanin" w:hAnsi="IRNazanin" w:eastAsia="IRNazanin"/>
          <w:color w:val="111111"/>
          <w:sz w:val="28"/>
          <w:sz w:val="28"/>
          <w:szCs w:val="28"/>
          <w:rtl w:val="true"/>
          <w:lang w:bidi="fa-IR"/>
        </w:rPr>
        <w:t>که بن عباس گفت</w:t>
      </w:r>
    </w:p>
    <w:p>
      <w:pPr>
        <w:pStyle w:val="BookText"/>
        <w:rPr/>
      </w:pPr>
      <w:r>
        <w:rPr>
          <w:rFonts w:ascii="IRNazanin" w:hAnsi="IRNazanin" w:eastAsia="IRNazanin"/>
          <w:color w:val="111111"/>
          <w:sz w:val="28"/>
          <w:sz w:val="28"/>
          <w:szCs w:val="28"/>
          <w:rtl w:val="true"/>
          <w:lang w:bidi="fa-IR"/>
        </w:rPr>
        <w:t>چون این آیه نازل شد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چه کسانی هستند، هم آن هایی که دوستی شان بر ما واجب گردیده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همین حدیث را زمخشری بدون ذکر سند نقل کرده </w:t>
      </w:r>
      <w:r>
        <w:rPr>
          <w:rStyle w:val="FootnoteAnchor"/>
          <w:rtl w:val="true"/>
        </w:rPr>
        <w:footnoteReference w:id="87"/>
      </w:r>
      <w:r>
        <w:rPr>
          <w:rFonts w:ascii="IRNazanin" w:hAnsi="IRNazanin" w:eastAsia="IRNazanin"/>
          <w:color w:val="111111"/>
          <w:sz w:val="28"/>
          <w:sz w:val="28"/>
          <w:szCs w:val="28"/>
          <w:rtl w:val="true"/>
          <w:lang w:bidi="fa-IR"/>
        </w:rPr>
        <w:t>و برای تائید آن احادیث دیگری نیز از پیامبر خدا صلی الله علیع و آله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که از علی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حسد مردم به خودم، به رسول خدا شکایت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نمی شوی یکی از چهار نفری باشی که نخستین داخل شوندگان در بهشتند؟ من و تو، حسن و حسین؟</w:t>
      </w:r>
    </w:p>
    <w:p>
      <w:pPr>
        <w:pStyle w:val="BookText"/>
        <w:rPr/>
      </w:pPr>
      <w:r>
        <w:rPr>
          <w:rFonts w:ascii="IRNazanin" w:hAnsi="IRNazanin" w:eastAsia="IRNazanin"/>
          <w:color w:val="111111"/>
          <w:sz w:val="28"/>
          <w:sz w:val="28"/>
          <w:szCs w:val="28"/>
          <w:rtl w:val="true"/>
          <w:lang w:bidi="fa-IR"/>
        </w:rPr>
        <w:t>دیگر آن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شده است بهشت بر کسی که بر اهل بیت من ظلم کند و با آزار عترتم مرا بیازارد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سخن پیامبر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با دوستی آل محمّد بمیرد، شهید مرده است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بمیرد، بخشوده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بمیرد تائب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بمیرد مؤمن و با ایمان کامل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بمیرد ملک الموت و پس از او نکیر و منکر به بهشت بشارتش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بمیرد چنان با تشریفات او را به بهشت برند گویی عروس به خانه داماد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بمیرد برای او دو درب از قبر به بهشت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بمیرد خداوند قبر او را زیارتگاه ملائکه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بمیرد بر سنّت و جماعت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 محمّد بمیرد کافر مرده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بغض آل محمّد بمیرد چون روز قیامت بیاید، میان دو چشمش نوشته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از رحمت خدا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همین حدیث را امام ثعلبی در تفسیر کبیرش از جزير بن عبد الله بجلّی نقل نموده است و همچنین عدۀ دیگری از محدثین و مفسرین و مؤلفین مناقب نیز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توجّه دارد که این منزلت بلند بدان جهت از طرف خداوند تعالی برای آنان ثابت گشته است که این ها خلفای او در روی زمین، و اولیای گرامش در قبص و بسطند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حُجَج بالغۀ خداوند و اُمنای او بعد از پیامبر صلی الله علیه و آله بروحی و سفرای او در امر و نهی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اینان را به این جهت دوست بدارد، دوستدار خداست و کسی که غضب کند بر آنان، هر آینه مبغض خدای تعالی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فرزدق در اشعاری که در مدح حضرت سجاد علیه السّلام سروده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گروهی است که حُبّ آنان دین، و بغضشان کفر، قُرب آنان نجات بخش و دستاویز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تقوی را بشمارند، اینان پیشوایانشان خواهند بود</w:t>
      </w:r>
    </w:p>
    <w:p>
      <w:pPr>
        <w:pStyle w:val="BookText"/>
        <w:rPr/>
      </w:pPr>
      <w:r>
        <w:rPr>
          <w:rFonts w:ascii="IRNazanin" w:hAnsi="IRNazanin" w:eastAsia="IRNazanin"/>
          <w:color w:val="111111"/>
          <w:sz w:val="28"/>
          <w:sz w:val="28"/>
          <w:szCs w:val="28"/>
          <w:rtl w:val="true"/>
          <w:lang w:bidi="fa-IR"/>
        </w:rPr>
        <w:t>و اگر سئوال شود بهترین اهل زمین چه کسانی اند؟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حاکم نیشابوری طبق نوشتۀ مجمع البیان حدیثی مسند از ابی امامه باهلی نقل می کند که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پیامبران را از درختان مختلفی آفرید، و من و علی از یک درخت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ساقۀ درختم و على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شکوفۀ آن و حسن و حسین میوه های آن و پیروان ما برگ 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شاخه ای از شاخه های آن دست گیرد، نجات یابد و آن کس که از آن انحراف پیدا کند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بنده ای هزار سال عبادت خدای را بجای آرد و پس از آن هزار سال دیگر عبادت خدا کند و باز هم هزار سال دیگر عبادت کند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مشگ کهنه گردد، ولی ما را دوست نداشته باشد خداوندش او را با سر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فِی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شیخ و دیگران طبق نقل الصواعق المحرقه از علی علیه السّلام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 در سوره آل حم آیه ایست؛ حفظ نمی کند</w:t>
      </w:r>
    </w:p>
    <w:p>
      <w:pPr>
        <w:pStyle w:val="BookText"/>
        <w:rPr/>
      </w:pPr>
      <w:r>
        <w:rPr>
          <w:rFonts w:ascii="IRNazanin" w:hAnsi="IRNazanin" w:eastAsia="IRNazanin"/>
          <w:color w:val="111111"/>
          <w:sz w:val="28"/>
          <w:sz w:val="28"/>
          <w:szCs w:val="28"/>
          <w:rtl w:val="true"/>
          <w:lang w:bidi="fa-IR"/>
        </w:rPr>
        <w:t>دوستی ما را مگر هر مؤمنی، آن گاه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أَسْلُكُمْ عَلَيْه أجراً إِلا المَوَدَّةَ فِی القُربى وَ مَنْ يَفْتَرف حَسَنةٌ نَزِدْ لَهُ فِيهَا حُسْناً إِنَّ اللَّهَ غَفُورٌ شَكُورٌ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اشاره به همین مطلب نموده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شما در آل حم آیه ای یافته ایم که تاویل کرده اند آن را از ما، آنان که تقیّه می کنند و آنان که عقیده خود را آشکار می دارند </w:t>
      </w:r>
      <w:r>
        <w:rPr>
          <w:rStyle w:val="FootnoteAnchor"/>
          <w:rtl w:val="true"/>
        </w:rPr>
        <w:footnoteReference w:id="9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بزاز و طبرانی، طبق نوشته صواعق و دیگران از امام ابی محمّد حسن المجتبی علیه السّلام به سند های مختلف روایت کرده اند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خطبه ای خواند و در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اهل بیتی هستم که خداوند دوستی و محبت آنان را واجب نموده است و در آن چه بر محمّد صلی الله علیه و آله نازل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فِى القُربى وَ مَنْ يَفْتَرِفْ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نیز طبق نقل صواعق و دیگران، از امام زین العابدین علی بن الحسين علیه السّلام روایت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به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دمشق به اسیری گرفته بودند، سفله ای از شامیان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خداوندی را که شما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اَلْقُرْبی</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شمائید آنان؟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احمد بن حنبل به نقل صواعق از ابن عباس روایت می 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ascii="Amiri" w:hAnsi="Amiri" w:eastAsia="Amiri" w:cs="Amiri"/>
          <w:color w:val="111111"/>
          <w:sz w:val="28"/>
          <w:sz w:val="28"/>
          <w:szCs w:val="28"/>
          <w:rtl w:val="true"/>
          <w:lang w:bidi="ar-SA"/>
        </w:rPr>
        <w:t>وَ مَنْ يَقْتَرِفْ حَسَنَةً نَزِدْلَهُ فيها حُسْناً</w:t>
      </w:r>
      <w:r>
        <w:rPr>
          <w:rFonts w:ascii="IRNazanin" w:hAnsi="IRNazanin" w:eastAsia="IRNazanin"/>
          <w:color w:val="111111"/>
          <w:sz w:val="28"/>
          <w:sz w:val="28"/>
          <w:szCs w:val="28"/>
          <w:rtl w:val="true"/>
          <w:lang w:bidi="fa-IR"/>
        </w:rPr>
        <w:t xml:space="preserve"> این دوستی آل محمّد صلی الله علیه و آله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حدیث را چنان که در کتاب الشرف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شده ابن ابی حاتم نیز نقل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حمزه ثمالی در تفسیرش از ابن عباس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بعد از هجرت استحکام یافت انصار گفتند، پیش پیامبر رویم و بگوئیم گرفتاری هایی به تو می رسد و اکنون این اموال ما در اختیار توست، آن چنان که خواهی دستور ده که این آیه نازل شد و پیامبر صلی الله علیه و آله آیه را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حالت تسلیم از نزد پیامبر صلی الله علیه و آله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ست که فی المجلس ساخت تا ما را پس از خود به وسیلۀ این حکم، پیش خویشانش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ثعلبی و بغوی از ابن عباس روایت کرده اند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حسد را نابود کند که در هر کسی باشد او را به درک اسفل جهنم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عدّه ای از دین خارج شدند و به خاطر حسدورزی به اولیای خدا، پیامبر صادق و امین خود را تکذیب کردند، تا خداوند در نفاق آنان آیه ای نازل فرمود که مسلمانان شبانه روز آن را تلاوت می کنند، با این همه بذر حسد و نفاق با پشتیبانی حکمرانانی چون بنی امیه و دیگران ریشه دواند و در حالی که جماعت مسلمانان در غفلت بودند، رشد و نمو یافت، تا امر مشتبه شد و شبهه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پیش آمدن این بلا، اعتماد عامّه بر تمامی کسانی است که در صدر اوّل بوده اند، و مبنای آنان بر عدالت آن بود که هر کسی فقط مصاحبتی با پیامبر اکرم صلی الله علیه و آله داشته باشد، در حالی که آیات و روایاتی که راجع به کار های منافقین است می خوانند و بر منتظر ماندن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اوضاع بر علیه سرور انبیاء و مرسلین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کنجکاوی در این احوال و بستن راه بررسی حقائق احوال رجال سبب بزرگ شدن </w:t>
      </w:r>
    </w:p>
    <w:p>
      <w:pPr>
        <w:pStyle w:val="BookText"/>
        <w:rPr/>
      </w:pPr>
      <w:r>
        <w:rPr>
          <w:rFonts w:ascii="IRNazanin" w:hAnsi="IRNazanin" w:eastAsia="IRNazanin"/>
          <w:color w:val="111111"/>
          <w:sz w:val="28"/>
          <w:sz w:val="28"/>
          <w:szCs w:val="28"/>
          <w:rtl w:val="true"/>
          <w:lang w:bidi="fa-IR"/>
        </w:rPr>
        <w:t>این بلا گردیده و فهم بسیاری از حقائق را از دست اینان گرفته است و چه بسا ناخواسته و ندانسته دنباله رو منافقین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با وجود نصوص آشکار راجع به نزول این آیه در مورد عترت</w:t>
      </w:r>
    </w:p>
    <w:p>
      <w:pPr>
        <w:pStyle w:val="BookText"/>
        <w:rPr/>
      </w:pPr>
      <w:r>
        <w:rPr>
          <w:rFonts w:ascii="IRNazanin" w:hAnsi="IRNazanin" w:eastAsia="IRNazanin"/>
          <w:color w:val="111111"/>
          <w:sz w:val="28"/>
          <w:sz w:val="28"/>
          <w:szCs w:val="28"/>
          <w:rtl w:val="true"/>
          <w:lang w:bidi="fa-IR"/>
        </w:rPr>
        <w:t>زکیّه در تفسیر آن اختلاف کرده اند و تا آن جا که می دانم مخالفین چهار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پیامبرش دستور داده است که به مشرکین قریش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پاداشی نمی خواهم جز دوستی در حق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که مرا بخاطر خویشاوندی که با شما دارم دوست داشته باشید، و صلۀ رحمی که میان من و شما هست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به چند وجه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تفسیر بغوی و ثعلبی نقل شده و در آینده نیز از دیگران ذکر خواهیم کرد، این آیه در مدینه نازل شده است، پس چه ربطی به مشرکین قریش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اخباری که آمد و تعدادی هم ذکر خواهد شد سبب نزول آیه تقدیم نمودن انصار، اموال خود را بر پیامبر صلی الله علیه و آله و یا تفاخر آنان بر بنی هاشم بوده است پس در هر صورت خطاب آیه به آنان خواهد بود نه به مشرکین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نمی توانند مخاطب آیه باشند، زیرا چقدر زشت است که شخص حکیم برای ادای رسالت، از کسانی که به رسالت او کفر ورزیده و نهایت انکار و تکذیب را بر او دارند، طلب اجر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اجر از کسی نیکوست که به این رسالت ایمان آورده و آن را نعمتی برخود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مخالف حدیث گذشته است که دلالت بر این آیه در دوستی علی و فاطمه و دو فرزند ایشان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عکرمه است و گروهی از مزدوران بنی امیه و دشمنان اهل بیت، دنباله روی وی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ما در کتاب سبیل المؤمنین خود این مطلب را آشکار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 این گروه خصوصاً در مثل این مقام پذیرفته </w:t>
      </w:r>
    </w:p>
    <w:p>
      <w:pPr>
        <w:pStyle w:val="BookText"/>
        <w:rPr/>
      </w:pPr>
      <w:r>
        <w:rPr>
          <w:rFonts w:ascii="IRNazanin" w:hAnsi="IRNazanin" w:eastAsia="IRNazanin"/>
          <w:color w:val="111111"/>
          <w:sz w:val="28"/>
          <w:sz w:val="28"/>
          <w:szCs w:val="28"/>
          <w:rtl w:val="true"/>
          <w:lang w:bidi="fa-IR"/>
        </w:rPr>
        <w:t xml:space="preserve">نیست، و با بیاناتی که در فصل سابق ذکر شد روشن گشت که عکرمه از داعیان خوارج و محدثین در وغپرداز است، و کسانی که این قول را به اعتماد روایتی که در کتاب تفسیر از صحیح بخاری ضمن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المودة فی القربى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بشار از محمّد بن جعفر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نسبت داده اند به خطا رفته اند؛ چه امامیه بر ضعف این دو نفر متّفقند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کتاب میزان الاعتدال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نیز در ضعیف شمردن محمّد بن بشار با آنان هم داستان است، بلکه فلاس نیز او را تکذیب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 به آن کتاب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جز آن چه ما گفتیم بگوید، با وجود احادیث ثابتی که از او روایت شده و ذکر آن ها گذشت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و فاطمه و فرزندانشان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 داشتن آنان تفسیر نموده است؟</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معنی آیه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اجری نمی خواهم بر آن از شما جز این که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را دوست دارید، به وسیله عمل های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معنی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 نزدیکان خود را دوست داشته باشید و ارحامتان را صله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متوجّه است که گویندگان این اقوال غرضی جز پریشان نمودن افکار و گمراه کردن ندارند و در رد این ها کافی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سخنانی است مخالف با نصوص وارده و ادلّۀ قاطعه ای که ذکر پاره ای از آن ها گذشت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آیه با آیۀ دیگری که در سورۀ سبا آمده است</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قُلْ مَا سَأَلْتُكُمْ عَلَيْهِ مِنْ أَجْرِ فَهُوَلَكُمْ</w:t>
      </w:r>
      <w:r>
        <w:rPr>
          <w:rFonts w:ascii="IRNazanin" w:hAnsi="IRNazanin" w:eastAsia="IRNazanin"/>
          <w:color w:val="111111"/>
          <w:sz w:val="28"/>
          <w:sz w:val="28"/>
          <w:szCs w:val="28"/>
          <w:rtl w:val="true"/>
          <w:lang w:bidi="fa-IR"/>
        </w:rPr>
        <w:t xml:space="preserve">، نسخ شده است و این از یاوه ترین سخنان و عجیب ترین اباطیل است؛ چرا که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گونه تفسیر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ضرورت اسلامی، تا روز قیامت استمرار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 چه معنایی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هیچ منافاتی بین دو آیه نیست تا بتوانند ناسخ و منسوخ بشمار آیند؛ چون معنی آیۀ مورد بحث در سورۀ شوری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 از شما برای ادای رسالتم اجری، مگر دوستی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آیۀ واقع در سوره سباء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هر اجری من برای رسالتم از شما طلبیدم از آنتان باشد، و آن چه را به عنوان اجر بر آن از شما خواسته ام هر آینه به نفع شماست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نزدیکان من حُجَج بالغۀ خدایند نزد شما و نعمت های تامه اند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امان اهل زمین و باب حطّه و سفینۀ نجات این امّت اند و چون قرآن حکیم اند؛ پس دوستی ایشان بر شما لازم است و فایده اش هم به شما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دو آیه را بنگر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خدایت هدایت کناد و تعمق کن که این دو آیه که یکی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 که خداوند سبحان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سألتُكُمْ عَلَيْهِ مِنْ أَجْرِ فَهُوَ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آیۀ دوّم مؤکّد مفاد آیۀ اوّل است و مشوّق به آن؛ چنان چه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اعتراض دیگر به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غرض آیۀ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گفته 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 مَوَدَّة اَلْقُرْبَى يا إِلاَّ اَلْمَوَدَّةَ لِلْقُرْبَى</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گوینده تغافل می کند از مطلبی که هیچ صاحب فهمی از آن غافل نشود و تجاهل می کند در بارۀ چیزی که هیچ سخن شناسی بدان جاهل نباشد؛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توانند مبالغه ای را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رساند، برسانند </w:t>
      </w:r>
      <w:r>
        <w:rPr>
          <w:rStyle w:val="FootnoteAnchor"/>
          <w:rtl w:val="true"/>
        </w:rPr>
        <w:footnoteReference w:id="94"/>
      </w:r>
      <w:r>
        <w:rPr>
          <w:rFonts w:ascii="IRNazanin" w:hAnsi="IRNazanin" w:eastAsia="IRNazanin"/>
          <w:color w:val="111111"/>
          <w:sz w:val="28"/>
          <w:sz w:val="28"/>
          <w:szCs w:val="28"/>
          <w:rtl w:val="true"/>
          <w:lang w:bidi="fa-IR"/>
        </w:rPr>
        <w:t xml:space="preserve">، 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موضع و محل دوستی می سازد، بدانسان که قهرمانان ادبیات عرب آشنا و رهبران فن بلاغت بر آن گواهند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این آیه در سوره شوری می باشد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حسن و حسین در مدینه متولد شده اند و نمی توانند مراد آیه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آیات بعد تا آخر آیۀ سوّم؛ بدون شک به حکم اخبار فراوانی که از عترت طاهرین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 صاحب مجمع البیان از ابن عباس و قتاده نقل کرده است و آن چه از ابی حمزۀ ثمالی و دو تفسیر ثعلبی و بغوی نقل شده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ست برای تائید سخن ما آن چه را امام واحدی در کتاب اسباب النزول از ابن عباس نقل می کند، این 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اکرم به مدینه آمدند، گرفتاری ها و مخارجی برایش پیش آمد و ثروتی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وسیلۀ این مرد شما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خواهر شماست و مخارج و پرداخت هائی برایش پیش می آید و ثروتی هم در مقابل ندارد، مقداری که به شما نیز ضرری نداشته باشد از اموال خود جمع کنید و پیش او آرید تا در گرفتاری ها به آن کمک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کردند و اموال را پیش رسول خدا صلی الله علیه و آله آوردند و گفتند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خواهر زادۀ مائی و خداوند ما را به دست تو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مخارجی برایت هست که در مقابل ثروتی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اندیشیدیم که از اموال خود مقداری جمع کرده پیش تو آریم تا در گرفتاری ها کمک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پاداشی بر آن نمی خواهم جز دوستی 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کشاف و دیگر تفاسیر معتبر و کتاب هائی که در شأن نزول آیات تألیف شده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و کتاب های دیگر روایت دیگری در شأن نزول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بر بعضی از بنی هاشم فخر فروشی نمودند، بدین جهت پیامبر صلی الله علیه و آله بر آنان عتاب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زانو در آمده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ما و آن چه بدست ماست از آنِ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 و پیامبر صلی الله علیه و آله بر آنان بخواند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اخبار دلالت روشن به نزول آیه در مدینه ندارد؟ و آیا گواه بر این که مخاطب این آیه انصارند، نیست؟ </w:t>
      </w:r>
    </w:p>
    <w:p>
      <w:pPr>
        <w:pStyle w:val="BookText"/>
        <w:rPr/>
      </w:pPr>
      <w:r>
        <w:rPr>
          <w:rFonts w:ascii="IRNazanin" w:hAnsi="IRNazanin" w:eastAsia="IRNazanin"/>
          <w:color w:val="111111"/>
          <w:sz w:val="28"/>
          <w:sz w:val="28"/>
          <w:szCs w:val="28"/>
          <w:rtl w:val="true"/>
          <w:lang w:bidi="fa-IR"/>
        </w:rPr>
        <w:t xml:space="preserve">این مطلب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سوره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معنی اتّفاق است که ترتیب جمع آوری قرآن به ترتیب نزول آیات نیست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به همین سبب به حکم علمای گذشته و جانشینانشان از شیعه و سنی بیشتر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 جهت نامیده شدن سوره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آن آیات در سورۀ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ائمه فن از هر مذهبی بر این معنی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مسائل حتی اگر به فرض محال، آیۀ مورد بحث در مکّه و قبل از ولادت حسنین علیه السّلام نازل شده باشد؛ مانعی ندارد که حکم را شامل ایشان 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دوستی مذکور در آیه تنها برای نزدیکان موجود هنگام نزول آیه نیست، بلکه در آنان ثابت است و آنان مطلقاً ظرف و محل دوستی اند، چنان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شبیه آیۀ </w:t>
      </w:r>
      <w:r>
        <w:rPr>
          <w:rFonts w:ascii="Amiri" w:hAnsi="Amiri" w:eastAsia="Amiri" w:cs="Amiri"/>
          <w:color w:val="111111"/>
          <w:sz w:val="28"/>
          <w:sz w:val="28"/>
          <w:szCs w:val="28"/>
          <w:rtl w:val="true"/>
          <w:lang w:bidi="ar-SA"/>
        </w:rPr>
        <w:t>يُوصيكُمُ اللهُ فى اَوْلادِكُمْ</w:t>
      </w:r>
      <w:r>
        <w:rPr>
          <w:rFonts w:ascii="IRNazanin" w:hAnsi="IRNazanin" w:eastAsia="IRNazanin"/>
          <w:color w:val="111111"/>
          <w:sz w:val="28"/>
          <w:sz w:val="28"/>
          <w:szCs w:val="28"/>
          <w:rtl w:val="true"/>
          <w:lang w:bidi="fa-IR"/>
        </w:rPr>
        <w:t xml:space="preserve"> در سورۀ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مسلمانی حکم وصیت در این آیه را منحصر به اولادی می داند که هنگام نزول آیه موجود باشند؟</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فکری بخاطر هیچ بشری هم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فرقی میان دو آیه هست؟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از قول پیامبر اکرم صلی الله علیه و آله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على و دو فرزند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بعد ها و پس از نزول آیه بوده باشد با این که آن حضرت از طرف خداوند اخبار به غیب فرموده و این از نشانه های نبوّتش بوده است و خبر دادن پیامبر صلی الله علیه و آله از </w:t>
      </w:r>
    </w:p>
    <w:p>
      <w:pPr>
        <w:pStyle w:val="BookText"/>
        <w:rPr/>
      </w:pPr>
      <w:r>
        <w:rPr>
          <w:rFonts w:ascii="IRNazanin" w:hAnsi="IRNazanin" w:eastAsia="IRNazanin"/>
          <w:color w:val="111111"/>
          <w:sz w:val="28"/>
          <w:sz w:val="28"/>
          <w:szCs w:val="28"/>
          <w:rtl w:val="true"/>
          <w:lang w:bidi="fa-IR"/>
        </w:rPr>
        <w:t>آینده چیز تعجب آوری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تعدادشان دوازده نفر است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متجاوز و ظالم که غرض لشکر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ها عمار را خواهند کشت، سخن 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دین بیرون روند آن چنان که تیر از کمان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هائی که در قلب های گروهی مخفی ست و تا آن حضرت صلی الله علیه و آله زنده است آشکار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 الآخرين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 شمشیری که بر سر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زند به طوری که محاسن سفیدش از خون سرش خضاب می گردد نیز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حال پارۀ 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پس از خود، و این که آن حضرت اوّلین نفر از اهل بیت است که به او ملحق می شود؛ از گرفتاری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زهری که به او خورانده می شود و از مصائب سیّد الشهداء علیه السّلام در کربلا و گرفتاری ها و بلا ها و کشتار ها و سرگردانی ها و شهر گرداندن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ظالمی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او بر این امّت سلطه پیدا می کنند و شرارت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طول حکومت آنان هزار ماه خواهد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 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خبر های غیب بی شماری که خداوندش به آن ها آگاهش ساخته بود؛ خبر داده بود که امّت او آن ها را بعد ها چون روزِ روشن دیدند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ازلی خداوند تعالی که همه چیز را پیش از آن که به وجود آید فرا گرفته، از تولد حسنین از علی و فاطمه، کوتاهی نپذیرد؟ و آیا جای تعجّب است که پیامبرش را به آن بشارت دهد و دوستی آنان را پیش از تولدشان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کرامت و قرب منزلتی که پیش او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واجب گرداند؟ همچنان که آدم و نوح و ابراهيم و موسی و عیسی و دیگر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محمّد صلی الله علیه و آله بشارت داد و از جلالت قدر و بزرگی مقام او آگاهشان کرد تا به او ایمان آورده و در مقابل عظمتش سر تعظیم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جای تردید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پیامبرند که هر کس به آن دو چنگ زند گمراه نشود و هر کدام از این دو متمّم دیگری ست و از هم جدا شدنی نیستند تا در حوض کوثر بر پیامبر صلی الله علیه و آله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بدانسان که ما معنی کردیم از اهل بیت به تواتر رسیده و برای اثبات آن چه گفتیم، که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ایشانست، همین کافی ست که عموم اهل سنت، بر این باور بوده اند، و بزرگانشان بر این معنی یقین کرده اند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کافی ست شعری را که امام خلف و سلفشان محمّد بن ادریس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در این 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واجب خدائی ست که در قرآن نازل فرموده در عظمت قدر شما همین بس که هر کس بر شما درود نفرستد نمازش نباشد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ابن عربی نیز چنین سروده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آشکارا ولایت آل طه را برخود امر واجبی می دانم که علیرغم از خدا دوران، به خدایم نزدیک می سازد </w:t>
      </w:r>
    </w:p>
    <w:p>
      <w:pPr>
        <w:pStyle w:val="BookText"/>
        <w:rPr/>
      </w:pPr>
      <w:r>
        <w:rPr>
          <w:rFonts w:ascii="IRNazanin" w:hAnsi="IRNazanin" w:eastAsia="IRNazanin"/>
          <w:color w:val="111111"/>
          <w:sz w:val="28"/>
          <w:sz w:val="28"/>
          <w:szCs w:val="28"/>
          <w:rtl w:val="true"/>
          <w:lang w:bidi="fa-IR"/>
        </w:rPr>
        <w:t>پیامبر برانگیخته، پاداشی برای هدایت به تبلیغ خود، جز دوستی نزدیکان را نخواسته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نبهانی عالم معاصر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بهترین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شما برگزیده و شما برگزیدگانید خداوند ناپاکی را در ازل از شما اهل بیت زائل کرد پس شما پاکیزگانید جد شما برای دین پاداشی نخواسته جز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پاداش خوبی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وقتی اعتقاد به این سخن از ائمه اهل سنّت و جماهیر امّت ثابت شد، مخالفت چند مخالف و پرت و پلاگویی چند بیهوده گو اهمیتی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نبهانی در کتاب الشرف الموبد به آنان اشاره کرده و در خطبه کتابش می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گروهی در زمان ما هستند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جاهلانی در اثر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لجنزار غرقه شده و در اثر نادانی خود اخبار و احادیثی را که در فضل اهل بیت نبوّت و معدن رسالت و مهبط وحی و منبع حکمت وارد شده تأویل می کنند؛ و آن ها را با درک مریض و انکار پست خود از ظاهرشان خارج ساخته و با این همه گمان دارند که از دوستداران اهل بیت اند و نمی دانند در اثر </w:t>
      </w:r>
    </w:p>
    <w:p>
      <w:pPr>
        <w:pStyle w:val="BookText"/>
        <w:rPr/>
      </w:pPr>
      <w:r>
        <w:rPr>
          <w:rFonts w:ascii="IRNazanin" w:hAnsi="IRNazanin" w:eastAsia="IRNazanin"/>
          <w:color w:val="111111"/>
          <w:sz w:val="28"/>
          <w:sz w:val="28"/>
          <w:szCs w:val="28"/>
          <w:rtl w:val="true"/>
          <w:lang w:bidi="fa-IR"/>
        </w:rPr>
        <w:t>بیچارگی سرگردان بیابان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مقصد ثالث از کتاب مذکور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را دیده ایم که چون مزیتی را که اهل بیت بدان ممتازند یا منقبتی را که به آنان نسبت داده شود بشنوند؛ یا خدا و رسول یا صلحای گذشته و علما و اولیای امّت، اهل بیت را بدان وصف کنند، رخ در هم کشند و حالشان تغییر کند و به زبان حال آرزو کنند که این امتیاز مخصوص آنان نمی بود و گاهی به زحمت سخنان واهی و اخبار مجعول و احادیث ساختگی فراهم می آورند تا نور خدا را بدان ها خاموش کنند </w:t>
      </w:r>
      <w:r>
        <w:rPr>
          <w:rFonts w:ascii="Amiri" w:hAnsi="Amiri" w:eastAsia="Amiri" w:cs="Amiri"/>
          <w:color w:val="111111"/>
          <w:sz w:val="28"/>
          <w:sz w:val="28"/>
          <w:szCs w:val="28"/>
          <w:rtl w:val="true"/>
          <w:lang w:bidi="ar-SA"/>
        </w:rPr>
        <w:t>وَ ٱللَّهُ مُتِمُّ نُورِهِۦ وَ لَوۡ كَرِهَ ٱلۡكَٰفِرُونَ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ها جملات نبهانی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منصف و معاند هر دو را به سخن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برای خود و جمیع مسلمین توفیق و هدایت می طلبم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بمنّه و کرمه انه ارحم الراحمین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9459_83287"/>
      <w:bookmarkStart w:id="67" w:name="pg9459_83287"/>
      <w:bookmarkEnd w:id="67"/>
    </w:p>
    <w:p>
      <w:pPr>
        <w:pStyle w:val="Heading3"/>
        <w:numPr>
          <w:ilvl w:val="2"/>
          <w:numId w:val="1"/>
        </w:numPr>
        <w:rPr/>
      </w:pPr>
      <w:bookmarkStart w:id="68" w:name="pg9459_83287"/>
      <w:bookmarkStart w:id="69" w:name="__RefHeading___Toc6092519_2870459653"/>
      <w:bookmarkStart w:id="70" w:name="_Toc19"/>
      <w:bookmarkEnd w:id="68"/>
      <w:bookmarkEnd w:id="69"/>
      <w:r>
        <w:rPr>
          <w:rtl w:val="true"/>
        </w:rPr>
        <w:t>فصل چهارم</w:t>
      </w:r>
      <w:r>
        <w:rPr>
          <w:rtl w:val="true"/>
        </w:rPr>
        <w:t xml:space="preserve">: </w:t>
      </w:r>
      <w:r>
        <w:rPr>
          <w:rtl w:val="true"/>
        </w:rPr>
        <w:t>آیات ابرار</w:t>
      </w:r>
      <w:bookmarkEnd w:id="70"/>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دهر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يَشْرَبُونَ مِنْ كَاسِ كَانَ مِزَاجُها كافُوراً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يُوفُونَ بِالنَّدْرِ</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به پیروی از کافۀ امامانشان متّفقند که این آیه در شأن علی و فاطمه و حسن و حسین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احادیث صحیحه به تواتر از طریق عترت طاهرین رسیده است و این مطلب نزد آنان از ضروریاتی ست که کسی از ایشان بر آن جاهل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بزرگان اهل سنت نیز همین مطلب را از ابن عباس روایت کرده اند، مانند امام واحدی در کتاب البسيط و امام ابی اسحاق ثعلبی در تفسیر كبيرش و امام ابى المؤيد موفق بن احمد در کتاب الفضائل وعدّه دیگری از حفّاظ اهل ضبط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سخنان زمخشری را از کشاف در تفسیر این سوره نقل می کنیم که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حسن و </w:t>
      </w:r>
    </w:p>
    <w:p>
      <w:pPr>
        <w:pStyle w:val="BookText"/>
        <w:rPr/>
      </w:pPr>
      <w:r>
        <w:rPr>
          <w:rFonts w:ascii="IRNazanin" w:hAnsi="IRNazanin" w:eastAsia="IRNazanin"/>
          <w:color w:val="111111"/>
          <w:sz w:val="28"/>
          <w:sz w:val="28"/>
          <w:szCs w:val="28"/>
          <w:rtl w:val="true"/>
          <w:lang w:bidi="fa-IR"/>
        </w:rPr>
        <w:t>حسین مریض شدند و پیامبر خدا صلی الله علیه و آله همراه عدّه ای به عیادتشان آمده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برای فرزندانت نذر می کردی</w:t>
      </w:r>
    </w:p>
    <w:p>
      <w:pPr>
        <w:pStyle w:val="BookText"/>
        <w:rPr/>
      </w:pPr>
      <w:r>
        <w:rPr>
          <w:rFonts w:ascii="IRNazanin" w:hAnsi="IRNazanin" w:eastAsia="IRNazanin"/>
          <w:color w:val="111111"/>
          <w:sz w:val="28"/>
          <w:sz w:val="28"/>
          <w:szCs w:val="28"/>
          <w:rtl w:val="true"/>
          <w:lang w:bidi="fa-IR"/>
        </w:rPr>
        <w:t xml:space="preserve">پس علی و فاطمه و خدمتکارشان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نمودند که اگر آن دو بهبودی یابند، سه روز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یافتند، چون چیزی با آن ها نبود، علی از شمعون خیبریِ یهودی سه صاع گندم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آن را فاطمه آسیاب کرد و پنج قرص نان به تعداد اهل خانه پخت و آن ها را در سفره نهاد تا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به در خانه آمد،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از مساکین مسلمینم، اطعامم کنید که خدایتان از مائده های بهشتی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برخود مقدّم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ها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چیزی جز آب نچشیدند و فردا روزه 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شد و کنار سفره نشستند یتیمی به درب خانه نزدیک شد، او را مقدّم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نیز اسیری به آنان روی آورد، اینان نیز به رسم معهود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وحسين بدستش، نزد رسول خدا صلی الله علیه و 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پیامبر بر آنان افتاد که از شدّت گرسنگی چون جوجه ها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ناراحت می شوم که شما را این چنین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برخاست و همراه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محرابش دید در حالی که شکمش به پشت چسبیده و چشمانش گود رفته،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درباره اهل بیتت تهنیت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خواندن سوره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نیازی به صرف وقت در نشان دادن سند های این حدیث و طرق روایت آن از ابن عباس و مجاهد و ابی صالح و عطا و دیگران داریم و نه نیازی به برشمردن ناقلان آن و حفّاظ حدیث و ائمّه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معنی به تواتر از ائمه طاهرین به ما رسیده است و هیچ شبهه ای در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قسمتی از اسرار بلاغت که این آیات روشن، متضمن آن است اشاره می کنیم تا اصحاب عقل را سبب بیداری گردد و گوش های شنوا بدان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علم بیان و دیگر اهل زبان شک ندارند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 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همه افراد آن جمع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ست که احدی از ادبای عرب در آن مخالفتی نکرده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است و همچنان که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 آن داخل شده پس شکی در ظهور شمول این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آن بر علی و فاطمه و حسن و حسین برای بیان این سخن است </w:t>
      </w:r>
    </w:p>
    <w:p>
      <w:pPr>
        <w:pStyle w:val="BookText"/>
        <w:rPr/>
      </w:pPr>
      <w:r>
        <w:rPr>
          <w:rFonts w:ascii="IRNazanin" w:hAnsi="IRNazanin" w:eastAsia="IRNazanin"/>
          <w:color w:val="111111"/>
          <w:sz w:val="28"/>
          <w:sz w:val="28"/>
          <w:szCs w:val="28"/>
          <w:rtl w:val="true"/>
          <w:lang w:bidi="fa-IR"/>
        </w:rPr>
        <w:t>که اینان کاملترین ابرارند و اعلان این که اینان بهترینانند، و دلیلی بر این که برگزیدۀ برگزیدگانند و حجّتی که انتخاب شده از انتخاب شدگانند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گویندگان در وصف نیکی این ها چه توانند گفت و توصیف کنندگان، وصف بزرگی آنان چسان کنند؟ چه مدحی هم تراز مدح قرآن تواند بود؟ و چه ثنائی هم وزن ثنای کتاب حکیم تواند شد؟ و کدام عبارت شریف و مقدّسی برابری با قول خداوند تعالی تواند کرد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الْاَبْرَارَ يَشْرَبُونَ مِنْ كَاس كانَ مِزَاجُها كافوراً</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ظرف بلورین </w:t>
      </w:r>
      <w:r>
        <w:rPr>
          <w:rStyle w:val="FootnoteAnchor"/>
          <w:rtl w:val="true"/>
        </w:rPr>
        <w:footnoteReference w:id="106"/>
      </w:r>
      <w:r>
        <w:rPr>
          <w:rFonts w:ascii="IRNazanin" w:hAnsi="IRNazanin" w:eastAsia="IRNazanin"/>
          <w:color w:val="111111"/>
          <w:sz w:val="28"/>
          <w:sz w:val="28"/>
          <w:szCs w:val="28"/>
          <w:rtl w:val="true"/>
          <w:lang w:bidi="fa-IR"/>
        </w:rPr>
        <w:t xml:space="preserve">نوشابه ای 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نوشابۀ طیّب و طاهر را روز عطش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طبعش کافور </w:t>
      </w:r>
      <w:r>
        <w:rPr>
          <w:rStyle w:val="FootnoteAnchor"/>
          <w:rtl w:val="true"/>
        </w:rPr>
        <w:footnoteReference w:id="1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 يَشْرَبُ بها عِبادُ اللهِ يُفَجِّرونَهَا تَفْجيراً</w:t>
      </w:r>
      <w:r>
        <w:rPr>
          <w:rStyle w:val="FootnoteAnchor"/>
          <w:rtl w:val="true"/>
        </w:rPr>
        <w:footnoteReference w:id="108"/>
      </w:r>
      <w:r>
        <w:rPr>
          <w:rFonts w:ascii="IRNazanin" w:hAnsi="IRNazanin" w:eastAsia="IRNazanin"/>
          <w:color w:val="111111"/>
          <w:sz w:val="28"/>
          <w:sz w:val="28"/>
          <w:szCs w:val="28"/>
          <w:rtl w:val="true"/>
          <w:lang w:bidi="fa-IR"/>
        </w:rPr>
        <w:t xml:space="preserve"> چشمه ای </w:t>
      </w:r>
      <w:r>
        <w:rPr>
          <w:rStyle w:val="FootnoteAnchor"/>
          <w:rtl w:val="true"/>
        </w:rPr>
        <w:footnoteReference w:id="109"/>
      </w:r>
      <w:r>
        <w:rPr>
          <w:rFonts w:ascii="IRNazanin" w:hAnsi="IRNazanin" w:eastAsia="IRNazanin"/>
          <w:color w:val="111111"/>
          <w:sz w:val="28"/>
          <w:sz w:val="28"/>
          <w:szCs w:val="28"/>
          <w:rtl w:val="true"/>
          <w:lang w:bidi="fa-IR"/>
        </w:rPr>
        <w:t xml:space="preserve">که می نوشد با آن بندگان خاص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حسنین و امثال آنان از کاملین در عبودیت خداوند سبحان، کسانی که روی زمین آرام راه می روند و چون نادانان آنان را مورد خطاب قرار 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شب ها را در حال سجده و قیام برای پروردگار خود به روز آرند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تا آخر، صفاتی که </w:t>
      </w:r>
    </w:p>
    <w:p>
      <w:pPr>
        <w:pStyle w:val="BookText"/>
        <w:rPr/>
      </w:pPr>
      <w:r>
        <w:rPr>
          <w:rFonts w:ascii="IRNazanin" w:hAnsi="IRNazanin" w:eastAsia="IRNazanin"/>
          <w:color w:val="111111"/>
          <w:sz w:val="28"/>
          <w:sz w:val="28"/>
          <w:szCs w:val="28"/>
          <w:rtl w:val="true"/>
          <w:lang w:bidi="fa-IR"/>
        </w:rPr>
        <w:t>آیات قرآن برای آنان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شکافندش و به اختیارشان هر کجا جاری شود، چه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 و آسانی که هیچ زحمت و خستگی به آنان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در آیۀ اوّل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شروع و ابتداست آورده، و در آیۀ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چسباندن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نوشیدن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نوشابه را با آب چشمه مخلوط می کنند، پس معنی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نوشابه را با آب این چشمه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همانسان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با عسل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جهت سزاواری، این ها را به این کرامت بیان می 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يوفُوُنَ بالنَّدْرِ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غرض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در کوشش برای ادای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که بر آن چه خود با اختیار بر خویشتن واجب کرده عمل کند، در عمل بدان چه خداوند بر او واجب گردانیده است کوشاتر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درباره شان چنین گواهی می دهد و چه کسی از خدا راستگوتر می تواند بود؟</w:t>
      </w:r>
    </w:p>
    <w:p>
      <w:pPr>
        <w:pStyle w:val="BookText"/>
        <w:rPr/>
      </w:pPr>
      <w:r>
        <w:rPr>
          <w:rFonts w:ascii="IRNazanin" w:hAnsi="IRNazanin" w:eastAsia="IRNazanin"/>
          <w:color w:val="111111"/>
          <w:sz w:val="28"/>
          <w:sz w:val="28"/>
          <w:szCs w:val="28"/>
          <w:rtl w:val="true"/>
          <w:lang w:bidi="fa-IR"/>
        </w:rPr>
        <w:t>و خداوند به تعهد آنان در ادای واجبات به این مقدار گواهی بسنده نفرموده، بلکه با توصیف آنان به ترس از خدا و خوف از روز قیامت، کمال مبالغه را در بیان دوری ایشان از محرمات و شبهات نموده و او که راستگوترین گویندگان است چنین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قرآن حکیم تدبر کند و در ژرفنای اسرار آن غوطه ور شود، در </w:t>
      </w:r>
    </w:p>
    <w:p>
      <w:pPr>
        <w:pStyle w:val="BookText"/>
        <w:rPr/>
      </w:pPr>
      <w:r>
        <w:rPr>
          <w:rFonts w:ascii="IRNazanin" w:hAnsi="IRNazanin" w:eastAsia="IRNazanin"/>
          <w:color w:val="111111"/>
          <w:sz w:val="28"/>
          <w:sz w:val="28"/>
          <w:szCs w:val="28"/>
          <w:rtl w:val="true"/>
          <w:lang w:bidi="fa-IR"/>
        </w:rPr>
        <w:t>این آیات روشنگر، عنایات عظیمی از خداوند را بر این ابرار در می یابد که توصیف آن نتوان نمود و اندازه آن را نتوان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ها برای دفع شبهه ها در مورد تزکیه آن ها چگونه مرتب چیده شده است، آن چنان که هر شهادتی از شهادت پیش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نذر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می ترسند که شرّ آن همه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بزرگتر از گواهی اوّل است؛ چرا که به عبارت صریح دلالت به رسوخ ایمان به خدا و روز قیامت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شهادتی بالاتر داده می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وأسيراً</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برمی گردد، و معنی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اطعام می کنند طعام را با دوستی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شدّت گرسنگی به سبب سه روز روزه داری که در شب ها هم بجز آب افطار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نظیر این آیۀ شریفه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اُتِي اَلْمَالُ عَلَى حُبِّهِ</w:t>
      </w:r>
      <w:r>
        <w:rPr>
          <w:rStyle w:val="FootnoteAnchor"/>
          <w:rtl w:val="true"/>
        </w:rPr>
        <w:footnoteReference w:id="114"/>
      </w:r>
      <w:r>
        <w:rPr>
          <w:rFonts w:ascii="IRNazanin" w:hAnsi="IRNazanin" w:eastAsia="IRNazanin"/>
          <w:color w:val="111111"/>
          <w:sz w:val="28"/>
          <w:sz w:val="28"/>
          <w:szCs w:val="28"/>
          <w:rtl w:val="true"/>
          <w:lang w:bidi="fa-IR"/>
        </w:rPr>
        <w:t>و آیۀ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115"/>
      </w:r>
      <w:r>
        <w:rPr>
          <w:rFonts w:ascii="IRNazanin" w:hAnsi="IRNazanin" w:eastAsia="IRNazanin"/>
          <w:color w:val="111111"/>
          <w:sz w:val="28"/>
          <w:sz w:val="28"/>
          <w:szCs w:val="28"/>
          <w:rtl w:val="true"/>
          <w:lang w:bidi="fa-IR"/>
        </w:rPr>
        <w:t>و همچنین آیۀ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این شهادتی بالاتر از قبل است زیرا دلالت بر تکامل نفوس اینان دارد و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 برمسکین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بر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بر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آن چه ممکن است 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 ها را هم نمی کردند گناهی مرتکب نشده بودند، لیکن آنان با وجودی که چنین تکلیف و مسئولیتی نداشتند، به بارزترین مظاهر رحمت و عطوفت تجسّم بخشیدند، و این از بالاترین صفات مقرّبین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ماند، بیان بالاترین گواهی و قویترین دلیل بر پاکی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را خداوند به زبان حال ایشان بیان می کند وقتی که از اعماق درونشان خبر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نُطْعِمُكُمْ لِوَجْهِ الله لأتُريدُ مِنْكُم جزاء و لاشكوراً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با تدبّر در بشارت هایی که در مورد امنیّت آن ها در این روز داده می شود، عنایت فراوان خداوندی را در مورد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یک بشارتِ تنها، اکتفا نشده است بلکه بشارت ها را یک یک و پشت سر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کدام بزرگتر از قبلی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فَوَفِيهُمُ اللهُ شَرَّذَلِكَ اليَوْم</w:t>
      </w:r>
      <w:r>
        <w:rPr>
          <w:rStyle w:val="FootnoteAnchor"/>
          <w:rtl w:val="true"/>
        </w:rPr>
        <w:footnoteReference w:id="118"/>
      </w:r>
      <w:r>
        <w:rPr>
          <w:rFonts w:ascii="IRNazanin" w:hAnsi="IRNazanin" w:eastAsia="IRNazanin"/>
          <w:color w:val="111111"/>
          <w:sz w:val="28"/>
          <w:sz w:val="28"/>
          <w:szCs w:val="28"/>
          <w:rtl w:val="true"/>
          <w:lang w:bidi="fa-IR"/>
        </w:rPr>
        <w:t xml:space="preserve"> آن گاه بالاتر رفته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لَقّيهُمْ نَضْرَةً و سُرُوراً</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بشارت بالاتری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جَزيهُمْ بِمَا صَبَرُوا جَنَّةٌ و حَريراً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سپس بشارت به بهشت را به اجمال بسنده نمی کند، بلکه به تفضیل پرداخته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مُتَّكِئِينَ فِيهَا عَلَى الْآرَائِكَ لَايَرَوْنَ فِيهَا شَمْساً وَ لازَمْهَرِيراً</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 که از آفتاب دورند به سایه نزدیکند؛ چه خداوند اشاره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دَانِيَةٌ عَلَيْهِمْ ظِلاَلُهَا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باز هم خداوند سبحان به بیان این مقدار از کرامت آنان بسنده نمی کند و 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ذُلِّلَتْ قُطُوفُهَا تَذْلِيلاً</w:t>
      </w:r>
      <w:r>
        <w:rPr>
          <w:rStyle w:val="FootnoteAnchor"/>
          <w:rtl w:val="true"/>
        </w:rPr>
        <w:footnoteReference w:id="123"/>
      </w:r>
      <w:r>
        <w:rPr>
          <w:rFonts w:ascii="IRNazanin" w:hAnsi="IRNazanin" w:eastAsia="IRNazanin"/>
          <w:color w:val="111111"/>
          <w:sz w:val="28"/>
          <w:sz w:val="28"/>
          <w:szCs w:val="28"/>
          <w:rtl w:val="true"/>
          <w:lang w:bidi="fa-IR"/>
        </w:rPr>
        <w:t xml:space="preserve"> اگر خداوند به همین مقدار توضیح به شرافت و کرامت آنان اکتفاء می فرمود برای بیان فضل و شرف آنان کفایت می کرد؛ لیکن به کلام معجزش طول بیشتری داده تا عنایت تامّ خود را در مورد این ها تجسم بخشد و ایشان را بر دیگران برتری دهد، 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يُطَافُ عَلَيْهِمْ بَانِيَةً مِنْ فِضَّةٌ وَ اَكْوَابٌ</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قدرت با هر وصُنع متقن خود خلق کرده و آن ها را از جنس نقره ولی شفاف و بلورین ساخته است، به این جهت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قَوَارِيراً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قَوَارِيرَ مِنْ فِضَّةٍ</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فَتَبَاركَ الله أحْسَنَ الخالِقین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در این ظرف ها نمای دو شی معدنی متباین را کنار هم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این مقدار در بیان جنس این بلور ها اکتفا نمی شود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قَدَّرُوها تَقديراً</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به مورد استعمال این قدح ها می پردازد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يُسْقَوْنَ فِيها كَانْساً كانَ مِزَاجُها زَنجَبيلاً</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اسم چشمه ای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آیۀ بعد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عَيْناً </w:t>
      </w:r>
      <w:r>
        <w:rPr>
          <w:rStyle w:val="FootnoteAnchor"/>
          <w:rtl w:val="true"/>
        </w:rPr>
        <w:footnoteReference w:id="129"/>
      </w:r>
      <w:r>
        <w:rPr>
          <w:rFonts w:ascii="Amiri" w:hAnsi="Amiri" w:eastAsia="Amiri" w:cs="Amiri"/>
          <w:color w:val="111111"/>
          <w:sz w:val="28"/>
          <w:sz w:val="28"/>
          <w:szCs w:val="28"/>
          <w:rtl w:val="true"/>
          <w:lang w:bidi="ar-SA"/>
        </w:rPr>
        <w:t>فِيهَا تُسمَّى سَلْسَبِيلاً</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این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 ایشان می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بسنده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گرد ایشان می گردند و به خدمتشان ایستاده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و نیکوترین صورت توصیف نموده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يَطُوفُ عَلَيْهِمْ وِلْدَان مُخَلَّدُونَ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رَأَيْتَهُمْ حَسِبْتَهُمْ لُؤْلُؤًا مَنْثُوراً</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خداوند به این تفاصیل اکتفا ننموده، بلکه بیان می فرماید که دربارۀ آن چه خداوند برای این عدّه آماده نموده است چاره ای از اِجمال نیست و تفصیل آن ها به سبب تنگی میدان کلمات و عبارات و کوتاهی فهم و درک مردم امکانپذیر نمی باشد و بدین جهت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رَأَيْتَ ثَمَّ رَأَيْتَ نَعيماً و مُلْكاً كَبيراً</w:t>
      </w:r>
      <w:r>
        <w:rPr>
          <w:rStyle w:val="FootnoteAnchor"/>
          <w:rtl w:val="true"/>
        </w:rPr>
        <w:footnoteReference w:id="132"/>
      </w:r>
      <w:r>
        <w:rPr>
          <w:rFonts w:ascii="IRNazanin" w:hAnsi="IRNazanin" w:eastAsia="IRNazanin"/>
          <w:color w:val="111111"/>
          <w:sz w:val="28"/>
          <w:sz w:val="28"/>
          <w:szCs w:val="28"/>
          <w:rtl w:val="true"/>
          <w:lang w:bidi="fa-IR"/>
        </w:rPr>
        <w:t xml:space="preserve"> این آیه در بیان عزّت آنان از تمام آیات گذشته رساتر است و باژرف بینی</w:t>
      </w:r>
    </w:p>
    <w:p>
      <w:pPr>
        <w:pStyle w:val="BookText"/>
        <w:rPr/>
      </w:pPr>
      <w:r>
        <w:rPr>
          <w:rFonts w:ascii="IRNazanin" w:hAnsi="IRNazanin" w:eastAsia="IRNazanin"/>
          <w:color w:val="111111"/>
          <w:sz w:val="28"/>
          <w:sz w:val="28"/>
          <w:szCs w:val="28"/>
          <w:rtl w:val="true"/>
          <w:lang w:bidi="fa-IR"/>
        </w:rPr>
        <w:t>در می یابیم که احاطه به امتیازاتی که در این مقامات خواهد بود، جز خداوند را میسور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احوال سخن از این وعده و وعده هایی که به اینان داده می شود، به همین جا تمام نمی گردد و بدنبال آن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عَالِيهِمْ يُبَابُ سندُس خُضْرٌ وَ اِسْتَبْرَقَ وَ حَلُّوا أَسَاوِرَ مِنْ فِضَّةٍ وَ سَفِيهُمُ رَبُّهُمْ شَرَاباً طَهُوراً</w:t>
      </w:r>
      <w:r>
        <w:rPr>
          <w:rStyle w:val="FootnoteAnchor"/>
          <w:rtl w:val="true"/>
        </w:rPr>
        <w:footnoteReference w:id="133"/>
      </w:r>
      <w:r>
        <w:rPr>
          <w:rFonts w:ascii="IRNazanin" w:hAnsi="IRNazanin" w:eastAsia="IRNazanin"/>
          <w:color w:val="111111"/>
          <w:sz w:val="28"/>
          <w:sz w:val="28"/>
          <w:szCs w:val="28"/>
          <w:rtl w:val="true"/>
          <w:lang w:bidi="fa-IR"/>
        </w:rPr>
        <w:t xml:space="preserve"> برتر و بلند مرتبه این نوشاننده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عنایت بر اینان عظیم است و چه </w:t>
      </w:r>
    </w:p>
    <w:p>
      <w:pPr>
        <w:pStyle w:val="BookText"/>
        <w:rPr/>
      </w:pPr>
      <w:r>
        <w:rPr>
          <w:rFonts w:ascii="IRNazanin" w:hAnsi="IRNazanin" w:eastAsia="IRNazanin"/>
          <w:color w:val="111111"/>
          <w:sz w:val="28"/>
          <w:sz w:val="28"/>
          <w:szCs w:val="28"/>
          <w:rtl w:val="true"/>
          <w:lang w:bidi="fa-IR"/>
        </w:rPr>
        <w:t xml:space="preserve">اهتمامی در بیان اکرام ایشان می نماید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مجاز ساقی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توصیف دیگر سخنوران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سمند سخن تا هر کجا که تا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توانند گفت، چه تصوری توان داشت در مورد کسی که پروردگارش او را به قدحی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بنوشاند، که پس از نوشیدنش عرقی خوشبوتر از مشک از نوشندگان تراوش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شراب دنیا، نجس و ناپاک، خبث و گند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برندۀ عقل و تلف کنندۀ جسم، کشنده مروّت که با دست های کثیفی فشرده و با پاهای ناپاکی لگد کوب کرده اند، در خمره هایی ریزند که چه بسا از میکرب های کُشنده خالی نیست و در کوزه هایی که به نظافتش اهتمامی نمی ورزند و در گیلاس هایی که دائماً به دست های گناهکار در گردش است و دهان های بد بو از آن جام ها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 خواننده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خدایت هدایت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چه خداوند در پایان بشارت های عظیم و مواهب بیکران خویش بر اینان یاد می کند، ژرف بنگری، عنایت خداوند بر ایشان در منظرت تجسّم می یابد و بلندی مقام و مرتبه شان نزد خدا، پیش چشمانت جان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گفتار خود را در شرح احوال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را مخاطب قرار داده این چنین به پایان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كانَ لَكُمْ جَزَاءً وَكانَ سَعْبُكُمْ مَشْكُوراً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ذلِكَ فَضْلُ اللهِ يُؤْتِيهِ مَنْ يَشَاء وَاللَّهُ ذُوالفَضْلِ العَظيمٍ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نکته دیگری در این سورۀ شریفه باقی مانده و آن این که سورۀ مبارکه در </w:t>
      </w:r>
    </w:p>
    <w:p>
      <w:pPr>
        <w:pStyle w:val="BookText"/>
        <w:rPr/>
      </w:pPr>
      <w:r>
        <w:rPr>
          <w:rFonts w:ascii="IRNazanin" w:hAnsi="IRNazanin" w:eastAsia="IRNazanin"/>
          <w:color w:val="111111"/>
          <w:sz w:val="28"/>
          <w:sz w:val="28"/>
          <w:szCs w:val="28"/>
          <w:rtl w:val="true"/>
          <w:lang w:bidi="fa-IR"/>
        </w:rPr>
        <w:t xml:space="preserve">مقابل ذکر بشارت های این نیکان، دشمنان ظالم و کافر اینان را نیز به یاد آوری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برایشان آماده ساخته ترسانیده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دقّت در این آیات دریافت می شود که چگونه به هر دو طرف تصریح شده است همچنان که این معنی بر غوّاصان اقیانوس قرآن حکیم و متدبّرین و جویندگان اسرار آن مخفی نباشد ؛ آنان که چون قرآن بخوانند یا بشنوند، با تمامی وجود به آن توجّه کنند و در مقابل معانی آن سر فرود آرند، و در برابر او امر و نواهی آن متواضع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نیز در زمرۀ کسانی که چنین منّتی بر آنان نهاده قرار دهد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بمنّه و كرمه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459_83301"/>
      <w:bookmarkStart w:id="72" w:name="pg9459_83301"/>
      <w:bookmarkEnd w:id="72"/>
    </w:p>
    <w:p>
      <w:pPr>
        <w:pStyle w:val="Heading2"/>
        <w:numPr>
          <w:ilvl w:val="1"/>
          <w:numId w:val="1"/>
        </w:numPr>
        <w:rPr/>
      </w:pPr>
      <w:bookmarkStart w:id="73" w:name="pg9459_83301"/>
      <w:bookmarkStart w:id="74" w:name="__RefHeading___Toc6092521_2870459653"/>
      <w:bookmarkStart w:id="75" w:name="_Toc20"/>
      <w:bookmarkEnd w:id="73"/>
      <w:bookmarkEnd w:id="74"/>
      <w:r>
        <w:rPr>
          <w:rtl w:val="true"/>
        </w:rPr>
        <w:t>بخش دوّم</w:t>
      </w:r>
      <w:r>
        <w:rPr>
          <w:rtl w:val="true"/>
        </w:rPr>
        <w:t>:</w:t>
      </w:r>
      <w:bookmarkEnd w:id="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سنّت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احادیث صحيحه و نصوص صریحه در این باره به قدری زیادست که این رساله را مجال ذکر آن ها نباشد لذا در این جا تنها دوازده حدیث را ذکر می کنیم تا به این عدد مبارک تبرّک جوئیم</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برترین زنان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خویلد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محمّد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مزاحم، زن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عدّۀ زیادی از محدّثین روایت کرده اند، مانند امام احمد حنبل </w:t>
      </w:r>
      <w:r>
        <w:rPr>
          <w:rStyle w:val="FootnoteAnchor"/>
          <w:rtl w:val="true"/>
        </w:rPr>
        <w:footnoteReference w:id="136"/>
      </w:r>
      <w:r>
        <w:rPr>
          <w:rFonts w:ascii="IRNazanin" w:hAnsi="IRNazanin" w:eastAsia="IRNazanin"/>
          <w:color w:val="111111"/>
          <w:sz w:val="28"/>
          <w:sz w:val="28"/>
          <w:szCs w:val="28"/>
          <w:rtl w:val="true"/>
          <w:lang w:bidi="fa-IR"/>
        </w:rPr>
        <w:t xml:space="preserve">که از ابن عباس روایت کرده و ابی داود </w:t>
      </w:r>
      <w:r>
        <w:rPr>
          <w:rStyle w:val="FootnoteAnchor"/>
          <w:rtl w:val="true"/>
        </w:rPr>
        <w:footnoteReference w:id="137"/>
      </w:r>
      <w:r>
        <w:rPr>
          <w:rFonts w:ascii="IRNazanin" w:hAnsi="IRNazanin" w:eastAsia="IRNazanin"/>
          <w:color w:val="111111"/>
          <w:sz w:val="28"/>
          <w:sz w:val="28"/>
          <w:szCs w:val="28"/>
          <w:rtl w:val="true"/>
          <w:lang w:bidi="fa-IR"/>
        </w:rPr>
        <w:t xml:space="preserve">و قاسم بن محمّد </w:t>
      </w:r>
      <w:r>
        <w:rPr>
          <w:rStyle w:val="FootnoteAnchor"/>
          <w:rtl w:val="true"/>
        </w:rPr>
        <w:footnoteReference w:id="138"/>
      </w:r>
      <w:r>
        <w:rPr>
          <w:rFonts w:ascii="IRNazanin" w:hAnsi="IRNazanin" w:eastAsia="IRNazanin"/>
          <w:color w:val="111111"/>
          <w:sz w:val="28"/>
          <w:sz w:val="28"/>
          <w:szCs w:val="28"/>
          <w:rtl w:val="true"/>
          <w:lang w:bidi="fa-IR"/>
        </w:rPr>
        <w:t>و همچنین عدّه دیگر از روات و حفّاظ اخبار که این مقام مجال ذکر همه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بهترین زنان دو عالم چهارند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عمران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مزاحم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خویلد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آن چنان که در کتاب استیعاب مذکور است ابو داود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همچنین به نقل استیعاب در شرح حال زهرا و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الوارث بن سفیان به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وعدۀ دیگری از ثقات و محدّثین بسند 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بس است از زنان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عمران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خویلد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طبق نقل نبهانی </w:t>
      </w:r>
      <w:r>
        <w:rPr>
          <w:rStyle w:val="FootnoteAnchor"/>
          <w:rtl w:val="true"/>
        </w:rPr>
        <w:footnoteReference w:id="139"/>
      </w:r>
      <w:r>
        <w:rPr>
          <w:rFonts w:ascii="IRNazanin" w:hAnsi="IRNazanin" w:eastAsia="IRNazanin"/>
          <w:color w:val="111111"/>
          <w:sz w:val="28"/>
          <w:sz w:val="28"/>
          <w:szCs w:val="28"/>
          <w:rtl w:val="true"/>
          <w:lang w:bidi="fa-IR"/>
        </w:rPr>
        <w:t xml:space="preserve">، ترمذی از انس روایت می کند و همچنین طبق نقل استیعاب در شرح حال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به نقل همان کتاب در شرح حال خدیجه علیها السّلام ابو داود نیز روایت را آورده و در شرح حال زهرا علیها السّلام </w:t>
      </w:r>
    </w:p>
    <w:p>
      <w:pPr>
        <w:pStyle w:val="BookText"/>
        <w:rPr/>
      </w:pPr>
      <w:r>
        <w:rPr>
          <w:rFonts w:ascii="IRNazanin" w:hAnsi="IRNazanin" w:eastAsia="IRNazanin"/>
          <w:color w:val="111111"/>
          <w:sz w:val="28"/>
          <w:sz w:val="28"/>
          <w:szCs w:val="28"/>
          <w:rtl w:val="true"/>
          <w:lang w:bidi="fa-IR"/>
        </w:rPr>
        <w:t xml:space="preserve">در کتاب اصابه از ثعلبی همین روایت را نقل نموده و اکنون امکان آن نیست که سند های مختلف این حدیث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دارید که این سه روایت و روایات مشابه آن در تفضیل این چهار بانو برهمگی زنان، نصوصی آشکارند و در این ها ذکری از برترین این چهار زن نرفته، لیکن احادیث متواتر صحیح و غیر قابل تأویلی در تفضیل زهرا علیها السّلام از عترت طاهرین نقل شده، همچنان که همگی کسانی را نیز که خدا نعمت تسلیم شدن این احادیث را بدانان عطا فرموده بر این معنی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ست در تفضیل زهرا علیها السّلام این که آن حضرت پارۀ تن سیّد انبیاست و ما او و پارۀ تنش را با احدی از دو عالم برابر نمی کنیم و در اعتقاد به این برتری بیشتر مسلمین با ما موافقند و عدّۀ زیادی از محقّقین بر آن تصریح نموده اند، و این معنی را عدّۀ زیادی از علمای کاوشگر و پژوهنده از آنان نقل کرده اند؛ از جمله عالم معاصرِ ما نبهانی که در احوال زهرا علیها السّلام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زیادی از محقّقین علما به برتری وی بر دیگر زنان حتّی بر حضرت مریم علیها السّلام تصریح کرده اند، از آن جمله تقی سبکی و جلال الدّین سیوطی و بدر زرکشی و تقی مقریزی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پرسیدند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 اختیار می کنیم و به آن متدیّنیم این که فاطمه دخت محمّد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سئوال از ابن ابی داود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پارۀ تن پیامبر خدا را با احدی برابر نمی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مناوی نیز همین معنی را از گروهی قدما و متأخّرین نقل کرده، مراجعه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بسند خود از ابن عباس روایت کرده که گفت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زنان اهل بهشت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همچون احادیث گذشته دلالت بر تفضیل این چهار بانو بر دیگر زنان دو عالم می کند، جز این که ممکن است اِشعاری به برتری مریم علیها السّلام بر فاطمه علیها السّلام از این حدیث استفاده شود، ادلّۀ دیگری که تعدادشان بیشتر و سندشان معتبرتر و دلالتشان صریحتر از این حدیث است ایجاب می کنند تا به این توهّم توجّه نشود، علاوه بر آن که این حدیث از طریق اصحاب ما نرسیده است چنان چه مخفی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بخاری </w:t>
      </w:r>
      <w:r>
        <w:rPr>
          <w:rStyle w:val="FootnoteAnchor"/>
          <w:rtl w:val="true"/>
        </w:rPr>
        <w:footnoteReference w:id="141"/>
      </w:r>
      <w:r>
        <w:rPr>
          <w:rFonts w:ascii="IRNazanin" w:hAnsi="IRNazanin" w:eastAsia="IRNazanin"/>
          <w:color w:val="111111"/>
          <w:sz w:val="28"/>
          <w:sz w:val="28"/>
          <w:szCs w:val="28"/>
          <w:rtl w:val="true"/>
          <w:lang w:bidi="fa-IR"/>
        </w:rPr>
        <w:t xml:space="preserve">و مسلم </w:t>
      </w:r>
      <w:r>
        <w:rPr>
          <w:rStyle w:val="FootnoteAnchor"/>
          <w:rtl w:val="true"/>
        </w:rPr>
        <w:footnoteReference w:id="142"/>
      </w:r>
      <w:r>
        <w:rPr>
          <w:rFonts w:ascii="IRNazanin" w:hAnsi="IRNazanin" w:eastAsia="IRNazanin"/>
          <w:color w:val="111111"/>
          <w:sz w:val="28"/>
          <w:sz w:val="28"/>
          <w:szCs w:val="28"/>
          <w:rtl w:val="true"/>
          <w:lang w:bidi="fa-IR"/>
        </w:rPr>
        <w:t xml:space="preserve">و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کرده اند و همچنین صاحب کتاب الجمع بين الصحيحين و كتاب الجمع بين الصحاح السّته و امام احمد حنبل </w:t>
      </w:r>
      <w:r>
        <w:rPr>
          <w:rStyle w:val="FootnoteAnchor"/>
          <w:rtl w:val="true"/>
        </w:rPr>
        <w:footnoteReference w:id="143"/>
      </w:r>
      <w:r>
        <w:rPr>
          <w:rFonts w:ascii="IRNazanin" w:hAnsi="IRNazanin" w:eastAsia="IRNazanin"/>
          <w:color w:val="111111"/>
          <w:sz w:val="28"/>
          <w:sz w:val="28"/>
          <w:szCs w:val="28"/>
          <w:rtl w:val="true"/>
          <w:lang w:bidi="fa-IR"/>
        </w:rPr>
        <w:t xml:space="preserve">در باب احادیث زهرا و ابن عبد البر </w:t>
      </w:r>
      <w:r>
        <w:rPr>
          <w:rStyle w:val="FootnoteAnchor"/>
          <w:rtl w:val="true"/>
        </w:rPr>
        <w:footnoteReference w:id="144"/>
      </w:r>
      <w:r>
        <w:rPr>
          <w:rFonts w:ascii="IRNazanin" w:hAnsi="IRNazanin" w:eastAsia="IRNazanin"/>
          <w:color w:val="111111"/>
          <w:sz w:val="28"/>
          <w:sz w:val="28"/>
          <w:szCs w:val="28"/>
          <w:rtl w:val="true"/>
          <w:lang w:bidi="fa-IR"/>
        </w:rPr>
        <w:t xml:space="preserve">و محمّد بن سعد </w:t>
      </w:r>
      <w:r>
        <w:rPr>
          <w:rStyle w:val="FootnoteAnchor"/>
          <w:rtl w:val="true"/>
        </w:rPr>
        <w:footnoteReference w:id="145"/>
      </w:r>
      <w:r>
        <w:rPr>
          <w:rFonts w:ascii="IRNazanin" w:hAnsi="IRNazanin" w:eastAsia="IRNazanin"/>
          <w:color w:val="111111"/>
          <w:sz w:val="28"/>
          <w:sz w:val="28"/>
          <w:szCs w:val="28"/>
          <w:rtl w:val="true"/>
          <w:lang w:bidi="fa-IR"/>
        </w:rPr>
        <w:t>در شرح حال آن حضرت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ابی عوانه روایت کند از فراس، از عامر، از مسروق که عایشه امّ المؤمنین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همسران پیامبر صلی الله علیه و آله همگی نزد او بودیم و هیچ کداممان بیرون نرفته بود، فاطمه قدم زنان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راه رفتنش با راه رفتن رسول الله صلی الله علیه و آله فرقی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او را دید خوش آمدش گفته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در طرف راست یا چپ خود نشانید، و سخنی در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اندوه او را دید بار دیگر سخنی در گوش او گفت که فاطمه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زن ها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میان ما تو را برای سِرّ خود اختصاص بخشید و تو می گریی؟</w:t>
      </w:r>
    </w:p>
    <w:p>
      <w:pPr>
        <w:pStyle w:val="BookText"/>
        <w:rPr/>
      </w:pPr>
      <w:r>
        <w:rPr>
          <w:rFonts w:ascii="IRNazanin" w:hAnsi="IRNazanin" w:eastAsia="IRNazanin"/>
          <w:color w:val="111111"/>
          <w:sz w:val="28"/>
          <w:sz w:val="28"/>
          <w:szCs w:val="28"/>
          <w:rtl w:val="true"/>
          <w:lang w:bidi="fa-IR"/>
        </w:rPr>
        <w:t>چون پیامبر برخاست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در گوش تو مخفیانه گفت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سِرّ رسول الله صلی الله علیه و آله را فاش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وفات یافت؛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بحقّی که من به گردن تو دارم مرا خبرده؟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خبر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بار اوّل در گوش من فرمود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هر سال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کرد ولی امسال دو بار آن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جز این نمی بینم که اَجل من نزدیک است، پس از خدا بترس و صبر داشته باش که من سلف نیکوئی برای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چنان که دیدی گریستم، چون ناراحتی مرا دید بار دوّم در گوش من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راضیت نمی کند که بانوی زنان مؤمنین باشی یا بانوی </w:t>
      </w:r>
    </w:p>
    <w:p>
      <w:pPr>
        <w:pStyle w:val="BookText"/>
        <w:rPr/>
      </w:pPr>
      <w:r>
        <w:rPr>
          <w:rFonts w:ascii="IRNazanin" w:hAnsi="IRNazanin" w:eastAsia="IRNazanin"/>
          <w:color w:val="111111"/>
          <w:sz w:val="28"/>
          <w:sz w:val="28"/>
          <w:szCs w:val="28"/>
          <w:rtl w:val="true"/>
          <w:lang w:bidi="fa-IR"/>
        </w:rPr>
        <w:t>زنان این امّت؟</w:t>
      </w:r>
    </w:p>
    <w:p>
      <w:pPr>
        <w:pStyle w:val="BookText"/>
        <w:rPr/>
      </w:pPr>
      <w:r>
        <w:rPr>
          <w:rFonts w:ascii="IRNazanin" w:hAnsi="IRNazanin" w:eastAsia="IRNazanin"/>
          <w:color w:val="111111"/>
          <w:sz w:val="28"/>
          <w:sz w:val="28"/>
          <w:szCs w:val="28"/>
          <w:rtl w:val="true"/>
          <w:lang w:bidi="fa-IR"/>
        </w:rPr>
        <w:t>عبارتی که ابن حجر در اصابه و همچنین دیگر محدّثین نقل کرده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نمی شوی که بانوی زنان دو عالم باشی؟</w:t>
      </w:r>
    </w:p>
    <w:p>
      <w:pPr>
        <w:pStyle w:val="BookText"/>
        <w:rPr/>
      </w:pPr>
      <w:r>
        <w:rPr>
          <w:rFonts w:ascii="IRNazanin" w:hAnsi="IRNazanin" w:eastAsia="IRNazanin"/>
          <w:color w:val="111111"/>
          <w:sz w:val="28"/>
          <w:sz w:val="28"/>
          <w:szCs w:val="28"/>
          <w:rtl w:val="true"/>
          <w:lang w:bidi="fa-IR"/>
        </w:rPr>
        <w:t>هر کدام از دو عبارت که باشد حدیث، حدیثی ست صحیح، و نصّی صریح در تفضیل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146"/>
      </w:r>
      <w:r>
        <w:rPr>
          <w:rFonts w:ascii="IRNazanin" w:hAnsi="IRNazanin" w:eastAsia="IRNazanin"/>
          <w:color w:val="111111"/>
          <w:sz w:val="28"/>
          <w:sz w:val="28"/>
          <w:szCs w:val="28"/>
          <w:rtl w:val="true"/>
          <w:lang w:bidi="fa-IR"/>
        </w:rPr>
        <w:t>از امّ سلمه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فرا رسید، فاطمه علیها السّلام را فراخواند و با او آهسته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گاه دوباره مطلبی فرمود که 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نپرسیدم تا رسول خدا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علّت گریه و خندۀ فاطمه را پرسیدم،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مرگ خود خبر داد، آن گاه به من گفت تو بانوی زنان اهل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حدیث را چنان که اصابه در شرح حال حضرت زهرا علیها السّلام می نویسد، ابو یعلی بسند خود از امّ سلمه نقل کرده و محدّثین دیگر نیز نقل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ست که گروهی از حفاظ و ائمه اهل حدیث بسند ها و طرق مختلف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ابن عبد البر صاحب کتاب استیعاب که در شرح حال آنان حضرت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عیادت فاطمه علیها السّلام که مریض بود آمد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ناراحتم و ناراحتی ام بیشتر می شود از این که غذائی برای خوردن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راضیت نمی کند که تو بانوی زنان دو عالمی؟</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مریم دختر عمران چه؟</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زنان عالم خود بود و تو بانوی زنان عالم خودی و بخدا قسم تو را به همسری سروری در دنیا و آخرت درآورم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ترمذی و نسائی و ابن حیان به نوشته ابن حجر </w:t>
      </w:r>
      <w:r>
        <w:rPr>
          <w:rStyle w:val="FootnoteAnchor"/>
          <w:rtl w:val="true"/>
        </w:rPr>
        <w:footnoteReference w:id="14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ندیدی آن کسی را که کمی قبل پیشم آمد؟ او مَلِکی بود که پیش از این به زمین هبوط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تا بر من سلام کند و بشارتم دهد که حسن و حسین دو سرور جوانان اهل بهشتند و فاطمه بانوی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حبان و دیگران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بنوشته الشرف المؤبد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از آسمان مرا زیارت نکرده بود، از خداوند اذن خواست تا مرا زیارت کندو پس بشارتم داد که فاطمه بانوی زنان بهشتست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و حاملان آثار چون عبد الرحمن بن نعیم به نوشته استیعاب در شرح حال زهرا علیها السّلام و اصابه و دیگران از ابی سعید خدری روایت کرده اند که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بانوی زنان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بخاری در کتاب صحیح خود </w:t>
      </w:r>
      <w:r>
        <w:rPr>
          <w:rStyle w:val="FootnoteAnchor"/>
          <w:rtl w:val="true"/>
        </w:rPr>
        <w:footnoteReference w:id="148"/>
      </w:r>
      <w:r>
        <w:rPr>
          <w:rFonts w:ascii="IRNazanin" w:hAnsi="IRNazanin" w:eastAsia="IRNazanin"/>
          <w:color w:val="111111"/>
          <w:sz w:val="28"/>
          <w:sz w:val="28"/>
          <w:szCs w:val="28"/>
          <w:rtl w:val="true"/>
          <w:lang w:bidi="fa-IR"/>
        </w:rPr>
        <w:t>روایت کرده اند از مسور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پیامبر خدا صلی الله علیه و آله که بالای منبر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را بیازارد مرا می آزارد و آن چه او را نگران کند مرا نگران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نبهانی در شرح حال زهرا در كتاب الشرف المؤبد از بخاری بسندش از رسول الله صلی الله علیه و آله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ای از تن من است، آن چه او را خشمناک کند مرا خشمناک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او را بخشم آرد مرا بخشم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الجامع الصغیر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ای از تن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ناراحت می کند آن چه او را ناراحت کند و مرا شاد می کند آن چه او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امام ابن قتیبه در اوائل كتاب الامامة و السياسة تصریح می کند؛ به ابوبکر و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خدا صلی الله علیه و آله نشنیدید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از رضای منست و خشم فاطمه از</w:t>
      </w:r>
    </w:p>
    <w:p>
      <w:pPr>
        <w:pStyle w:val="BookText"/>
        <w:rPr/>
      </w:pPr>
      <w:r>
        <w:rPr>
          <w:rFonts w:ascii="IRNazanin" w:hAnsi="IRNazanin" w:eastAsia="IRNazanin"/>
          <w:color w:val="111111"/>
          <w:sz w:val="28"/>
          <w:sz w:val="28"/>
          <w:szCs w:val="28"/>
          <w:rtl w:val="true"/>
          <w:lang w:bidi="fa-IR"/>
        </w:rPr>
        <w:t>خشم منست، پس هر که دخترم فاطمه را دوست بدارد مرا دوست داشته و هر که او را راضی کند مرا راضی کرده، و هر که او را خشمناک کند مرا خشمناک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سخنان را از رسول خدا صلی الله علیه و آله شنیدیم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حدیث از طریق ائمه عترت طاهرین متواتر است و همین یک دلیل برای برتری آن حضرت بر دیگر زنان عالم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شخص دیگری از مردم را با پاره تن پیامبر برابر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از متفکّرین با تعمق در این حدیث اشارۀ به عصمت آن حضرت را</w:t>
      </w:r>
    </w:p>
    <w:p>
      <w:pPr>
        <w:pStyle w:val="BookText"/>
        <w:rPr/>
      </w:pPr>
      <w:r>
        <w:rPr>
          <w:rFonts w:ascii="IRNazanin" w:hAnsi="IRNazanin" w:eastAsia="IRNazanin"/>
          <w:color w:val="111111"/>
          <w:sz w:val="28"/>
          <w:sz w:val="28"/>
          <w:szCs w:val="28"/>
          <w:rtl w:val="true"/>
          <w:lang w:bidi="fa-IR"/>
        </w:rPr>
        <w:t>دریافته اند، چون این سخن دلالت دارد که اذّیت و ناراحتی و خشم و غضب و رضا و گرفتگی و خوشی وی بی مورد واقع نمی شود، چنان که اذّیت و ناراحتی و رضا و خشم و گرفتگی و خوشی پیامبر صلی الله علیه و آله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عمق و حقیقت عصمت است چنان که مخفی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w:t>
      </w:r>
      <w:r>
        <w:rPr>
          <w:rStyle w:val="FootnoteAnchor"/>
          <w:rtl w:val="true"/>
        </w:rPr>
        <w:footnoteReference w:id="149"/>
      </w:r>
      <w:r>
        <w:rPr>
          <w:rFonts w:ascii="IRNazanin" w:hAnsi="IRNazanin" w:eastAsia="IRNazanin"/>
          <w:color w:val="111111"/>
          <w:sz w:val="28"/>
          <w:sz w:val="28"/>
          <w:szCs w:val="28"/>
          <w:rtl w:val="true"/>
          <w:lang w:bidi="fa-IR"/>
        </w:rPr>
        <w:t>بسند خود از علی علیه السّلام روایت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خشم تو خشمناک می شود و به رضای تو راضی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طبرانی </w:t>
      </w:r>
      <w:r>
        <w:rPr>
          <w:rStyle w:val="FootnoteAnchor"/>
          <w:rtl w:val="true"/>
        </w:rPr>
        <w:footnoteReference w:id="150"/>
      </w:r>
      <w:r>
        <w:rPr>
          <w:rFonts w:ascii="IRNazanin" w:hAnsi="IRNazanin" w:eastAsia="IRNazanin"/>
          <w:color w:val="111111"/>
          <w:sz w:val="28"/>
          <w:sz w:val="28"/>
          <w:szCs w:val="28"/>
          <w:rtl w:val="true"/>
          <w:lang w:bidi="fa-IR"/>
        </w:rPr>
        <w:t>و دیگران نیز با سند های مورد وثوق نقلش کرده اند چون حدیث سابق دلالت بر تفضیل و عصمت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بزرگان و مشاهیر محدّثین چون امام احمد حنبل </w:t>
      </w:r>
      <w:r>
        <w:rPr>
          <w:rStyle w:val="FootnoteAnchor"/>
          <w:rtl w:val="true"/>
        </w:rPr>
        <w:footnoteReference w:id="151"/>
      </w:r>
      <w:r>
        <w:rPr>
          <w:rFonts w:ascii="IRNazanin" w:hAnsi="IRNazanin" w:eastAsia="IRNazanin"/>
          <w:color w:val="111111"/>
          <w:sz w:val="28"/>
          <w:sz w:val="28"/>
          <w:szCs w:val="28"/>
          <w:rtl w:val="true"/>
          <w:lang w:bidi="fa-IR"/>
        </w:rPr>
        <w:t>از ابو هریره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شما بجنگد من با او بجنگم و هر که با شما در صلح باشد من با او در صلحم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ترمذی </w:t>
      </w:r>
      <w:r>
        <w:rPr>
          <w:rStyle w:val="FootnoteAnchor"/>
          <w:rtl w:val="true"/>
        </w:rPr>
        <w:footnoteReference w:id="152"/>
      </w:r>
      <w:r>
        <w:rPr>
          <w:rFonts w:ascii="IRNazanin" w:hAnsi="IRNazanin" w:eastAsia="IRNazanin"/>
          <w:color w:val="111111"/>
          <w:sz w:val="28"/>
          <w:sz w:val="28"/>
          <w:szCs w:val="28"/>
          <w:rtl w:val="true"/>
          <w:lang w:bidi="fa-IR"/>
        </w:rPr>
        <w:t>از زید بن ارقم روایت کند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اشاره به علی و فاطمه و حسن و حسین فرمود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جنگم با هر که با اینان بجنگد و دوستم با هر که با اینان دوستی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در دلالت بر عصمت و تفضیل آن حضرت چون حدیث سابق است مضافاً این که این حدیث دلالت بر کفر جنگ کنندگان با آنان را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بسند های خود از علی علیه السّلام نقل کرده اند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 من وارد شد و من در رختخواب خوابیده بودم، حسن یا حسین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سوی گوسفند کم شیری که داشتیم رفت و او را دوشید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زیادی دوشیده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پیش پیامبر آمده پیامبر او را 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برادرش را دوست تر داری؟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ولی او پیش تر آب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و این که خوابیده روز قیامت یک جا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فضیلتی که اولین و آخرین در مقابل آن سر فرود آرند و آیندگان بدان نتوانند رسید، و کسی طمع درک آن نکند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فَضْلُ اَللَّهِ يُؤْتِيهِ مَنْ يَشَاءُ وَ اَللَّهُ ذُواَلْفَضْلِ اَلْعَظِيمِ</w:t>
      </w:r>
      <w:r>
        <w:rPr>
          <w:rFonts w:ascii="IRNazanin" w:hAnsi="IRNazanin" w:eastAsia="IRNazanin"/>
          <w:color w:val="111111"/>
          <w:sz w:val="28"/>
          <w:sz w:val="28"/>
          <w:szCs w:val="28"/>
          <w:rtl w:val="true"/>
          <w:lang w:bidi="fa-IR"/>
        </w:rPr>
        <w:t xml:space="preserve"> در این جا آن چه فرصت امکان می داد و این رساله مجال آن داشت به پایان می رسد که در راه مؤمنین آن چه را در تفضیل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استقصا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کافی ست در این مورد خصوصاً آن چه طبرانی در کتاب المعجم الاوسط در ضمن شرح حال ابراهیم بن هاشم از عایشه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کسی را از فاطمه برتر ندیدم، جز پدرش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عبد الله در استیعاب ضمن شرح حال زهرا علیها السّلام بسند خود از ابن عمیر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عایشه وارد شدم و از او سئوال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چه کسی را دوست تر می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محل از استیعاب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ترین مردم به نزد پیامبر از زنان، فاطمه علیها السّلام و از مردان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راستگو تر از فاطمه ندیدم مگر پدرش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ابن عبد البر در استیعاب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 وَ صَلَّى اَللَّهُ عَلَى مُحَمَّدٌ وَ آلِهِ وَ سَلَّمَ تَسْلِيماً كَثِيراً</w:t>
      </w:r>
      <w:r>
        <w:rPr>
          <w:rFonts w:ascii="IRNazanin" w:hAnsi="IRNazanin" w:eastAsia="IRNazanin"/>
          <w:color w:val="111111"/>
          <w:sz w:val="28"/>
          <w:sz w:val="28"/>
          <w:szCs w:val="28"/>
          <w:rtl w:val="true"/>
          <w:lang w:bidi="fa-IR"/>
        </w:rPr>
        <w:t xml:space="preserve"> به پایان آمد این کتاب</w:t>
      </w:r>
    </w:p>
    <w:p>
      <w:pPr>
        <w:pStyle w:val="BookText"/>
        <w:rPr/>
      </w:pPr>
      <w:r>
        <w:rPr>
          <w:rFonts w:ascii="IRNazanin" w:hAnsi="IRNazanin" w:eastAsia="IRNazanin"/>
          <w:color w:val="111111"/>
          <w:sz w:val="28"/>
          <w:sz w:val="28"/>
          <w:szCs w:val="28"/>
          <w:rtl w:val="true"/>
          <w:lang w:bidi="fa-IR"/>
        </w:rPr>
        <w:t>در شهر صور</w:t>
      </w:r>
    </w:p>
    <w:p>
      <w:pPr>
        <w:pStyle w:val="BookText"/>
        <w:rPr/>
      </w:pPr>
      <w:r>
        <w:rPr>
          <w:rFonts w:ascii="IRNazanin" w:hAnsi="IRNazanin" w:eastAsia="IRNazanin"/>
          <w:color w:val="111111"/>
          <w:sz w:val="28"/>
          <w:sz w:val="28"/>
          <w:szCs w:val="28"/>
          <w:rtl w:val="true"/>
          <w:lang w:bidi="fa-IR"/>
        </w:rPr>
        <w:t>اول ماه رجب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به قلم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الاقل عبد الحسين بن الشريف </w:t>
      </w:r>
      <w:bookmarkStart w:id="76" w:name="pg9459_8331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6092523_2870459653"/>
      <w:bookmarkStart w:id="78" w:name="_Toc21"/>
      <w:bookmarkEnd w:id="76"/>
      <w:bookmarkEnd w:id="77"/>
      <w:r>
        <w:rPr>
          <w:rtl w:val="true"/>
        </w:rPr>
        <w:t>فهرست اعلام</w:t>
      </w:r>
      <w:bookmarkEnd w:id="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459_83315"/>
      <w:bookmarkStart w:id="80" w:name="pg9459_83315"/>
      <w:bookmarkEnd w:id="80"/>
    </w:p>
    <w:p>
      <w:pPr>
        <w:pStyle w:val="Heading2"/>
        <w:numPr>
          <w:ilvl w:val="1"/>
          <w:numId w:val="1"/>
        </w:numPr>
        <w:rPr/>
      </w:pPr>
      <w:bookmarkStart w:id="81" w:name="pg9459_83315"/>
      <w:bookmarkStart w:id="82" w:name="__RefHeading___Toc6092525_2870459653"/>
      <w:bookmarkStart w:id="83" w:name="_Toc22"/>
      <w:bookmarkEnd w:id="81"/>
      <w:bookmarkEnd w:id="82"/>
      <w:r>
        <w:rPr>
          <w:rtl w:val="true"/>
        </w:rPr>
        <w:t>اسامی کسان</w:t>
      </w:r>
      <w:bookmarkEnd w:id="83"/>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آقا سیّد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آقا سیّد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ابا الیمان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ابراهیم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ابراهیم حربی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ابن ابی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ابن ابی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ابی الفضل عسقلانی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احمد بن علی بن محمّد عسقلانی</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حازن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ابن دؤیب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ابن مدینی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مسیب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ابن منذر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جعفر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 حاتم بن حیان بستی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 شیخ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ابو نعیم، حافظ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یعلی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اسحاق 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ابی الدیلم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ابی المؤید موفق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ابی امامه باهلی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ابی حمزه ثمالی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ابی زید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ابی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ابی علی اهوازی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احمد ابن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اردو بادی، میرزا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اسد آبادی، سیّد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اصفهانی، شیخ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صفحات</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صفحات</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 علی بن ابیطلب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صفحات</w:t>
      </w:r>
    </w:p>
    <w:p>
      <w:pPr>
        <w:pStyle w:val="BookText"/>
        <w:rPr/>
      </w:pP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امّ هانی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انصاری، جابر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انصاری، یحیی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بجلّی، جریر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بدر زرکشی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بقاعی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بندار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صفحات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تزمذی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تهرانی، شیخ آقا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جزّاز،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جوزجانی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حسینی اشکوری، سیّد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حضرت خدیجه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حضرت 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حضرت زینب کبری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حضرت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صفحات</w:t>
      </w:r>
    </w:p>
    <w:p>
      <w:pPr>
        <w:pStyle w:val="BookText"/>
        <w:rPr/>
      </w:pPr>
      <w:r>
        <w:rPr>
          <w:rFonts w:ascii="IRNazanin" w:hAnsi="IRNazanin" w:eastAsia="IRNazanin"/>
          <w:color w:val="111111"/>
          <w:sz w:val="28"/>
          <w:sz w:val="28"/>
          <w:szCs w:val="28"/>
          <w:rtl w:val="true"/>
          <w:lang w:bidi="fa-IR"/>
        </w:rPr>
        <w:t xml:space="preserve">حضرت مریم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حضرت یوسف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حضرمی،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حفنی داود،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حکیمی،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حلی، سیّد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حموینی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خالد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خراسانی، ملا 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خویلد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 xml:space="preserve">ریاشی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سبکی،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سلیمان بن حرب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سلیمان معبد سنجی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شرف الدّین سیّد صدر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شرف الدّین سیبد عبد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شرف الدّین، سیّد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شرف الدّین، سیّد 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شمعون خیبری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شهید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شیرازی، میرزا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صدر، 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صدر، سیّد محمّد 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صدر، سیّد محمّد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صدر، سیّد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صدر،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طاوس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طبرسی، امین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نجف، 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عاملی، سیّد صدر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عامر بن سعد بن ابی وقاص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المسیح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عبد الرحمن بن ازرق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 الرحمن بن نعیم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 الوارث بن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 الله بن حارث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عِکرمه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علوی،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شهاب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علم الهدی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سیّد مرتضی علی بن 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بن 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غندر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فراس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فضل 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فضّه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فلاس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قاضی جعابی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قمی، حاج شیخ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كثير عزه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کربلائی، 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بن بشار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محمود بن حمصی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مزاحم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مسور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مصعب زبیری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مطرق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مقریزی،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موسوی، سیّد رضی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موسی بن ابی عوانه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موسی جار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مَی زیادة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نافع مدنی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نجده حروری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نواب صفوی، سیّد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وهیب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یحیی بن بکیر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سیّد محمّد کاظم یزید بن زناد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84" w:name="pg9459_83321"/>
    </w:p>
    <w:p>
      <w:pPr>
        <w:pStyle w:val="Heading2"/>
        <w:numPr>
          <w:ilvl w:val="1"/>
          <w:numId w:val="1"/>
        </w:numPr>
        <w:rPr/>
      </w:pPr>
      <w:bookmarkStart w:id="85" w:name="__RefHeading___Toc6092527_2870459653"/>
      <w:bookmarkStart w:id="86" w:name="_Toc23"/>
      <w:bookmarkEnd w:id="84"/>
      <w:bookmarkEnd w:id="85"/>
      <w:r>
        <w:rPr>
          <w:rtl w:val="true"/>
        </w:rPr>
        <w:t>اسامی کتُب</w:t>
      </w:r>
      <w:bookmarkEnd w:id="86"/>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اجوبة مسائل جار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ارشاد الساری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الاربعین من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سیّد المرسلین الاستیعاب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البسیط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الجمع بین الصحاح السته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الشرف المؤبد لآل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الکلمة الغراء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المجالس الفاخره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المجتمع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الموالی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النّصوص الجلیه فی امامة العترة الزّکیه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الی الجمع العربی بدمشق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باحثة البادیه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بغیه الراغبین فی آل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تأسیس الشیعه العلوم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تحفة المحدثین، فیما اخرج عنه السّنة من المضعفین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تعلیقةٌ علی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تعلیقةٌ علی 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تعلیقةٌ علی صحیح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تنزیل الآیات الباهره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ثبت الاثبات فی سلسله الرواة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رشفة الصادی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زکاة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زینب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سبیل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سنن ابن ابی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سنن ابن ابی شیبه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سنن ابن جریر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سنن ابن منذر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سنن حاکم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سنن 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سوانح فتاة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شرح التبصره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شرف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شهداء الفضیله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فرائد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فلسفة المیثاق و الولایة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 xml:space="preserve">کشّاف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کلمة حولَ الرویة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مسائل خلافیّه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مؤلفو الشیعه فی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صدر الاسلام میزان الاعتدال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ضمیمۀ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از چاپ چهارم، نجف، دارُالنُّعمان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واسطه، چنان که در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از چاپ چهارم، بیروت، مؤسسة الاعلمي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سيّد شرف الدّین، از صحیح ترین و شریف ترین سلسله اَنساب سادات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نسب نامه چنان مشهور و موثق است که نیازی به ذکر و توثیق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بسیاری از کتاب های قدیم و جدید، و همچنین در تألیفات عالمان این خاندان،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خود نیز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بُغْيَهُ الرّاغبين فی آل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عالمان خاندان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بسیارند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01083/3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به قلم سیّد محمّد صادق 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دوّم خود، به مصر،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ادیب لبنانی، صاحب آثاری چند،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باحثةُ البادِیَة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سَوانِحُ فَتاة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قاهره، مطبوعاتُ النَّجاح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تألیف شرف الدّین، در آن تاریخ، این کتاب بوده است، یعنی سال های تألیف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قبل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تاریخ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به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که شرف الدّین حدود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01086/3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سفر، مربوط به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آیت الله کاشانی، مشرف می شوند، و به لبنان نیز می روند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این بخش،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نوشته آقای محمّد رضا حکیمی بود که البته با جرح و 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مقتضای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مؤلفو الشيعة فى صدر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کتب از کتاب شرف الدّین نوشتۀ آقای محمّد رضا حکیمی استخراج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فرمانروائی که اگر هفت آسمان بر شکستن حکمی که روا می دارد همگون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بر جهاشان همه سرنگون شود؛ و چرخ زنان فلک هاشان از حرکت باز ایستد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قصیده شیخ بهائی در مدح آن حضرت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به ردِّ تو سخن گوید، بعد از آن چه از علم برای تو آمده، بگو بیائید فرا خوانیم فرزندان ما و فرزندان شما را و زنان ما و زنان شما را و نَفس های ما و نفس های شما را، آن گاه مباهله کنیم و لعنت خداوند را بر دروغ زنان قرار دهیم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همۀ مسلمین می دانند و محدثین از بزرگان صحابه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امام واحدی در کتاب اسباب النزول از جابر بن عبدالله نقل نموده است، و شعبی در تفسیر آیه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اَبناء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حسین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دارقطنی نقل می کند که علی در روز شوری به احتجاج برخاسته،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به خدا قسم می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میان شما کسی جز من هست که خداوند او را نفس نبیّ قرار داده باشد و فرزندان او را فرزندان نبیّ و زنان او را زنان نبیّ؟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به نقل از الصواعق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 نهم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طور که بغوی در شرح حال ابی سفیان بن حارث از پدرش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الاصابه ذیل شرح حال عباس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مفسرین و محدثین و مورّخین و همه کسانی که حوادث سال دهم هجرت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مباهله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بعد از ذکر حدیث در تفسیر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دانسته باش که بر صحّت این حدیث میان مفسّرین اتفاقست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از ضروریاتی است که کسی به آن جاهل نباشد، و عالم بزرگوار ابن طاوس در کتاب اقبال به تفصیل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به آن کتاب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در اسباب النزول و دیگران نقل کرده اند که این گروه با لباس های رسمی روحانیین نصاری پیش رسول خدا صلی الله علیه و آله آمدند به طوری که اصحاب رسول الله صلی الله علیه و آله گفتند که گروهی این چنین ندیده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آنان چهارده نفر از بزرگان قوم بود که از این چهارده نفر سه نفرشان مراجع امر در نجران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سه، یکی رهبر و بزرگ هیئت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دیگری فرمانده و مشاورشان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سوّمی که اسقف و بزرگ و پیشوایشان بشمار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حارثة بن 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 که مدّت ها میان نصاری بوده و به کتاب ها و عقائد آنان آگاهی کامل داشت و ملوک روم او را شرافت بخشیده و برای او کنیسه ها بنا کرده و او را به تولیت آن ها معین کرده بودند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که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ضمير متكلم مع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 شود و حضور تنها این چند تن به جای همه نشان دهندۀ برابری و بلکه بطور مسلّم برتری اینان بر همه امّت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اللهِ بمستنكر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يجمعَ العالَمَ في واحدٍ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تفسیر آیۀ مباهله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 مدح آن حضرت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فى آیة التباهل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لیس غیره ایاها و خداوند در سورۀ توبه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لِأَهْلِ الْمَدِينَةِ و مَنْ حَوْلَهُمْ مِنَ الأَعْرَابِ أن يَتَخَلَّفُوا عَنْ رَسولِ اللَّهِ وَ لا يَرغَبُوا بِأَنفُسِهِم عَن نَفسِهِ اگر با دقّت در معنی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آیه مباهله آمده به این آیه نظر شود، مطالب و اسرار فراوانی روشن می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اراده فرمود است تا ناپاکی را از شما اهل بیت ببرد، و شما را پاک گرداند، بسیار پاک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بغوى و ابن خازن و بسیاری از مفسرین تصریح به این مطلب را از ابو سعید خدری و گروهی از تابعین چون مجاهد و قتاده و دیگران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کتاب الشرف المؤبد لآل محمّد تأليف يوسف بن اسماعیل نبهانیِ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کتاب رشفة الصادى تأليف امام ابى بكر شهاب الدّین 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الشرف المؤبد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و طبرانی این حدیث را با ذکر سند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ابن حجر در تفسیر این آیه از كتاب الصواعق المحرقه و همچنین نبهانی در الشرف المؤبد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روایت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ابوسعید خدری که این آیه دربارۀ پنچ تن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علی و فاطمه و حسن و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بسیاری دیگر از محدثین و مفسرین نقل کرده اند چون امام واحدی در اسباب النزول و امام ثعلبی در تفسیرش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در کتاب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و دو پسرت را نزد من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آنان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عبائی فدکی به روی آنان افکنده دست خود بر آنان نهاد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آل محمّدند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ها و برکات خود را بر محمّد و آل محمّد قرار ده تو ستوده و بلند مقامی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 بلند کردم تا من نیز زیر آن بروم، از دست من کشید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خوبی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اسحاق ثعلبی در تفسیرش و دیگران از محدثین و مفسرین نیز با سند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حنبل در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خانۀ او بود، فاطمه علیها السّلام با ظرف سنگی که در آن حریره پخته بود آمد؛ پیامبر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و دو پسرت را فراخوان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آمده و نزد پیامبر که روی رختخوابش نشسته بود، نشستند و با او بخوردن مشغول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سکوئی نشسته و عبائی خیبری به زیرشان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در حجره نماز می خواندم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نازل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اَهْلَ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زیادی عبا را گرفته و به روی آنان پوشاند، آن گاه دست های خود را سوی آسمان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اهل بیت و افراد مخصوص منند، ناپاکی را از اینان زائل کن و پاکشان گردان، بسیار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خود را داخل اطاق کرده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با شمایم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سوی خوبی هستی، تو به سوی خوبی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حدیث را امام واحدی در کتاب اسباب النزول ذیل آیه مبارکه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جرير طبری در تفسیر آیه و ابن منذر و ابن ابی حاتم و ابن مردو یه و طبرانی و دیگران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ترمذی و حاکم و ابن جریر و بیهقی در کتاب سنن به سند های مختلف از ام سلمه روایت کرده 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خانه من نازل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علی و فاطمه و حسن و حسین آن جا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 آنان را به عبائی که بر او بود پوشانید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اَهْلُ بَيْتِى فَاذْهَبْ عَنْهُمُ اَلرِّجْسَ وَ طَهَّرْهُمْ تَطْهِيراً و مسلم در کتاب صحیح خود در باب فضائل علی علیه السّلام از عامر بن سعد بن ابی وقاص روایت کند که معاویه به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علی را دشنام نمی گویی؟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سه سخن از پیامبر که درباره علی فرمود مرا بیاد است دشنامش نگویم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یکی از آن سخنان دربارۀ من بود بیشتر دوست می داشتم تا این که بهترین نعمت های دنیا از آن من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صلی الله علیه و آله شنیدم وقتی که او را در یکی از جنگ ها با خود نبرد و علی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زنان و کودکان گذاشتی؟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نیستی موقعیت تو از من چون موقعیت هارون از موسی باشد، جز این که پس از من دیگر پیامبری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 خیبر پیامبر صلی الله علیه و آله را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را فردا بدست کسی خواهم داد که خدا و رسولش را دوست می دارد، و خدا و رسولش او را دوست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ما پیش رسول الله شدیم و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 پیش من فرا خوانید، او را در حالی که چشمانش درد می کرد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آب دهان به چشم او زد و پرچم را بدست او داد و خداوند بدست او پیروزی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نَدْعُ أَبْنَائنَا وَأَبْنَائِكُمْ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علی و فاطمه و حسن و حسین را فراخوانده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اهل منند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مسلم در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فضائل اهل البیت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 روایت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پیامبر بیرون آمد در حالی که پارچه ای سیاه و پشمین برخود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نزد او شد، او را زیر آن برد و آن گاه حسین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داخل شد، پس فاطمه آمد او را نیز داخل نمود، پس علی آمد او را نیز داخل کرد، 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يُريد اللّهُ لِيُذْهِبَ عَنْكُمُ اَلرِّجْسَ اَهْلَ اَلْبَيْتِ و يُطَهِّرُكُمْ تَطْهِيراً و همین حدیث را احمد بن حنبل در کتاب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جریر و ابن ابی حاتم و حاکم و صاحب الجمع بين الصحيحين و صاحب الجمع بين الصحاح السّته نقل کرده اند و آنان که اطلاع بیشتر خواهند به کتاب رشفة الصادى ؛ امام ابى بكر بن شهاب الدّین علوی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 این که مقدار ذکر شده صاحبان بصیرت را کفایت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لَقَولُ رَسُول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قوَّةٍ عِنْدَ ذِي العَرشِ مَكينٍ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ثَمَّ آمِينٍ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صَاحِبُكُم بِمَجْنون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هُوَالاً وَحْيٌ 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شَديدُ القُوى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احادیث گذشته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 بر آن دلالت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این معنی دلالت می کند آن چه امام احمد بن حنبل در 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واثلة بن اسقع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ضمن حدیثی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فاطمه رفتم تا از او بپرسم علی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رسول خدا صلی الله علیه و آله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انتظارش نشستم تا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على و حسن و حسین همراهش بودند و پیامبر و علی هر کدام دست یکی از حسنین را گرفته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علی و فاطمه را نزد خود خواند و پیش خود نشاند و هر یک از حسن و حسین را روی یکی از زانوان خود نشانید و لباس خود را روی آنان پوشانید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راوی گفته باشد که عبای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اَهْلَ اَلْبَيْتِ و يُطَهِّرُكُمْ تَطْهِيراً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اهل بیت منند ناپاکی را از اینان زائل کن و پاکشان ساز، بسیار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را ابن جریر در تفسیر خود و ابن منذر و ابن ابی شیبه و ابن ابی حاتم و طبرانی و بیهقی در سنن و حاکم نیشابوری و دیگر محدثین و حافظان اخبار از واثله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نبهانی در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الشرف المؤبد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طرق عدیده نقل شده که رسول الله صلی الله علیه و آله آمد و همراه او علی و فاطمه و حسن و حسین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دست یکی را گرفته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داخل شد، علی و فاطمه را پیش خوانده نشانید و هر کدام از حسن و حسین را به روی زانوئی نشاند، آن گاه عبائی به روی آنان کشیده و این آیه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اَهْلَ اَلْبَيْتِ و يُطَهِّرُكُمْ تَطْهِيراً ام سلمه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 را بلند کردم تا من نیز با آنان داخل شوم که حضرت از دست من کشید،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نیز با شمایم،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همسران پیامبری، به خوبی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حنبل در 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بن مالک روایت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شش ماه چون به نماز صبح بیرون می شد به خانۀ فاطمه می گذشت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خواهد ناپاکی را از شما اهل بیت زائل سازد و بیت زائل سازد و پاکتان کند، بسیار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همین حدیث را نقل نموده و صحیحش خوانده و ترمذی حدیث حسن دانسته و ابن بی شیبه و ابن جریر و ابن منذر و ابن مردویه و طبرانی و دیگران نیز از انس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رشفة الصادى امام ابی بکر بن شهاب الدّین علوی 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الشرف المؤبد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گروه زیادی نقل کرده اند از جمله واحدی در اسباب النزول و ابن حجر در صواعق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جعابی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ذکر عکرمه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عكرمه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خوارج را پذیرفته بود و به مغرب رفته و برای آنان تبلیغ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یاقوت در معجم در شرح حال عکرمه از ابی علی اهوازی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عكرمه عقیده خوارج را داشت و به شنیدن غنا راغب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بر آقای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می بست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گفتۀ ذهبی در میزان الاعتدال است که از عبد الله بن حارث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یاقوت در معجم ذیل شرح حال عکرمه از عبد الله بن حارث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علی بن عبدالله بن عباس وارد شدم، عکرمه را به درب مستراح بسته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با غلام خود چنین می کنید؟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خبیث بر پدرم دروغ می 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یاقوت در آخر شرح حال عکرمه از یزید بن زناد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علی بن عبد الله بن مسعود وارد شدم در حالی که عکرمه را به درب مستراح بسته بود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چرا چنین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پدرم دروغ می 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مقتضای این دو روایت او گاهی بر ابن عباس و گاهی هم بر ابن مسعود دروغ بسته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در معجم مثل همین سخن را از ریاشی، از اصمعی، از نافع مدنی و همچنین از ابن سلام نقل می کند که بیشتر مردم برای جنازه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هر که شرح حال عکرمه را نوشته است مانند عسقلانی در مقدمه فتح الباری و ابن خلکان در وفیات الاعیان و یاقوت در معجم الادباء و دیگران با مثال همین مطالبی که ذکر کردم دربارۀ او طعن نموده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جا که شهرستانی در کتاب ملل و نحل رجال خوارج را نام می برد اول کسی را که نام برده است؛ عکرمه می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مقاتل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فرقۀ مرجئه از فرق اسلام در پایان نیمۀ اول قرن هجری پدید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واقعۀ صفین این بحث آمد که مرتکب کبیره در آتش جهنّم مخلّد خواهد بود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 اسم فاعل از اِرجاء به معنی تأخیر افکننده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مرتکب گناه کبیره را مخلّد در دوزخ نمی دانستند، بلکه کار او را به خدا وا می گذاشتند و در این باره به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توسل می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اخَرُونَ مُرْجَوْنَ لأمر الله إمّا يُعَذِّبُهُمْ وَ إِمَا يَتُوبُ عَلَيْهِمْ وَ 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سبب آنان را مرجئه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طایفه ایمان را قول بلا عمل می دانند و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مقدم بر عمل می شمارند و معتقدند تارک عمل را ایمانش نجات می بخشد و نیز می گویند با ایمان معصیت خدا نکند چنان که با کفر طاعت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قومی که خدای تعالی را به مخلوقات تشبیه کردند و دربارۀ باری تعالی به تجسّم و حرکت و انتقال حلول در اجسام و غیر آن قایل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شیعه نیز جماعتی را به این عقیده منتسب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فرقه های این گروه غلاة سبعه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سبائيه، بنانیه، مغیریه، هشامیه و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کرامیه، کلابیه، شیبانیه، زراریه، نعمانیه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فرقۀ مزبور که مشبهه و مجسمه خوانده شدند مورد اعتراض عامۀ مسلمین و ارباب نظر قرار گرفتند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چهارم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كَيْدِ كُنَّ إِنَّ كَيْدَ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أَعْرِض عَنْ هذا وَاسْتَغْفِرى لِذَنْبِك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الملوك إذا دَخَلُوا قَرْيَةً اَفْسَدُوهَا وَ جَعَلُوا أَعِزَّةَ أهْلِها اَذِلَةٌ و كَذلِكَ يَفْعَلُونَ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مُرْسِلَةٌ إِلَيْهِم بِهَدِيَّةٍ فَناظِرَهُ بِمَ يَرْجِعُ الْمُرْسَلُونَ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أُقْسِمُ بِمَواقِعِ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لَقَسَمٌ لَوْ تَعْلَمُونَ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لَقُران كريم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اِنّى تَارِكٌ فِيكُمْ مَا اِنْ تَمَسَّكْتُمْ بِهِ لَنْ تَضِلُّوا، كِتَابَ اَللَّهِ وَ عِترتى أَهْلِ 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همگی آنان به طور جمعی و یک جا است، به اعتبار ورود ائمه اهل بیت در آن و قرینۀ این مطلب قرار دادن آنان در کنار کتاب حکیم می باشد که لا يَأتيهِ الْباطِلُ مِنْ بَيْنِ يَدَيْهِ وَلَا مِنْ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از پیش روی و نه از پشت سر، سوی آن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طور فراگیر و شمول تک تک افراد نیست و این معنی است که زید بن ارقم اراده کرده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ذخركم انّ النبی ورهطه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جيلهم ذخرى اذا التمس الذخر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هوای الفاطميين زلفة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خالقی ما دمت او دام لی عمر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مسند جزء ششم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مسند،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ماضَلَّ صاحِبُكُمْ وَ ما 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الا وَحْيٌ 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شَديدُ القوى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كل قول غیر قول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بزوغ الشمس ينطمس النجم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در ابتداى كتاب الشرف المؤبد این آیه را نقل کرده و پس از آن مطالبی را از عدّه ای مشاهیر نقل نموده که همگی بیانگر این نکته می باشد که گویندگانش، عصمت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آیه فهمیده اند و اکنون ما گفته های نبهانی را نقل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ابو جعفر محمّد بن جریر طبری در تفسیرش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خداوند اراده کرده است تا بدی و فحشا را از شما ای اهل بیت محمّد زائل کند و پاکتان سازد از ناپاکی ها؛ بسیار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ابی زید روایت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شیطانست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به سند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تَظهيراً دلالتی ست بر این که این ها اهل بیتی هستند که خداوندشان از بدی پاک نموده و به رحمتی از جانب خود اختصاصشان بخشیده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عطیه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است که بر گناه و عذاب و بر نجاست و نقص ها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همگی این ها را از اهل بیت زائل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نووی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شک، عذاب و گناه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ازهری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هر چیز ناپاکی است حال چه عمل باشد و یا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محی الدّین عربی درباب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هر چیز ننگ آور تفسیر کرده است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یاد کرده که خداوند او و اهل بیتش را پاک نموده و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زائل کرده است، و آن هر چیزی است که ننگ آرد،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 ناپاکی را گویند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عرب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فراء نیز این چنین حکایت کرده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ما بگو من از شما 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نمی خواهم که محبّت و دوستی درحق نزدیکانم منظور دارید و هر کس کار نیکو انجام دهد ما بر نیکوئی اش بیفزائیم که خدا بسیار آمرزندۀ گناه و پذیرندۀ شکر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گفت که محمّد صلس الله علیه و آله بر خدا دروغ می بندد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معنی قرابت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استثنا در این جا متصل است و معنی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اجرى جز این که نزدیکان مرا دوست بدارید نمی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کلام مانند قول شاعر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لاعيب فيه فيهم غيران سيوفهم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 فلول من قراع الكتائب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عیبی بر آنان نیست جز این که به شمشیر هایشان خوردگی هایی در اثر برخورد با جمجمه ها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استثنا منقطع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هرگز پاداشی برای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خواهم ولیکن می خواهم نزدیکانم را دوست بدارید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نحو که باشد دوستی اهل بیت محمّد صلی الله علیه و آله واجب می گردد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الصواعق المحرقه نوشتۀ ابن حجر، باب یازدهم، فصل اوّل، ذیل آیه چهاردهم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 منذر و ابن مردویه به نقل نبهانی در کتاب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آن چه نبهانی در الشرف المؤبد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بغوی و ثعلبی در تفاسیرشان و جلال الدّین سیوطی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طابق نقل نبهانی در 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دُرالمنثور و حافظ ابو نعیم در حلیة الاولیاء و حموینی شافعی در فرائدش و دیگران از مفسرین و محدثین نیز این حدیث را از ابن عباس نقل کرده 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 کشاف</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و احادیث مثل آن، مجموع آن ها به طور یک جا و به اعتبار داخل بودن ائمه اهل بیت میان آنهاست که خلفا و اوصیای پیامبر صلی الله علیه و آله و وارثان علم و حکمت و اولیای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ثقل پیامبرند که با قرآن مقرون شده اند و از هم جدا نشوند و هرکس به ایشان تمسّک جوید گمراه نشود و آن کس که از ایشان روی گرداند، هدایت نیابد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آن ها بطور تک تک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این مرتبۀ بلند، جز اولیای خدا را شایسته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حکم روی مجموعه آمده، نه افراد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آری، محبّت همۀ اهل بیت و خصوصاً اولاد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او منتسبند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و با محبّت آنان نزدیکی به خداوند و شفاعت پیامبر صلی الله علیه و آله حاصل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معشر حبهم دین و بغضهم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 و قربهم منجی و 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عداهل التقی کانوا ائمتهم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 اهل الارض؟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لکم فی آل حم 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تأولها مناتقی و معرب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نبهانی در مقصد سوّم کتاب الشرف المؤبد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الصواعق المحرقه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47/34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نبهانی در کتاب الشرف المؤبد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در کشاف بعد از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که ذکرشان رفت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سئوال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إِلاّ المَوَدَّةَ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دوستی خویشان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نشده، یا اِلاّ المودَّةَ لِلْقُرْبى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دوستی برای خویشان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 و معنی کلام خدا اِلاّ الْمَوَدَّةَ الْقُرْبى چیست؟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دوستی مکان و مقری قرارداده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فى آلِ فِلان 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در فلان قوم دوستی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لى فيهم هَوى وَحُبِّ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در آنان عشق و حب شدیدی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غرض گوینده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دوستشان دارم و آنان به منزلۀ ظرف و محل دوستی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ندارد،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الْمَوَدَّةَ لِلْقُرْبى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جار ومجرور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مخدوف است آن چنان که ظرف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فی الكيس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در کیسه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تعلق گیرد و معنی چنین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مودّتی که ثابت است در نزدیکان و در آن جا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عین گفتۀ زمخشری ست، آفرین بر او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به اسراری که بلاغت بدون آن ها به اوج خود نرسد و اعجاز بی آنها کامل نشود، آگاهی داشته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می شود که اغلب آیات اواخر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اوائل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به ترتیب نزول می بود، نمی بایست چنین ترتیبی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لازم بود که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کتاب 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 چه که بخاری از سلیمان بن حرب و او از شعبه روایت کرده و همچنین مسلم از بندار و او از غندر و او از شعبه نیز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 بایستی آخرین آیه وَ اِتَّقُوا يَوْماً تُرْجَعُونَ فِيهِ الله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آخر 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آیۀ وَ لَقَدْ جَائَكُمْ رَسُولٌ مِنْ اَنْفُسَكُمْ باشد؛ آن چنان که بر اهل فن و مراجعه کنندگان به کتب ایشان پوشیده نیست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تفصیل این مطلب به اوائل سُوَر در تفسیر های مجمع البیان و طبری و رازی و کشاف مراجعه شود و همچنین به کتاب ارشاد الساری فی شرح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سوره های مائده، اعراف، رعد، اسراء، كهف، مریم، حج، شعراء، قصص، روم، لقمان، سباء، زمر، زخرف، دخان، الرحمن،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دیگر مؤلفات در این زمینه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تتبعات باید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چه دلیلی این آقایان به مجرد این که اسم این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چنین استدلالی کرده اند و از چنین احادیث صحیحه اعراض نموده اند؟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بسیاری از بزرگان بر این تصریح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امام ابی بکر بن شهاب الدّین در کتاب رشفة الصادی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اهل بیت رسول الله 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كفاكم من عظيم القدر 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من الله فی القرآن انزله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يصل عليكم لإصلاة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بیت اوّل این اشعار را به امام شافعی نسبت داده اند همچون ابن حجر در کتاب صواعق و نبهانی در الشرف المؤبد و این دو بیت بسیار مشهور و در میان مردم پخش و بر زبان ها جاری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بیت بعدی هم صاحب کتاب الصواعق و دیگران به ابن عربی منسوب می دانند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رایت و لائی آل طه 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اهل البعد یورثنی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طلب المبعوث اجراً علی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بتبلیغه الا المودة فی القربی</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طه یا آل خیر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جدکم خیرة و انتم 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الله عنکم الرجس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فأنتم الاطهار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یسل جدکم علی الدین اجرا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غیرود القربی و نعم الاجار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قسطنطنیه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نکوکاران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حضرت علی علیه السّلام و فاطمه علیها السّلام و 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شيعيانشان باجماع خاصه و اخبار عامه مقصودند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بهشت از شرابی نوشند که طبعش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لطف و رنگ و 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گفتند شراب یقین بشهود جمال الهی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 چشمه گوارائی آن بندگان خاص خدا می نوشند که به اختیارشان هر کجا خواهند جاری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بندگان نیکو به عهد خود وفا می کنند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باء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مشبهه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کسرۀ باء است، که به معنای احسان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معنا در مورد کسی صادق است که عمل خود را نیکو بسازد، و از نیکو ساختن آن هیچ نفعی که عاید خودش بگردد در نظر نگرفته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جزائی که در مقابل عملش به او بدهند و نه حتی تشکری را، و خلاصه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بفتحۀ باء به معنای کسی ست که خیر را بدان جهت که خیر است میخواهد، نه بدان جهت که اگر انجام دهد نفعی عایدش می شود، بلکه حتی در صورتی هم که خودش آن را دوست نمی دارد صرفاً بخاطر این که خیر است انجام می دهد، و برتلخی آن که مخالف با خواهش نفسش است صبر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خیر را بدان جهت که فی نفسه خیر است انجام می دهد، هر چند به زحمت و ضرر خود تمام شود، نظیر وفای به نذر و یا بدان جهت که برای دیگران نافع است انجام می دهد مانند اطعام طعام به بندگان مستحق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به نقل از تفسیر المیزان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بلورینی ست که در آن نوشابه باشد و به خود نوشابه نیز این کلمه گفته می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توصیف این نوشابه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مخلوط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که در آن می آمیزند، آب چشمه ای ست در بهشت که نام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آب آن به سفیدی و عطر و خنکی کافور را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و هر چیز خنک و خوشبوئی را به آن مثل می زنند، ولی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نام نهری است در بهشت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مترجم؛ به نقل از تفسیر المیزان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چشمه ای است در بهشت بدلیل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چون عطف بیان یا 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منصوب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يَمْشُونَ عَلَى الْأَرْضِ هَوْناً و إذا خَاطَبَهُمُ الجاهلونَ قالُوا 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يَبيتُونَ لِرَبِّهِمْ سُجَّداً و قياماً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نذر وفا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جواب سئوالی ست که به ذهن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چه کرده اند تا سزاوار چنین پاداشی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قهر خدا در روزی که شروّ سختی اش همۀ اهل محشر را فراگیرد می ترسند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این که این ترس عظیم ایجاب می کند همواره طبق امر و نهی او باشند، و این مقام معصومین علیهم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 می دهند بر دوستی او، مسکین و یتیم و اسیر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 دهد مال را با دوستی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دست نمی یابید مگر این که انفاق کنید از آن چه که دوست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به چیزی نیازمند باشند باز دیگران را برخویش در آن چیز مقدّم می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گویند ما فقط برای رضای خدا به شما طعام می دهیم و از شما نه پاداشی می طلبیم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که برای ما کاری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سپاسی می پذیریم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که سخنی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می ترسیم از قهر پروردگار خود روزی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مجاز تشبیه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بسیاری ترش روی سخت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روز به جهت سختی و ضررش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بدخلق ترش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تشبیه شده است و ممکن است این وصف، صفت اهل آن روز باشد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این روز مردمان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اهوال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 روی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نَهارُگ 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روزت روزه 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مجاهد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کشّاف و غیر آن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اِطعام طعام می نمودند سخنی نگفتند و به درستی که علم خدای تعالی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مدح ایشان را نمود و این از عنایات عظیم الهی بر آنهاست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از شر و فتنۀ آن روز آنان را محفوظ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ها روی خندان و دل شادمان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ترش روئی و گرفتگی صورت و اندوه دشمنانشان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پاداش آن صبر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شدّت گرسنگی جهت بدست آوردن رضای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بهشت و لباس حریر بهشتی لطف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بهشت بر تخت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 ها در منتهای راحتی و رفاه و شادی و سرور، بشّاش و خوشوقت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جا نه آفتابی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بینند و نه سرمای زمهریر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در هوائی خوش و باغی دلکش تفرج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است که زمهریر در این جا 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بدلیل این که در مقابل شمس ذکر شده است و برای تایید با این شعر استناد جسته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ليلة ظلامها قد اعتکر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قطعتها و الزمهریر ما 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 که تار یکی اش فرا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پیمودم وزمهریر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نیامده بود و بنابراین معنی چنین خواهد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روشن است؛ بدون احتیاج به شمس و قمر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سایه درختان بهشتی بر سر آن ها نزدیک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خوانده شده است چون عطف بر محل جملۀ قبلی ست، چه این جمله محلاً منصوب است، زیرا حالِ کسانی ست که مورد مدحند علیهم السّلام، و معنی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کنان بر تخت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عزت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آفتاب و نه زمهریری احساس کنند، در حالی که سایه هایش بر آنان نزدیک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جایز است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چنین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جَزَاهُمْ جَنَّةً وَ حَرِيراً وَ جَنَّةٌ اُخْرَى دَانِيَةٌ عَلَيْهِمْ ظِلاَلُهَا، زیرا که آن ها وصف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اند در قول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نَخَافُ مِنْ رَبِّنَا و به تحقیق که خداوند خائفین از خود را به دو بهشت وعده داده است 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جایز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همگی را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رفع نیز خوانده شده است که در آن صورت خبر مقدم از مبتدای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جمله وَ دَانِيهِ عَلَيْهِمْ ظِلاَلُهَا در محل حال بوده و چنین خواهد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لايَرَوْنَ شَمساً ولا زَمهَرِيراً وَ اَلْحَالُ أَنَّ ظِلاَلَهَا دَانِبَةٌ عَلَيْهِمْ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میوه هایش در دسترس و به اختیار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جمله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از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مراد از آسان شدن و در دسترس قرار گرفتن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طوری قرار گرفته که میوه چینان به راحتی می توانند بچینند، هر زمان و به هرصورتی که بخواهند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خضوع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آسانی چیدن؛ به هرطور که چیننده بخواهد و جایز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بدانیم پس چنین خواهد شد وَ دَانِيَةً عَلَيْهِمْ ظِلاَلُهَا وَ وَ مُذَلِّلاً لَهُمْ قُطُوفُهَا و اگر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صفاتی برای بهشت در نظر گیریم، آن گاه این جمله نیز صفتی دیگر برای آن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توضیحات زمانی 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منصوب بخوانیم و اما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حالت رفع خوانده شود، خبر مقدم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شد و لذا جملۀ دَانِيَةٌ عَلَيْهِمْ ظِلاَلُهَا جملۀ ابتدائيه و جملۀ بعدى عطف بر آن می باشد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ساقیان زیبای حور و 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جام های سیمین و کوزه های بلورین بر سر آن ها دور میزنند، که آن بلورین کوزه ها به رنگ نقره خام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و جهت ایجاد فاصله بین قوارير اوّل و دوّم است و قواريربه دليل صيغۀ منتهى الجموع بودن غیر منصرف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 و کسره نمی پذیرد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ساقیان زیبای حور و 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جام های سیمین و کوزه های بلورین بر سر آن ها دور میزنند، که آن بلورین کوزه ها به رنگ نقره خام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و تناسب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کیفیات خاصی که دوست می دارند و از دیدنش لذّت می برند به همین جهت به همان اندازه ای است که آرزوی آنهاست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جا شرابی که طبعش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چشمه ای بهشتی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و عطر آگین است، بنوشانند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بخاطر عطف بیان یا بدل بودن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تقدیر حذف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تقدیر آیه چنین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يَسْقُونَ فِيهَا كَأْساً كَانَ مِزَاجُهَا زَنْجَبِيلاً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 عَيْنٌ تُسَمَّى سَلْسَبِيلاً می نوشانندشان در آن نوشابه ای که آمیزه آن زنجبیل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نوشابۀ چشمه ای که نامش سلسبیل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چشمه ای است که سلسبیلش 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در منتهای گوارائی و روانی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 و سلسال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روان و گوارا باشد و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نهایت روانی و گوارائی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گرد آنان نوجوانانی مخلّد می گردند که چون آن ها را ببینی، گمان 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فرط خوش منظری و کمال خلقت و بّراقی رنگ ها و زیبائی شلکهاشان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پراکنده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تشبیه آن 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مروارید تر و تازه هنگامی که از صدف بیرون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فرط زیبائی و تر و تازگی آنهاست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ببینی آن جایگاه نعمتی عظیم بینی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دست وهم ها نیز بدو نرسد و سلطنتی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آرزو ها از رسیدن به آن عاجز و توصیف آن جز به همین مقدار نتوان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ذکری از آن چه دیده خواهد شد نیامده تا متعلق دیدن فراگیر باشد و معنی چنین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چشم تو آن جا به هر چه افتد نعمتی عظیم و مُلکی کبیر بینی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آنان لباس هایی از سندس سبز و استبرق است و به دستبند هایی سیمین زینت یافته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زیور کرامت زینت یافته و در خلعت های سر منزل ابدی دامن کشانند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شرابی پاک و گوارا بنوشاندشان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اکرام عظیم که تفصیلش آن چنان که شاید در قرآن کریم آوردیم و شما را بر عالمیان برتری فراوان بخشیدیم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شما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کار های مقدّسی که این اکرام با عظمت را سزاواری بخشید، این مقام را به شفاعت یا به مجرد برتری نیافتید، به سزاواری و عدالت بدست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کوشش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همۀ این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سپاس قرار خواهد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آیات مدح و بشارت در این سوره تماماً مربوط به علی علیه السّلام و فاطمه علیها السّلام و حسن و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و عید و نکوهش و تهدید مربوط به دشمنان آنانست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قرینۀ این که سبب نزول تمامی این سوره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ليكن الفاظی که بکار گرفته شده فراگیر و شامل تمامی کسانی ست که چنین اوصافی را داشته باشند بنابراین الفاظ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على و فاطمه و حسن و حسین است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کسانی که به صفات اینان متّصف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 نکوهش و وعید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دشمنان این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سبب نزول سوره اند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دیگرانی که این آیات آنان را فراگیرد، چرا که آیات فقط شامل مورد نزول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در این مطلب در موارد بسیاری از تفسیر آیات مورد استفاده می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جزء اوّل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حال خدیجه علیها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حال زهرا علیها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من احاديث سيّد المرسلين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حال خدیجه علیها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ملیحیه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بسند های مختلف نقل 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استيعاب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که پیامبر در حال مریضی اش فرمود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که پیامبر هنگام مریضی اش فرمود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پانزدهم، فصل سوّم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آن حضرت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كتاب الشرف المؤبد و دیگران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کتاب 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شرح حال زهرا 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نقل شده از مسند احمد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می باشد که از عبد الرحمن بن ازرق از علی علیه السّلام نقل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روایت به عایشه طبق شرائط بخاری و مسلم صحیح است و ابن حجر ضمن شرح حال حضرت زهرا علیها السّلام در اصابه بر این معنی تصریح کرده و همچنین در کتاب الشرف المؤبد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33331</Words>
  <Characters>117301</Characters>
  <CharactersWithSpaces>149397</CharactersWithSpaces>
  <Paragraphs>1518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2026-08-20T14:48:51Z</dcterms:created>
  <dc:creator>ghaemiyeh.com</dc:creator>
  <dc:description/>
  <dc:language>en-US</dc:language>
  <cp:lastModifiedBy/>
  <dcterms:modified xsi:type="dcterms:W3CDTF">2026-08-20T18:18:56Z</dcterms:modified>
  <cp:revision>1</cp:revision>
  <dc:subject/>
  <dc:title>الکلمة الغراء فی تفضیل الزهراء</dc:title>
</cp:coreProperties>
</file>

<file path=docProps/custom.xml><?xml version="1.0" encoding="utf-8"?>
<Properties xmlns="http://schemas.openxmlformats.org/officeDocument/2006/custom-properties" xmlns:vt="http://schemas.openxmlformats.org/officeDocument/2006/docPropsVTypes"/>
</file>