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xml" ContentType="application/vnd.openxmlformats-officedocument.wordprocessingml.footer+xml"/>
  <Override PartName="/word/footer17.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29.xml" ContentType="application/vnd.openxmlformats-officedocument.wordprocessingml.footer+xml"/>
  <Override PartName="/word/styles.xml" ContentType="application/vnd.openxmlformats-officedocument.wordprocessingml.styles+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ntTable.xml" ContentType="application/vnd.openxmlformats-officedocument.wordprocessingml.fontTable+xml"/>
  <Override PartName="/word/media/image1.png" ContentType="image/png"/>
  <Override PartName="/word/media/image2.jpeg" ContentType="image/jpeg"/>
  <Override PartName="/word/theme/theme1.xml" ContentType="application/vnd.openxmlformats-officedocument.theme+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اصول و ضوابط عمومی مکان یابی و آمایش مساجد کشور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250219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5250221_2870459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5250223_2870459653">
            <w:r>
              <w:rPr>
                <w:webHidden/>
                <w:rStyle w:val="IndexLink"/>
                <w:rtl w:val="true"/>
              </w:rPr>
              <w:t>مقدمه</w:t>
            </w:r>
            <w:r>
              <w:rPr>
                <w:rStyle w:val="IndexLink"/>
                <w:rtl w:val="true"/>
              </w:rPr>
              <w:t>:</w:t>
              <w:tab/>
            </w:r>
            <w:r>
              <w:rPr>
                <w:rStyle w:val="IndexLink"/>
              </w:rPr>
              <w:t>7</w:t>
            </w:r>
          </w:hyperlink>
        </w:p>
        <w:p>
          <w:pPr>
            <w:pStyle w:val="Contents2"/>
            <w:tabs>
              <w:tab w:val="clear" w:pos="8743"/>
              <w:tab w:val="right" w:pos="9026" w:leader="dot"/>
            </w:tabs>
            <w:rPr/>
          </w:pPr>
          <w:hyperlink w:anchor="__RefHeading___Toc5250225_2870459653">
            <w:r>
              <w:rPr>
                <w:webHidden/>
                <w:rStyle w:val="IndexLink"/>
                <w:rtl w:val="true"/>
              </w:rPr>
              <w:t>کلیات</w:t>
            </w:r>
            <w:r>
              <w:rPr>
                <w:rStyle w:val="IndexLink"/>
                <w:rtl w:val="true"/>
              </w:rPr>
              <w:t>:</w:t>
              <w:tab/>
            </w:r>
            <w:r>
              <w:rPr>
                <w:rStyle w:val="IndexLink"/>
              </w:rPr>
              <w:t>9</w:t>
            </w:r>
          </w:hyperlink>
        </w:p>
        <w:p>
          <w:pPr>
            <w:pStyle w:val="Contents3"/>
            <w:tabs>
              <w:tab w:val="clear" w:pos="8459"/>
              <w:tab w:val="right" w:pos="9026" w:leader="dot"/>
            </w:tabs>
            <w:rPr/>
          </w:pPr>
          <w:hyperlink w:anchor="__RefHeading___Toc5250227_2870459653">
            <w:r>
              <w:rPr>
                <w:webHidden/>
                <w:rStyle w:val="IndexLink"/>
                <w:rtl w:val="true"/>
              </w:rPr>
              <w:t>اهمیت عمران و ساخت مسجد</w:t>
            </w:r>
            <w:r>
              <w:rPr>
                <w:rStyle w:val="IndexLink"/>
                <w:rtl w:val="true"/>
              </w:rPr>
              <w:t>:</w:t>
              <w:tab/>
            </w:r>
            <w:r>
              <w:rPr>
                <w:rStyle w:val="IndexLink"/>
              </w:rPr>
              <w:t>9</w:t>
            </w:r>
          </w:hyperlink>
        </w:p>
        <w:p>
          <w:pPr>
            <w:pStyle w:val="Contents3"/>
            <w:tabs>
              <w:tab w:val="clear" w:pos="8459"/>
              <w:tab w:val="right" w:pos="9026" w:leader="dot"/>
            </w:tabs>
            <w:rPr/>
          </w:pPr>
          <w:hyperlink w:anchor="__RefHeading___Toc5250229_2870459653">
            <w:r>
              <w:rPr>
                <w:webHidden/>
                <w:rStyle w:val="IndexLink"/>
                <w:rtl w:val="true"/>
              </w:rPr>
              <w:t>اهمیت تعمیر و نوسازی مسجد</w:t>
            </w:r>
            <w:r>
              <w:rPr>
                <w:rStyle w:val="IndexLink"/>
                <w:rtl w:val="true"/>
              </w:rPr>
              <w:t>:</w:t>
              <w:tab/>
            </w:r>
            <w:r>
              <w:rPr>
                <w:rStyle w:val="IndexLink"/>
              </w:rPr>
              <w:t>9</w:t>
            </w:r>
          </w:hyperlink>
        </w:p>
        <w:p>
          <w:pPr>
            <w:pStyle w:val="Contents3"/>
            <w:tabs>
              <w:tab w:val="clear" w:pos="8459"/>
              <w:tab w:val="right" w:pos="9026" w:leader="dot"/>
            </w:tabs>
            <w:rPr/>
          </w:pPr>
          <w:hyperlink w:anchor="__RefHeading___Toc5250231_2870459653">
            <w:r>
              <w:rPr>
                <w:webHidden/>
                <w:rStyle w:val="IndexLink"/>
                <w:rtl w:val="true"/>
              </w:rPr>
              <w:t>ویژگی های عمارت کنندگان مساجد از منظر قرآن کریم و روایات</w:t>
            </w:r>
            <w:r>
              <w:rPr>
                <w:rStyle w:val="IndexLink"/>
                <w:rtl w:val="true"/>
              </w:rPr>
              <w:t>:</w:t>
              <w:tab/>
            </w:r>
            <w:r>
              <w:rPr>
                <w:rStyle w:val="IndexLink"/>
              </w:rPr>
              <w:t>10</w:t>
            </w:r>
          </w:hyperlink>
        </w:p>
        <w:p>
          <w:pPr>
            <w:pStyle w:val="Contents3"/>
            <w:tabs>
              <w:tab w:val="clear" w:pos="8459"/>
              <w:tab w:val="right" w:pos="9026" w:leader="dot"/>
            </w:tabs>
            <w:rPr/>
          </w:pPr>
          <w:hyperlink w:anchor="__RefHeading___Toc5250233_2870459653">
            <w:r>
              <w:rPr>
                <w:webHidden/>
                <w:rStyle w:val="IndexLink"/>
                <w:rtl w:val="true"/>
              </w:rPr>
              <w:t>در نکوهش آراستن مسجد و آذین بندی</w:t>
            </w:r>
            <w:r>
              <w:rPr>
                <w:rStyle w:val="IndexLink"/>
                <w:rtl w:val="true"/>
              </w:rPr>
              <w:t>:</w:t>
              <w:tab/>
            </w:r>
            <w:r>
              <w:rPr>
                <w:rStyle w:val="IndexLink"/>
              </w:rPr>
              <w:t>11</w:t>
            </w:r>
          </w:hyperlink>
        </w:p>
        <w:p>
          <w:pPr>
            <w:pStyle w:val="Contents3"/>
            <w:tabs>
              <w:tab w:val="clear" w:pos="8459"/>
              <w:tab w:val="right" w:pos="9026" w:leader="dot"/>
            </w:tabs>
            <w:rPr/>
          </w:pPr>
          <w:hyperlink w:anchor="__RefHeading___Toc5250235_2870459653">
            <w:r>
              <w:rPr>
                <w:webHidden/>
                <w:rStyle w:val="IndexLink"/>
                <w:rtl w:val="true"/>
              </w:rPr>
              <w:t xml:space="preserve">اهمیت جایگاه مسجد از دیدگاه امام خمینی </w:t>
            </w:r>
            <w:r>
              <w:rPr>
                <w:rStyle w:val="IndexLink"/>
                <w:rtl w:val="true"/>
              </w:rPr>
              <w:t>(</w:t>
            </w:r>
            <w:r>
              <w:rPr>
                <w:rStyle w:val="IndexLink"/>
                <w:rtl w:val="true"/>
              </w:rPr>
              <w:t>رحمة الله علیه</w:t>
            </w:r>
            <w:r>
              <w:rPr>
                <w:rStyle w:val="IndexLink"/>
                <w:rtl w:val="true"/>
              </w:rPr>
              <w:t>)</w:t>
              <w:tab/>
            </w:r>
            <w:r>
              <w:rPr>
                <w:rStyle w:val="IndexLink"/>
              </w:rPr>
              <w:t>12</w:t>
            </w:r>
          </w:hyperlink>
        </w:p>
        <w:p>
          <w:pPr>
            <w:pStyle w:val="Contents3"/>
            <w:tabs>
              <w:tab w:val="clear" w:pos="8459"/>
              <w:tab w:val="right" w:pos="9026" w:leader="dot"/>
            </w:tabs>
            <w:rPr/>
          </w:pPr>
          <w:hyperlink w:anchor="__RefHeading___Toc5250237_2870459653">
            <w:r>
              <w:rPr>
                <w:webHidden/>
                <w:rStyle w:val="IndexLink"/>
                <w:rtl w:val="true"/>
              </w:rPr>
              <w:t xml:space="preserve">اهمیت جایگاه مسجد از دیدگاه مقام معظم رهبری </w:t>
            </w:r>
            <w:r>
              <w:rPr>
                <w:rStyle w:val="IndexLink"/>
                <w:rtl w:val="true"/>
              </w:rPr>
              <w:t>(</w:t>
            </w:r>
            <w:r>
              <w:rPr>
                <w:rStyle w:val="IndexLink"/>
                <w:rtl w:val="true"/>
              </w:rPr>
              <w:t>مدظله العالی</w:t>
            </w:r>
            <w:r>
              <w:rPr>
                <w:rStyle w:val="IndexLink"/>
                <w:rtl w:val="true"/>
              </w:rPr>
              <w:t>):</w:t>
              <w:tab/>
            </w:r>
            <w:r>
              <w:rPr>
                <w:rStyle w:val="IndexLink"/>
              </w:rPr>
              <w:t>12</w:t>
            </w:r>
          </w:hyperlink>
        </w:p>
        <w:p>
          <w:pPr>
            <w:pStyle w:val="Contents3"/>
            <w:tabs>
              <w:tab w:val="clear" w:pos="8459"/>
              <w:tab w:val="right" w:pos="9026" w:leader="dot"/>
            </w:tabs>
            <w:rPr/>
          </w:pPr>
          <w:hyperlink w:anchor="__RefHeading___Toc5250239_2870459653">
            <w:r>
              <w:rPr>
                <w:webHidden/>
                <w:rStyle w:val="IndexLink"/>
                <w:rtl w:val="true"/>
              </w:rPr>
              <w:t xml:space="preserve">بنای مسجد از منظر مقام معظم رهبری </w:t>
            </w:r>
            <w:r>
              <w:rPr>
                <w:rStyle w:val="IndexLink"/>
                <w:rtl w:val="true"/>
              </w:rPr>
              <w:t>(</w:t>
            </w:r>
            <w:r>
              <w:rPr>
                <w:rStyle w:val="IndexLink"/>
                <w:rtl w:val="true"/>
              </w:rPr>
              <w:t>مدظله العالی</w:t>
            </w:r>
            <w:r>
              <w:rPr>
                <w:rStyle w:val="IndexLink"/>
                <w:rtl w:val="true"/>
              </w:rPr>
              <w:t>):</w:t>
              <w:tab/>
            </w:r>
            <w:r>
              <w:rPr>
                <w:rStyle w:val="IndexLink"/>
              </w:rPr>
              <w:t>13</w:t>
            </w:r>
          </w:hyperlink>
        </w:p>
        <w:p>
          <w:pPr>
            <w:pStyle w:val="Contents3"/>
            <w:tabs>
              <w:tab w:val="clear" w:pos="8459"/>
              <w:tab w:val="right" w:pos="9026" w:leader="dot"/>
            </w:tabs>
            <w:rPr/>
          </w:pPr>
          <w:hyperlink w:anchor="__RefHeading___Toc5250241_2870459653">
            <w:r>
              <w:rPr>
                <w:webHidden/>
                <w:rStyle w:val="IndexLink"/>
                <w:rtl w:val="true"/>
              </w:rPr>
              <w:t>اصول و ضوابط</w:t>
            </w:r>
            <w:r>
              <w:rPr>
                <w:rStyle w:val="IndexLink"/>
                <w:rtl w:val="true"/>
              </w:rPr>
              <w:t>:</w:t>
              <w:tab/>
            </w:r>
            <w:r>
              <w:rPr>
                <w:rStyle w:val="IndexLink"/>
              </w:rPr>
              <w:t>14</w:t>
            </w:r>
          </w:hyperlink>
        </w:p>
        <w:p>
          <w:pPr>
            <w:pStyle w:val="Contents3"/>
            <w:tabs>
              <w:tab w:val="clear" w:pos="8459"/>
              <w:tab w:val="right" w:pos="9026" w:leader="dot"/>
            </w:tabs>
            <w:rPr/>
          </w:pPr>
          <w:hyperlink w:anchor="__RefHeading___Toc5250243_2870459653">
            <w:r>
              <w:rPr>
                <w:webHidden/>
                <w:rStyle w:val="IndexLink"/>
                <w:rtl w:val="true"/>
              </w:rPr>
              <w:t xml:space="preserve">الزامات شهر سازی </w:t>
            </w:r>
            <w:r>
              <w:rPr>
                <w:rStyle w:val="IndexLink"/>
                <w:rtl w:val="true"/>
              </w:rPr>
              <w:t>(</w:t>
            </w:r>
            <w:r>
              <w:rPr>
                <w:rStyle w:val="IndexLink"/>
                <w:rtl w:val="true"/>
              </w:rPr>
              <w:t xml:space="preserve">مصوبه مورخ </w:t>
            </w:r>
            <w:r>
              <w:rPr>
                <w:rStyle w:val="IndexLink"/>
              </w:rPr>
              <w:t>87/5/7</w:t>
            </w:r>
            <w:r>
              <w:rPr>
                <w:rStyle w:val="IndexLink"/>
                <w:rtl w:val="true"/>
              </w:rPr>
              <w:t xml:space="preserve"> </w:t>
            </w:r>
            <w:r>
              <w:rPr>
                <w:rStyle w:val="IndexLink"/>
                <w:rtl w:val="true"/>
              </w:rPr>
              <w:t>شورای عالی شهرسازی و معماری ایران</w:t>
            </w:r>
            <w:r>
              <w:rPr>
                <w:rStyle w:val="IndexLink"/>
                <w:rtl w:val="true"/>
              </w:rPr>
              <w:t>)</w:t>
              <w:tab/>
            </w:r>
            <w:r>
              <w:rPr>
                <w:rStyle w:val="IndexLink"/>
              </w:rPr>
              <w:t>14</w:t>
            </w:r>
          </w:hyperlink>
        </w:p>
        <w:p>
          <w:pPr>
            <w:pStyle w:val="Contents2"/>
            <w:tabs>
              <w:tab w:val="clear" w:pos="8743"/>
              <w:tab w:val="right" w:pos="9026" w:leader="dot"/>
            </w:tabs>
            <w:rPr/>
          </w:pPr>
          <w:hyperlink w:anchor="__RefHeading___Toc5250245_2870459653">
            <w:r>
              <w:rPr>
                <w:webHidden/>
                <w:rStyle w:val="IndexLink"/>
                <w:rtl w:val="true"/>
              </w:rPr>
              <w:t xml:space="preserve">الزامات معماری مساجد </w:t>
            </w:r>
            <w:r>
              <w:rPr>
                <w:rStyle w:val="IndexLink"/>
                <w:rtl w:val="true"/>
              </w:rPr>
              <w:t>(</w:t>
            </w:r>
            <w:r>
              <w:rPr>
                <w:rStyle w:val="IndexLink"/>
                <w:rtl w:val="true"/>
              </w:rPr>
              <w:t xml:space="preserve">مصوبه مورخ </w:t>
            </w:r>
            <w:r>
              <w:rPr>
                <w:rStyle w:val="IndexLink"/>
              </w:rPr>
              <w:t>87/5/7</w:t>
            </w:r>
            <w:r>
              <w:rPr>
                <w:rStyle w:val="IndexLink"/>
                <w:rtl w:val="true"/>
              </w:rPr>
              <w:t xml:space="preserve"> </w:t>
            </w:r>
            <w:r>
              <w:rPr>
                <w:rStyle w:val="IndexLink"/>
                <w:rtl w:val="true"/>
              </w:rPr>
              <w:t>شورای عالی شهرسازی و معماری ایران</w:t>
            </w:r>
            <w:r>
              <w:rPr>
                <w:rStyle w:val="IndexLink"/>
                <w:rtl w:val="true"/>
              </w:rPr>
              <w:t>)</w:t>
              <w:tab/>
            </w:r>
            <w:r>
              <w:rPr>
                <w:rStyle w:val="IndexLink"/>
              </w:rPr>
              <w:t>14</w:t>
            </w:r>
          </w:hyperlink>
        </w:p>
        <w:p>
          <w:pPr>
            <w:pStyle w:val="Contents3"/>
            <w:tabs>
              <w:tab w:val="clear" w:pos="8459"/>
              <w:tab w:val="right" w:pos="9026" w:leader="dot"/>
            </w:tabs>
            <w:rPr/>
          </w:pPr>
          <w:hyperlink w:anchor="__RefHeading___Toc5250247_2870459653">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5250249_2870459653">
            <w:r>
              <w:rPr>
                <w:webHidden/>
                <w:rStyle w:val="IndexLink"/>
                <w:rtl w:val="true"/>
              </w:rPr>
              <w:t>اجزای تشکیل دهندهٔ فضاهای کالبدی و نمادی مسجد</w:t>
            </w:r>
            <w:r>
              <w:rPr>
                <w:rStyle w:val="IndexLink"/>
                <w:rtl w:val="true"/>
              </w:rPr>
              <w:t>:</w:t>
              <w:tab/>
            </w:r>
            <w:r>
              <w:rPr>
                <w:rStyle w:val="IndexLink"/>
              </w:rPr>
              <w:t>16</w:t>
            </w:r>
          </w:hyperlink>
        </w:p>
        <w:p>
          <w:pPr>
            <w:pStyle w:val="Contents4"/>
            <w:tabs>
              <w:tab w:val="clear" w:pos="8176"/>
              <w:tab w:val="right" w:pos="9026" w:leader="dot"/>
            </w:tabs>
            <w:rPr/>
          </w:pPr>
          <w:hyperlink w:anchor="__RefHeading___Toc5250251_2870459653">
            <w:r>
              <w:rPr>
                <w:webHidden/>
                <w:rStyle w:val="IndexLink"/>
                <w:rtl w:val="true"/>
              </w:rPr>
              <w:t>الف</w:t>
            </w:r>
            <w:r>
              <w:rPr>
                <w:rStyle w:val="IndexLink"/>
                <w:rtl w:val="true"/>
              </w:rPr>
              <w:t xml:space="preserve">- </w:t>
            </w:r>
            <w:r>
              <w:rPr>
                <w:rStyle w:val="IndexLink"/>
                <w:rtl w:val="true"/>
              </w:rPr>
              <w:t>فضای اصلی</w:t>
            </w:r>
            <w:r>
              <w:rPr>
                <w:rStyle w:val="IndexLink"/>
                <w:rtl w:val="true"/>
              </w:rPr>
              <w:t>:</w:t>
              <w:tab/>
            </w:r>
            <w:r>
              <w:rPr>
                <w:rStyle w:val="IndexLink"/>
              </w:rPr>
              <w:t>16</w:t>
            </w:r>
          </w:hyperlink>
        </w:p>
        <w:p>
          <w:pPr>
            <w:pStyle w:val="Contents5"/>
            <w:tabs>
              <w:tab w:val="clear" w:pos="7892"/>
              <w:tab w:val="right" w:pos="9026" w:leader="dot"/>
            </w:tabs>
            <w:rPr/>
          </w:pPr>
          <w:hyperlink w:anchor="__RefHeading___Toc5250253_2870459653">
            <w:r>
              <w:rPr>
                <w:webHidden/>
                <w:rStyle w:val="IndexLink"/>
                <w:rtl w:val="true"/>
              </w:rPr>
              <w:t>اشاره</w:t>
            </w:r>
            <w:r>
              <w:rPr>
                <w:rStyle w:val="IndexLink"/>
                <w:rtl w:val="true"/>
              </w:rPr>
              <w:tab/>
            </w:r>
            <w:r>
              <w:rPr>
                <w:rStyle w:val="IndexLink"/>
              </w:rPr>
              <w:t>16</w:t>
            </w:r>
          </w:hyperlink>
        </w:p>
        <w:p>
          <w:pPr>
            <w:pStyle w:val="Contents5"/>
            <w:tabs>
              <w:tab w:val="clear" w:pos="7892"/>
              <w:tab w:val="right" w:pos="9026" w:leader="dot"/>
            </w:tabs>
            <w:rPr/>
          </w:pPr>
          <w:hyperlink w:anchor="__RefHeading___Toc5250255_2870459653">
            <w:r>
              <w:rPr>
                <w:webHidden/>
                <w:rStyle w:val="IndexLink"/>
                <w:rtl w:val="true"/>
              </w:rPr>
              <w:t>کفش کنی یا کفش داری</w:t>
            </w:r>
            <w:r>
              <w:rPr>
                <w:rStyle w:val="IndexLink"/>
                <w:rtl w:val="true"/>
              </w:rPr>
              <w:tab/>
            </w:r>
            <w:r>
              <w:rPr>
                <w:rStyle w:val="IndexLink"/>
              </w:rPr>
              <w:t>16</w:t>
            </w:r>
          </w:hyperlink>
        </w:p>
        <w:p>
          <w:pPr>
            <w:pStyle w:val="Contents5"/>
            <w:tabs>
              <w:tab w:val="clear" w:pos="7892"/>
              <w:tab w:val="right" w:pos="9026" w:leader="dot"/>
            </w:tabs>
            <w:rPr/>
          </w:pPr>
          <w:hyperlink w:anchor="__RefHeading___Toc5250257_2870459653">
            <w:r>
              <w:rPr>
                <w:webHidden/>
                <w:rStyle w:val="IndexLink"/>
                <w:rtl w:val="true"/>
              </w:rPr>
              <w:t>ورودی</w:t>
            </w:r>
            <w:r>
              <w:rPr>
                <w:rStyle w:val="IndexLink"/>
                <w:rtl w:val="true"/>
              </w:rPr>
              <w:tab/>
            </w:r>
            <w:r>
              <w:rPr>
                <w:rStyle w:val="IndexLink"/>
              </w:rPr>
              <w:t>17</w:t>
            </w:r>
          </w:hyperlink>
        </w:p>
        <w:p>
          <w:pPr>
            <w:pStyle w:val="Contents5"/>
            <w:tabs>
              <w:tab w:val="clear" w:pos="7892"/>
              <w:tab w:val="right" w:pos="9026" w:leader="dot"/>
            </w:tabs>
            <w:rPr/>
          </w:pPr>
          <w:hyperlink w:anchor="__RefHeading___Toc5250259_2870459653">
            <w:r>
              <w:rPr>
                <w:webHidden/>
                <w:rStyle w:val="IndexLink"/>
                <w:rtl w:val="true"/>
              </w:rPr>
              <w:t>سرویس های بهداشتی</w:t>
            </w:r>
            <w:r>
              <w:rPr>
                <w:rStyle w:val="IndexLink"/>
                <w:rtl w:val="true"/>
              </w:rPr>
              <w:tab/>
            </w:r>
            <w:r>
              <w:rPr>
                <w:rStyle w:val="IndexLink"/>
              </w:rPr>
              <w:t>17</w:t>
            </w:r>
          </w:hyperlink>
        </w:p>
        <w:p>
          <w:pPr>
            <w:pStyle w:val="Contents4"/>
            <w:tabs>
              <w:tab w:val="clear" w:pos="8176"/>
              <w:tab w:val="right" w:pos="9026" w:leader="dot"/>
            </w:tabs>
            <w:rPr/>
          </w:pPr>
          <w:hyperlink w:anchor="__RefHeading___Toc5250261_2870459653">
            <w:r>
              <w:rPr>
                <w:webHidden/>
                <w:rStyle w:val="IndexLink"/>
                <w:rtl w:val="true"/>
              </w:rPr>
              <w:t>ب</w:t>
            </w:r>
            <w:r>
              <w:rPr>
                <w:rStyle w:val="IndexLink"/>
                <w:rtl w:val="true"/>
              </w:rPr>
              <w:t xml:space="preserve">- </w:t>
            </w:r>
            <w:r>
              <w:rPr>
                <w:rStyle w:val="IndexLink"/>
                <w:rtl w:val="true"/>
              </w:rPr>
              <w:t>فضاهای فرعی</w:t>
            </w:r>
            <w:r>
              <w:rPr>
                <w:rStyle w:val="IndexLink"/>
                <w:rtl w:val="true"/>
              </w:rPr>
              <w:t>:</w:t>
              <w:tab/>
            </w:r>
            <w:r>
              <w:rPr>
                <w:rStyle w:val="IndexLink"/>
              </w:rPr>
              <w:t>18</w:t>
            </w:r>
          </w:hyperlink>
        </w:p>
        <w:p>
          <w:pPr>
            <w:pStyle w:val="Contents4"/>
            <w:tabs>
              <w:tab w:val="clear" w:pos="8176"/>
              <w:tab w:val="right" w:pos="9026" w:leader="dot"/>
            </w:tabs>
            <w:rPr/>
          </w:pPr>
          <w:hyperlink w:anchor="__RefHeading___Toc5250263_2870459653">
            <w:r>
              <w:rPr>
                <w:webHidden/>
                <w:rStyle w:val="IndexLink"/>
                <w:rtl w:val="true"/>
              </w:rPr>
              <w:t>ج</w:t>
            </w:r>
            <w:r>
              <w:rPr>
                <w:rStyle w:val="IndexLink"/>
                <w:rtl w:val="true"/>
              </w:rPr>
              <w:t xml:space="preserve">- </w:t>
            </w:r>
            <w:r>
              <w:rPr>
                <w:rStyle w:val="IndexLink"/>
                <w:rtl w:val="true"/>
              </w:rPr>
              <w:t>فضاهای جنبی</w:t>
            </w:r>
            <w:r>
              <w:rPr>
                <w:rStyle w:val="IndexLink"/>
                <w:rtl w:val="true"/>
              </w:rPr>
              <w:t>:</w:t>
              <w:tab/>
            </w:r>
            <w:r>
              <w:rPr>
                <w:rStyle w:val="IndexLink"/>
              </w:rPr>
              <w:t>18</w:t>
            </w:r>
          </w:hyperlink>
        </w:p>
        <w:p>
          <w:pPr>
            <w:pStyle w:val="Contents3"/>
            <w:tabs>
              <w:tab w:val="clear" w:pos="8459"/>
              <w:tab w:val="right" w:pos="9026" w:leader="dot"/>
            </w:tabs>
            <w:rPr/>
          </w:pPr>
          <w:hyperlink w:anchor="__RefHeading___Toc5250265_2870459653">
            <w:r>
              <w:rPr>
                <w:webHidden/>
                <w:rStyle w:val="IndexLink"/>
                <w:rtl w:val="true"/>
              </w:rPr>
              <w:t>مکان یابی و آمایش مساجد</w:t>
            </w:r>
            <w:r>
              <w:rPr>
                <w:rStyle w:val="IndexLink"/>
                <w:rtl w:val="true"/>
              </w:rPr>
              <w:t>:</w:t>
              <w:tab/>
            </w:r>
            <w:r>
              <w:rPr>
                <w:rStyle w:val="IndexLink"/>
              </w:rPr>
              <w:t>18</w:t>
            </w:r>
          </w:hyperlink>
        </w:p>
        <w:p>
          <w:pPr>
            <w:pStyle w:val="Contents3"/>
            <w:tabs>
              <w:tab w:val="clear" w:pos="8459"/>
              <w:tab w:val="right" w:pos="9026" w:leader="dot"/>
            </w:tabs>
            <w:rPr/>
          </w:pPr>
          <w:hyperlink w:anchor="__RefHeading___Toc5250267_2870459653">
            <w:r>
              <w:rPr>
                <w:webHidden/>
                <w:rStyle w:val="IndexLink"/>
                <w:rtl w:val="true"/>
              </w:rPr>
              <w:t>شاخص ها و معیارهای مکان یابی مساجد</w:t>
            </w:r>
            <w:r>
              <w:rPr>
                <w:rStyle w:val="IndexLink"/>
                <w:rtl w:val="true"/>
              </w:rPr>
              <w:t>:</w:t>
              <w:tab/>
            </w:r>
            <w:r>
              <w:rPr>
                <w:rStyle w:val="IndexLink"/>
              </w:rPr>
              <w:t>19</w:t>
            </w:r>
          </w:hyperlink>
        </w:p>
        <w:p>
          <w:pPr>
            <w:pStyle w:val="Contents4"/>
            <w:tabs>
              <w:tab w:val="clear" w:pos="8176"/>
              <w:tab w:val="right" w:pos="9026" w:leader="dot"/>
            </w:tabs>
            <w:rPr/>
          </w:pPr>
          <w:hyperlink w:anchor="__RefHeading___Toc5250269_2870459653">
            <w:r>
              <w:rPr>
                <w:webHidden/>
                <w:rStyle w:val="IndexLink"/>
                <w:rtl w:val="true"/>
              </w:rPr>
              <w:t>الف</w:t>
            </w:r>
            <w:r>
              <w:rPr>
                <w:rStyle w:val="IndexLink"/>
                <w:rtl w:val="true"/>
              </w:rPr>
              <w:t xml:space="preserve">- </w:t>
            </w:r>
            <w:r>
              <w:rPr>
                <w:rStyle w:val="IndexLink"/>
                <w:rtl w:val="true"/>
              </w:rPr>
              <w:t>در بافت های با تراکم جمعیت</w:t>
            </w:r>
            <w:r>
              <w:rPr>
                <w:rStyle w:val="IndexLink"/>
                <w:rtl w:val="true"/>
              </w:rPr>
              <w:t>:</w:t>
              <w:tab/>
            </w:r>
            <w:r>
              <w:rPr>
                <w:rStyle w:val="IndexLink"/>
              </w:rPr>
              <w:t>19</w:t>
            </w:r>
          </w:hyperlink>
        </w:p>
        <w:p>
          <w:pPr>
            <w:pStyle w:val="Contents4"/>
            <w:tabs>
              <w:tab w:val="clear" w:pos="8176"/>
              <w:tab w:val="right" w:pos="9026" w:leader="dot"/>
            </w:tabs>
            <w:rPr/>
          </w:pPr>
          <w:hyperlink w:anchor="__RefHeading___Toc5250271_2870459653">
            <w:r>
              <w:rPr>
                <w:webHidden/>
                <w:rStyle w:val="IndexLink"/>
                <w:rtl w:val="true"/>
              </w:rPr>
              <w:t>ب</w:t>
            </w:r>
            <w:r>
              <w:rPr>
                <w:rStyle w:val="IndexLink"/>
                <w:rtl w:val="true"/>
              </w:rPr>
              <w:t xml:space="preserve">- </w:t>
            </w:r>
            <w:r>
              <w:rPr>
                <w:rStyle w:val="IndexLink"/>
                <w:rtl w:val="true"/>
              </w:rPr>
              <w:t>در بافت های با پراکندگی جمعیت</w:t>
            </w:r>
            <w:r>
              <w:rPr>
                <w:rStyle w:val="IndexLink"/>
                <w:rtl w:val="true"/>
              </w:rPr>
              <w:t>:</w:t>
              <w:tab/>
            </w:r>
            <w:r>
              <w:rPr>
                <w:rStyle w:val="IndexLink"/>
              </w:rPr>
              <w:t>19</w:t>
            </w:r>
          </w:hyperlink>
        </w:p>
        <w:p>
          <w:pPr>
            <w:pStyle w:val="Contents5"/>
            <w:tabs>
              <w:tab w:val="clear" w:pos="7892"/>
              <w:tab w:val="right" w:pos="9026" w:leader="dot"/>
            </w:tabs>
            <w:rPr/>
          </w:pPr>
          <w:hyperlink w:anchor="__RefHeading___Toc5250273_2870459653">
            <w:r>
              <w:rPr>
                <w:webHidden/>
                <w:rStyle w:val="IndexLink"/>
                <w:rtl w:val="true"/>
              </w:rPr>
              <w:t>اشاره</w:t>
            </w:r>
            <w:r>
              <w:rPr>
                <w:rStyle w:val="IndexLink"/>
                <w:rtl w:val="true"/>
              </w:rPr>
              <w:tab/>
            </w:r>
            <w:r>
              <w:rPr>
                <w:rStyle w:val="IndexLink"/>
              </w:rPr>
              <w:t>19</w:t>
            </w:r>
          </w:hyperlink>
        </w:p>
        <w:p>
          <w:pPr>
            <w:pStyle w:val="Contents5"/>
            <w:tabs>
              <w:tab w:val="clear" w:pos="7892"/>
              <w:tab w:val="right" w:pos="9026" w:leader="dot"/>
            </w:tabs>
            <w:rPr/>
          </w:pPr>
          <w:hyperlink w:anchor="__RefHeading___Toc5250275_2870459653">
            <w:r>
              <w:rPr>
                <w:webHidden/>
                <w:rStyle w:val="IndexLink"/>
                <w:rtl w:val="true"/>
              </w:rPr>
              <w:t>سرانه مسجد</w:t>
            </w:r>
            <w:r>
              <w:rPr>
                <w:rStyle w:val="IndexLink"/>
                <w:rtl w:val="true"/>
              </w:rPr>
              <w:t>:</w:t>
              <w:tab/>
            </w:r>
            <w:r>
              <w:rPr>
                <w:rStyle w:val="IndexLink"/>
              </w:rPr>
              <w:t>19</w:t>
            </w:r>
          </w:hyperlink>
        </w:p>
        <w:p>
          <w:pPr>
            <w:pStyle w:val="Contents3"/>
            <w:tabs>
              <w:tab w:val="clear" w:pos="8459"/>
              <w:tab w:val="right" w:pos="9026" w:leader="dot"/>
            </w:tabs>
            <w:rPr/>
          </w:pPr>
          <w:hyperlink w:anchor="__RefHeading___Toc5250277_2870459653">
            <w:r>
              <w:rPr>
                <w:webHidden/>
                <w:rStyle w:val="IndexLink"/>
                <w:rtl w:val="true"/>
              </w:rPr>
              <w:t xml:space="preserve">ضوابط و مقررات مکان یابی مساجد در طرح های توسعه شهری </w:t>
            </w:r>
            <w:r>
              <w:rPr>
                <w:rStyle w:val="IndexLink"/>
                <w:rtl w:val="true"/>
              </w:rPr>
              <w:t>(</w:t>
            </w:r>
            <w:r>
              <w:rPr>
                <w:rStyle w:val="IndexLink"/>
                <w:rtl w:val="true"/>
              </w:rPr>
              <w:t xml:space="preserve">مصوبه مورخ </w:t>
            </w:r>
            <w:r>
              <w:rPr>
                <w:rStyle w:val="IndexLink"/>
              </w:rPr>
              <w:t>87/5/7</w:t>
            </w:r>
            <w:r>
              <w:rPr>
                <w:rStyle w:val="IndexLink"/>
                <w:rtl w:val="true"/>
              </w:rPr>
              <w:t xml:space="preserve"> </w:t>
            </w:r>
            <w:r>
              <w:rPr>
                <w:rStyle w:val="IndexLink"/>
                <w:rtl w:val="true"/>
              </w:rPr>
              <w:t>شورای عالی شهرسازی و معماری</w:t>
            </w:r>
            <w:r>
              <w:rPr>
                <w:rStyle w:val="IndexLink"/>
                <w:rtl w:val="true"/>
              </w:rPr>
              <w:t>)</w:t>
              <w:tab/>
            </w:r>
            <w:r>
              <w:rPr>
                <w:rStyle w:val="IndexLink"/>
              </w:rPr>
              <w:t>20</w:t>
            </w:r>
          </w:hyperlink>
        </w:p>
        <w:p>
          <w:pPr>
            <w:pStyle w:val="Contents4"/>
            <w:tabs>
              <w:tab w:val="clear" w:pos="8176"/>
              <w:tab w:val="right" w:pos="9026" w:leader="dot"/>
            </w:tabs>
            <w:rPr/>
          </w:pPr>
          <w:hyperlink w:anchor="__RefHeading___Toc5250279_2870459653">
            <w:r>
              <w:rPr>
                <w:webHidden/>
                <w:rStyle w:val="IndexLink"/>
              </w:rPr>
              <w:t>1</w:t>
            </w:r>
            <w:r>
              <w:rPr>
                <w:rStyle w:val="IndexLink"/>
                <w:rtl w:val="true"/>
              </w:rPr>
              <w:t xml:space="preserve">- </w:t>
            </w:r>
            <w:r>
              <w:rPr>
                <w:rStyle w:val="IndexLink"/>
                <w:rtl w:val="true"/>
              </w:rPr>
              <w:t>مکان یابی مساجد در بخش های توسعه شهری</w:t>
            </w:r>
            <w:r>
              <w:rPr>
                <w:rStyle w:val="IndexLink"/>
                <w:rtl w:val="true"/>
              </w:rPr>
              <w:t>:</w:t>
              <w:tab/>
            </w:r>
            <w:r>
              <w:rPr>
                <w:rStyle w:val="IndexLink"/>
              </w:rPr>
              <w:t>20</w:t>
            </w:r>
          </w:hyperlink>
        </w:p>
        <w:p>
          <w:pPr>
            <w:pStyle w:val="Contents4"/>
            <w:tabs>
              <w:tab w:val="clear" w:pos="8176"/>
              <w:tab w:val="right" w:pos="9026" w:leader="dot"/>
            </w:tabs>
            <w:rPr/>
          </w:pPr>
          <w:hyperlink w:anchor="__RefHeading___Toc5250281_2870459653">
            <w:r>
              <w:rPr>
                <w:webHidden/>
                <w:rStyle w:val="IndexLink"/>
              </w:rPr>
              <w:t>2</w:t>
            </w:r>
            <w:r>
              <w:rPr>
                <w:rStyle w:val="IndexLink"/>
                <w:rtl w:val="true"/>
              </w:rPr>
              <w:t xml:space="preserve">- </w:t>
            </w:r>
            <w:r>
              <w:rPr>
                <w:rStyle w:val="IndexLink"/>
                <w:rtl w:val="true"/>
              </w:rPr>
              <w:t>مکان یابی مساجد در شهرهای جدید</w:t>
            </w:r>
            <w:r>
              <w:rPr>
                <w:rStyle w:val="IndexLink"/>
                <w:rtl w:val="true"/>
              </w:rPr>
              <w:t>:</w:t>
              <w:tab/>
            </w:r>
            <w:r>
              <w:rPr>
                <w:rStyle w:val="IndexLink"/>
              </w:rPr>
              <w:t>21</w:t>
            </w:r>
          </w:hyperlink>
        </w:p>
        <w:p>
          <w:pPr>
            <w:pStyle w:val="Contents4"/>
            <w:tabs>
              <w:tab w:val="clear" w:pos="8176"/>
              <w:tab w:val="right" w:pos="9026" w:leader="dot"/>
            </w:tabs>
            <w:rPr/>
          </w:pPr>
          <w:hyperlink w:anchor="__RefHeading___Toc5250283_2870459653">
            <w:r>
              <w:rPr>
                <w:webHidden/>
                <w:rStyle w:val="IndexLink"/>
              </w:rPr>
              <w:t>3</w:t>
            </w:r>
            <w:r>
              <w:rPr>
                <w:rStyle w:val="IndexLink"/>
                <w:rtl w:val="true"/>
              </w:rPr>
              <w:t xml:space="preserve">- </w:t>
            </w:r>
            <w:r>
              <w:rPr>
                <w:rStyle w:val="IndexLink"/>
                <w:rtl w:val="true"/>
              </w:rPr>
              <w:t>مکان یابی مساجد در شهرک های مسکونی</w:t>
            </w:r>
            <w:r>
              <w:rPr>
                <w:rStyle w:val="IndexLink"/>
                <w:rtl w:val="true"/>
              </w:rPr>
              <w:t>:</w:t>
              <w:tab/>
            </w:r>
            <w:r>
              <w:rPr>
                <w:rStyle w:val="IndexLink"/>
              </w:rPr>
              <w:t>22</w:t>
            </w:r>
          </w:hyperlink>
        </w:p>
        <w:p>
          <w:pPr>
            <w:pStyle w:val="Contents4"/>
            <w:tabs>
              <w:tab w:val="clear" w:pos="8176"/>
              <w:tab w:val="right" w:pos="9026" w:leader="dot"/>
            </w:tabs>
            <w:rPr/>
          </w:pPr>
          <w:hyperlink w:anchor="__RefHeading___Toc5250285_2870459653">
            <w:r>
              <w:rPr>
                <w:webHidden/>
                <w:rStyle w:val="IndexLink"/>
              </w:rPr>
              <w:t>4</w:t>
            </w:r>
            <w:r>
              <w:rPr>
                <w:rStyle w:val="IndexLink"/>
                <w:rtl w:val="true"/>
              </w:rPr>
              <w:t xml:space="preserve">- </w:t>
            </w:r>
            <w:r>
              <w:rPr>
                <w:rStyle w:val="IndexLink"/>
                <w:rtl w:val="true"/>
              </w:rPr>
              <w:t>محوریت مسجد در تهیه طرح های جامع و تفصیلی</w:t>
            </w:r>
            <w:r>
              <w:rPr>
                <w:rStyle w:val="IndexLink"/>
                <w:rtl w:val="true"/>
              </w:rPr>
              <w:t>:</w:t>
              <w:tab/>
            </w:r>
            <w:r>
              <w:rPr>
                <w:rStyle w:val="IndexLink"/>
              </w:rPr>
              <w:t>22</w:t>
            </w:r>
          </w:hyperlink>
        </w:p>
        <w:p>
          <w:pPr>
            <w:pStyle w:val="Contents4"/>
            <w:tabs>
              <w:tab w:val="clear" w:pos="8176"/>
              <w:tab w:val="right" w:pos="9026" w:leader="dot"/>
            </w:tabs>
            <w:rPr/>
          </w:pPr>
          <w:hyperlink w:anchor="__RefHeading___Toc5250287_2870459653">
            <w:r>
              <w:rPr>
                <w:webHidden/>
                <w:rStyle w:val="IndexLink"/>
              </w:rPr>
              <w:t>5</w:t>
            </w:r>
            <w:r>
              <w:rPr>
                <w:rStyle w:val="IndexLink"/>
                <w:rtl w:val="true"/>
              </w:rPr>
              <w:t xml:space="preserve">- </w:t>
            </w:r>
            <w:r>
              <w:rPr>
                <w:rStyle w:val="IndexLink"/>
                <w:rtl w:val="true"/>
              </w:rPr>
              <w:t>روستاها</w:t>
            </w:r>
            <w:r>
              <w:rPr>
                <w:rStyle w:val="IndexLink"/>
                <w:rtl w:val="true"/>
              </w:rPr>
              <w:t>:</w:t>
              <w:tab/>
            </w:r>
            <w:r>
              <w:rPr>
                <w:rStyle w:val="IndexLink"/>
              </w:rPr>
              <w:t>23</w:t>
            </w:r>
          </w:hyperlink>
        </w:p>
        <w:p>
          <w:pPr>
            <w:pStyle w:val="Contents2"/>
            <w:tabs>
              <w:tab w:val="clear" w:pos="8743"/>
              <w:tab w:val="right" w:pos="9026" w:leader="dot"/>
            </w:tabs>
            <w:rPr/>
          </w:pPr>
          <w:hyperlink w:anchor="__RefHeading___Toc5250289_2870459653">
            <w:r>
              <w:rPr>
                <w:webHidden/>
                <w:rStyle w:val="IndexLink"/>
                <w:rtl w:val="true"/>
              </w:rPr>
              <w:t>لزوم مرکزیت فضای تعبدی و سازمان دهی دیگر فضاها با کاربری عمومی شهری پیرامون آن</w:t>
            </w:r>
            <w:r>
              <w:rPr>
                <w:rStyle w:val="IndexLink"/>
                <w:rtl w:val="true"/>
              </w:rPr>
              <w:t>:</w:t>
              <w:tab/>
            </w:r>
            <w:r>
              <w:rPr>
                <w:rStyle w:val="IndexLink"/>
              </w:rPr>
              <w:t>24</w:t>
            </w:r>
          </w:hyperlink>
        </w:p>
        <w:p>
          <w:pPr>
            <w:pStyle w:val="Contents3"/>
            <w:tabs>
              <w:tab w:val="clear" w:pos="8459"/>
              <w:tab w:val="right" w:pos="9026" w:leader="dot"/>
            </w:tabs>
            <w:rPr/>
          </w:pPr>
          <w:hyperlink w:anchor="__RefHeading___Toc5250291_2870459653">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5250293_2870459653">
            <w:r>
              <w:rPr>
                <w:webHidden/>
                <w:rStyle w:val="IndexLink"/>
                <w:rtl w:val="true"/>
              </w:rPr>
              <w:t>دسته بندی مساجد و ایجاد فضای متناسب با کارکرد آن ها</w:t>
            </w:r>
            <w:r>
              <w:rPr>
                <w:rStyle w:val="IndexLink"/>
                <w:rtl w:val="true"/>
              </w:rPr>
              <w:t>:</w:t>
              <w:tab/>
            </w:r>
            <w:r>
              <w:rPr>
                <w:rStyle w:val="IndexLink"/>
              </w:rPr>
              <w:t>26</w:t>
            </w:r>
          </w:hyperlink>
        </w:p>
        <w:p>
          <w:pPr>
            <w:pStyle w:val="Contents4"/>
            <w:tabs>
              <w:tab w:val="clear" w:pos="8176"/>
              <w:tab w:val="right" w:pos="9026" w:leader="dot"/>
            </w:tabs>
            <w:rPr/>
          </w:pPr>
          <w:hyperlink w:anchor="__RefHeading___Toc5250295_2870459653">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5250297_2870459653">
            <w:r>
              <w:rPr>
                <w:webHidden/>
                <w:rStyle w:val="IndexLink"/>
                <w:rtl w:val="true"/>
              </w:rPr>
              <w:t>الف</w:t>
            </w:r>
            <w:r>
              <w:rPr>
                <w:rStyle w:val="IndexLink"/>
                <w:rtl w:val="true"/>
              </w:rPr>
              <w:t xml:space="preserve">- </w:t>
            </w:r>
            <w:r>
              <w:rPr>
                <w:rStyle w:val="IndexLink"/>
                <w:rtl w:val="true"/>
              </w:rPr>
              <w:t>مسجد محله</w:t>
            </w:r>
            <w:r>
              <w:rPr>
                <w:rStyle w:val="IndexLink"/>
                <w:rtl w:val="true"/>
              </w:rPr>
              <w:t>:</w:t>
              <w:tab/>
            </w:r>
            <w:r>
              <w:rPr>
                <w:rStyle w:val="IndexLink"/>
              </w:rPr>
              <w:t>26</w:t>
            </w:r>
          </w:hyperlink>
        </w:p>
        <w:p>
          <w:pPr>
            <w:pStyle w:val="Contents5"/>
            <w:tabs>
              <w:tab w:val="clear" w:pos="7892"/>
              <w:tab w:val="right" w:pos="9026" w:leader="dot"/>
            </w:tabs>
            <w:rPr/>
          </w:pPr>
          <w:hyperlink w:anchor="__RefHeading___Toc5250299_2870459653">
            <w:r>
              <w:rPr>
                <w:webHidden/>
                <w:rStyle w:val="IndexLink"/>
                <w:rtl w:val="true"/>
              </w:rPr>
              <w:t>کارکردهای مسجد محله</w:t>
            </w:r>
            <w:r>
              <w:rPr>
                <w:rStyle w:val="IndexLink"/>
                <w:rtl w:val="true"/>
              </w:rPr>
              <w:t>:</w:t>
              <w:tab/>
            </w:r>
            <w:r>
              <w:rPr>
                <w:rStyle w:val="IndexLink"/>
              </w:rPr>
              <w:t>26</w:t>
            </w:r>
          </w:hyperlink>
        </w:p>
        <w:p>
          <w:pPr>
            <w:pStyle w:val="Contents4"/>
            <w:tabs>
              <w:tab w:val="clear" w:pos="8176"/>
              <w:tab w:val="right" w:pos="9026" w:leader="dot"/>
            </w:tabs>
            <w:rPr/>
          </w:pPr>
          <w:hyperlink w:anchor="__RefHeading___Toc5250301_2870459653">
            <w:r>
              <w:rPr>
                <w:webHidden/>
                <w:rStyle w:val="IndexLink"/>
                <w:rtl w:val="true"/>
              </w:rPr>
              <w:t>ب</w:t>
            </w:r>
            <w:r>
              <w:rPr>
                <w:rStyle w:val="IndexLink"/>
                <w:rtl w:val="true"/>
              </w:rPr>
              <w:t xml:space="preserve">- </w:t>
            </w:r>
            <w:r>
              <w:rPr>
                <w:rStyle w:val="IndexLink"/>
                <w:rtl w:val="true"/>
              </w:rPr>
              <w:t>مسجد ناحیه</w:t>
            </w:r>
            <w:r>
              <w:rPr>
                <w:rStyle w:val="IndexLink"/>
                <w:rtl w:val="true"/>
              </w:rPr>
              <w:t>:</w:t>
              <w:tab/>
            </w:r>
            <w:r>
              <w:rPr>
                <w:rStyle w:val="IndexLink"/>
              </w:rPr>
              <w:t>27</w:t>
            </w:r>
          </w:hyperlink>
        </w:p>
        <w:p>
          <w:pPr>
            <w:pStyle w:val="Contents5"/>
            <w:tabs>
              <w:tab w:val="clear" w:pos="7892"/>
              <w:tab w:val="right" w:pos="9026" w:leader="dot"/>
            </w:tabs>
            <w:rPr/>
          </w:pPr>
          <w:hyperlink w:anchor="__RefHeading___Toc5250303_2870459653">
            <w:r>
              <w:rPr>
                <w:webHidden/>
                <w:rStyle w:val="IndexLink"/>
                <w:rtl w:val="true"/>
              </w:rPr>
              <w:t>اشاره</w:t>
            </w:r>
            <w:r>
              <w:rPr>
                <w:rStyle w:val="IndexLink"/>
                <w:rtl w:val="true"/>
              </w:rPr>
              <w:tab/>
            </w:r>
            <w:r>
              <w:rPr>
                <w:rStyle w:val="IndexLink"/>
              </w:rPr>
              <w:t>27</w:t>
            </w:r>
          </w:hyperlink>
        </w:p>
        <w:p>
          <w:pPr>
            <w:pStyle w:val="Contents5"/>
            <w:tabs>
              <w:tab w:val="clear" w:pos="7892"/>
              <w:tab w:val="right" w:pos="9026" w:leader="dot"/>
            </w:tabs>
            <w:rPr/>
          </w:pPr>
          <w:hyperlink w:anchor="__RefHeading___Toc5250305_2870459653">
            <w:r>
              <w:rPr>
                <w:webHidden/>
                <w:rStyle w:val="IndexLink"/>
                <w:rtl w:val="true"/>
              </w:rPr>
              <w:t>کارکردهای مسجد ناحیه</w:t>
            </w:r>
            <w:r>
              <w:rPr>
                <w:rStyle w:val="IndexLink"/>
                <w:rtl w:val="true"/>
              </w:rPr>
              <w:t>:</w:t>
              <w:tab/>
            </w:r>
            <w:r>
              <w:rPr>
                <w:rStyle w:val="IndexLink"/>
              </w:rPr>
              <w:t>27</w:t>
            </w:r>
          </w:hyperlink>
        </w:p>
        <w:p>
          <w:pPr>
            <w:pStyle w:val="Contents6"/>
            <w:tabs>
              <w:tab w:val="clear" w:pos="7609"/>
              <w:tab w:val="right" w:pos="9026" w:leader="dot"/>
            </w:tabs>
            <w:rPr/>
          </w:pPr>
          <w:hyperlink w:anchor="__RefHeading___Toc5250307_2870459653">
            <w:r>
              <w:rPr>
                <w:webHidden/>
                <w:rStyle w:val="IndexLink"/>
              </w:rPr>
              <w:t>1</w:t>
            </w:r>
            <w:r>
              <w:rPr>
                <w:rStyle w:val="IndexLink"/>
                <w:rtl w:val="true"/>
              </w:rPr>
              <w:t xml:space="preserve">- </w:t>
            </w:r>
            <w:r>
              <w:rPr>
                <w:rStyle w:val="IndexLink"/>
                <w:rtl w:val="true"/>
              </w:rPr>
              <w:t>عبادی نیایشی</w:t>
            </w:r>
            <w:r>
              <w:rPr>
                <w:rStyle w:val="IndexLink"/>
                <w:rtl w:val="true"/>
              </w:rPr>
              <w:t>:</w:t>
              <w:tab/>
            </w:r>
            <w:r>
              <w:rPr>
                <w:rStyle w:val="IndexLink"/>
              </w:rPr>
              <w:t>27</w:t>
            </w:r>
          </w:hyperlink>
        </w:p>
        <w:p>
          <w:pPr>
            <w:pStyle w:val="Contents6"/>
            <w:tabs>
              <w:tab w:val="clear" w:pos="7609"/>
              <w:tab w:val="right" w:pos="9026" w:leader="dot"/>
            </w:tabs>
            <w:rPr/>
          </w:pPr>
          <w:hyperlink w:anchor="__RefHeading___Toc5250309_2870459653">
            <w:r>
              <w:rPr>
                <w:webHidden/>
                <w:rStyle w:val="IndexLink"/>
              </w:rPr>
              <w:t>2</w:t>
            </w:r>
            <w:r>
              <w:rPr>
                <w:rStyle w:val="IndexLink"/>
                <w:rtl w:val="true"/>
              </w:rPr>
              <w:t xml:space="preserve">- </w:t>
            </w:r>
            <w:r>
              <w:rPr>
                <w:rStyle w:val="IndexLink"/>
                <w:rtl w:val="true"/>
              </w:rPr>
              <w:t>فرهنگی آموزشی</w:t>
            </w:r>
            <w:r>
              <w:rPr>
                <w:rStyle w:val="IndexLink"/>
                <w:rtl w:val="true"/>
              </w:rPr>
              <w:t>:</w:t>
              <w:tab/>
            </w:r>
            <w:r>
              <w:rPr>
                <w:rStyle w:val="IndexLink"/>
              </w:rPr>
              <w:t>28</w:t>
            </w:r>
          </w:hyperlink>
        </w:p>
        <w:p>
          <w:pPr>
            <w:pStyle w:val="Contents6"/>
            <w:tabs>
              <w:tab w:val="clear" w:pos="7609"/>
              <w:tab w:val="right" w:pos="9026" w:leader="dot"/>
            </w:tabs>
            <w:rPr/>
          </w:pPr>
          <w:hyperlink w:anchor="__RefHeading___Toc5250311_2870459653">
            <w:r>
              <w:rPr>
                <w:webHidden/>
                <w:rStyle w:val="IndexLink"/>
              </w:rPr>
              <w:t>3</w:t>
            </w:r>
            <w:r>
              <w:rPr>
                <w:rStyle w:val="IndexLink"/>
                <w:rtl w:val="true"/>
              </w:rPr>
              <w:t xml:space="preserve">- </w:t>
            </w:r>
            <w:r>
              <w:rPr>
                <w:rStyle w:val="IndexLink"/>
                <w:rtl w:val="true"/>
              </w:rPr>
              <w:t>اجتماعی و سیاسی</w:t>
            </w:r>
            <w:r>
              <w:rPr>
                <w:rStyle w:val="IndexLink"/>
                <w:rtl w:val="true"/>
              </w:rPr>
              <w:t>:</w:t>
              <w:tab/>
            </w:r>
            <w:r>
              <w:rPr>
                <w:rStyle w:val="IndexLink"/>
              </w:rPr>
              <w:t>28</w:t>
            </w:r>
          </w:hyperlink>
        </w:p>
        <w:p>
          <w:pPr>
            <w:pStyle w:val="Contents6"/>
            <w:tabs>
              <w:tab w:val="clear" w:pos="7609"/>
              <w:tab w:val="right" w:pos="9026" w:leader="dot"/>
            </w:tabs>
            <w:rPr/>
          </w:pPr>
          <w:hyperlink w:anchor="__RefHeading___Toc5250313_2870459653">
            <w:r>
              <w:rPr>
                <w:webHidden/>
                <w:rStyle w:val="IndexLink"/>
              </w:rPr>
              <w:t>4</w:t>
            </w:r>
            <w:r>
              <w:rPr>
                <w:rStyle w:val="IndexLink"/>
                <w:rtl w:val="true"/>
              </w:rPr>
              <w:t xml:space="preserve">- </w:t>
            </w:r>
            <w:r>
              <w:rPr>
                <w:rStyle w:val="IndexLink"/>
                <w:rtl w:val="true"/>
              </w:rPr>
              <w:t>قضایی</w:t>
            </w:r>
            <w:r>
              <w:rPr>
                <w:rStyle w:val="IndexLink"/>
                <w:rtl w:val="true"/>
              </w:rPr>
              <w:t>:</w:t>
              <w:tab/>
            </w:r>
            <w:r>
              <w:rPr>
                <w:rStyle w:val="IndexLink"/>
              </w:rPr>
              <w:t>29</w:t>
            </w:r>
          </w:hyperlink>
        </w:p>
        <w:p>
          <w:pPr>
            <w:pStyle w:val="Contents6"/>
            <w:tabs>
              <w:tab w:val="clear" w:pos="7609"/>
              <w:tab w:val="right" w:pos="9026" w:leader="dot"/>
            </w:tabs>
            <w:rPr/>
          </w:pPr>
          <w:hyperlink w:anchor="__RefHeading___Toc5250315_2870459653">
            <w:r>
              <w:rPr>
                <w:webHidden/>
                <w:rStyle w:val="IndexLink"/>
              </w:rPr>
              <w:t>5</w:t>
            </w:r>
            <w:r>
              <w:rPr>
                <w:rStyle w:val="IndexLink"/>
                <w:rtl w:val="true"/>
              </w:rPr>
              <w:t xml:space="preserve">- </w:t>
            </w:r>
            <w:r>
              <w:rPr>
                <w:rStyle w:val="IndexLink"/>
                <w:rtl w:val="true"/>
              </w:rPr>
              <w:t>نظامی امنیتی</w:t>
            </w:r>
            <w:r>
              <w:rPr>
                <w:rStyle w:val="IndexLink"/>
                <w:rtl w:val="true"/>
              </w:rPr>
              <w:t>:</w:t>
              <w:tab/>
            </w:r>
            <w:r>
              <w:rPr>
                <w:rStyle w:val="IndexLink"/>
              </w:rPr>
              <w:t>29</w:t>
            </w:r>
          </w:hyperlink>
        </w:p>
        <w:p>
          <w:pPr>
            <w:pStyle w:val="Contents4"/>
            <w:tabs>
              <w:tab w:val="clear" w:pos="8176"/>
              <w:tab w:val="right" w:pos="9026" w:leader="dot"/>
            </w:tabs>
            <w:rPr/>
          </w:pPr>
          <w:hyperlink w:anchor="__RefHeading___Toc5250317_2870459653">
            <w:r>
              <w:rPr>
                <w:webHidden/>
                <w:rStyle w:val="IndexLink"/>
                <w:rtl w:val="true"/>
              </w:rPr>
              <w:t>ج</w:t>
            </w:r>
            <w:r>
              <w:rPr>
                <w:rStyle w:val="IndexLink"/>
                <w:rtl w:val="true"/>
              </w:rPr>
              <w:t xml:space="preserve">- </w:t>
            </w:r>
            <w:r>
              <w:rPr>
                <w:rStyle w:val="IndexLink"/>
                <w:rtl w:val="true"/>
              </w:rPr>
              <w:t>مسجد جامع</w:t>
            </w:r>
            <w:r>
              <w:rPr>
                <w:rStyle w:val="IndexLink"/>
                <w:rtl w:val="true"/>
              </w:rPr>
              <w:t>:</w:t>
              <w:tab/>
            </w:r>
            <w:r>
              <w:rPr>
                <w:rStyle w:val="IndexLink"/>
              </w:rPr>
              <w:t>29</w:t>
            </w:r>
          </w:hyperlink>
        </w:p>
        <w:p>
          <w:pPr>
            <w:pStyle w:val="Contents3"/>
            <w:tabs>
              <w:tab w:val="clear" w:pos="8459"/>
              <w:tab w:val="right" w:pos="9026" w:leader="dot"/>
            </w:tabs>
            <w:rPr/>
          </w:pPr>
          <w:hyperlink w:anchor="__RefHeading___Toc5250319_2870459653">
            <w:r>
              <w:rPr>
                <w:webHidden/>
                <w:rStyle w:val="IndexLink"/>
                <w:rtl w:val="true"/>
              </w:rPr>
              <w:t>کارکردهای مسجد جامع</w:t>
            </w:r>
            <w:r>
              <w:rPr>
                <w:rStyle w:val="IndexLink"/>
                <w:rtl w:val="true"/>
              </w:rPr>
              <w:t>:</w:t>
              <w:tab/>
            </w:r>
            <w:r>
              <w:rPr>
                <w:rStyle w:val="IndexLink"/>
              </w:rPr>
              <w:t>29</w:t>
            </w:r>
          </w:hyperlink>
        </w:p>
        <w:p>
          <w:pPr>
            <w:pStyle w:val="Contents4"/>
            <w:tabs>
              <w:tab w:val="clear" w:pos="8176"/>
              <w:tab w:val="right" w:pos="9026" w:leader="dot"/>
            </w:tabs>
            <w:rPr/>
          </w:pPr>
          <w:hyperlink w:anchor="__RefHeading___Toc5250321_2870459653">
            <w:r>
              <w:rPr>
                <w:webHidden/>
                <w:rStyle w:val="IndexLink"/>
              </w:rPr>
              <w:t>1</w:t>
            </w:r>
            <w:r>
              <w:rPr>
                <w:rStyle w:val="IndexLink"/>
                <w:rtl w:val="true"/>
              </w:rPr>
              <w:t xml:space="preserve">- </w:t>
            </w:r>
            <w:r>
              <w:rPr>
                <w:rStyle w:val="IndexLink"/>
                <w:rtl w:val="true"/>
              </w:rPr>
              <w:t>عبادی و نیایشی</w:t>
            </w:r>
            <w:r>
              <w:rPr>
                <w:rStyle w:val="IndexLink"/>
                <w:rtl w:val="true"/>
              </w:rPr>
              <w:t>:</w:t>
              <w:tab/>
            </w:r>
            <w:r>
              <w:rPr>
                <w:rStyle w:val="IndexLink"/>
              </w:rPr>
              <w:t>29</w:t>
            </w:r>
          </w:hyperlink>
        </w:p>
        <w:p>
          <w:pPr>
            <w:pStyle w:val="Contents4"/>
            <w:tabs>
              <w:tab w:val="clear" w:pos="8176"/>
              <w:tab w:val="right" w:pos="9026" w:leader="dot"/>
            </w:tabs>
            <w:rPr/>
          </w:pPr>
          <w:hyperlink w:anchor="__RefHeading___Toc5250323_2870459653">
            <w:r>
              <w:rPr>
                <w:webHidden/>
                <w:rStyle w:val="IndexLink"/>
              </w:rPr>
              <w:t>2</w:t>
            </w:r>
            <w:r>
              <w:rPr>
                <w:rStyle w:val="IndexLink"/>
                <w:rtl w:val="true"/>
              </w:rPr>
              <w:t xml:space="preserve">- </w:t>
            </w:r>
            <w:r>
              <w:rPr>
                <w:rStyle w:val="IndexLink"/>
                <w:rtl w:val="true"/>
              </w:rPr>
              <w:t>فرهنگی آموزشی</w:t>
            </w:r>
            <w:r>
              <w:rPr>
                <w:rStyle w:val="IndexLink"/>
                <w:rtl w:val="true"/>
              </w:rPr>
              <w:t>:</w:t>
              <w:tab/>
            </w:r>
            <w:r>
              <w:rPr>
                <w:rStyle w:val="IndexLink"/>
              </w:rPr>
              <w:t>29</w:t>
            </w:r>
          </w:hyperlink>
        </w:p>
        <w:p>
          <w:pPr>
            <w:pStyle w:val="Contents4"/>
            <w:tabs>
              <w:tab w:val="clear" w:pos="8176"/>
              <w:tab w:val="right" w:pos="9026" w:leader="dot"/>
            </w:tabs>
            <w:rPr/>
          </w:pPr>
          <w:hyperlink w:anchor="__RefHeading___Toc5250325_2870459653">
            <w:r>
              <w:rPr>
                <w:webHidden/>
                <w:rStyle w:val="IndexLink"/>
              </w:rPr>
              <w:t>3</w:t>
            </w:r>
            <w:r>
              <w:rPr>
                <w:rStyle w:val="IndexLink"/>
                <w:rtl w:val="true"/>
              </w:rPr>
              <w:t xml:space="preserve">- </w:t>
            </w:r>
            <w:r>
              <w:rPr>
                <w:rStyle w:val="IndexLink"/>
                <w:rtl w:val="true"/>
              </w:rPr>
              <w:t>اجتماعی و سیاسی</w:t>
            </w:r>
            <w:r>
              <w:rPr>
                <w:rStyle w:val="IndexLink"/>
                <w:rtl w:val="true"/>
              </w:rPr>
              <w:t>:</w:t>
              <w:tab/>
            </w:r>
            <w:r>
              <w:rPr>
                <w:rStyle w:val="IndexLink"/>
              </w:rPr>
              <w:t>30</w:t>
            </w:r>
          </w:hyperlink>
        </w:p>
        <w:p>
          <w:pPr>
            <w:pStyle w:val="Contents4"/>
            <w:tabs>
              <w:tab w:val="clear" w:pos="8176"/>
              <w:tab w:val="right" w:pos="9026" w:leader="dot"/>
            </w:tabs>
            <w:rPr/>
          </w:pPr>
          <w:hyperlink w:anchor="__RefHeading___Toc5250327_2870459653">
            <w:r>
              <w:rPr>
                <w:webHidden/>
                <w:rStyle w:val="IndexLink"/>
              </w:rPr>
              <w:t>4</w:t>
            </w:r>
            <w:r>
              <w:rPr>
                <w:rStyle w:val="IndexLink"/>
                <w:rtl w:val="true"/>
              </w:rPr>
              <w:t xml:space="preserve">- </w:t>
            </w:r>
            <w:r>
              <w:rPr>
                <w:rStyle w:val="IndexLink"/>
                <w:rtl w:val="true"/>
              </w:rPr>
              <w:t>قضایی</w:t>
            </w:r>
            <w:r>
              <w:rPr>
                <w:rStyle w:val="IndexLink"/>
                <w:rtl w:val="true"/>
              </w:rPr>
              <w:t>:</w:t>
              <w:tab/>
            </w:r>
            <w:r>
              <w:rPr>
                <w:rStyle w:val="IndexLink"/>
              </w:rPr>
              <w:t>30</w:t>
            </w:r>
          </w:hyperlink>
        </w:p>
        <w:p>
          <w:pPr>
            <w:pStyle w:val="Contents4"/>
            <w:tabs>
              <w:tab w:val="clear" w:pos="8176"/>
              <w:tab w:val="right" w:pos="9026" w:leader="dot"/>
            </w:tabs>
            <w:rPr/>
          </w:pPr>
          <w:hyperlink w:anchor="__RefHeading___Toc5250329_2870459653">
            <w:r>
              <w:rPr>
                <w:webHidden/>
                <w:rStyle w:val="IndexLink"/>
              </w:rPr>
              <w:t>5</w:t>
            </w:r>
            <w:r>
              <w:rPr>
                <w:rStyle w:val="IndexLink"/>
                <w:rtl w:val="true"/>
              </w:rPr>
              <w:t xml:space="preserve">- </w:t>
            </w:r>
            <w:r>
              <w:rPr>
                <w:rStyle w:val="IndexLink"/>
                <w:rtl w:val="true"/>
              </w:rPr>
              <w:t>ارتباطی و رسانه ای</w:t>
            </w:r>
            <w:r>
              <w:rPr>
                <w:rStyle w:val="IndexLink"/>
                <w:rtl w:val="true"/>
              </w:rPr>
              <w:t>:</w:t>
              <w:tab/>
            </w:r>
            <w:r>
              <w:rPr>
                <w:rStyle w:val="IndexLink"/>
              </w:rPr>
              <w:t>30</w:t>
            </w:r>
          </w:hyperlink>
        </w:p>
        <w:p>
          <w:pPr>
            <w:pStyle w:val="Contents4"/>
            <w:tabs>
              <w:tab w:val="clear" w:pos="8176"/>
              <w:tab w:val="right" w:pos="9026" w:leader="dot"/>
            </w:tabs>
            <w:rPr/>
          </w:pPr>
          <w:hyperlink w:anchor="__RefHeading___Toc5250331_2870459653">
            <w:r>
              <w:rPr>
                <w:webHidden/>
                <w:rStyle w:val="IndexLink"/>
              </w:rPr>
              <w:t>6</w:t>
            </w:r>
            <w:r>
              <w:rPr>
                <w:rStyle w:val="IndexLink"/>
                <w:rtl w:val="true"/>
              </w:rPr>
              <w:t xml:space="preserve">- </w:t>
            </w:r>
            <w:r>
              <w:rPr>
                <w:rStyle w:val="IndexLink"/>
                <w:rtl w:val="true"/>
              </w:rPr>
              <w:t>خدماتی و امدادی</w:t>
            </w:r>
            <w:r>
              <w:rPr>
                <w:rStyle w:val="IndexLink"/>
                <w:rtl w:val="true"/>
              </w:rPr>
              <w:t>:</w:t>
              <w:tab/>
            </w:r>
            <w:r>
              <w:rPr>
                <w:rStyle w:val="IndexLink"/>
              </w:rPr>
              <w:t>31</w:t>
            </w:r>
          </w:hyperlink>
        </w:p>
        <w:p>
          <w:pPr>
            <w:pStyle w:val="Contents3"/>
            <w:tabs>
              <w:tab w:val="clear" w:pos="8459"/>
              <w:tab w:val="right" w:pos="9026" w:leader="dot"/>
            </w:tabs>
            <w:rPr/>
          </w:pPr>
          <w:hyperlink w:anchor="__RefHeading___Toc5250333_2870459653">
            <w:r>
              <w:rPr>
                <w:webHidden/>
                <w:rStyle w:val="IndexLink"/>
                <w:rtl w:val="true"/>
              </w:rPr>
              <w:t>ساماندهی مساجد موجود</w:t>
            </w:r>
            <w:r>
              <w:rPr>
                <w:rStyle w:val="IndexLink"/>
                <w:rtl w:val="true"/>
              </w:rPr>
              <w:tab/>
            </w:r>
            <w:r>
              <w:rPr>
                <w:rStyle w:val="IndexLink"/>
              </w:rPr>
              <w:t>32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348_95830"/>
      <w:bookmarkStart w:id="1" w:name="pg9348_95830"/>
      <w:bookmarkEnd w:id="1"/>
    </w:p>
    <w:p>
      <w:pPr>
        <w:pStyle w:val="Heading2"/>
        <w:numPr>
          <w:ilvl w:val="1"/>
          <w:numId w:val="1"/>
        </w:numPr>
        <w:rPr/>
      </w:pPr>
      <w:bookmarkStart w:id="2" w:name="pg9348_95830"/>
      <w:bookmarkStart w:id="3" w:name="__RefHeading___Toc5250219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به نام خدا</w:t>
      </w:r>
    </w:p>
    <w:p>
      <w:pPr>
        <w:pStyle w:val="BookText"/>
        <w:rPr/>
      </w:pPr>
      <w:r>
        <w:rPr>
          <w:rFonts w:ascii="IRNazanin" w:hAnsi="IRNazanin" w:eastAsia="IRNazanin"/>
          <w:color w:val="111111"/>
          <w:sz w:val="28"/>
          <w:sz w:val="28"/>
          <w:szCs w:val="28"/>
          <w:rtl w:val="true"/>
          <w:lang w:bidi="fa-IR"/>
        </w:rPr>
        <w:t>اصول و ضوابط عمومی مکان یابی و آمایش مساجد کشور</w:t>
      </w:r>
    </w:p>
    <w:p>
      <w:pPr>
        <w:pStyle w:val="BookText"/>
        <w:rPr/>
      </w:pPr>
      <w:r>
        <w:rPr>
          <w:rFonts w:ascii="IRNazanin" w:hAnsi="IRNazanin" w:eastAsia="IRNazanin"/>
          <w:color w:val="111111"/>
          <w:sz w:val="28"/>
          <w:sz w:val="28"/>
          <w:szCs w:val="28"/>
          <w:rtl w:val="true"/>
          <w:lang w:bidi="fa-IR"/>
        </w:rPr>
        <w:t>تهیه و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دبیرخانه ستاد پشتیبانی و هماهنگی امور مساجد کشور</w:t>
      </w:r>
    </w:p>
    <w:p>
      <w:pPr>
        <w:pStyle w:val="BookText"/>
        <w:rPr/>
      </w:pPr>
      <w:r>
        <w:rPr>
          <w:rFonts w:ascii="IRNazanin" w:hAnsi="IRNazanin" w:eastAsia="IRNazanin"/>
          <w:color w:val="111111"/>
          <w:sz w:val="28"/>
          <w:sz w:val="28"/>
          <w:szCs w:val="28"/>
          <w:rtl w:val="true"/>
          <w:lang w:bidi="fa-IR"/>
        </w:rPr>
        <w:t>سازمان اوقاف و امور خیریه معاونت فرهنگی و اجتماعی</w:t>
      </w:r>
    </w:p>
    <w:p>
      <w:pPr>
        <w:pStyle w:val="BookText"/>
        <w:rPr/>
      </w:pPr>
      <w:r>
        <w:rPr>
          <w:rFonts w:ascii="IRNazanin" w:hAnsi="IRNazanin" w:eastAsia="IRNazanin"/>
          <w:color w:val="111111"/>
          <w:sz w:val="28"/>
          <w:sz w:val="28"/>
          <w:szCs w:val="28"/>
          <w:rtl w:val="true"/>
          <w:lang w:bidi="fa-IR"/>
        </w:rPr>
        <w:t>اصول و ضوابط عمومی مکان یابی و آمایش مساجد کشور</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فرهنگی و اجتماعی سازمان اوقاف و امورخیریه</w:t>
      </w:r>
    </w:p>
    <w:p>
      <w:pPr>
        <w:pStyle w:val="BookText"/>
        <w:rPr/>
      </w:pPr>
      <w:r>
        <w:rPr>
          <w:rFonts w:ascii="IRNazanin" w:hAnsi="IRNazanin" w:eastAsia="IRNazanin"/>
          <w:color w:val="111111"/>
          <w:sz w:val="28"/>
          <w:sz w:val="28"/>
          <w:szCs w:val="28"/>
          <w:rtl w:val="true"/>
          <w:lang w:bidi="fa-IR"/>
        </w:rPr>
        <w:t>لیتوگرافی، 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خانه بزرگ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بی غم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250221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سازمان اوقاف و امور خیریه معاونت فرهنگی و اجتماعی</w:t>
      </w:r>
    </w:p>
    <w:p>
      <w:pPr>
        <w:pStyle w:val="BookText"/>
        <w:rPr/>
      </w:pPr>
      <w:r>
        <w:rPr>
          <w:rFonts w:ascii="IRNazanin" w:hAnsi="IRNazanin" w:eastAsia="IRNazanin"/>
          <w:color w:val="111111"/>
          <w:sz w:val="28"/>
          <w:sz w:val="28"/>
          <w:szCs w:val="28"/>
          <w:rtl w:val="true"/>
          <w:lang w:bidi="fa-IR"/>
        </w:rPr>
        <w:t>اصول و ضوابط عمومی مکان یابی و آمایش مساجد کشور</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فرهنگی و اجتماعی سازمان اوقاف و امورخیریه</w:t>
      </w:r>
    </w:p>
    <w:p>
      <w:pPr>
        <w:pStyle w:val="BookText"/>
        <w:rPr/>
      </w:pPr>
      <w:r>
        <w:rPr>
          <w:rFonts w:ascii="IRNazanin" w:hAnsi="IRNazanin" w:eastAsia="IRNazanin"/>
          <w:color w:val="111111"/>
          <w:sz w:val="28"/>
          <w:sz w:val="28"/>
          <w:szCs w:val="28"/>
          <w:rtl w:val="true"/>
          <w:lang w:bidi="fa-IR"/>
        </w:rPr>
        <w:t>لیتوگرافی، 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خانه بزرگ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سایت سازمان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www.awqaf.ir</w:t>
      </w:r>
    </w:p>
    <w:p>
      <w:pPr>
        <w:pStyle w:val="BookText"/>
        <w:rPr/>
      </w:pPr>
      <w:r>
        <w:rPr>
          <w:rFonts w:ascii="IRNazanin" w:hAnsi="IRNazanin" w:eastAsia="IRNazanin"/>
          <w:color w:val="111111"/>
          <w:sz w:val="28"/>
          <w:sz w:val="28"/>
          <w:szCs w:val="28"/>
          <w:rtl w:val="true"/>
          <w:lang w:bidi="fa-IR"/>
        </w:rPr>
        <w:t>سایت معاونت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www.mfso.ir</w:t>
      </w:r>
    </w:p>
    <w:p>
      <w:pPr>
        <w:pStyle w:val="BookText"/>
        <w:rPr/>
      </w:pPr>
      <w:r>
        <w:rPr>
          <w:rFonts w:ascii="IRNazanin" w:hAnsi="IRNazanin" w:eastAsia="IRNazanin"/>
          <w:color w:val="111111"/>
          <w:sz w:val="28"/>
          <w:sz w:val="28"/>
          <w:szCs w:val="28"/>
          <w:rtl w:val="true"/>
          <w:lang w:bidi="fa-IR"/>
        </w:rPr>
        <w:t>سایت مجتمع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www.mfpo.ir</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خیابان نوفل لوشاتو، سازمان اوقاف و امور خیریه، معاونت فرهنگی و اجتماعی</w:t>
      </w:r>
    </w:p>
    <w:p>
      <w:pPr>
        <w:pStyle w:val="BookText"/>
        <w:rPr/>
      </w:pPr>
      <w:r>
        <w:rPr>
          <w:rFonts w:ascii="IRNazanin" w:hAnsi="IRNazanin" w:eastAsia="IRNazanin"/>
          <w:color w:val="111111"/>
          <w:sz w:val="28"/>
          <w:sz w:val="28"/>
          <w:szCs w:val="28"/>
          <w:rtl w:val="true"/>
          <w:lang w:bidi="fa-IR"/>
        </w:rPr>
        <w:t>آدرس 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صفاییه، کوچه ممتاز، کوی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فرهنگی پژوهشی معاونت فرهنگی و اجتماعی سازمان اوقاف و امورخیریه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7746431</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7737131</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bookmarkStart w:id="7" w:name="pg9348_95832"/>
    </w:p>
    <w:p>
      <w:pPr>
        <w:pStyle w:val="Heading2"/>
        <w:numPr>
          <w:ilvl w:val="1"/>
          <w:numId w:val="1"/>
        </w:numPr>
        <w:rPr/>
      </w:pPr>
      <w:bookmarkStart w:id="8" w:name="__RefHeading___Toc5250223_2870459653"/>
      <w:bookmarkStart w:id="9" w:name="_Toc3"/>
      <w:bookmarkEnd w:id="7"/>
      <w:bookmarkEnd w:id="8"/>
      <w:r>
        <w:rPr>
          <w:rtl w:val="true"/>
        </w:rPr>
        <w:t>مقدمه</w:t>
      </w:r>
      <w:r>
        <w:rPr>
          <w:rtl w:val="true"/>
        </w:rPr>
        <w:t>:</w:t>
      </w:r>
      <w:bookmarkEnd w:id="9"/>
    </w:p>
    <w:p>
      <w:pPr>
        <w:pStyle w:val="BookText"/>
        <w:rPr/>
      </w:pPr>
      <w:r>
        <w:rPr>
          <w:rFonts w:ascii="IRNazanin" w:hAnsi="IRNazanin" w:eastAsia="IRNazanin"/>
          <w:color w:val="111111"/>
          <w:sz w:val="28"/>
          <w:sz w:val="28"/>
          <w:szCs w:val="28"/>
          <w:rtl w:val="true"/>
          <w:lang w:bidi="fa-IR"/>
        </w:rPr>
        <w:t>مسجد مهم ترین پناهگاه انسان و بهترین پایگاه برای پیوند عبد با معبود و مرکز ارتباط انسان های مومن با یک دیگر است، که در کویر ظلم و ظلمت، سر پناه بشریت مظلوم در برابر طوفان جهل و جور و آزمندی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دور مانده از معنویت و گرفتار شده در غربت زندگی، سایبانی با صفاتر و مأمنی زیباتر از مساجد پیدا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جایگاه عبادت است و عبادت حرکت قرب جویانه انسان به سوی آستان قدس ربوبی است، ساختن مسجد، تعمیر و نگهداری و حضور در مساجد، امامت و مدیریت بر امور مساجد باید متناسب با اهداف متعالیه الهی و بر اساس رهنمودهای قرآن، پیامبر عظیم الشان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پاکش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شبکه گسترد و سراسری ارتباط دهنده بین فرشیان با عرشیان و نقطه پیوند مؤمنان، جامعه را به سوی اهداف عالی الهی پیش برد و نقش مسجد با انتظار اسلام از آن هماهنگ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بیست و سه سال بعثت خود با بیان قوانین الهی، وظیفه امت اسلامی را در ابعاد گوناگون زندگی از جمله مسائل مساجد روشن ساخته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ایرانیان نیز پس از گرایش به اسلام، با تکیه بر منابع متقن قرآن و عترت و آموزه های غنی فرهنگ اسلام و بهره گیری از فقه متعالیه اسلامی آن را با فرهنگ غنی ایرانی عجین کرده و عمارت مساجد را به عنوان یکی از مهم ترین مکان های مذهبی و اجتماعی ایجاد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متأسفانه روند </w:t>
      </w:r>
    </w:p>
    <w:p>
      <w:pPr>
        <w:pStyle w:val="BookText"/>
        <w:rPr/>
      </w:pPr>
      <w:r>
        <w:rPr>
          <w:rFonts w:ascii="IRNazanin" w:hAnsi="IRNazanin" w:eastAsia="IRNazanin"/>
          <w:color w:val="111111"/>
          <w:sz w:val="28"/>
          <w:sz w:val="28"/>
          <w:szCs w:val="28"/>
          <w:rtl w:val="true"/>
          <w:lang w:bidi="fa-IR"/>
        </w:rPr>
        <w:t>روبه رشد ساخت و سازهای شهری و فقدان برنامه، ضوابط و مقررات مشخص در مکان یابی و طراحی مساجد، برخی ناهماهنگی ها را به لحاظ عمل کرد و کاربرد مغایر با هویت اصلی مساجد سبب گردیده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به اهمیت نقش مساجد به عنوان مهم ترین و اصلی ترین مکان های مذهبی، فرهنگی و اجتماعی ستاد پشتیبانی و هماهنگی امور مساجد کشور با هدف ساماندهی و آمایش وضعیت مساجد و ارج نهادن به معماری بالنده و ارزشمند اسلامی و ایرانی و ایجاد وحدت رویه در مکان یابی و نحوه ساخت و ساز مساجد اصول و ضوابط عمومی مکان یابی و آمایش مساجد را تهیه و تدوین نمود که کلیات آن در پنجاه و نهمین جلسه مورخ </w:t>
      </w:r>
      <w:r>
        <w:rPr>
          <w:rFonts w:eastAsia="IRNazanin" w:cs="IRNazanin"/>
          <w:color w:val="111111"/>
          <w:sz w:val="28"/>
          <w:szCs w:val="28"/>
          <w:lang w:bidi="fa-IR"/>
        </w:rPr>
        <w:t>91/6/27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پشتیبانی و هماهنگی امور مساجد کشور تصویب و مقرر گردید جهت اجرا به کلیه دستگاه های ذیربط کشور ابلاغ گردد</w:t>
      </w:r>
      <w:r>
        <w:rPr>
          <w:rFonts w:eastAsia="IRNazanin" w:cs="IRNazanin"/>
          <w:color w:val="111111"/>
          <w:sz w:val="28"/>
          <w:szCs w:val="28"/>
          <w:rtl w:val="true"/>
          <w:lang w:bidi="fa-IR"/>
        </w:rPr>
        <w:t xml:space="preserve">. </w:t>
      </w:r>
      <w:bookmarkStart w:id="10" w:name="pg9348_95834"/>
    </w:p>
    <w:p>
      <w:pPr>
        <w:pStyle w:val="Heading2"/>
        <w:numPr>
          <w:ilvl w:val="1"/>
          <w:numId w:val="1"/>
        </w:numPr>
        <w:rPr/>
      </w:pPr>
      <w:bookmarkStart w:id="11" w:name="__RefHeading___Toc5250225_2870459653"/>
      <w:bookmarkStart w:id="12" w:name="_Toc4"/>
      <w:bookmarkEnd w:id="10"/>
      <w:bookmarkEnd w:id="11"/>
      <w:r>
        <w:rPr>
          <w:rtl w:val="true"/>
        </w:rPr>
        <w:t>کلیات</w:t>
      </w:r>
      <w:r>
        <w:rPr>
          <w:rtl w:val="true"/>
        </w:rPr>
        <w:t>:</w:t>
      </w:r>
      <w:bookmarkEnd w:id="12"/>
    </w:p>
    <w:p>
      <w:pPr>
        <w:pStyle w:val="Heading3"/>
        <w:numPr>
          <w:ilvl w:val="2"/>
          <w:numId w:val="1"/>
        </w:numPr>
        <w:rPr/>
      </w:pPr>
      <w:bookmarkStart w:id="13" w:name="__RefHeading___Toc5250227_2870459653"/>
      <w:bookmarkStart w:id="14" w:name="_Toc5"/>
      <w:bookmarkEnd w:id="13"/>
      <w:r>
        <w:rPr>
          <w:rtl w:val="true"/>
        </w:rPr>
        <w:t>اهمیت عمران و ساخت مسجد</w:t>
      </w:r>
      <w:r>
        <w:rPr>
          <w:rtl w:val="true"/>
        </w:rPr>
        <w:t>:</w:t>
      </w:r>
      <w:bookmarkEnd w:id="14"/>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مسجدی بسازد، اگر چه به قدر آشیانه مرغ سنگ خواره باشد، خداوند برای او خانه ای در بهشت،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رستاخیز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همسایگانِ من کجایند؟ فرشتگان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کسانی را سزد که همسایه تو باشند؟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 گرانِ 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برای خدا مسجدی بسازد خداوند در بهشت برای او خانه ای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همین مسجد های ساخته شده در راه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Heading3"/>
        <w:numPr>
          <w:ilvl w:val="2"/>
          <w:numId w:val="1"/>
        </w:numPr>
        <w:rPr/>
      </w:pPr>
      <w:bookmarkStart w:id="15" w:name="__RefHeading___Toc5250229_2870459653"/>
      <w:bookmarkStart w:id="16" w:name="_Toc6"/>
      <w:bookmarkEnd w:id="15"/>
      <w:r>
        <w:rPr>
          <w:rtl w:val="true"/>
        </w:rPr>
        <w:t>اهمیت تعمیر و نوسازی مسجد</w:t>
      </w:r>
      <w:r>
        <w:rPr>
          <w:rtl w:val="true"/>
        </w:rPr>
        <w:t>:</w:t>
      </w:r>
      <w:bookmarkEnd w:id="16"/>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از ویرانی خود نزد پروردگار زبان به شکایت می گشاید و از دیدن آباد کننده اش که مدتی از او دور بوده و اکنون بازگشته شاد می شود، همان گونه که هر یک از شما از رسیدن کسی که از او دور بوده شادمان می شود</w:t>
      </w:r>
      <w:r>
        <w:rPr>
          <w:rFonts w:eastAsia="IRNazanin" w:cs="IRNazanin"/>
          <w:color w:val="111111"/>
          <w:sz w:val="28"/>
          <w:szCs w:val="28"/>
          <w:rtl w:val="true"/>
          <w:lang w:bidi="fa-IR"/>
        </w:rPr>
        <w:t xml:space="preserve">.» </w:t>
      </w:r>
      <w:bookmarkStart w:id="17" w:name="pg9348_95835"/>
    </w:p>
    <w:p>
      <w:pPr>
        <w:pStyle w:val="Heading3"/>
        <w:numPr>
          <w:ilvl w:val="2"/>
          <w:numId w:val="1"/>
        </w:numPr>
        <w:rPr/>
      </w:pPr>
      <w:bookmarkStart w:id="18" w:name="__RefHeading___Toc5250231_2870459653"/>
      <w:bookmarkStart w:id="19" w:name="_Toc7"/>
      <w:bookmarkEnd w:id="17"/>
      <w:bookmarkEnd w:id="18"/>
      <w:r>
        <w:rPr>
          <w:rtl w:val="true"/>
        </w:rPr>
        <w:t>ویژگی های عمارت کنندگان مساجد از منظر قرآن کریم و روایات</w:t>
      </w:r>
      <w:r>
        <w:rPr>
          <w:rtl w:val="true"/>
        </w:rPr>
        <w:t>:</w:t>
      </w:r>
      <w:bookmarkEnd w:id="19"/>
    </w:p>
    <w:p>
      <w:pPr>
        <w:pStyle w:val="BookText"/>
        <w:rPr/>
      </w:pPr>
      <w:r>
        <w:rPr>
          <w:rFonts w:ascii="Amiri" w:hAnsi="Amiri" w:eastAsia="Amiri" w:cs="Amiri"/>
          <w:color w:val="111111"/>
          <w:sz w:val="28"/>
          <w:sz w:val="28"/>
          <w:szCs w:val="28"/>
          <w:rtl w:val="true"/>
          <w:lang w:bidi="ar-SA"/>
        </w:rPr>
        <w:t>اِنَّمَا يَعْمُرُ مَسَاجِدُ اَللَّهِ مَنْ آمَنَ بِاللَّهِ وَ الْيَوْمِ الآخِرِ وَ اِقَامَ اَلصِّلُوهَ وَ آتِي الزَّ كْوهَ وَ لَمْ يَخْشَ الاّ اللَّهَ فَعَسيَ اولئِكَ اَنْ يَكُونُوا مِنَ الْمُهْتَدِينَ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خدا را تنها کسی آباد می کند که به خدا و روز واپسین ایمان آورد و نماز بر پا دارد و زکات بپردازد و جز از خدا نترسید و امید است چنین گروهی از هدایت یافتگان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مجمع البیان در ذیل این آیه آورده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معانی لغوی عمارت مسجد که در قرآن شریف و روایات به کار برده شده است، ساختن اولیه مسجد و هم تعمیر و نگهداری آن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وصیت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جناب ابوذر رضوان الله تعالى عليه آمده است که </w:t>
      </w:r>
      <w:r>
        <w:rPr>
          <w:rFonts w:ascii="Amiri" w:hAnsi="Amiri" w:eastAsia="Amiri" w:cs="Amiri"/>
          <w:color w:val="111111"/>
          <w:sz w:val="28"/>
          <w:sz w:val="28"/>
          <w:szCs w:val="28"/>
          <w:rtl w:val="true"/>
          <w:lang w:bidi="ar-SA"/>
        </w:rPr>
        <w:t>یا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أَجَابَ داعی اللَّهِ وَ أَحْسَنَ عُمَّارِهِ مَسَاجِدِ اللَّهِ كَانَ ثَوَابُهُ مِنَ اللَّهِ الجنه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يُعْمَرُ مَسَاجِدُ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تَرْفَعْ الاصوات فِيهَا وَ لَا يخاص فِيهَا بِالْبَاطِلِ وَ لَا يُشْتَرَى وَ لَا يُبَاعُ وَ اتْرُكِ اللَّغْوَ مادمت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تَفْعَلْ فلاتلومن يَوْمَ القيامه الانفسای</w:t>
      </w:r>
      <w:r>
        <w:rPr>
          <w:rFonts w:ascii="IRNazanin" w:hAnsi="IRNazanin" w:eastAsia="IRNazanin"/>
          <w:color w:val="111111"/>
          <w:sz w:val="28"/>
          <w:sz w:val="28"/>
          <w:szCs w:val="28"/>
          <w:rtl w:val="true"/>
          <w:lang w:bidi="fa-IR"/>
        </w:rPr>
        <w:t xml:space="preserve"> 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دعوت کننده به سوی خدا را اجابت کند و مساجد خدا را نیکو آباد نماید، پاداشی که خداوند به وی عطا می کند،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آبادی مساجد به چه چیزی حاصل می شود؟</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 کردن مسجد به این است که صداها در آن بلند نشود، </w:t>
      </w:r>
      <w:bookmarkStart w:id="20" w:name="pg9348_95836"/>
    </w:p>
    <w:p>
      <w:pPr>
        <w:pStyle w:val="BookText"/>
        <w:rPr/>
      </w:pPr>
      <w:bookmarkEnd w:id="20"/>
      <w:r>
        <w:rPr>
          <w:rFonts w:ascii="IRNazanin" w:hAnsi="IRNazanin" w:eastAsia="IRNazanin"/>
          <w:color w:val="111111"/>
          <w:sz w:val="28"/>
          <w:sz w:val="28"/>
          <w:szCs w:val="28"/>
          <w:rtl w:val="true"/>
          <w:lang w:bidi="fa-IR"/>
        </w:rPr>
        <w:t>گفت و گوهای باطل و بیهوده در آن صورت نگیرد و از خرید و فروش در مسجد خودداری شود و تا آن گاه که در مسجد می مانی از سخنان بیهوده 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چه این امور را مراعات نکردی در روز قیامت کسی جز خودت را مورد نکوهش قرار مده</w:t>
      </w:r>
      <w:r>
        <w:rPr>
          <w:rFonts w:eastAsia="IRNazanin" w:cs="IRNazanin"/>
          <w:color w:val="111111"/>
          <w:sz w:val="28"/>
          <w:szCs w:val="28"/>
          <w:rtl w:val="true"/>
          <w:lang w:bidi="fa-IR"/>
        </w:rPr>
        <w:t>.</w:t>
      </w:r>
    </w:p>
    <w:p>
      <w:pPr>
        <w:pStyle w:val="Heading3"/>
        <w:numPr>
          <w:ilvl w:val="2"/>
          <w:numId w:val="1"/>
        </w:numPr>
        <w:rPr/>
      </w:pPr>
      <w:bookmarkStart w:id="21" w:name="__RefHeading___Toc5250233_2870459653"/>
      <w:bookmarkStart w:id="22" w:name="_Toc8"/>
      <w:bookmarkEnd w:id="21"/>
      <w:r>
        <w:rPr>
          <w:rtl w:val="true"/>
        </w:rPr>
        <w:t>در نکوهش آراستن مسجد و آذین بندی</w:t>
      </w:r>
      <w:r>
        <w:rPr>
          <w:rtl w:val="true"/>
        </w:rPr>
        <w:t>:</w:t>
      </w:r>
      <w:bookmarkEnd w:id="22"/>
    </w:p>
    <w:p>
      <w:pPr>
        <w:pStyle w:val="BookText"/>
        <w:rPr/>
      </w:pPr>
      <w:r>
        <w:rPr>
          <w:rFonts w:ascii="IRNazanin" w:hAnsi="IRNazanin" w:eastAsia="IRNazanin"/>
          <w:color w:val="111111"/>
          <w:sz w:val="28"/>
          <w:sz w:val="28"/>
          <w:szCs w:val="28"/>
          <w:rtl w:val="true"/>
          <w:lang w:bidi="fa-IR"/>
        </w:rPr>
        <w:t>عيون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قدسی در آن چه خداوند به شعیان وحی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ها را برایم برافراشته می سازند و مسجدها را به خاطر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آذین 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چه حاجت به افراشتن خانه هایی که در آن ها سکنا نمی گزینم و به آراستن مسجد هایی که در آن ها وارد نمی شوم به افراشتن آن ها فرمان داده ام تنها برای این که در آن ها یاد شوم و تسبیحم کنند حالی که جان ها و خردها و دل هایشان را آلوده کرده و ویران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بیان نشانه های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در آن هنگام مسجد ها هم چون کلیساها و کنیسه ها زینت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گاه کردار مردمی ناشایست نگردید مگر آن که مساجدشان را به زیور آراستند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بینم شما را که پس از من مسجد هایتان را کنگره دار می سازید همان گونه که یهودیان کنیسه های خود و مسیحیان کلیساهایشان را کنگره دار می سازند</w:t>
      </w:r>
      <w:r>
        <w:rPr>
          <w:rFonts w:eastAsia="IRNazanin" w:cs="IRNazanin"/>
          <w:color w:val="111111"/>
          <w:sz w:val="28"/>
          <w:szCs w:val="28"/>
          <w:rtl w:val="true"/>
          <w:lang w:bidi="fa-IR"/>
        </w:rPr>
        <w:t xml:space="preserve">. </w:t>
      </w:r>
      <w:bookmarkStart w:id="23" w:name="pg9348_95837"/>
    </w:p>
    <w:p>
      <w:pPr>
        <w:pStyle w:val="BookText"/>
        <w:rPr/>
      </w:pPr>
      <w:bookmarkEnd w:id="23"/>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قائم به پا خیزد، به کوفه رفته، چهار مسجد را در آن ویران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کنگرۀ هر مسجدی را که دارای آن باشد ویران کرده آن را بدون کنگره خواهد ساخت</w:t>
      </w:r>
      <w:r>
        <w:rPr>
          <w:rFonts w:eastAsia="IRNazanin" w:cs="IRNazanin"/>
          <w:color w:val="111111"/>
          <w:sz w:val="28"/>
          <w:szCs w:val="28"/>
          <w:rtl w:val="true"/>
          <w:lang w:bidi="fa-IR"/>
        </w:rPr>
        <w:t>»</w:t>
      </w:r>
    </w:p>
    <w:p>
      <w:pPr>
        <w:pStyle w:val="Heading3"/>
        <w:numPr>
          <w:ilvl w:val="2"/>
          <w:numId w:val="1"/>
        </w:numPr>
        <w:rPr/>
      </w:pPr>
      <w:bookmarkStart w:id="24" w:name="__RefHeading___Toc5250235_2870459653"/>
      <w:bookmarkStart w:id="25" w:name="_Toc9"/>
      <w:bookmarkEnd w:id="24"/>
      <w:r>
        <w:rPr>
          <w:rtl w:val="true"/>
        </w:rPr>
        <w:t xml:space="preserve">اهمیت جایگاه مسجد از دیدگاه امام خمینی </w:t>
      </w:r>
      <w:r>
        <w:rPr>
          <w:rtl w:val="true"/>
        </w:rPr>
        <w:t>(</w:t>
      </w:r>
      <w:r>
        <w:rPr>
          <w:rtl w:val="true"/>
        </w:rPr>
        <w:t>رحمة الله علیه</w:t>
      </w:r>
      <w:r>
        <w:rPr>
          <w:rtl w:val="true"/>
        </w:rPr>
        <w:t>)</w:t>
      </w:r>
      <w:bookmarkEnd w:id="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محلی است که از آن باید امور اداره بشود، این مساجد بود که این پیروزی را برای ملت ما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مراکز حساسی است که ملت باید به آن توجه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نباشد که خیال کنیم حالا دیگر ما پیروز شدیم، دیگر مسجد می خواهیم چه کنیم؟ پیروزی ما برای اداره مسجد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از مسجد می ترسند، من تکلیفم را باید ادا کنم به شما بگویم، شما دانشگاهی، شما دانشجویان، همه تان مساجدتان بروید، پر کنید، سنگر هست این جا، سنگرها را باید پر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و محافل دینیه را که سنگرهای اسلام در مقابل شیاطین است، هر چه بیشتر گرم و مجهز نگه دارید</w:t>
      </w:r>
      <w:r>
        <w:rPr>
          <w:rFonts w:eastAsia="IRNazanin" w:cs="IRNazanin"/>
          <w:color w:val="111111"/>
          <w:sz w:val="28"/>
          <w:szCs w:val="28"/>
          <w:rtl w:val="true"/>
          <w:lang w:bidi="fa-IR"/>
        </w:rPr>
        <w:t>.»</w:t>
      </w:r>
    </w:p>
    <w:p>
      <w:pPr>
        <w:pStyle w:val="Heading3"/>
        <w:numPr>
          <w:ilvl w:val="2"/>
          <w:numId w:val="1"/>
        </w:numPr>
        <w:rPr/>
      </w:pPr>
      <w:bookmarkStart w:id="26" w:name="__RefHeading___Toc5250237_2870459653"/>
      <w:bookmarkStart w:id="27" w:name="_Toc10"/>
      <w:bookmarkEnd w:id="26"/>
      <w:r>
        <w:rPr>
          <w:rtl w:val="true"/>
        </w:rPr>
        <w:t xml:space="preserve">اهمیت جایگاه مسجد از دیدگاه مقام معظم رهبری </w:t>
      </w:r>
      <w:r>
        <w:rPr>
          <w:rtl w:val="true"/>
        </w:rPr>
        <w:t>(</w:t>
      </w:r>
      <w:r>
        <w:rPr>
          <w:rtl w:val="true"/>
        </w:rPr>
        <w:t>مدظله العالی</w:t>
      </w:r>
      <w:r>
        <w:rPr>
          <w:rtl w:val="true"/>
        </w:rPr>
        <w:t>):</w:t>
      </w:r>
      <w:bookmarkEnd w:id="27"/>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علمای اعلام مساجد را به عنوان یک مرکزی برای تعلیم، برای تربیت، برای روشن گری افکار و اذهان مورد استفاده قرار دادند؛ و مسجد شد مرکزی برای حرکت، برای آگاهی، برای نهضت، برای افشای اسرار زمامداران فاسد و خود فروخته رژیم طاغوت، در دوره ی مشروطیت هم همین جور بوده است، </w:t>
      </w:r>
      <w:bookmarkStart w:id="28" w:name="pg9348_95838"/>
    </w:p>
    <w:p>
      <w:pPr>
        <w:pStyle w:val="BookText"/>
        <w:rPr/>
      </w:pPr>
      <w:bookmarkEnd w:id="28"/>
      <w:r>
        <w:rPr>
          <w:rFonts w:ascii="IRNazanin" w:hAnsi="IRNazanin" w:eastAsia="IRNazanin"/>
          <w:color w:val="111111"/>
          <w:sz w:val="28"/>
          <w:sz w:val="28"/>
          <w:szCs w:val="28"/>
          <w:rtl w:val="true"/>
          <w:lang w:bidi="fa-IR"/>
        </w:rPr>
        <w:t>در دوره ملی شدن صنعت نفت هم تا حدودی همین جور بود، در زمان انقلاب هم که این به حدّ اعلی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انواع عبادات هست، از جمله ی آن عبادات، تفکر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 مدرسه است، هم دانشگاه است، هم مرکز تفکر و تأمّل است، هم مرکز تصفیه روح است، هم مرکز خلوص است، هم مرکز اتصال بنده به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عمران مساجد و پرداختن به آرایه های معنوی و ظاهری آن، وظیفه همگان است</w:t>
      </w:r>
      <w:r>
        <w:rPr>
          <w:rFonts w:eastAsia="IRNazanin" w:cs="IRNazanin"/>
          <w:color w:val="111111"/>
          <w:sz w:val="28"/>
          <w:szCs w:val="28"/>
          <w:rtl w:val="true"/>
          <w:lang w:bidi="fa-IR"/>
        </w:rPr>
        <w:t>»</w:t>
      </w:r>
    </w:p>
    <w:p>
      <w:pPr>
        <w:pStyle w:val="Heading3"/>
        <w:numPr>
          <w:ilvl w:val="2"/>
          <w:numId w:val="1"/>
        </w:numPr>
        <w:rPr/>
      </w:pPr>
      <w:bookmarkStart w:id="29" w:name="__RefHeading___Toc5250239_2870459653"/>
      <w:bookmarkStart w:id="30" w:name="_Toc11"/>
      <w:bookmarkEnd w:id="29"/>
      <w:r>
        <w:rPr>
          <w:rtl w:val="true"/>
        </w:rPr>
        <w:t xml:space="preserve">بنای مسجد از منظر مقام معظم رهبری </w:t>
      </w:r>
      <w:r>
        <w:rPr>
          <w:rtl w:val="true"/>
        </w:rPr>
        <w:t>(</w:t>
      </w:r>
      <w:r>
        <w:rPr>
          <w:rtl w:val="true"/>
        </w:rPr>
        <w:t>مدظله العالی</w:t>
      </w:r>
      <w:r>
        <w:rPr>
          <w:rtl w:val="true"/>
        </w:rPr>
        <w:t>):</w:t>
      </w:r>
      <w:bookmarkEnd w:id="30"/>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طراحی و ساخت مسجد و تزئینات آن به سبک غربی و بیگانه که یادآور غیر مذهبی یا ضد مذهبی باشد اگر سبب ترویج فرهنگ بیگانه باشد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طرح مسجد ساده باشد و سادگی طرح ساختمان مسجد به این معناست که تزئیناتی که کاخ ها و خانه های قدرتمندان مادی به آن ها زینت می شود در مسجد جایز نیست و به کار برده نشود</w:t>
      </w:r>
      <w:r>
        <w:rPr>
          <w:rFonts w:eastAsia="IRNazanin" w:cs="IRNazanin"/>
          <w:color w:val="111111"/>
          <w:sz w:val="28"/>
          <w:szCs w:val="28"/>
          <w:rtl w:val="true"/>
          <w:lang w:bidi="fa-IR"/>
        </w:rPr>
        <w:t xml:space="preserve">.» </w:t>
      </w:r>
      <w:bookmarkStart w:id="31" w:name="pg9348_95839"/>
    </w:p>
    <w:p>
      <w:pPr>
        <w:pStyle w:val="Heading3"/>
        <w:numPr>
          <w:ilvl w:val="2"/>
          <w:numId w:val="1"/>
        </w:numPr>
        <w:rPr/>
      </w:pPr>
      <w:bookmarkStart w:id="32" w:name="__RefHeading___Toc5250241_2870459653"/>
      <w:bookmarkStart w:id="33" w:name="_Toc12"/>
      <w:bookmarkEnd w:id="31"/>
      <w:bookmarkEnd w:id="32"/>
      <w:r>
        <w:rPr>
          <w:rtl w:val="true"/>
        </w:rPr>
        <w:t>اصول و ضوابط</w:t>
      </w:r>
      <w:r>
        <w:rPr>
          <w:rtl w:val="true"/>
        </w:rPr>
        <w:t>:</w:t>
      </w:r>
      <w:bookmarkEnd w:id="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اصل سادگی در بنای مسجد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مصالح بومی سازگار با آب و هوای منطقه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رنگ های آرام بخش در مساجد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شکل و ظاهر مساجد نباید القاء کننده بینش و مکتبی به غیر از دین مبین اسلام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به عنوان فضای عمومی و اصلی از دید مناسب برخوردار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تزاحم و تداخل فضاهای وابسته و جانبی مسجد با فضای اصلی آن</w:t>
      </w:r>
      <w:r>
        <w:rPr>
          <w:rFonts w:eastAsia="IRNazanin" w:cs="IRNazanin"/>
          <w:color w:val="111111"/>
          <w:sz w:val="28"/>
          <w:szCs w:val="28"/>
          <w:rtl w:val="true"/>
          <w:lang w:bidi="fa-IR"/>
        </w:rPr>
        <w:t>.</w:t>
      </w:r>
    </w:p>
    <w:p>
      <w:pPr>
        <w:pStyle w:val="Heading3"/>
        <w:numPr>
          <w:ilvl w:val="2"/>
          <w:numId w:val="1"/>
        </w:numPr>
        <w:rPr/>
      </w:pPr>
      <w:bookmarkStart w:id="34" w:name="__RefHeading___Toc5250243_2870459653"/>
      <w:bookmarkStart w:id="35" w:name="_Toc13"/>
      <w:bookmarkEnd w:id="34"/>
      <w:r>
        <w:rPr>
          <w:rtl w:val="true"/>
        </w:rPr>
        <w:t xml:space="preserve">الزامات شهر سازی </w:t>
      </w:r>
      <w:r>
        <w:rPr>
          <w:rtl w:val="true"/>
        </w:rPr>
        <w:t>(</w:t>
      </w:r>
      <w:r>
        <w:rPr>
          <w:rtl w:val="true"/>
        </w:rPr>
        <w:t xml:space="preserve">مصوبه مورخ </w:t>
      </w:r>
      <w:r>
        <w:rPr/>
        <w:t>87/5/7</w:t>
      </w:r>
      <w:r>
        <w:rPr>
          <w:rtl w:val="true"/>
        </w:rPr>
        <w:t xml:space="preserve"> </w:t>
      </w:r>
      <w:r>
        <w:rPr>
          <w:rtl w:val="true"/>
        </w:rPr>
        <w:t>شورای عالی شهرسازی و معماری ایران</w:t>
      </w:r>
      <w:r>
        <w:rPr>
          <w:rtl w:val="true"/>
        </w:rPr>
        <w:t>)</w:t>
      </w:r>
      <w:bookmarkEnd w:id="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محورهای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کریدورهای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مساجد در مکان یابی آن ها مورد توجه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ابنيه اطراف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تا سه پلاک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کم تر و یا هم ارتفاع مساجد پیش بینی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کاربری اراضی اطراف مساجد حتی الامکان از میان کاربری های هم خانواده با کاربری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فرهنگی، آموزشی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شود</w:t>
      </w:r>
      <w:r>
        <w:rPr>
          <w:rFonts w:eastAsia="IRNazanin" w:cs="IRNazanin"/>
          <w:color w:val="111111"/>
          <w:sz w:val="28"/>
          <w:szCs w:val="28"/>
          <w:rtl w:val="true"/>
          <w:lang w:bidi="fa-IR"/>
        </w:rPr>
        <w:t>.</w:t>
      </w:r>
    </w:p>
    <w:p>
      <w:pPr>
        <w:pStyle w:val="Heading2"/>
        <w:numPr>
          <w:ilvl w:val="1"/>
          <w:numId w:val="1"/>
        </w:numPr>
        <w:rPr/>
      </w:pPr>
      <w:bookmarkStart w:id="36" w:name="__RefHeading___Toc5250245_2870459653"/>
      <w:bookmarkStart w:id="37" w:name="_Toc14"/>
      <w:bookmarkEnd w:id="36"/>
      <w:r>
        <w:rPr>
          <w:rtl w:val="true"/>
        </w:rPr>
        <w:t xml:space="preserve">الزامات معماری مساجد </w:t>
      </w:r>
      <w:r>
        <w:rPr>
          <w:rtl w:val="true"/>
        </w:rPr>
        <w:t>(</w:t>
      </w:r>
      <w:r>
        <w:rPr>
          <w:rtl w:val="true"/>
        </w:rPr>
        <w:t xml:space="preserve">مصوبه مورخ </w:t>
      </w:r>
      <w:r>
        <w:rPr/>
        <w:t>87/5/7</w:t>
      </w:r>
      <w:r>
        <w:rPr>
          <w:rtl w:val="true"/>
        </w:rPr>
        <w:t xml:space="preserve"> </w:t>
      </w:r>
      <w:r>
        <w:rPr>
          <w:rtl w:val="true"/>
        </w:rPr>
        <w:t>شورای عالی شهرسازی و معماری ایران</w:t>
      </w:r>
      <w:r>
        <w:rPr>
          <w:rtl w:val="true"/>
        </w:rPr>
        <w:t>)</w:t>
      </w:r>
      <w:bookmarkEnd w:id="37"/>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 w:name="__RefHeading___Toc5250247_2870459653"/>
      <w:bookmarkStart w:id="39" w:name="_Toc15"/>
      <w:bookmarkEnd w:id="38"/>
      <w:r>
        <w:rPr>
          <w:rtl w:val="true"/>
        </w:rPr>
        <w:t>اشاره</w:t>
      </w:r>
      <w:bookmarkEnd w:id="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مساجد جدیدالاحداث رعایت مقررات ملی ساختمان ایران الزامی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طراحی مساجد جدید استفاده از الگوهای معماری تاریخی و فرهنگی کشور الزامی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بایستی با استفاده از مصالح بومی احداث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احداث مساجد پیش بینی پارکینگ به میزان یک پارکینگ به ازای هر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گنجایش شبستان اصلی الزامی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جز برگزاری نماز و مراسم مذهبی از فضای مسجد برای انجام فعالیت های دیگر استفاده می شود رعایت عدم تداخل این عمل کردها با نقش عبادی مسجد و انجام فرایض مذهبی ضروری بوده و پیش بینی فضاهای مورد نیاز این کاربری ها الزامی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احجام مربوط به بنای مساجد و نسبت فضای پر و خالی آن ها بایستی متناسب با نمونه های مشابه آن ها در بافت های فرهنگی و تاریخی شهر باشد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ریخت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بایستی از ریخت مساجد موجود در بافت های تاریخی و فرهنگی شهر تبعیت کند</w:t>
      </w:r>
      <w:r>
        <w:rPr>
          <w:rFonts w:eastAsia="IRNazanin" w:cs="IRNazanin"/>
          <w:color w:val="111111"/>
          <w:sz w:val="28"/>
          <w:szCs w:val="28"/>
          <w:rtl w:val="true"/>
          <w:lang w:bidi="fa-IR"/>
        </w:rPr>
        <w:t xml:space="preserve">. </w:t>
      </w:r>
      <w:bookmarkStart w:id="40" w:name="pg9348_95841"/>
    </w:p>
    <w:p>
      <w:pPr>
        <w:pStyle w:val="Heading3"/>
        <w:numPr>
          <w:ilvl w:val="2"/>
          <w:numId w:val="1"/>
        </w:numPr>
        <w:rPr/>
      </w:pPr>
      <w:bookmarkStart w:id="41" w:name="__RefHeading___Toc5250249_2870459653"/>
      <w:bookmarkStart w:id="42" w:name="_Toc16"/>
      <w:bookmarkEnd w:id="40"/>
      <w:bookmarkEnd w:id="41"/>
      <w:r>
        <w:rPr>
          <w:rtl w:val="true"/>
        </w:rPr>
        <w:t>اجزای تشکیل دهندهٔ فضاهای کالبدی و نمادی مسجد</w:t>
      </w:r>
      <w:r>
        <w:rPr>
          <w:rtl w:val="true"/>
        </w:rPr>
        <w:t>:</w:t>
      </w:r>
      <w:bookmarkEnd w:id="42"/>
    </w:p>
    <w:p>
      <w:pPr>
        <w:pStyle w:val="Heading4"/>
        <w:numPr>
          <w:ilvl w:val="3"/>
          <w:numId w:val="1"/>
        </w:numPr>
        <w:rPr/>
      </w:pPr>
      <w:bookmarkStart w:id="43" w:name="__RefHeading___Toc5250251_2870459653"/>
      <w:bookmarkStart w:id="44" w:name="_Toc17"/>
      <w:bookmarkEnd w:id="43"/>
      <w:r>
        <w:rPr>
          <w:rtl w:val="true"/>
        </w:rPr>
        <w:t>الف</w:t>
      </w:r>
      <w:r>
        <w:rPr>
          <w:rtl w:val="true"/>
        </w:rPr>
        <w:t xml:space="preserve">- </w:t>
      </w:r>
      <w:r>
        <w:rPr>
          <w:rtl w:val="true"/>
        </w:rPr>
        <w:t>فضای اصلی</w:t>
      </w:r>
      <w:r>
        <w:rPr>
          <w:rtl w:val="true"/>
        </w:rPr>
        <w:t>:</w:t>
      </w:r>
      <w:bookmarkEnd w:id="44"/>
    </w:p>
    <w:p>
      <w:pPr>
        <w:pStyle w:val="Heading5"/>
        <w:numPr>
          <w:ilvl w:val="4"/>
          <w:numId w:val="1"/>
        </w:numPr>
        <w:rPr/>
      </w:pPr>
      <w:bookmarkStart w:id="45" w:name="__RefHeading___Toc5250253_2870459653"/>
      <w:bookmarkStart w:id="46" w:name="_Toc18"/>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 xml:space="preserve">شبستان، ورودی، مناره، گنبد، کفش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کفشداری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وضوخانه، سرویس بهداشتی، آب دارخانه، خانه خادم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شبستان مسجد، مکان مقدسی است که در عین سادگی پس از خواندن صیغه وقف و اقامه نماز در آن حرمت خاصی بر آن مترتب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بررسی های به عمل آمده، شکل مستطیل برای احداث شبستان مسجد، از رایج ترین و مجذوب ترین فرم ها، با فراوانی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پس از آن فرم های ترکیبی با فراوانی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جهت شکل دهی به شبستان در کل مساجد نمونه، استفاده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نوع عمل کرد فضا و تشکیل صفوف طولی رو به قبله جهت اقامه نماز، بهترین فرم برای احداث شبستان، در صورت مناسب بودن شکل زمین، شکل مستطیل و یا ترکیب فضایی نزدیک به آن می باشد</w:t>
      </w:r>
      <w:r>
        <w:rPr>
          <w:rFonts w:eastAsia="IRNazanin" w:cs="IRNazanin"/>
          <w:color w:val="111111"/>
          <w:sz w:val="28"/>
          <w:szCs w:val="28"/>
          <w:rtl w:val="true"/>
          <w:lang w:bidi="fa-IR"/>
        </w:rPr>
        <w:t>.</w:t>
      </w:r>
    </w:p>
    <w:p>
      <w:pPr>
        <w:pStyle w:val="Heading5"/>
        <w:numPr>
          <w:ilvl w:val="4"/>
          <w:numId w:val="1"/>
        </w:numPr>
        <w:rPr/>
      </w:pPr>
      <w:bookmarkStart w:id="47" w:name="__RefHeading___Toc5250255_2870459653"/>
      <w:bookmarkStart w:id="48" w:name="_Toc19"/>
      <w:bookmarkEnd w:id="47"/>
      <w:r>
        <w:rPr>
          <w:rtl w:val="true"/>
        </w:rPr>
        <w:t>کفش کنی یا کفش داری</w:t>
      </w:r>
      <w:bookmarkEnd w:id="48"/>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ورود به داخل شبستان مسجد، مکان و فضای مناسبی جهت قرار گرفتن کفش های مراجعان و نمازگزاران منظور گردد</w:t>
      </w:r>
      <w:r>
        <w:rPr>
          <w:rFonts w:eastAsia="IRNazanin" w:cs="IRNazanin"/>
          <w:color w:val="111111"/>
          <w:sz w:val="28"/>
          <w:szCs w:val="28"/>
          <w:rtl w:val="true"/>
          <w:lang w:bidi="fa-IR"/>
        </w:rPr>
        <w:t xml:space="preserve">. </w:t>
      </w:r>
      <w:bookmarkStart w:id="49" w:name="pg9348_95842"/>
    </w:p>
    <w:p>
      <w:pPr>
        <w:pStyle w:val="Heading5"/>
        <w:numPr>
          <w:ilvl w:val="4"/>
          <w:numId w:val="1"/>
        </w:numPr>
        <w:rPr/>
      </w:pPr>
      <w:bookmarkStart w:id="50" w:name="__RefHeading___Toc5250257_2870459653"/>
      <w:bookmarkStart w:id="51" w:name="_Toc20"/>
      <w:bookmarkEnd w:id="49"/>
      <w:bookmarkEnd w:id="50"/>
      <w:r>
        <w:rPr>
          <w:rtl w:val="true"/>
        </w:rPr>
        <w:t>ورودی</w:t>
      </w:r>
      <w:bookmarkEnd w:id="51"/>
    </w:p>
    <w:p>
      <w:pPr>
        <w:pStyle w:val="BookText"/>
        <w:rPr/>
      </w:pPr>
      <w:r>
        <w:rPr>
          <w:rFonts w:ascii="IRNazanin" w:hAnsi="IRNazanin" w:eastAsia="IRNazanin"/>
          <w:color w:val="111111"/>
          <w:sz w:val="28"/>
          <w:sz w:val="28"/>
          <w:szCs w:val="28"/>
          <w:rtl w:val="true"/>
          <w:lang w:bidi="fa-IR"/>
        </w:rPr>
        <w:t>هم اکنون ساماندهی و طراحی خیابان ها، کوچه ها و معابر شهر ها غالباً بر محور شرق، غرب و شمال، جنوب طراحی شده از این رو سعی شود ورودی به گونه ای طراحی شود ورود افراد به مسجد روبه قبله باشد تا موقع برگزاری نماز، افرادی که با تأخیر مراجعه می نمایند بتوانند بدون مشکل به صفوف نمازگزاران به جماعت بپیوندند علاوه بر این موجب از بین رفتن تمرکز حواس نمازگزاران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وضوخانه، یکی از فضاهای کالبدی مهم مسجد به شمار می آید</w:t>
      </w:r>
      <w:r>
        <w:rPr>
          <w:rFonts w:eastAsia="IRNazanin" w:cs="IRNazanin"/>
          <w:color w:val="111111"/>
          <w:sz w:val="28"/>
          <w:szCs w:val="28"/>
          <w:rtl w:val="true"/>
          <w:lang w:bidi="fa-IR"/>
        </w:rPr>
        <w:t>.</w:t>
      </w:r>
    </w:p>
    <w:p>
      <w:pPr>
        <w:pStyle w:val="Heading5"/>
        <w:numPr>
          <w:ilvl w:val="4"/>
          <w:numId w:val="1"/>
        </w:numPr>
        <w:rPr/>
      </w:pPr>
      <w:bookmarkStart w:id="52" w:name="__RefHeading___Toc5250259_2870459653"/>
      <w:bookmarkStart w:id="53" w:name="_Toc21"/>
      <w:bookmarkEnd w:id="52"/>
      <w:r>
        <w:rPr>
          <w:rtl w:val="true"/>
        </w:rPr>
        <w:t>سرویس های بهداشتی</w:t>
      </w:r>
      <w:bookmarkEnd w:id="53"/>
    </w:p>
    <w:p>
      <w:pPr>
        <w:pStyle w:val="BookText"/>
        <w:rPr/>
      </w:pPr>
      <w:r>
        <w:rPr>
          <w:rFonts w:ascii="IRNazanin" w:hAnsi="IRNazanin" w:eastAsia="IRNazanin"/>
          <w:color w:val="111111"/>
          <w:sz w:val="28"/>
          <w:sz w:val="28"/>
          <w:szCs w:val="28"/>
          <w:rtl w:val="true"/>
          <w:lang w:bidi="fa-IR"/>
        </w:rPr>
        <w:t xml:space="preserve">براساس حدیثی از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اِجْعَلُوا مَطَاهِرَ كَمْ عَلَى اِبْوَابُ مَسَاجِدَ كَمْ</w:t>
      </w:r>
      <w:r>
        <w:rPr>
          <w:rFonts w:ascii="IRNazanin" w:hAnsi="IRNazanin" w:eastAsia="IRNazanin"/>
          <w:color w:val="111111"/>
          <w:sz w:val="28"/>
          <w:sz w:val="28"/>
          <w:szCs w:val="28"/>
          <w:rtl w:val="true"/>
          <w:lang w:bidi="fa-IR"/>
        </w:rPr>
        <w:t xml:space="preserve"> محل تطهیر را در کنار مساجد قرار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مستحب است وضوخانه و دستشویی را نزدیک محل ورود به مسجد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توالت و دستشویی باید در مکانی باشد که به عنوان مسجد در آن نماز خوانده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محلی که به عنوان مسجد وقف شده و در آن نماز خوانده شود آن مکان عنوان مسجد را خواهد داشت و تنجیس آن حرام است</w:t>
      </w:r>
      <w:r>
        <w:rPr>
          <w:rFonts w:eastAsia="IRNazanin" w:cs="IRNazanin"/>
          <w:color w:val="111111"/>
          <w:sz w:val="28"/>
          <w:szCs w:val="28"/>
          <w:rtl w:val="true"/>
          <w:lang w:bidi="fa-IR"/>
        </w:rPr>
        <w:t xml:space="preserve">. </w:t>
      </w:r>
      <w:bookmarkStart w:id="54" w:name="pg9348_95843"/>
    </w:p>
    <w:p>
      <w:pPr>
        <w:pStyle w:val="Heading4"/>
        <w:numPr>
          <w:ilvl w:val="3"/>
          <w:numId w:val="1"/>
        </w:numPr>
        <w:rPr/>
      </w:pPr>
      <w:bookmarkStart w:id="55" w:name="__RefHeading___Toc5250261_2870459653"/>
      <w:bookmarkStart w:id="56" w:name="_Toc22"/>
      <w:bookmarkEnd w:id="54"/>
      <w:bookmarkEnd w:id="55"/>
      <w:r>
        <w:rPr>
          <w:rtl w:val="true"/>
        </w:rPr>
        <w:t>ب</w:t>
      </w:r>
      <w:r>
        <w:rPr>
          <w:rtl w:val="true"/>
        </w:rPr>
        <w:t xml:space="preserve">- </w:t>
      </w:r>
      <w:r>
        <w:rPr>
          <w:rtl w:val="true"/>
        </w:rPr>
        <w:t>فضاهای فرعی</w:t>
      </w:r>
      <w:r>
        <w:rPr>
          <w:rtl w:val="true"/>
        </w:rPr>
        <w:t>:</w:t>
      </w:r>
      <w:bookmarkEnd w:id="56"/>
    </w:p>
    <w:p>
      <w:pPr>
        <w:pStyle w:val="BookText"/>
        <w:rPr/>
      </w:pPr>
      <w:r>
        <w:rPr>
          <w:rFonts w:ascii="IRNazanin" w:hAnsi="IRNazanin" w:eastAsia="IRNazanin"/>
          <w:color w:val="111111"/>
          <w:sz w:val="28"/>
          <w:sz w:val="28"/>
          <w:szCs w:val="28"/>
          <w:rtl w:val="true"/>
          <w:lang w:bidi="fa-IR"/>
        </w:rPr>
        <w:t xml:space="preserve">دفتر هیات امناء، دفتر امام جماعت، صحن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رواق، ایوان</w:t>
      </w:r>
      <w:r>
        <w:rPr>
          <w:rFonts w:eastAsia="IRNazanin" w:cs="IRNazanin"/>
          <w:color w:val="111111"/>
          <w:sz w:val="28"/>
          <w:szCs w:val="28"/>
          <w:rtl w:val="true"/>
          <w:lang w:bidi="fa-IR"/>
        </w:rPr>
        <w:t>.</w:t>
      </w:r>
    </w:p>
    <w:p>
      <w:pPr>
        <w:pStyle w:val="Heading4"/>
        <w:numPr>
          <w:ilvl w:val="3"/>
          <w:numId w:val="1"/>
        </w:numPr>
        <w:rPr/>
      </w:pPr>
      <w:bookmarkStart w:id="57" w:name="__RefHeading___Toc5250263_2870459653"/>
      <w:bookmarkStart w:id="58" w:name="_Toc23"/>
      <w:bookmarkEnd w:id="57"/>
      <w:r>
        <w:rPr>
          <w:rtl w:val="true"/>
        </w:rPr>
        <w:t>ج</w:t>
      </w:r>
      <w:r>
        <w:rPr>
          <w:rtl w:val="true"/>
        </w:rPr>
        <w:t xml:space="preserve">- </w:t>
      </w:r>
      <w:r>
        <w:rPr>
          <w:rtl w:val="true"/>
        </w:rPr>
        <w:t>فضاهای جنبی</w:t>
      </w:r>
      <w:r>
        <w:rPr>
          <w:rtl w:val="true"/>
        </w:rPr>
        <w:t>:</w:t>
      </w:r>
      <w:bookmarkEnd w:id="58"/>
    </w:p>
    <w:p>
      <w:pPr>
        <w:pStyle w:val="BookText"/>
        <w:rPr/>
      </w:pPr>
      <w:r>
        <w:rPr>
          <w:rFonts w:ascii="IRNazanin" w:hAnsi="IRNazanin" w:eastAsia="IRNazanin"/>
          <w:color w:val="111111"/>
          <w:sz w:val="28"/>
          <w:sz w:val="28"/>
          <w:szCs w:val="28"/>
          <w:rtl w:val="true"/>
          <w:lang w:bidi="fa-IR"/>
        </w:rPr>
        <w:t>پایگاه مقاومت بسیج، کانون فرهنگی، کتاب خانه، خانه عالم، صندوق قرض الحسنه، آشپزخانه ،انباری، حوض</w:t>
      </w:r>
      <w:r>
        <w:rPr>
          <w:rFonts w:eastAsia="IRNazanin" w:cs="IRNazanin"/>
          <w:color w:val="111111"/>
          <w:sz w:val="28"/>
          <w:szCs w:val="28"/>
          <w:rtl w:val="true"/>
          <w:lang w:bidi="fa-IR"/>
        </w:rPr>
        <w:t>.</w:t>
      </w:r>
    </w:p>
    <w:p>
      <w:pPr>
        <w:pStyle w:val="Heading3"/>
        <w:numPr>
          <w:ilvl w:val="2"/>
          <w:numId w:val="1"/>
        </w:numPr>
        <w:rPr/>
      </w:pPr>
      <w:bookmarkStart w:id="59" w:name="__RefHeading___Toc5250265_2870459653"/>
      <w:bookmarkStart w:id="60" w:name="_Toc24"/>
      <w:bookmarkEnd w:id="59"/>
      <w:r>
        <w:rPr>
          <w:rtl w:val="true"/>
        </w:rPr>
        <w:t>مکان یابی و آمایش مساجد</w:t>
      </w:r>
      <w:r>
        <w:rPr>
          <w:rtl w:val="true"/>
        </w:rPr>
        <w:t>:</w:t>
      </w:r>
      <w:bookmarkEnd w:id="60"/>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یکی از عناصر اصلی شکل دهنده به فضاهای شهرهای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لازم است متصدیان و دست اندرکاران ذیصلاح، این عنصر کلیدی و حیاتی را در حرکت و توسعه شهرها در مسیر گذرگاه ها و در جایگاه اصلی خود قرار دهند و سایر عناصر شهر با توجه به این عنصر مهم جای خود را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انتخاب مکان مناسب شأن مسجد در بافت شهر به لحاظ جمعیت بهره بردار و نیز حجم بالای استفاده از آن در شبانه روز، نیازمند بررسی جامع و دقتی همه جانبه می باشد</w:t>
      </w:r>
      <w:r>
        <w:rPr>
          <w:rFonts w:eastAsia="IRNazanin" w:cs="IRNazanin"/>
          <w:color w:val="111111"/>
          <w:sz w:val="28"/>
          <w:szCs w:val="28"/>
          <w:rtl w:val="true"/>
          <w:lang w:bidi="fa-IR"/>
        </w:rPr>
        <w:t xml:space="preserve">. </w:t>
      </w:r>
      <w:bookmarkStart w:id="61" w:name="pg9348_95844"/>
    </w:p>
    <w:p>
      <w:pPr>
        <w:pStyle w:val="Heading3"/>
        <w:numPr>
          <w:ilvl w:val="2"/>
          <w:numId w:val="1"/>
        </w:numPr>
        <w:rPr/>
      </w:pPr>
      <w:bookmarkStart w:id="62" w:name="__RefHeading___Toc5250267_2870459653"/>
      <w:bookmarkStart w:id="63" w:name="_Toc25"/>
      <w:bookmarkEnd w:id="61"/>
      <w:bookmarkEnd w:id="62"/>
      <w:r>
        <w:rPr>
          <w:rtl w:val="true"/>
        </w:rPr>
        <w:t>شاخص ها و معیارهای مکان یابی مساجد</w:t>
      </w:r>
      <w:r>
        <w:rPr>
          <w:rtl w:val="true"/>
        </w:rPr>
        <w:t>:</w:t>
      </w:r>
      <w:bookmarkEnd w:id="63"/>
    </w:p>
    <w:p>
      <w:pPr>
        <w:pStyle w:val="Heading4"/>
        <w:numPr>
          <w:ilvl w:val="3"/>
          <w:numId w:val="1"/>
        </w:numPr>
        <w:rPr/>
      </w:pPr>
      <w:bookmarkStart w:id="64" w:name="__RefHeading___Toc5250269_2870459653"/>
      <w:bookmarkStart w:id="65" w:name="_Toc26"/>
      <w:bookmarkEnd w:id="64"/>
      <w:r>
        <w:rPr>
          <w:rtl w:val="true"/>
        </w:rPr>
        <w:t>الف</w:t>
      </w:r>
      <w:r>
        <w:rPr>
          <w:rtl w:val="true"/>
        </w:rPr>
        <w:t xml:space="preserve">- </w:t>
      </w:r>
      <w:r>
        <w:rPr>
          <w:rtl w:val="true"/>
        </w:rPr>
        <w:t>در بافت های با تراکم جمعیت</w:t>
      </w:r>
      <w:r>
        <w:rPr>
          <w:rtl w:val="true"/>
        </w:rPr>
        <w:t>:</w:t>
      </w:r>
      <w:bookmarkEnd w:id="65"/>
    </w:p>
    <w:p>
      <w:pPr>
        <w:pStyle w:val="BookText"/>
        <w:rPr/>
      </w:pPr>
      <w:r>
        <w:rPr>
          <w:rFonts w:ascii="IRNazanin" w:hAnsi="IRNazanin" w:eastAsia="IRNazanin"/>
          <w:color w:val="111111"/>
          <w:sz w:val="28"/>
          <w:sz w:val="28"/>
          <w:szCs w:val="28"/>
          <w:rtl w:val="true"/>
          <w:lang w:bidi="fa-IR"/>
        </w:rPr>
        <w:t>تعداد نفر 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این معیار به ازای هر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جمعیت یک مسجد محله مورد نیاز است</w:t>
      </w:r>
      <w:r>
        <w:rPr>
          <w:rFonts w:eastAsia="IRNazanin" w:cs="IRNazanin"/>
          <w:color w:val="111111"/>
          <w:sz w:val="28"/>
          <w:szCs w:val="28"/>
          <w:rtl w:val="true"/>
          <w:lang w:bidi="fa-IR"/>
        </w:rPr>
        <w:t>.</w:t>
      </w:r>
    </w:p>
    <w:p>
      <w:pPr>
        <w:pStyle w:val="Heading4"/>
        <w:numPr>
          <w:ilvl w:val="3"/>
          <w:numId w:val="1"/>
        </w:numPr>
        <w:rPr/>
      </w:pPr>
      <w:bookmarkStart w:id="66" w:name="__RefHeading___Toc5250271_2870459653"/>
      <w:bookmarkStart w:id="67" w:name="_Toc27"/>
      <w:bookmarkEnd w:id="66"/>
      <w:r>
        <w:rPr>
          <w:rtl w:val="true"/>
        </w:rPr>
        <w:t>ب</w:t>
      </w:r>
      <w:r>
        <w:rPr>
          <w:rtl w:val="true"/>
        </w:rPr>
        <w:t xml:space="preserve">- </w:t>
      </w:r>
      <w:r>
        <w:rPr>
          <w:rtl w:val="true"/>
        </w:rPr>
        <w:t>در بافت های با پراکندگی جمعیت</w:t>
      </w:r>
      <w:r>
        <w:rPr>
          <w:rtl w:val="true"/>
        </w:rPr>
        <w:t>:</w:t>
      </w:r>
      <w:bookmarkEnd w:id="67"/>
    </w:p>
    <w:p>
      <w:pPr>
        <w:pStyle w:val="Heading5"/>
        <w:numPr>
          <w:ilvl w:val="4"/>
          <w:numId w:val="1"/>
        </w:numPr>
        <w:rPr/>
      </w:pPr>
      <w:bookmarkStart w:id="68" w:name="__RefHeading___Toc5250273_2870459653"/>
      <w:bookmarkStart w:id="69" w:name="_Toc28"/>
      <w:bookmarkEnd w:id="68"/>
      <w:r>
        <w:rPr>
          <w:rtl w:val="true"/>
        </w:rPr>
        <w:t>اشاره</w:t>
      </w:r>
      <w:bookmarkEnd w:id="69"/>
    </w:p>
    <w:p>
      <w:pPr>
        <w:pStyle w:val="BookText"/>
        <w:rPr/>
      </w:pPr>
      <w:r>
        <w:rPr>
          <w:rFonts w:ascii="IRNazanin" w:hAnsi="IRNazanin" w:eastAsia="IRNazanin"/>
          <w:color w:val="111111"/>
          <w:sz w:val="28"/>
          <w:sz w:val="28"/>
          <w:szCs w:val="28"/>
          <w:rtl w:val="true"/>
          <w:lang w:bidi="fa-IR"/>
        </w:rPr>
        <w:t>فاصله بین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معیار فاصله بین هر مسجد تا مسجد دیگر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تعیین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معیارهای فوق می توان در مکان یابی مساجد در مقیاس های دیگر شهری و آبادی های بزرگ، شهرک های اقماری و سازمانی، برج ها، مراکز آموزشی، مناطق تجاری و نظامی نیز استفاده نمود</w:t>
      </w:r>
      <w:r>
        <w:rPr>
          <w:rFonts w:eastAsia="IRNazanin" w:cs="IRNazanin"/>
          <w:color w:val="111111"/>
          <w:sz w:val="28"/>
          <w:szCs w:val="28"/>
          <w:rtl w:val="true"/>
          <w:lang w:bidi="fa-IR"/>
        </w:rPr>
        <w:t>.</w:t>
      </w:r>
    </w:p>
    <w:p>
      <w:pPr>
        <w:pStyle w:val="Heading5"/>
        <w:numPr>
          <w:ilvl w:val="4"/>
          <w:numId w:val="1"/>
        </w:numPr>
        <w:rPr/>
      </w:pPr>
      <w:bookmarkStart w:id="70" w:name="__RefHeading___Toc5250275_2870459653"/>
      <w:bookmarkStart w:id="71" w:name="_Toc29"/>
      <w:bookmarkEnd w:id="70"/>
      <w:r>
        <w:rPr>
          <w:rtl w:val="true"/>
        </w:rPr>
        <w:t>سرانه مسجد</w:t>
      </w:r>
      <w:r>
        <w:rPr>
          <w:rtl w:val="true"/>
        </w:rPr>
        <w:t>:</w:t>
      </w:r>
      <w:bookmarkEnd w:id="71"/>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نقطه ای که لازم باشد مسجدی احداث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می بایست به متراژ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به عنوان عرصه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به عنوان اعیان مبنا و پایه اولیه برای احداث مسجد محله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به عنوان عرصه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به عنوان اعیان اولیه برای احداث مسجد جامع منظور گردد و سپس به ازای هر نفر جمعیت ساکن در آن محله، سرانه ای به شرح جدول ذیل به مبنا و پایه اولیه اضافه می گردد</w:t>
      </w:r>
      <w:r>
        <w:rPr>
          <w:rFonts w:eastAsia="IRNazanin" w:cs="IRNazanin"/>
          <w:color w:val="111111"/>
          <w:sz w:val="28"/>
          <w:szCs w:val="28"/>
          <w:rtl w:val="true"/>
          <w:lang w:bidi="fa-IR"/>
        </w:rPr>
        <w:t xml:space="preserve">. </w:t>
      </w:r>
      <w:bookmarkStart w:id="72" w:name="pg9348_95845"/>
    </w:p>
    <w:p>
      <w:pPr>
        <w:pStyle w:val="BookText"/>
        <w:rPr/>
      </w:pPr>
      <w:bookmarkEnd w:id="72"/>
      <w:r>
        <w:rPr>
          <w:rFonts w:ascii="IRNazanin" w:hAnsi="IRNazanin" w:eastAsia="IRNazanin"/>
          <w:color w:val="111111"/>
          <w:sz w:val="28"/>
          <w:sz w:val="28"/>
          <w:szCs w:val="28"/>
          <w:rtl w:val="true"/>
          <w:lang w:bidi="fa-IR"/>
        </w:rPr>
        <w:t>عکس</w:t>
      </w:r>
    </w:p>
    <w:p>
      <w:pPr>
        <w:pStyle w:val="Heading3"/>
        <w:numPr>
          <w:ilvl w:val="2"/>
          <w:numId w:val="1"/>
        </w:numPr>
        <w:rPr/>
      </w:pPr>
      <w:bookmarkStart w:id="73" w:name="__RefHeading___Toc5250277_2870459653"/>
      <w:bookmarkStart w:id="74" w:name="_Toc30"/>
      <w:bookmarkEnd w:id="73"/>
      <w:r>
        <w:rPr>
          <w:rtl w:val="true"/>
        </w:rPr>
        <w:t xml:space="preserve">ضوابط و مقررات مکان یابی مساجد در طرح های توسعه شهری </w:t>
      </w:r>
      <w:r>
        <w:rPr>
          <w:rtl w:val="true"/>
        </w:rPr>
        <w:t>(</w:t>
      </w:r>
      <w:r>
        <w:rPr>
          <w:rtl w:val="true"/>
        </w:rPr>
        <w:t xml:space="preserve">مصوبه مورخ </w:t>
      </w:r>
      <w:r>
        <w:rPr/>
        <w:t>87/5/7</w:t>
      </w:r>
      <w:r>
        <w:rPr>
          <w:rtl w:val="true"/>
        </w:rPr>
        <w:t xml:space="preserve"> </w:t>
      </w:r>
      <w:r>
        <w:rPr>
          <w:rtl w:val="true"/>
        </w:rPr>
        <w:t>شورای عالی شهرسازی و معماری</w:t>
      </w:r>
      <w:r>
        <w:rPr>
          <w:rtl w:val="true"/>
        </w:rPr>
        <w:t>)</w:t>
      </w:r>
      <w:bookmarkEnd w:id="74"/>
    </w:p>
    <w:p>
      <w:pPr>
        <w:pStyle w:val="Heading4"/>
        <w:numPr>
          <w:ilvl w:val="3"/>
          <w:numId w:val="1"/>
        </w:numPr>
        <w:rPr/>
      </w:pPr>
      <w:bookmarkStart w:id="75" w:name="__RefHeading___Toc5250279_2870459653"/>
      <w:bookmarkStart w:id="76" w:name="_Toc31"/>
      <w:bookmarkEnd w:id="75"/>
      <w:r>
        <w:rPr/>
        <w:t>1</w:t>
      </w:r>
      <w:r>
        <w:rPr>
          <w:rtl w:val="true"/>
        </w:rPr>
        <w:t xml:space="preserve">- </w:t>
      </w:r>
      <w:r>
        <w:rPr>
          <w:rtl w:val="true"/>
        </w:rPr>
        <w:t>مکان یابی مساجد در بخش های توسعه شهری</w:t>
      </w:r>
      <w:r>
        <w:rPr>
          <w:rtl w:val="true"/>
        </w:rPr>
        <w:t>:</w:t>
      </w:r>
      <w:bookmarkEnd w:id="76"/>
    </w:p>
    <w:p>
      <w:pPr>
        <w:pStyle w:val="BookText"/>
        <w:rPr/>
      </w:pPr>
      <w:r>
        <w:rPr>
          <w:rFonts w:ascii="IRNazanin" w:hAnsi="IRNazanin" w:eastAsia="IRNazanin"/>
          <w:color w:val="111111"/>
          <w:sz w:val="28"/>
          <w:sz w:val="28"/>
          <w:szCs w:val="28"/>
          <w:rtl w:val="true"/>
          <w:lang w:bidi="fa-IR"/>
        </w:rPr>
        <w:t xml:space="preserve">با توجه به این که توسعه شهری دارای ساختار محله، کلان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ناحیه 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منطقه شهری می باشند، دستگاه تهیه کننده طرح های توسعه شهری مکلف است در ساختار هر یک از مراکز محلات یک مسجد محله ای در کنار سایر کاربری ها و خدمات محله ای پیش بینی شده، مکان یابی و منظور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در چنین ساختاری مرکز محله ارتباط مستقیم با ساختار کلان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ناحیه 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مراکز کلان محله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ناحیه های 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مراکز مناطق نیز دستگاه</w:t>
      </w:r>
      <w:bookmarkStart w:id="77" w:name="pg9348_95846"/>
    </w:p>
    <w:p>
      <w:pPr>
        <w:pStyle w:val="BookText"/>
        <w:rPr/>
      </w:pPr>
      <w:bookmarkEnd w:id="77"/>
      <w:r>
        <w:rPr>
          <w:rFonts w:ascii="IRNazanin" w:hAnsi="IRNazanin" w:eastAsia="IRNazanin"/>
          <w:color w:val="111111"/>
          <w:sz w:val="28"/>
          <w:sz w:val="28"/>
          <w:szCs w:val="28"/>
          <w:rtl w:val="true"/>
          <w:lang w:bidi="fa-IR"/>
        </w:rPr>
        <w:t xml:space="preserve">تهیه کننده طرح های توسعه شهری مکلف به پیش بینی مکان احداث مساجد کلان محله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ناحیه 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منطقه ای، متناسب با ساختار سلسله مراتبی شهری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شهرهایی که مساحت مسجد جامع شهر موجود پاسخ گوی نیاز نمازگزاران جمعه، اعیاد و مناسبت ها نیستند احداث مسجد جامع جديد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در ارتباط با ساختار شهری از تکالیف دستگاه تهیه کننده در هنگام تهیه طرح های توسعه شهری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در مکان یابی مساجد احداثی در اراضی دارای مالکیت دولتی و یا موقوفات مردمی جهت احداث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اراضی دارای مالکیت دولتی یا موقوفات مردمی در محل مورد نظر موجود نباشد پیش بینی محدودهای از بافت توسعه شهری که در صورت تملک بخشی از اراضی آن مکان احداث مسجد را داشته باشد، ضروری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اراضی مساجد محله ای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و مساحت اراضی مساجد کلان محله ای حدود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پیشنهاد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پیش بینی و مکانیابی مساجد در طرح های توسعه شهری الزاماً متمایز از کاربری های فرهنگی خواهد بود</w:t>
      </w:r>
    </w:p>
    <w:p>
      <w:pPr>
        <w:pStyle w:val="Heading4"/>
        <w:numPr>
          <w:ilvl w:val="3"/>
          <w:numId w:val="1"/>
        </w:numPr>
        <w:rPr/>
      </w:pPr>
      <w:bookmarkStart w:id="78" w:name="__RefHeading___Toc5250281_2870459653"/>
      <w:bookmarkStart w:id="79" w:name="_Toc32"/>
      <w:bookmarkEnd w:id="78"/>
      <w:r>
        <w:rPr/>
        <w:t>2</w:t>
      </w:r>
      <w:r>
        <w:rPr>
          <w:rtl w:val="true"/>
        </w:rPr>
        <w:t xml:space="preserve">- </w:t>
      </w:r>
      <w:r>
        <w:rPr>
          <w:rtl w:val="true"/>
        </w:rPr>
        <w:t>مکان یابی مساجد در شهرهای جدید</w:t>
      </w:r>
      <w:r>
        <w:rPr>
          <w:rtl w:val="true"/>
        </w:rPr>
        <w:t>:</w:t>
      </w:r>
      <w:bookmarkEnd w:id="79"/>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دستگاه تهیه کننده طرح های جامع و تفصیلی شهرهای جدید مکلف به مکان یابی </w:t>
      </w:r>
      <w:bookmarkStart w:id="80" w:name="pg9348_95847"/>
    </w:p>
    <w:p>
      <w:pPr>
        <w:pStyle w:val="BookText"/>
        <w:rPr/>
      </w:pPr>
      <w:bookmarkEnd w:id="80"/>
      <w:r>
        <w:rPr>
          <w:rFonts w:ascii="IRNazanin" w:hAnsi="IRNazanin" w:eastAsia="IRNazanin"/>
          <w:color w:val="111111"/>
          <w:sz w:val="28"/>
          <w:sz w:val="28"/>
          <w:szCs w:val="28"/>
          <w:rtl w:val="true"/>
          <w:lang w:bidi="fa-IR"/>
        </w:rPr>
        <w:t>مسجد جامع شهر در اراضی با مالکیت دولتی و یا موقوفات مسجد و متناسب با سرانه مورد نیاز جمعیت افق طرح و در مرکز ساختار اصلی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آن که مکان یابی مساجد محله ای، کلان محله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ناحیه شهری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نیز تکلیف دستگاه تهیه کننده طرح جامع و تفصیلی شهر جدید همانند موارد مذکور در بند یک این مصوبه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یابی مسجد در بخش های توسعه 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4"/>
        <w:numPr>
          <w:ilvl w:val="3"/>
          <w:numId w:val="1"/>
        </w:numPr>
        <w:rPr/>
      </w:pPr>
      <w:bookmarkStart w:id="81" w:name="__RefHeading___Toc5250283_2870459653"/>
      <w:bookmarkStart w:id="82" w:name="_Toc33"/>
      <w:bookmarkEnd w:id="81"/>
      <w:r>
        <w:rPr/>
        <w:t>3</w:t>
      </w:r>
      <w:r>
        <w:rPr>
          <w:rtl w:val="true"/>
        </w:rPr>
        <w:t xml:space="preserve">- </w:t>
      </w:r>
      <w:r>
        <w:rPr>
          <w:rtl w:val="true"/>
        </w:rPr>
        <w:t>مکان یابی مساجد در شهرک های مسکونی</w:t>
      </w:r>
      <w:r>
        <w:rPr>
          <w:rtl w:val="true"/>
        </w:rPr>
        <w:t>:</w:t>
      </w:r>
      <w:bookmarkEnd w:id="82"/>
    </w:p>
    <w:p>
      <w:pPr>
        <w:pStyle w:val="BookText"/>
        <w:rPr/>
      </w:pPr>
      <w:r>
        <w:rPr>
          <w:rFonts w:ascii="IRNazanin" w:hAnsi="IRNazanin" w:eastAsia="IRNazanin"/>
          <w:color w:val="111111"/>
          <w:sz w:val="28"/>
          <w:sz w:val="28"/>
          <w:szCs w:val="28"/>
          <w:rtl w:val="true"/>
          <w:lang w:bidi="fa-IR"/>
        </w:rPr>
        <w:t xml:space="preserve">در تهیه طرح های مربوط به شهرک های مسکونی، نهاد، دستگاه و یا سازمان تهیه کننده طرح مکلف است متناسب با جمعیت پذیری شهرک در سال افق طرح و مطابقت طرح با سطوح شهری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کلان محله، شهرک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یک مسجد در مرکز شهرک و مرتبط با ساختار اصلی در مجاورت سایر خدمات عمومی پیش بینی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چنان چه جمعیت پذیری شهرک بیش از سه محله شهری باشد، نیاز به پیش بینی یک مسجد برای کل شهرک و نیز پیش بینی مساجد محله ای برای هر یک از محلات جزو تکلیف طراحان و مجریان شهرک خواهد بود</w:t>
      </w:r>
      <w:r>
        <w:rPr>
          <w:rFonts w:eastAsia="IRNazanin" w:cs="IRNazanin"/>
          <w:color w:val="111111"/>
          <w:sz w:val="28"/>
          <w:szCs w:val="28"/>
          <w:rtl w:val="true"/>
          <w:lang w:bidi="fa-IR"/>
        </w:rPr>
        <w:t>.</w:t>
      </w:r>
    </w:p>
    <w:p>
      <w:pPr>
        <w:pStyle w:val="Heading4"/>
        <w:numPr>
          <w:ilvl w:val="3"/>
          <w:numId w:val="1"/>
        </w:numPr>
        <w:rPr/>
      </w:pPr>
      <w:bookmarkStart w:id="83" w:name="__RefHeading___Toc5250285_2870459653"/>
      <w:bookmarkStart w:id="84" w:name="_Toc34"/>
      <w:bookmarkEnd w:id="83"/>
      <w:r>
        <w:rPr/>
        <w:t>4</w:t>
      </w:r>
      <w:r>
        <w:rPr>
          <w:rtl w:val="true"/>
        </w:rPr>
        <w:t xml:space="preserve">- </w:t>
      </w:r>
      <w:r>
        <w:rPr>
          <w:rtl w:val="true"/>
        </w:rPr>
        <w:t>محوریت مسجد در تهیه طرح های جامع و تفصیلی</w:t>
      </w:r>
      <w:r>
        <w:rPr>
          <w:rtl w:val="true"/>
        </w:rPr>
        <w:t>:</w:t>
      </w:r>
      <w:bookmarkEnd w:id="84"/>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های موجود شهرها و به هنگام تهیه طرح های جامع و تفصیلی دستگاه تهیه کننده، مکلف است ساختار فضایی شهر مورد نظر را به گونه ای تنظیم نمایند تا مساجد موجود و جديد الاحداث با توجه به موقعیت و ایفای نقش </w:t>
      </w:r>
      <w:bookmarkStart w:id="85" w:name="pg9348_95848"/>
    </w:p>
    <w:p>
      <w:pPr>
        <w:pStyle w:val="BookText"/>
        <w:rPr/>
      </w:pPr>
      <w:bookmarkEnd w:id="85"/>
      <w:r>
        <w:rPr>
          <w:rFonts w:ascii="IRNazanin" w:hAnsi="IRNazanin" w:eastAsia="IRNazanin"/>
          <w:color w:val="111111"/>
          <w:sz w:val="28"/>
          <w:sz w:val="28"/>
          <w:szCs w:val="28"/>
          <w:rtl w:val="true"/>
          <w:lang w:bidi="fa-IR"/>
        </w:rPr>
        <w:t xml:space="preserve">شهری، مساحت و بعد مکان به عنوان مساجد محلات مساجد کلان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ناحیه های 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شهری منظور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در صورتی که مطالعات طرح نشان گر کمبود سطح سرانه مساجد در هر یک از تقسیمات شهری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محله، کلان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دستگاه تهیه کننده طرح جامع و تفصیلی مکلف به مکان یابی مساجد در اراضی با مالکیت دولتی و یا موقوفات مسجد متناسب با نیاز ساکنین و با اولویت توسعه فضاهای موجود در آینده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تهیه طرح های جامع و تفصیلی و هادی توجه به محوریت مساجد از نظر کالبدی و ساختاری ضروری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مساجد جدیدالاحداث پیش فضا به عنوان تجمع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از مساحت مفید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توسعه آتی پیش بینی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مناطقی که از حسینیه ها زیاد استفاده می کنند، توصیه می شود که مساجد به صورت ترکیبی از مسجد و حسینیه پیش بینی شود</w:t>
      </w:r>
      <w:r>
        <w:rPr>
          <w:rFonts w:eastAsia="IRNazanin" w:cs="IRNazanin"/>
          <w:color w:val="111111"/>
          <w:sz w:val="28"/>
          <w:szCs w:val="28"/>
          <w:rtl w:val="true"/>
          <w:lang w:bidi="fa-IR"/>
        </w:rPr>
        <w:t>.</w:t>
      </w:r>
    </w:p>
    <w:p>
      <w:pPr>
        <w:pStyle w:val="Heading4"/>
        <w:numPr>
          <w:ilvl w:val="3"/>
          <w:numId w:val="1"/>
        </w:numPr>
        <w:rPr/>
      </w:pPr>
      <w:bookmarkStart w:id="86" w:name="__RefHeading___Toc5250287_2870459653"/>
      <w:bookmarkStart w:id="87" w:name="_Toc35"/>
      <w:bookmarkEnd w:id="86"/>
      <w:r>
        <w:rPr/>
        <w:t>5</w:t>
      </w:r>
      <w:r>
        <w:rPr>
          <w:rtl w:val="true"/>
        </w:rPr>
        <w:t xml:space="preserve">- </w:t>
      </w:r>
      <w:r>
        <w:rPr>
          <w:rtl w:val="true"/>
        </w:rPr>
        <w:t>روستاها</w:t>
      </w:r>
      <w:r>
        <w:rPr>
          <w:rtl w:val="true"/>
        </w:rPr>
        <w:t>:</w:t>
      </w:r>
      <w:bookmarkEnd w:id="87"/>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طرح های هادی روستایی نهاد تهیه کننده طرح ها مکلف است متناسب با ویژگی های فرهنگی، قومی و میزان جمعیت روستا، اراضی مورد نیاز برای احداث حداقل یک مسجد در اراضی دولتی در ساختار اصلی روستا را مکان یابی نماید و چنان چه جمعیت یک روستا مقیاس بیش از جمعیت سه محله مسکونی به نزدیک ترین شهر مرکز آن شهرستان باشد، علاوه بر مسجد اصلی </w:t>
      </w:r>
      <w:bookmarkStart w:id="88" w:name="pg9348_95849"/>
    </w:p>
    <w:p>
      <w:pPr>
        <w:pStyle w:val="BookText"/>
        <w:rPr/>
      </w:pPr>
      <w:bookmarkEnd w:id="88"/>
      <w:r>
        <w:rPr>
          <w:rFonts w:ascii="IRNazanin" w:hAnsi="IRNazanin" w:eastAsia="IRNazanin"/>
          <w:color w:val="111111"/>
          <w:sz w:val="28"/>
          <w:sz w:val="28"/>
          <w:szCs w:val="28"/>
          <w:rtl w:val="true"/>
          <w:lang w:bidi="fa-IR"/>
        </w:rPr>
        <w:t>روستا، مسجد در مقیاس محله ای برای هر یک از محلات نیز پیش بینی و در طرح هادی منظور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در بخش های توسعه کالبدی روستا، چنان چه این بخش ها مشمول پیش بینی جمعیت پذیری بیش از یک محله باشد، پیش بینی مسجد یا مساجد متناسب با جمعیت افق محله، از تکالیف نهاد تهیه کننده طرح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در روستایی که ساکنین آن مسلمان می باشند، مسجد وجود نداشته باشد، در طرح های هادی روستایی نهاد تهیه کننده طرح ها مکلف است متناسب با ویژگی های فرهنگی، قومی و میزان جمعیت روستا، نسبت به ارائه پیشنهاد احداث یک مسجد در ساختار اصلی روستا اقدام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مذکور بایستی در اراضی دولتی و یا موقوفات اهالی برای احداث مسجد جا نمایی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محلات روستا، مساجد محله ای موجود است در طرح توسعه روستا نیز به تناسب جمعیت افق محلات جدید مکان یابی مساجد محله در اراضی دارای مالکیت دولتی و یا موقوفات مسجد الزامی است</w:t>
      </w:r>
      <w:r>
        <w:rPr>
          <w:rFonts w:eastAsia="IRNazanin" w:cs="IRNazanin"/>
          <w:color w:val="111111"/>
          <w:sz w:val="28"/>
          <w:szCs w:val="28"/>
          <w:rtl w:val="true"/>
          <w:lang w:bidi="fa-IR"/>
        </w:rPr>
        <w:t>.</w:t>
      </w:r>
    </w:p>
    <w:p>
      <w:pPr>
        <w:pStyle w:val="Heading2"/>
        <w:numPr>
          <w:ilvl w:val="1"/>
          <w:numId w:val="1"/>
        </w:numPr>
        <w:rPr/>
      </w:pPr>
      <w:bookmarkStart w:id="89" w:name="__RefHeading___Toc5250289_2870459653"/>
      <w:bookmarkStart w:id="90" w:name="_Toc36"/>
      <w:bookmarkEnd w:id="89"/>
      <w:r>
        <w:rPr>
          <w:rtl w:val="true"/>
        </w:rPr>
        <w:t>لزوم مرکزیت فضای تعبدی و سازمان دهی دیگر فضاها با کاربری عمومی شهری پیرامون آن</w:t>
      </w:r>
      <w:r>
        <w:rPr>
          <w:rtl w:val="true"/>
        </w:rPr>
        <w:t>:</w:t>
      </w:r>
      <w:bookmarkEnd w:id="90"/>
    </w:p>
    <w:p>
      <w:pPr>
        <w:pStyle w:val="Heading3"/>
        <w:numPr>
          <w:ilvl w:val="2"/>
          <w:numId w:val="1"/>
        </w:numPr>
        <w:rPr/>
      </w:pPr>
      <w:bookmarkStart w:id="91" w:name="__RefHeading___Toc5250291_2870459653"/>
      <w:bookmarkStart w:id="92" w:name="_Toc37"/>
      <w:bookmarkEnd w:id="91"/>
      <w:r>
        <w:rPr>
          <w:rtl w:val="true"/>
        </w:rPr>
        <w:t>اشاره</w:t>
      </w:r>
      <w:bookmarkEnd w:id="92"/>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که اسلام تکامل بشر را نه تنها در زندگی فردی بلکه در زندگی اجتماعی نیز در نظر می گیرد لذا در شهرهای تاریخی اسلامی مانند مدینه با ورود اسلام کاربری های عمومی و شهری با مرکزیت مسجد نضج یافت و همین امر موجب </w:t>
      </w:r>
    </w:p>
    <w:p>
      <w:pPr>
        <w:pStyle w:val="BookText"/>
        <w:rPr/>
      </w:pPr>
      <w:r>
        <w:rPr>
          <w:rFonts w:ascii="IRNazanin" w:hAnsi="IRNazanin" w:eastAsia="IRNazanin"/>
          <w:color w:val="111111"/>
          <w:sz w:val="28"/>
          <w:sz w:val="28"/>
          <w:szCs w:val="28"/>
          <w:rtl w:val="true"/>
          <w:lang w:bidi="fa-IR"/>
        </w:rPr>
        <w:t>نظارت ویژه مسجد بر فعالیت های عمومی دیگر شد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حضور نمازگزاران در اوقات مختلف شبانه روز در مسجد علاوه بر نظارت حداکثری مسلمانان بر فعالیت های شهری موجب بهبود کارکردهای دیگر نظیر کار کرد تجاری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نقش کلی مسجد ایجاد هماهنگی است، هماهنگی مسلمانان با دستورات خداوند و هماهنگی در درون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مرکزیت مسجد و نظارت آن بر تمام کاربری های مرکز محله از قبیل پارک محله مدرسه، درمانگاه، مراکز تجاری و ورزشی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معمارانه مفهوم امت در جامعه اسلامی تلقی می شود</w:t>
      </w:r>
      <w:r>
        <w:rPr>
          <w:rFonts w:eastAsia="IRNazanin" w:cs="IRNazanin"/>
          <w:color w:val="111111"/>
          <w:sz w:val="28"/>
          <w:szCs w:val="28"/>
          <w:rtl w:val="true"/>
          <w:lang w:bidi="fa-IR"/>
        </w:rPr>
        <w:t xml:space="preserve">. </w:t>
      </w:r>
      <w:bookmarkStart w:id="93" w:name="pg9348_95851"/>
    </w:p>
    <w:p>
      <w:pPr>
        <w:pStyle w:val="Heading3"/>
        <w:numPr>
          <w:ilvl w:val="2"/>
          <w:numId w:val="1"/>
        </w:numPr>
        <w:rPr/>
      </w:pPr>
      <w:bookmarkStart w:id="94" w:name="__RefHeading___Toc5250293_2870459653"/>
      <w:bookmarkStart w:id="95" w:name="_Toc38"/>
      <w:bookmarkEnd w:id="93"/>
      <w:bookmarkEnd w:id="94"/>
      <w:r>
        <w:rPr>
          <w:rtl w:val="true"/>
        </w:rPr>
        <w:t>دسته بندی مساجد و ایجاد فضای متناسب با کارکرد آن ها</w:t>
      </w:r>
      <w:r>
        <w:rPr>
          <w:rtl w:val="true"/>
        </w:rPr>
        <w:t>:</w:t>
      </w:r>
      <w:bookmarkEnd w:id="95"/>
    </w:p>
    <w:p>
      <w:pPr>
        <w:pStyle w:val="Heading4"/>
        <w:numPr>
          <w:ilvl w:val="3"/>
          <w:numId w:val="1"/>
        </w:numPr>
        <w:rPr/>
      </w:pPr>
      <w:bookmarkStart w:id="96" w:name="__RefHeading___Toc5250295_2870459653"/>
      <w:bookmarkStart w:id="97" w:name="_Toc39"/>
      <w:bookmarkEnd w:id="96"/>
      <w:r>
        <w:rPr>
          <w:rtl w:val="true"/>
        </w:rPr>
        <w:t>اشاره</w:t>
      </w:r>
      <w:bookmarkEnd w:id="97"/>
    </w:p>
    <w:p>
      <w:pPr>
        <w:pStyle w:val="BookText"/>
        <w:rPr/>
      </w:pPr>
      <w:r>
        <w:rPr>
          <w:rFonts w:ascii="IRNazanin" w:hAnsi="IRNazanin" w:eastAsia="IRNazanin"/>
          <w:color w:val="111111"/>
          <w:sz w:val="28"/>
          <w:sz w:val="28"/>
          <w:szCs w:val="28"/>
          <w:rtl w:val="true"/>
          <w:lang w:bidi="fa-IR"/>
        </w:rPr>
        <w:t xml:space="preserve">با توجه به اجتماع افراد و اقوام گوناگون ایرانی، تأثیرات و تغییراتی در ساختارها و زمینه های فرهنگی بوجود آمده است، می توان با اصول اسلامی تحت سه عنوان کلی محبت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نظارت با محوریت مسجد در فرآیندهای ساختاری جامعه و مرکزیت کالبدی آن در مرکز محله، اجرایی شدن اصول اجتماعی یاد شده را تضمین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محله نماد محبت و وفاق بين ساکنان است، واضح ترین مؤید چنین ادعایی، مهربان بودن مومنان با هم و سخت گیر بودن ایشان با کفار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چنین تفکری را می توان در احسان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قرض الحسنه، وجوب خبرگیری از همسایگان و اقوام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ارحام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w:t>
      </w:r>
      <w:r>
        <w:rPr>
          <w:rFonts w:eastAsia="IRNazanin" w:cs="IRNazanin"/>
          <w:color w:val="111111"/>
          <w:sz w:val="28"/>
          <w:szCs w:val="28"/>
          <w:rtl w:val="true"/>
          <w:lang w:bidi="fa-IR"/>
        </w:rPr>
        <w:t>.</w:t>
      </w:r>
    </w:p>
    <w:p>
      <w:pPr>
        <w:pStyle w:val="Heading4"/>
        <w:numPr>
          <w:ilvl w:val="3"/>
          <w:numId w:val="1"/>
        </w:numPr>
        <w:rPr/>
      </w:pPr>
      <w:bookmarkStart w:id="98" w:name="__RefHeading___Toc5250297_2870459653"/>
      <w:bookmarkStart w:id="99" w:name="_Toc40"/>
      <w:bookmarkEnd w:id="98"/>
      <w:r>
        <w:rPr>
          <w:rtl w:val="true"/>
        </w:rPr>
        <w:t>الف</w:t>
      </w:r>
      <w:r>
        <w:rPr>
          <w:rtl w:val="true"/>
        </w:rPr>
        <w:t xml:space="preserve">- </w:t>
      </w:r>
      <w:r>
        <w:rPr>
          <w:rtl w:val="true"/>
        </w:rPr>
        <w:t>مسجد محله</w:t>
      </w:r>
      <w:r>
        <w:rPr>
          <w:rtl w:val="true"/>
        </w:rPr>
        <w:t>:</w:t>
      </w:r>
      <w:bookmarkEnd w:id="99"/>
    </w:p>
    <w:p>
      <w:pPr>
        <w:pStyle w:val="Heading5"/>
        <w:numPr>
          <w:ilvl w:val="4"/>
          <w:numId w:val="1"/>
        </w:numPr>
        <w:rPr/>
      </w:pPr>
      <w:bookmarkStart w:id="100" w:name="__RefHeading___Toc5250299_2870459653"/>
      <w:bookmarkStart w:id="101" w:name="_Toc41"/>
      <w:bookmarkEnd w:id="100"/>
      <w:r>
        <w:rPr>
          <w:rtl w:val="true"/>
        </w:rPr>
        <w:t>کارکردهای مسجد محله</w:t>
      </w:r>
      <w:r>
        <w:rPr>
          <w:rtl w:val="true"/>
        </w:rPr>
        <w:t>:</w:t>
      </w:r>
      <w:bookmarkEnd w:id="1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عبادی و نیایشی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سه وعده نماز، ایجاد کرسی قرائت قرآن کریم، برگزاری مراسم دعا در سطح محله</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برگزاری کلاس های تقویتی مقاطع مختلف تحصیلی، اعتقادی، آموزش قرآن، آموزش های متنوع هنری و فرهنگی مانند همسر داری، مهارتی ارتباطی، آشپزی، سفره آرایی، گل سازی، خیاطی و گل دوزی </w:t>
      </w:r>
      <w:bookmarkStart w:id="102" w:name="pg9348_95852"/>
    </w:p>
    <w:p>
      <w:pPr>
        <w:pStyle w:val="BookText"/>
        <w:rPr/>
      </w:pPr>
      <w:bookmarkEnd w:id="102"/>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شورای فرهنگی محله، برگزاری جلسات شورای محله، اجرای فعالیت های متنوع فرهنگی مانند برگزاری مسابقات کتاب خوانی، امانت کتاب، برگزاری مراسم ویژه خانواده های محل در مناسبت های مختلف به ویژه مراسم اعیاد و جشن های اسلامی، ملی و وفیات، استقرار صندوق های اخذ رای انتخابات، برگزاری مراسم تحویل سال، برگزاری سلسه جلسات ماهانه یا هفتگی با دعوت از عموم مردم محله جهت بررسی وضعیت رفاه عمومی محل، سرکشی بزرگان مسجد از همسایگان مسجد که به نحوی نیازمند توجه مادی و عاطفی اند، راه اندازی صندوق قرض الحسنه محله، برگزاری مراسم استقبال، بدرقه و بازدید و زیارت از حجاج و زائران عتبات عالیات و سایر مسافران</w:t>
      </w:r>
      <w:r>
        <w:rPr>
          <w:rFonts w:eastAsia="IRNazanin" w:cs="IRNazanin"/>
          <w:color w:val="111111"/>
          <w:sz w:val="28"/>
          <w:szCs w:val="28"/>
          <w:rtl w:val="true"/>
          <w:lang w:bidi="fa-IR"/>
        </w:rPr>
        <w:t>.</w:t>
      </w:r>
    </w:p>
    <w:p>
      <w:pPr>
        <w:pStyle w:val="Heading4"/>
        <w:numPr>
          <w:ilvl w:val="3"/>
          <w:numId w:val="1"/>
        </w:numPr>
        <w:rPr/>
      </w:pPr>
      <w:bookmarkStart w:id="103" w:name="__RefHeading___Toc5250301_2870459653"/>
      <w:bookmarkStart w:id="104" w:name="_Toc42"/>
      <w:bookmarkEnd w:id="103"/>
      <w:r>
        <w:rPr>
          <w:rtl w:val="true"/>
        </w:rPr>
        <w:t>ب</w:t>
      </w:r>
      <w:r>
        <w:rPr>
          <w:rtl w:val="true"/>
        </w:rPr>
        <w:t xml:space="preserve">- </w:t>
      </w:r>
      <w:r>
        <w:rPr>
          <w:rtl w:val="true"/>
        </w:rPr>
        <w:t>مسجد ناحیه</w:t>
      </w:r>
      <w:r>
        <w:rPr>
          <w:rtl w:val="true"/>
        </w:rPr>
        <w:t>:</w:t>
      </w:r>
      <w:bookmarkEnd w:id="104"/>
    </w:p>
    <w:p>
      <w:pPr>
        <w:pStyle w:val="Heading5"/>
        <w:numPr>
          <w:ilvl w:val="4"/>
          <w:numId w:val="1"/>
        </w:numPr>
        <w:rPr/>
      </w:pPr>
      <w:bookmarkStart w:id="105" w:name="__RefHeading___Toc5250303_2870459653"/>
      <w:bookmarkStart w:id="106" w:name="_Toc43"/>
      <w:bookmarkEnd w:id="105"/>
      <w:r>
        <w:rPr>
          <w:rtl w:val="true"/>
        </w:rPr>
        <w:t>اشاره</w:t>
      </w:r>
      <w:bookmarkEnd w:id="106"/>
    </w:p>
    <w:p>
      <w:pPr>
        <w:pStyle w:val="BookText"/>
        <w:rPr/>
      </w:pPr>
      <w:r>
        <w:rPr>
          <w:rFonts w:ascii="IRNazanin" w:hAnsi="IRNazanin" w:eastAsia="IRNazanin"/>
          <w:color w:val="111111"/>
          <w:sz w:val="28"/>
          <w:sz w:val="28"/>
          <w:szCs w:val="28"/>
          <w:rtl w:val="true"/>
          <w:lang w:bidi="fa-IR"/>
        </w:rPr>
        <w:t>به ازای هر چهار مسجد محله یک مسجد به عنوان مسجد ناحیه بین آن ها منظور و احداث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نظر ساختاری و کارکردی با مساجد محله در تعامل می باشد</w:t>
      </w:r>
      <w:r>
        <w:rPr>
          <w:rFonts w:eastAsia="IRNazanin" w:cs="IRNazanin"/>
          <w:color w:val="111111"/>
          <w:sz w:val="28"/>
          <w:szCs w:val="28"/>
          <w:rtl w:val="true"/>
          <w:lang w:bidi="fa-IR"/>
        </w:rPr>
        <w:t>.</w:t>
      </w:r>
    </w:p>
    <w:p>
      <w:pPr>
        <w:pStyle w:val="Heading5"/>
        <w:numPr>
          <w:ilvl w:val="4"/>
          <w:numId w:val="1"/>
        </w:numPr>
        <w:rPr/>
      </w:pPr>
      <w:bookmarkStart w:id="107" w:name="__RefHeading___Toc5250305_2870459653"/>
      <w:bookmarkStart w:id="108" w:name="_Toc44"/>
      <w:bookmarkEnd w:id="107"/>
      <w:r>
        <w:rPr>
          <w:rtl w:val="true"/>
        </w:rPr>
        <w:t>کارکردهای مسجد ناحیه</w:t>
      </w:r>
      <w:r>
        <w:rPr>
          <w:rtl w:val="true"/>
        </w:rPr>
        <w:t>:</w:t>
      </w:r>
      <w:bookmarkEnd w:id="108"/>
    </w:p>
    <w:p>
      <w:pPr>
        <w:pStyle w:val="Heading6"/>
        <w:numPr>
          <w:ilvl w:val="5"/>
          <w:numId w:val="1"/>
        </w:numPr>
        <w:rPr/>
      </w:pPr>
      <w:bookmarkStart w:id="109" w:name="__RefHeading___Toc5250307_2870459653"/>
      <w:bookmarkStart w:id="110" w:name="_Toc45"/>
      <w:bookmarkEnd w:id="109"/>
      <w:r>
        <w:rPr/>
        <w:t>1</w:t>
      </w:r>
      <w:r>
        <w:rPr>
          <w:rtl w:val="true"/>
        </w:rPr>
        <w:t xml:space="preserve">- </w:t>
      </w:r>
      <w:r>
        <w:rPr>
          <w:rtl w:val="true"/>
        </w:rPr>
        <w:t>عبادی نیایشی</w:t>
      </w:r>
      <w:r>
        <w:rPr>
          <w:rtl w:val="true"/>
        </w:rPr>
        <w:t>:</w:t>
      </w:r>
      <w:bookmarkEnd w:id="110"/>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اقامه سه وعده نماز جماعت، برگزاری مراسم دعا و نیایش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 کمیل، ندبه، روزانه، قرائت قرآن کریم</w:t>
      </w:r>
      <w:r>
        <w:rPr>
          <w:rFonts w:eastAsia="IRNazanin" w:cs="IRNazanin"/>
          <w:color w:val="111111"/>
          <w:sz w:val="28"/>
          <w:szCs w:val="28"/>
          <w:rtl w:val="true"/>
          <w:lang w:bidi="fa-IR"/>
        </w:rPr>
        <w:t xml:space="preserve">) </w:t>
      </w:r>
      <w:bookmarkStart w:id="111" w:name="pg9348_95853"/>
    </w:p>
    <w:p>
      <w:pPr>
        <w:pStyle w:val="Heading6"/>
        <w:numPr>
          <w:ilvl w:val="5"/>
          <w:numId w:val="1"/>
        </w:numPr>
        <w:rPr/>
      </w:pPr>
      <w:bookmarkStart w:id="112" w:name="__RefHeading___Toc5250309_2870459653"/>
      <w:bookmarkStart w:id="113" w:name="_Toc46"/>
      <w:bookmarkEnd w:id="111"/>
      <w:bookmarkEnd w:id="112"/>
      <w:r>
        <w:rPr/>
        <w:t>2</w:t>
      </w:r>
      <w:r>
        <w:rPr>
          <w:rtl w:val="true"/>
        </w:rPr>
        <w:t xml:space="preserve">- </w:t>
      </w:r>
      <w:r>
        <w:rPr>
          <w:rtl w:val="true"/>
        </w:rPr>
        <w:t>فرهنگی آموزشی</w:t>
      </w:r>
      <w:r>
        <w:rPr>
          <w:rtl w:val="true"/>
        </w:rPr>
        <w:t>:</w:t>
      </w:r>
      <w:bookmarkEnd w:id="113"/>
    </w:p>
    <w:p>
      <w:pPr>
        <w:pStyle w:val="BookText"/>
        <w:rPr/>
      </w:pPr>
      <w:r>
        <w:rPr>
          <w:rFonts w:ascii="IRNazanin" w:hAnsi="IRNazanin" w:eastAsia="IRNazanin"/>
          <w:color w:val="111111"/>
          <w:sz w:val="28"/>
          <w:sz w:val="28"/>
          <w:szCs w:val="28"/>
          <w:rtl w:val="true"/>
          <w:lang w:bidi="fa-IR"/>
        </w:rPr>
        <w:t>آموزش قرآن کریم در کلیه سطوح و تخصص ها، آموزش علوم دینی، آموزش شبهه شناسی و اعتقادات، آموزش دروس تقویتی تجدیدی، کنکور، دبیرستانی، آموزش زبان انگلیسی، کامپیوتر در رشته های مختلف، تشکیل دوره پیش دبستانی با محوریت قرآنی و اسلامی، مهارت های ارتباطی و اجتماعی، آموزش رشته های مختلف و متنوع هنری تشکیل کانون فرهنگی، تشکیل شواری فرهنگی منطقه با اعضای دبیر شورای فرهنگی محله، برگزاری حلقه های هم اندیشی، برگزاری مجالس سخنرانی و طرح پرسش ها و پاسخ به شبهات، تعیین رابط فرهنگی از مساجد محلی، تشکیل کتاب خانه عمومی و واحد سمعی و بصری، کتاب خوانی، قصه نویسی و خلاصه نویسی، ایجاد وب سایت ایمیل و تشکیل کافی نت، در اختیار گذاشتن شبکه اینترنت مسجد، برگزاری جشن تکلیف به صورت</w:t>
      </w:r>
    </w:p>
    <w:p>
      <w:pPr>
        <w:pStyle w:val="BookText"/>
        <w:rPr/>
      </w:pPr>
      <w:r>
        <w:rPr>
          <w:rFonts w:ascii="IRNazanin" w:hAnsi="IRNazanin" w:eastAsia="IRNazanin"/>
          <w:color w:val="111111"/>
          <w:sz w:val="28"/>
          <w:sz w:val="28"/>
          <w:szCs w:val="28"/>
          <w:rtl w:val="true"/>
          <w:lang w:bidi="fa-IR"/>
        </w:rPr>
        <w:t>منطقه ایی، تشکیل ستاد اقامه نماز منطقه، برگزاری مسابقه یا جشنواره با محوریت مباحث مذهبی و فرهنگی و علمی و بزرگداشت شخصیت های مذهبی و علمی و نخبگان منطقه، برگزاری نمایشگاه های مختلف فرهنگی و هنری، برگزاری مراسم سالانه تجلیل و قدردانی منصف ترین کسبه و بازاری منطقه، تشکیل گروه های گردشگری و زیارتی و علمی منطقه ایی و سایر فعالیت های فرهنگی متنوع متناسب باشان مسجد</w:t>
      </w:r>
      <w:r>
        <w:rPr>
          <w:rFonts w:eastAsia="IRNazanin" w:cs="IRNazanin"/>
          <w:color w:val="111111"/>
          <w:sz w:val="28"/>
          <w:szCs w:val="28"/>
          <w:rtl w:val="true"/>
          <w:lang w:bidi="fa-IR"/>
        </w:rPr>
        <w:t>.</w:t>
      </w:r>
    </w:p>
    <w:p>
      <w:pPr>
        <w:pStyle w:val="Heading6"/>
        <w:numPr>
          <w:ilvl w:val="5"/>
          <w:numId w:val="1"/>
        </w:numPr>
        <w:rPr/>
      </w:pPr>
      <w:bookmarkStart w:id="114" w:name="__RefHeading___Toc5250311_2870459653"/>
      <w:bookmarkStart w:id="115" w:name="_Toc47"/>
      <w:bookmarkEnd w:id="114"/>
      <w:r>
        <w:rPr/>
        <w:t>3</w:t>
      </w:r>
      <w:r>
        <w:rPr>
          <w:rtl w:val="true"/>
        </w:rPr>
        <w:t xml:space="preserve">- </w:t>
      </w:r>
      <w:r>
        <w:rPr>
          <w:rtl w:val="true"/>
        </w:rPr>
        <w:t>اجتماعی و سیاسی</w:t>
      </w:r>
      <w:r>
        <w:rPr>
          <w:rtl w:val="true"/>
        </w:rPr>
        <w:t>:</w:t>
      </w:r>
      <w:bookmarkEnd w:id="115"/>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برگزاری جلسات شورای ناحیه، صندوق قرض الحسنه درمانگاه و کلینیک های سلامت و بهداشت و مراکز مشاوره، باشگاه های ورزشی، سالن های چند منظوره جهت برگزاری مراسم مختلف، برگزاری جلسات و میزگردهای با موضوعات </w:t>
      </w:r>
      <w:bookmarkStart w:id="116" w:name="pg9348_95854"/>
    </w:p>
    <w:p>
      <w:pPr>
        <w:pStyle w:val="BookText"/>
        <w:rPr/>
      </w:pPr>
      <w:bookmarkEnd w:id="116"/>
      <w:r>
        <w:rPr>
          <w:rFonts w:ascii="IRNazanin" w:hAnsi="IRNazanin" w:eastAsia="IRNazanin"/>
          <w:color w:val="111111"/>
          <w:sz w:val="28"/>
          <w:sz w:val="28"/>
          <w:szCs w:val="28"/>
          <w:rtl w:val="true"/>
          <w:lang w:bidi="fa-IR"/>
        </w:rPr>
        <w:t>اجتماعی و سیاسی، برگزاری انتخابات مختلف محلی، صنفی و ملی</w:t>
      </w:r>
      <w:r>
        <w:rPr>
          <w:rFonts w:eastAsia="IRNazanin" w:cs="IRNazanin"/>
          <w:color w:val="111111"/>
          <w:sz w:val="28"/>
          <w:szCs w:val="28"/>
          <w:rtl w:val="true"/>
          <w:lang w:bidi="fa-IR"/>
        </w:rPr>
        <w:t>.</w:t>
      </w:r>
    </w:p>
    <w:p>
      <w:pPr>
        <w:pStyle w:val="Heading6"/>
        <w:numPr>
          <w:ilvl w:val="5"/>
          <w:numId w:val="1"/>
        </w:numPr>
        <w:rPr/>
      </w:pPr>
      <w:bookmarkStart w:id="117" w:name="__RefHeading___Toc5250313_2870459653"/>
      <w:bookmarkStart w:id="118" w:name="_Toc48"/>
      <w:bookmarkEnd w:id="117"/>
      <w:r>
        <w:rPr/>
        <w:t>4</w:t>
      </w:r>
      <w:r>
        <w:rPr>
          <w:rtl w:val="true"/>
        </w:rPr>
        <w:t xml:space="preserve">- </w:t>
      </w:r>
      <w:r>
        <w:rPr>
          <w:rtl w:val="true"/>
        </w:rPr>
        <w:t>قضایی</w:t>
      </w:r>
      <w:r>
        <w:rPr>
          <w:rtl w:val="true"/>
        </w:rPr>
        <w:t>:</w:t>
      </w:r>
      <w:bookmarkEnd w:id="118"/>
    </w:p>
    <w:p>
      <w:pPr>
        <w:pStyle w:val="BookText"/>
        <w:rPr/>
      </w:pPr>
      <w:r>
        <w:rPr>
          <w:rFonts w:ascii="IRNazanin" w:hAnsi="IRNazanin" w:eastAsia="IRNazanin"/>
          <w:color w:val="111111"/>
          <w:sz w:val="28"/>
          <w:sz w:val="28"/>
          <w:szCs w:val="28"/>
          <w:rtl w:val="true"/>
          <w:lang w:bidi="fa-IR"/>
        </w:rPr>
        <w:t>راه اندازی شورای حل اختلاف با رسیدگی به کلیه دعاوی خانوادگی، صنفی، حقوقی و کیفری، راه اندازی مراکز مشاوره حقوقی و قضایی، دفاتر وکالت رایگان</w:t>
      </w:r>
      <w:r>
        <w:rPr>
          <w:rFonts w:eastAsia="IRNazanin" w:cs="IRNazanin"/>
          <w:color w:val="111111"/>
          <w:sz w:val="28"/>
          <w:szCs w:val="28"/>
          <w:rtl w:val="true"/>
          <w:lang w:bidi="fa-IR"/>
        </w:rPr>
        <w:t>.</w:t>
      </w:r>
    </w:p>
    <w:p>
      <w:pPr>
        <w:pStyle w:val="Heading6"/>
        <w:numPr>
          <w:ilvl w:val="5"/>
          <w:numId w:val="1"/>
        </w:numPr>
        <w:rPr/>
      </w:pPr>
      <w:bookmarkStart w:id="119" w:name="__RefHeading___Toc5250315_2870459653"/>
      <w:bookmarkStart w:id="120" w:name="_Toc49"/>
      <w:bookmarkEnd w:id="119"/>
      <w:r>
        <w:rPr/>
        <w:t>5</w:t>
      </w:r>
      <w:r>
        <w:rPr>
          <w:rtl w:val="true"/>
        </w:rPr>
        <w:t xml:space="preserve">- </w:t>
      </w:r>
      <w:r>
        <w:rPr>
          <w:rtl w:val="true"/>
        </w:rPr>
        <w:t>نظامی امنیتی</w:t>
      </w:r>
      <w:r>
        <w:rPr>
          <w:rtl w:val="true"/>
        </w:rPr>
        <w:t>:</w:t>
      </w:r>
      <w:bookmarkEnd w:id="120"/>
    </w:p>
    <w:p>
      <w:pPr>
        <w:pStyle w:val="BookText"/>
        <w:rPr/>
      </w:pPr>
      <w:r>
        <w:rPr>
          <w:rFonts w:ascii="IRNazanin" w:hAnsi="IRNazanin" w:eastAsia="IRNazanin"/>
          <w:color w:val="111111"/>
          <w:sz w:val="28"/>
          <w:sz w:val="28"/>
          <w:szCs w:val="28"/>
          <w:rtl w:val="true"/>
          <w:lang w:bidi="fa-IR"/>
        </w:rPr>
        <w:t>تشکیل پایگاه مقاومت بسیج، برگزاری دوره آموزش دفاعی و نظامی، تشکیل و ساماندهی گروه های حفاظت از منطقه</w:t>
      </w:r>
    </w:p>
    <w:p>
      <w:pPr>
        <w:pStyle w:val="Heading4"/>
        <w:numPr>
          <w:ilvl w:val="3"/>
          <w:numId w:val="1"/>
        </w:numPr>
        <w:rPr/>
      </w:pPr>
      <w:bookmarkStart w:id="121" w:name="__RefHeading___Toc5250317_2870459653"/>
      <w:bookmarkStart w:id="122" w:name="_Toc50"/>
      <w:bookmarkEnd w:id="121"/>
      <w:r>
        <w:rPr>
          <w:rtl w:val="true"/>
        </w:rPr>
        <w:t>ج</w:t>
      </w:r>
      <w:r>
        <w:rPr>
          <w:rtl w:val="true"/>
        </w:rPr>
        <w:t xml:space="preserve">- </w:t>
      </w:r>
      <w:r>
        <w:rPr>
          <w:rtl w:val="true"/>
        </w:rPr>
        <w:t>مسجد جامع</w:t>
      </w:r>
      <w:r>
        <w:rPr>
          <w:rtl w:val="true"/>
        </w:rPr>
        <w:t>:</w:t>
      </w:r>
      <w:bookmarkEnd w:id="122"/>
    </w:p>
    <w:p>
      <w:pPr>
        <w:pStyle w:val="BookText"/>
        <w:rPr/>
      </w:pPr>
      <w:r>
        <w:rPr>
          <w:rFonts w:ascii="IRNazanin" w:hAnsi="IRNazanin" w:eastAsia="IRNazanin"/>
          <w:color w:val="111111"/>
          <w:sz w:val="28"/>
          <w:sz w:val="28"/>
          <w:szCs w:val="28"/>
          <w:rtl w:val="true"/>
          <w:lang w:bidi="fa-IR"/>
        </w:rPr>
        <w:t>به ازای هر چهار مسجد ناحیه یک مسجد به عنوان مسجد جامع بین آن ها منظور و احداث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نظر ساختاری و کارکردی با مساجد ناحیه در تعامل می باشد</w:t>
      </w:r>
      <w:r>
        <w:rPr>
          <w:rFonts w:eastAsia="IRNazanin" w:cs="IRNazanin"/>
          <w:color w:val="111111"/>
          <w:sz w:val="28"/>
          <w:szCs w:val="28"/>
          <w:rtl w:val="true"/>
          <w:lang w:bidi="fa-IR"/>
        </w:rPr>
        <w:t>.</w:t>
      </w:r>
    </w:p>
    <w:p>
      <w:pPr>
        <w:pStyle w:val="Heading3"/>
        <w:numPr>
          <w:ilvl w:val="2"/>
          <w:numId w:val="1"/>
        </w:numPr>
        <w:rPr/>
      </w:pPr>
      <w:bookmarkStart w:id="123" w:name="__RefHeading___Toc5250319_2870459653"/>
      <w:bookmarkStart w:id="124" w:name="_Toc51"/>
      <w:bookmarkEnd w:id="123"/>
      <w:r>
        <w:rPr>
          <w:rtl w:val="true"/>
        </w:rPr>
        <w:t>کارکردهای مسجد جامع</w:t>
      </w:r>
      <w:r>
        <w:rPr>
          <w:rtl w:val="true"/>
        </w:rPr>
        <w:t>:</w:t>
      </w:r>
      <w:bookmarkEnd w:id="124"/>
    </w:p>
    <w:p>
      <w:pPr>
        <w:pStyle w:val="Heading4"/>
        <w:numPr>
          <w:ilvl w:val="3"/>
          <w:numId w:val="1"/>
        </w:numPr>
        <w:rPr/>
      </w:pPr>
      <w:bookmarkStart w:id="125" w:name="__RefHeading___Toc5250321_2870459653"/>
      <w:bookmarkStart w:id="126" w:name="_Toc52"/>
      <w:bookmarkEnd w:id="125"/>
      <w:r>
        <w:rPr/>
        <w:t>1</w:t>
      </w:r>
      <w:r>
        <w:rPr>
          <w:rtl w:val="true"/>
        </w:rPr>
        <w:t xml:space="preserve">- </w:t>
      </w:r>
      <w:r>
        <w:rPr>
          <w:rtl w:val="true"/>
        </w:rPr>
        <w:t>عبادی و نیایشی</w:t>
      </w:r>
      <w:r>
        <w:rPr>
          <w:rtl w:val="true"/>
        </w:rPr>
        <w:t>:</w:t>
      </w:r>
      <w:bookmarkEnd w:id="126"/>
    </w:p>
    <w:p>
      <w:pPr>
        <w:pStyle w:val="BookText"/>
        <w:rPr/>
      </w:pPr>
      <w:r>
        <w:rPr>
          <w:rFonts w:ascii="IRNazanin" w:hAnsi="IRNazanin" w:eastAsia="IRNazanin"/>
          <w:color w:val="111111"/>
          <w:sz w:val="28"/>
          <w:sz w:val="28"/>
          <w:szCs w:val="28"/>
          <w:rtl w:val="true"/>
          <w:lang w:bidi="fa-IR"/>
        </w:rPr>
        <w:t xml:space="preserve">برگزاری مراسم اعتکاف برگزاری عبادات خاص و ویژه مانند دعای مخصوص، نمازهای عیدین و </w:t>
      </w:r>
      <w:r>
        <w:rPr>
          <w:rFonts w:eastAsia="IRNazanin" w:cs="IRNazanin"/>
          <w:color w:val="111111"/>
          <w:sz w:val="28"/>
          <w:szCs w:val="28"/>
          <w:rtl w:val="true"/>
          <w:lang w:bidi="fa-IR"/>
        </w:rPr>
        <w:t>...</w:t>
      </w:r>
    </w:p>
    <w:p>
      <w:pPr>
        <w:pStyle w:val="Heading4"/>
        <w:numPr>
          <w:ilvl w:val="3"/>
          <w:numId w:val="1"/>
        </w:numPr>
        <w:rPr/>
      </w:pPr>
      <w:bookmarkStart w:id="127" w:name="__RefHeading___Toc5250323_2870459653"/>
      <w:bookmarkStart w:id="128" w:name="_Toc53"/>
      <w:bookmarkEnd w:id="127"/>
      <w:r>
        <w:rPr/>
        <w:t>2</w:t>
      </w:r>
      <w:r>
        <w:rPr>
          <w:rtl w:val="true"/>
        </w:rPr>
        <w:t xml:space="preserve">- </w:t>
      </w:r>
      <w:r>
        <w:rPr>
          <w:rtl w:val="true"/>
        </w:rPr>
        <w:t>فرهنگی آموزشی</w:t>
      </w:r>
      <w:r>
        <w:rPr>
          <w:rtl w:val="true"/>
        </w:rPr>
        <w:t>:</w:t>
      </w:r>
      <w:bookmarkEnd w:id="128"/>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برگزاری جلسات ویژه آموزش احکام معامله و تجارت ویژه اصناف و بازاریان منطقه، آموزش دروس حوزوی در سطوح مختلف با تشکیل مدارس آموزشی و حوزه های علمیه، آموزش تحلیل سیاسی و اندیشه های سیاسی اسلام، آموزش های حقوقی و قضایی، آموزش </w:t>
      </w:r>
      <w:bookmarkStart w:id="129" w:name="pg9348_95855"/>
    </w:p>
    <w:p>
      <w:pPr>
        <w:pStyle w:val="BookText"/>
        <w:rPr/>
      </w:pPr>
      <w:bookmarkEnd w:id="129"/>
      <w:r>
        <w:rPr>
          <w:rFonts w:ascii="IRNazanin" w:hAnsi="IRNazanin" w:eastAsia="IRNazanin"/>
          <w:color w:val="111111"/>
          <w:sz w:val="28"/>
          <w:sz w:val="28"/>
          <w:szCs w:val="28"/>
          <w:rtl w:val="true"/>
          <w:lang w:bidi="fa-IR"/>
        </w:rPr>
        <w:t>تقویت دانشگاهی، استفاده از فضای مسجد برای برگزاری امتحانات نهایی مدارس و دانشگاهای پیرامونی، راه اندازی مجتمع های فرهنگی و ورزشی، برگزاری نشست های آسیب شناسی فرهنگی پیرامونی، تشکیل گروه های پژوهشی در موضوعات مختلف فرهنگی، مذهبی، مدیریتی و شهری، راه اندازی کتاب خانه استاندارد درجه یک و سالن ها و قرائت خانه مطالعه، دعوت از مدیران فرهنگی منطقه و شهر و مطالبه فرهنگی نمازگزاران و مردم از آن ها، برگزاری اردوهای فرهنگی برای مقاطع سنی و اقشار مختلف و مخاطبان به صورت کوتاه مدت و برگزاری دوره ای اوقات فراغت</w:t>
      </w:r>
      <w:r>
        <w:rPr>
          <w:rFonts w:eastAsia="IRNazanin" w:cs="IRNazanin"/>
          <w:color w:val="111111"/>
          <w:sz w:val="28"/>
          <w:szCs w:val="28"/>
          <w:rtl w:val="true"/>
          <w:lang w:bidi="fa-IR"/>
        </w:rPr>
        <w:t>.</w:t>
      </w:r>
    </w:p>
    <w:p>
      <w:pPr>
        <w:pStyle w:val="Heading4"/>
        <w:numPr>
          <w:ilvl w:val="3"/>
          <w:numId w:val="1"/>
        </w:numPr>
        <w:rPr/>
      </w:pPr>
      <w:bookmarkStart w:id="130" w:name="__RefHeading___Toc5250325_2870459653"/>
      <w:bookmarkStart w:id="131" w:name="_Toc54"/>
      <w:bookmarkEnd w:id="130"/>
      <w:r>
        <w:rPr/>
        <w:t>3</w:t>
      </w:r>
      <w:r>
        <w:rPr>
          <w:rtl w:val="true"/>
        </w:rPr>
        <w:t xml:space="preserve">- </w:t>
      </w:r>
      <w:r>
        <w:rPr>
          <w:rtl w:val="true"/>
        </w:rPr>
        <w:t>اجتماعی و سیاسی</w:t>
      </w:r>
      <w:r>
        <w:rPr>
          <w:rtl w:val="true"/>
        </w:rPr>
        <w:t>:</w:t>
      </w:r>
      <w:bookmarkEnd w:id="131"/>
    </w:p>
    <w:p>
      <w:pPr>
        <w:pStyle w:val="BookText"/>
        <w:rPr/>
      </w:pPr>
      <w:r>
        <w:rPr>
          <w:rFonts w:ascii="IRNazanin" w:hAnsi="IRNazanin" w:eastAsia="IRNazanin"/>
          <w:color w:val="111111"/>
          <w:sz w:val="28"/>
          <w:sz w:val="28"/>
          <w:szCs w:val="28"/>
          <w:rtl w:val="true"/>
          <w:lang w:bidi="fa-IR"/>
        </w:rPr>
        <w:t>تشکیل مجتمع های خدمات اجتماعی و رفاهی، تشکیل شورای اجتماعی، مراکز مشاوره حقوقی و وکالت رایگان، برگزاری نشست های اجتماعی با محوریت مهارت های اجتماعی و شناخت و گرایش های مختلف و شناخت حقوق و وظایف اجتماعی در جامعه، برگزاری مناسب و بی طرفانه ی نشست کاندیدا های انتخابات با گرایش های متفاوت در مسجد به ویژه شورای اسلامی شهر و روستا</w:t>
      </w:r>
      <w:r>
        <w:rPr>
          <w:rFonts w:eastAsia="IRNazanin" w:cs="IRNazanin"/>
          <w:color w:val="111111"/>
          <w:sz w:val="28"/>
          <w:szCs w:val="28"/>
          <w:rtl w:val="true"/>
          <w:lang w:bidi="fa-IR"/>
        </w:rPr>
        <w:t>.</w:t>
      </w:r>
    </w:p>
    <w:p>
      <w:pPr>
        <w:pStyle w:val="Heading4"/>
        <w:numPr>
          <w:ilvl w:val="3"/>
          <w:numId w:val="1"/>
        </w:numPr>
        <w:rPr/>
      </w:pPr>
      <w:bookmarkStart w:id="132" w:name="__RefHeading___Toc5250327_2870459653"/>
      <w:bookmarkStart w:id="133" w:name="_Toc55"/>
      <w:bookmarkEnd w:id="132"/>
      <w:r>
        <w:rPr/>
        <w:t>4</w:t>
      </w:r>
      <w:r>
        <w:rPr>
          <w:rtl w:val="true"/>
        </w:rPr>
        <w:t xml:space="preserve">- </w:t>
      </w:r>
      <w:r>
        <w:rPr>
          <w:rtl w:val="true"/>
        </w:rPr>
        <w:t>قضایی</w:t>
      </w:r>
      <w:r>
        <w:rPr>
          <w:rtl w:val="true"/>
        </w:rPr>
        <w:t>:</w:t>
      </w:r>
      <w:bookmarkEnd w:id="133"/>
    </w:p>
    <w:p>
      <w:pPr>
        <w:pStyle w:val="BookText"/>
        <w:rPr/>
      </w:pPr>
      <w:r>
        <w:rPr>
          <w:rFonts w:ascii="IRNazanin" w:hAnsi="IRNazanin" w:eastAsia="IRNazanin"/>
          <w:color w:val="111111"/>
          <w:sz w:val="28"/>
          <w:sz w:val="28"/>
          <w:szCs w:val="28"/>
          <w:rtl w:val="true"/>
          <w:lang w:bidi="fa-IR"/>
        </w:rPr>
        <w:t>راه اندازی مراکز حفاظت اجتماعی، حل و فصل خصومت های منطقه ای، داوری و حکمیت در منطقه با حضور امام جماعت و ریش سفیدان</w:t>
      </w:r>
      <w:r>
        <w:rPr>
          <w:rFonts w:eastAsia="IRNazanin" w:cs="IRNazanin"/>
          <w:color w:val="111111"/>
          <w:sz w:val="28"/>
          <w:szCs w:val="28"/>
          <w:rtl w:val="true"/>
          <w:lang w:bidi="fa-IR"/>
        </w:rPr>
        <w:t>.</w:t>
      </w:r>
    </w:p>
    <w:p>
      <w:pPr>
        <w:pStyle w:val="Heading4"/>
        <w:numPr>
          <w:ilvl w:val="3"/>
          <w:numId w:val="1"/>
        </w:numPr>
        <w:rPr/>
      </w:pPr>
      <w:bookmarkStart w:id="134" w:name="__RefHeading___Toc5250329_2870459653"/>
      <w:bookmarkStart w:id="135" w:name="_Toc56"/>
      <w:bookmarkEnd w:id="134"/>
      <w:r>
        <w:rPr/>
        <w:t>5</w:t>
      </w:r>
      <w:r>
        <w:rPr>
          <w:rtl w:val="true"/>
        </w:rPr>
        <w:t xml:space="preserve">- </w:t>
      </w:r>
      <w:r>
        <w:rPr>
          <w:rtl w:val="true"/>
        </w:rPr>
        <w:t>ارتباطی و رسانه ای</w:t>
      </w:r>
      <w:r>
        <w:rPr>
          <w:rtl w:val="true"/>
        </w:rPr>
        <w:t>:</w:t>
      </w:r>
      <w:bookmarkEnd w:id="135"/>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اندازی ایستگاه مطبوعات آموزش و خدمات رایانه ای، راه اندازی </w:t>
      </w:r>
      <w:bookmarkStart w:id="136" w:name="pg9348_95856"/>
    </w:p>
    <w:p>
      <w:pPr>
        <w:pStyle w:val="BookText"/>
        <w:rPr/>
      </w:pPr>
      <w:bookmarkEnd w:id="136"/>
      <w:r>
        <w:rPr>
          <w:rFonts w:ascii="IRNazanin" w:hAnsi="IRNazanin" w:eastAsia="IRNazanin"/>
          <w:color w:val="111111"/>
          <w:sz w:val="28"/>
          <w:sz w:val="28"/>
          <w:szCs w:val="28"/>
          <w:rtl w:val="true"/>
          <w:lang w:bidi="fa-IR"/>
        </w:rPr>
        <w:t>انتشارات، استفاده از فیلم ها و تکنولوژی آموزشی نوین، راه اندازی شبکه اینترنت و اینترانت، راه اندازی نشریه مسجد اختصاص بخشی از فضای مسجد برای وسایل ارتباطی و اطلاع رسانی، راه اندازی کتاب خانه دیجیتالی، راه اندازی کافی نت و ایجاد بستر گفتمان بین اعضای مسجد در شبکه مجازی</w:t>
      </w:r>
      <w:r>
        <w:rPr>
          <w:rFonts w:eastAsia="IRNazanin" w:cs="IRNazanin"/>
          <w:color w:val="111111"/>
          <w:sz w:val="28"/>
          <w:szCs w:val="28"/>
          <w:rtl w:val="true"/>
          <w:lang w:bidi="fa-IR"/>
        </w:rPr>
        <w:t>.</w:t>
      </w:r>
    </w:p>
    <w:p>
      <w:pPr>
        <w:pStyle w:val="Heading4"/>
        <w:numPr>
          <w:ilvl w:val="3"/>
          <w:numId w:val="1"/>
        </w:numPr>
        <w:rPr/>
      </w:pPr>
      <w:bookmarkStart w:id="137" w:name="__RefHeading___Toc5250331_2870459653"/>
      <w:bookmarkStart w:id="138" w:name="_Toc57"/>
      <w:bookmarkEnd w:id="137"/>
      <w:r>
        <w:rPr/>
        <w:t>6</w:t>
      </w:r>
      <w:r>
        <w:rPr>
          <w:rtl w:val="true"/>
        </w:rPr>
        <w:t xml:space="preserve">- </w:t>
      </w:r>
      <w:r>
        <w:rPr>
          <w:rtl w:val="true"/>
        </w:rPr>
        <w:t>خدماتی و امدادی</w:t>
      </w:r>
      <w:r>
        <w:rPr>
          <w:rtl w:val="true"/>
        </w:rPr>
        <w:t>:</w:t>
      </w:r>
      <w:bookmarkEnd w:id="138"/>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اندازی کانون داوطلبان حمایت از آسیب دیدگان از بلایای عام و حوادث طبیعی و غیر طبیعی، راه اندازی صندوق قرض الحسنه و بانک اسلامی، جمعیت های خدمت و رسیدگی به مستمندان و بیماران، راه اندازی گروه های تهیه جهیزیه و صندوق کمک به ازدواج آسان، درمانگاه های پزشکی و همیاری برای رفع مشکلات خانوادگی گرفتاران</w:t>
      </w:r>
      <w:r>
        <w:rPr>
          <w:rFonts w:eastAsia="IRNazanin" w:cs="IRNazanin"/>
          <w:color w:val="111111"/>
          <w:sz w:val="28"/>
          <w:szCs w:val="28"/>
          <w:rtl w:val="true"/>
          <w:lang w:bidi="fa-IR"/>
        </w:rPr>
        <w:t xml:space="preserve">. </w:t>
      </w:r>
      <w:bookmarkStart w:id="139" w:name="pg9348_95857"/>
    </w:p>
    <w:p>
      <w:pPr>
        <w:pStyle w:val="Heading3"/>
        <w:numPr>
          <w:ilvl w:val="2"/>
          <w:numId w:val="1"/>
        </w:numPr>
        <w:rPr/>
      </w:pPr>
      <w:bookmarkStart w:id="140" w:name="__RefHeading___Toc5250333_2870459653"/>
      <w:bookmarkStart w:id="141" w:name="_Toc58"/>
      <w:bookmarkEnd w:id="139"/>
      <w:bookmarkEnd w:id="140"/>
      <w:r>
        <w:rPr>
          <w:rtl w:val="true"/>
        </w:rPr>
        <w:t>ساماندهی مساجد موجود</w:t>
      </w:r>
      <w:bookmarkEnd w:id="141"/>
    </w:p>
    <w:p>
      <w:pPr>
        <w:pStyle w:val="BookText"/>
        <w:rPr/>
      </w:pPr>
      <w:r>
        <w:rPr>
          <w:rFonts w:ascii="IRNazanin" w:hAnsi="IRNazanin" w:eastAsia="IRNazanin"/>
          <w:color w:val="111111"/>
          <w:sz w:val="28"/>
          <w:sz w:val="28"/>
          <w:szCs w:val="28"/>
          <w:rtl w:val="true"/>
          <w:lang w:bidi="fa-IR"/>
        </w:rPr>
        <w:t>با توجه به این که هم اکنون نحوه استقرار مساجد موجود کشور به گونه ای است که در برخی از نقاط کشور با تراکم و در برخی نقاط دیگر با کمبود مسجد مواجهیم، لذا به لحاظ لزوم تبعیت از اصول و ضوابط مشخص و مدون، ضرورت دارد مساجد موجود کشور نیز به تدریج و به مرور زمان در قالب اصول و ضوابط تعریف شده مکان یابی و آمایش مساجد جایگاه واقعی خود را بازیافته و در قالب جدید ساماندهی شوند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چگونگی تطبیق و اجرای اصول و ضوابط عمومی مکان یابی و آمایش مساجد کشور متناسب با شرایط استان های قومی شورای رسیدگی به امور مساجد در استان های قومی می باشند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image" Target="media/image2.jpeg"/><Relationship Id="rId35" Type="http://schemas.openxmlformats.org/officeDocument/2006/relationships/image" Target="media/image2.jpeg"/><Relationship Id="rId36" Type="http://schemas.openxmlformats.org/officeDocument/2006/relationships/footer" Target="footer29.xml"/><Relationship Id="rId37" Type="http://schemas.openxmlformats.org/officeDocument/2006/relationships/numbering" Target="numbering.xml"/><Relationship Id="rId38" Type="http://schemas.openxmlformats.org/officeDocument/2006/relationships/fontTable" Target="fontTable.xml"/><Relationship Id="rId39" Type="http://schemas.openxmlformats.org/officeDocument/2006/relationships/settings" Target="settings.xml"/><Relationship Id="rId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Pages>
  <Words>5187</Words>
  <Characters>20678</Characters>
  <CharactersWithSpaces>25601</CharactersWithSpaces>
  <Paragraphs>292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2026-08-20T13:35:17Z</dcterms:created>
  <dc:creator>ghaemiyeh.com</dc:creator>
  <dc:description/>
  <dc:language>en-US</dc:language>
  <cp:lastModifiedBy/>
  <dcterms:modified xsi:type="dcterms:W3CDTF">2026-08-20T17:05:18Z</dcterms:modified>
  <cp:revision>1</cp:revision>
  <dc:subject/>
  <dc:title>اصول و ضوابط عمومی مکان یابی و آمایش مساجد کشور</dc:title>
</cp:coreProperties>
</file>

<file path=docProps/custom.xml><?xml version="1.0" encoding="utf-8"?>
<Properties xmlns="http://schemas.openxmlformats.org/officeDocument/2006/custom-properties" xmlns:vt="http://schemas.openxmlformats.org/officeDocument/2006/docPropsVTypes"/>
</file>