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ارمغان نشاط نگاهی به اصفهان و سبزوار در عهد صفویه و زندگانی محقق سبزواری و خاندان های شیخ الاسلام و نشاط</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77374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177376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177378_287045965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5177380_2870459653">
            <w:r>
              <w:rPr>
                <w:webHidden/>
                <w:rStyle w:val="IndexLink"/>
                <w:rtl w:val="true"/>
              </w:rPr>
              <w:t>تقدیر و تشکر</w:t>
            </w:r>
            <w:r>
              <w:rPr>
                <w:rStyle w:val="IndexLink"/>
                <w:rtl w:val="true"/>
              </w:rPr>
              <w:tab/>
            </w:r>
            <w:r>
              <w:rPr>
                <w:rStyle w:val="IndexLink"/>
              </w:rPr>
              <w:t>15</w:t>
            </w:r>
          </w:hyperlink>
        </w:p>
        <w:p>
          <w:pPr>
            <w:pStyle w:val="Contents2"/>
            <w:tabs>
              <w:tab w:val="clear" w:pos="8743"/>
              <w:tab w:val="right" w:pos="9026" w:leader="dot"/>
            </w:tabs>
            <w:rPr/>
          </w:pPr>
          <w:hyperlink w:anchor="__RefHeading___Toc5177382_2870459653">
            <w:r>
              <w:rPr>
                <w:webHidden/>
                <w:rStyle w:val="IndexLink"/>
                <w:rtl w:val="true"/>
              </w:rPr>
              <w:t>پیشگفتار</w:t>
            </w:r>
            <w:r>
              <w:rPr>
                <w:rStyle w:val="IndexLink"/>
                <w:rtl w:val="true"/>
              </w:rPr>
              <w:tab/>
            </w:r>
            <w:r>
              <w:rPr>
                <w:rStyle w:val="IndexLink"/>
              </w:rPr>
              <w:t>19</w:t>
            </w:r>
          </w:hyperlink>
        </w:p>
        <w:p>
          <w:pPr>
            <w:pStyle w:val="Contents2"/>
            <w:tabs>
              <w:tab w:val="clear" w:pos="8743"/>
              <w:tab w:val="right" w:pos="9026" w:leader="dot"/>
            </w:tabs>
            <w:rPr/>
          </w:pPr>
          <w:hyperlink w:anchor="__RefHeading___Toc5177384_2870459653">
            <w:r>
              <w:rPr>
                <w:webHidden/>
                <w:rStyle w:val="IndexLink"/>
                <w:rtl w:val="true"/>
              </w:rPr>
              <w:t>مقدمه</w:t>
            </w:r>
            <w:r>
              <w:rPr>
                <w:rStyle w:val="IndexLink"/>
                <w:rtl w:val="true"/>
              </w:rPr>
              <w:tab/>
            </w:r>
            <w:r>
              <w:rPr>
                <w:rStyle w:val="IndexLink"/>
              </w:rPr>
              <w:t>23</w:t>
            </w:r>
          </w:hyperlink>
        </w:p>
        <w:p>
          <w:pPr>
            <w:pStyle w:val="Contents2"/>
            <w:tabs>
              <w:tab w:val="clear" w:pos="8743"/>
              <w:tab w:val="right" w:pos="9026" w:leader="dot"/>
            </w:tabs>
            <w:rPr/>
          </w:pPr>
          <w:hyperlink w:anchor="__RefHeading___Toc5177386_2870459653">
            <w:r>
              <w:rPr>
                <w:webHidden/>
                <w:rStyle w:val="IndexLink"/>
                <w:rtl w:val="true"/>
              </w:rPr>
              <w:t>بخش اول</w:t>
            </w:r>
            <w:r>
              <w:rPr>
                <w:rStyle w:val="IndexLink"/>
                <w:rtl w:val="true"/>
              </w:rPr>
              <w:t xml:space="preserve">: </w:t>
            </w:r>
            <w:r>
              <w:rPr>
                <w:rStyle w:val="IndexLink"/>
                <w:rtl w:val="true"/>
              </w:rPr>
              <w:t>اصفهان در عصر صفوی</w:t>
            </w:r>
            <w:r>
              <w:rPr>
                <w:rStyle w:val="IndexLink"/>
                <w:rtl w:val="true"/>
              </w:rPr>
              <w:tab/>
            </w:r>
            <w:r>
              <w:rPr>
                <w:rStyle w:val="IndexLink"/>
              </w:rPr>
              <w:t>27</w:t>
            </w:r>
          </w:hyperlink>
        </w:p>
        <w:p>
          <w:pPr>
            <w:pStyle w:val="Contents3"/>
            <w:tabs>
              <w:tab w:val="clear" w:pos="8459"/>
              <w:tab w:val="right" w:pos="9026" w:leader="dot"/>
            </w:tabs>
            <w:rPr/>
          </w:pPr>
          <w:hyperlink w:anchor="__RefHeading___Toc5177388_2870459653">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5177390_2870459653">
            <w:r>
              <w:rPr>
                <w:webHidden/>
                <w:rStyle w:val="IndexLink"/>
                <w:rtl w:val="true"/>
              </w:rPr>
              <w:t>اصفهان در عصر صفویه</w:t>
            </w:r>
            <w:r>
              <w:rPr>
                <w:rStyle w:val="IndexLink"/>
                <w:rtl w:val="true"/>
              </w:rPr>
              <w:tab/>
            </w:r>
            <w:r>
              <w:rPr>
                <w:rStyle w:val="IndexLink"/>
              </w:rPr>
              <w:t>29</w:t>
            </w:r>
          </w:hyperlink>
        </w:p>
        <w:p>
          <w:pPr>
            <w:pStyle w:val="Contents2"/>
            <w:tabs>
              <w:tab w:val="clear" w:pos="8743"/>
              <w:tab w:val="right" w:pos="9026" w:leader="dot"/>
            </w:tabs>
            <w:rPr/>
          </w:pPr>
          <w:hyperlink w:anchor="__RefHeading___Toc5177392_2870459653">
            <w:r>
              <w:rPr>
                <w:webHidden/>
                <w:rStyle w:val="IndexLink"/>
                <w:rtl w:val="true"/>
              </w:rPr>
              <w:t>بخش دوم</w:t>
            </w:r>
            <w:r>
              <w:rPr>
                <w:rStyle w:val="IndexLink"/>
                <w:rtl w:val="true"/>
              </w:rPr>
              <w:t xml:space="preserve">: </w:t>
            </w:r>
            <w:r>
              <w:rPr>
                <w:rStyle w:val="IndexLink"/>
                <w:rtl w:val="true"/>
              </w:rPr>
              <w:t>رسمی شدن مذهب شیعه در ایران</w:t>
            </w:r>
            <w:r>
              <w:rPr>
                <w:rStyle w:val="IndexLink"/>
                <w:rtl w:val="true"/>
              </w:rPr>
              <w:tab/>
            </w:r>
            <w:r>
              <w:rPr>
                <w:rStyle w:val="IndexLink"/>
              </w:rPr>
              <w:t>35</w:t>
            </w:r>
          </w:hyperlink>
        </w:p>
        <w:p>
          <w:pPr>
            <w:pStyle w:val="Contents3"/>
            <w:tabs>
              <w:tab w:val="clear" w:pos="8459"/>
              <w:tab w:val="right" w:pos="9026" w:leader="dot"/>
            </w:tabs>
            <w:rPr/>
          </w:pPr>
          <w:hyperlink w:anchor="__RefHeading___Toc5177394_2870459653">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5177396_2870459653">
            <w:r>
              <w:rPr>
                <w:webHidden/>
                <w:rStyle w:val="IndexLink"/>
                <w:rtl w:val="true"/>
              </w:rPr>
              <w:t>شیعه در ایران رسمی می شود</w:t>
            </w:r>
            <w:r>
              <w:rPr>
                <w:rStyle w:val="IndexLink"/>
                <w:rtl w:val="true"/>
              </w:rPr>
              <w:tab/>
            </w:r>
            <w:r>
              <w:rPr>
                <w:rStyle w:val="IndexLink"/>
              </w:rPr>
              <w:t>37</w:t>
            </w:r>
          </w:hyperlink>
        </w:p>
        <w:p>
          <w:pPr>
            <w:pStyle w:val="Contents3"/>
            <w:tabs>
              <w:tab w:val="clear" w:pos="8459"/>
              <w:tab w:val="right" w:pos="9026" w:leader="dot"/>
            </w:tabs>
            <w:rPr/>
          </w:pPr>
          <w:hyperlink w:anchor="__RefHeading___Toc5177398_2870459653">
            <w:r>
              <w:rPr>
                <w:webHidden/>
                <w:rStyle w:val="IndexLink"/>
                <w:rtl w:val="true"/>
              </w:rPr>
              <w:t>تحكيم مذهب شیعه به وسیله ی فقها</w:t>
            </w:r>
            <w:r>
              <w:rPr>
                <w:rStyle w:val="IndexLink"/>
                <w:rtl w:val="true"/>
              </w:rPr>
              <w:tab/>
            </w:r>
            <w:r>
              <w:rPr>
                <w:rStyle w:val="IndexLink"/>
              </w:rPr>
              <w:t>38</w:t>
            </w:r>
          </w:hyperlink>
        </w:p>
        <w:p>
          <w:pPr>
            <w:pStyle w:val="Contents3"/>
            <w:tabs>
              <w:tab w:val="clear" w:pos="8459"/>
              <w:tab w:val="right" w:pos="9026" w:leader="dot"/>
            </w:tabs>
            <w:rPr/>
          </w:pPr>
          <w:hyperlink w:anchor="__RefHeading___Toc5177400_2870459653">
            <w:r>
              <w:rPr>
                <w:webHidden/>
                <w:rStyle w:val="IndexLink"/>
                <w:rtl w:val="true"/>
              </w:rPr>
              <w:t>مهاجرت علمای شیعه به ایران</w:t>
            </w:r>
            <w:r>
              <w:rPr>
                <w:rStyle w:val="IndexLink"/>
                <w:rtl w:val="true"/>
              </w:rPr>
              <w:tab/>
            </w:r>
            <w:r>
              <w:rPr>
                <w:rStyle w:val="IndexLink"/>
              </w:rPr>
              <w:t>39</w:t>
            </w:r>
          </w:hyperlink>
        </w:p>
        <w:p>
          <w:pPr>
            <w:pStyle w:val="Contents2"/>
            <w:tabs>
              <w:tab w:val="clear" w:pos="8743"/>
              <w:tab w:val="right" w:pos="9026" w:leader="dot"/>
            </w:tabs>
            <w:rPr/>
          </w:pPr>
          <w:hyperlink w:anchor="__RefHeading___Toc5177402_2870459653">
            <w:r>
              <w:rPr>
                <w:webHidden/>
                <w:rStyle w:val="IndexLink"/>
                <w:rtl w:val="true"/>
              </w:rPr>
              <w:t>بخش سوم</w:t>
            </w:r>
            <w:r>
              <w:rPr>
                <w:rStyle w:val="IndexLink"/>
                <w:rtl w:val="true"/>
              </w:rPr>
              <w:t xml:space="preserve">: </w:t>
            </w:r>
            <w:r>
              <w:rPr>
                <w:rStyle w:val="IndexLink"/>
                <w:rtl w:val="true"/>
              </w:rPr>
              <w:t>علمای دین و صفویه</w:t>
            </w:r>
            <w:r>
              <w:rPr>
                <w:rStyle w:val="IndexLink"/>
                <w:rtl w:val="true"/>
              </w:rPr>
              <w:tab/>
            </w:r>
            <w:r>
              <w:rPr>
                <w:rStyle w:val="IndexLink"/>
              </w:rPr>
              <w:t>43</w:t>
            </w:r>
          </w:hyperlink>
        </w:p>
        <w:p>
          <w:pPr>
            <w:pStyle w:val="Contents3"/>
            <w:tabs>
              <w:tab w:val="clear" w:pos="8459"/>
              <w:tab w:val="right" w:pos="9026" w:leader="dot"/>
            </w:tabs>
            <w:rPr/>
          </w:pPr>
          <w:hyperlink w:anchor="__RefHeading___Toc5177404_2870459653">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5177406_2870459653">
            <w:r>
              <w:rPr>
                <w:webHidden/>
                <w:rStyle w:val="IndexLink"/>
                <w:rtl w:val="true"/>
              </w:rPr>
              <w:t>مناصب سیاسی و اداری علما در عهد صفویه</w:t>
            </w:r>
            <w:r>
              <w:rPr>
                <w:rStyle w:val="IndexLink"/>
                <w:rtl w:val="true"/>
              </w:rPr>
              <w:tab/>
            </w:r>
            <w:r>
              <w:rPr>
                <w:rStyle w:val="IndexLink"/>
              </w:rPr>
              <w:t>45</w:t>
            </w:r>
          </w:hyperlink>
        </w:p>
        <w:p>
          <w:pPr>
            <w:pStyle w:val="Contents3"/>
            <w:tabs>
              <w:tab w:val="clear" w:pos="8459"/>
              <w:tab w:val="right" w:pos="9026" w:leader="dot"/>
            </w:tabs>
            <w:rPr/>
          </w:pPr>
          <w:hyperlink w:anchor="__RefHeading___Toc5177408_2870459653">
            <w:r>
              <w:rPr>
                <w:webHidden/>
                <w:rStyle w:val="IndexLink"/>
                <w:rtl w:val="true"/>
              </w:rPr>
              <w:t>شیخ الاسلام های ایران در عهد صفویه</w:t>
            </w:r>
            <w:r>
              <w:rPr>
                <w:rStyle w:val="IndexLink"/>
                <w:rtl w:val="true"/>
              </w:rPr>
              <w:tab/>
            </w:r>
            <w:r>
              <w:rPr>
                <w:rStyle w:val="IndexLink"/>
              </w:rPr>
              <w:t>49</w:t>
            </w:r>
          </w:hyperlink>
        </w:p>
        <w:p>
          <w:pPr>
            <w:pStyle w:val="Contents3"/>
            <w:tabs>
              <w:tab w:val="clear" w:pos="8459"/>
              <w:tab w:val="right" w:pos="9026" w:leader="dot"/>
            </w:tabs>
            <w:rPr/>
          </w:pPr>
          <w:hyperlink w:anchor="__RefHeading___Toc5177410_2870459653">
            <w:r>
              <w:rPr>
                <w:webHidden/>
                <w:rStyle w:val="IndexLink"/>
                <w:rtl w:val="true"/>
              </w:rPr>
              <w:t>شیخ الاسلام های شهرستان های ایران در عهد صفویه</w:t>
            </w:r>
            <w:r>
              <w:rPr>
                <w:rStyle w:val="IndexLink"/>
                <w:rtl w:val="true"/>
              </w:rPr>
              <w:tab/>
            </w:r>
            <w:r>
              <w:rPr>
                <w:rStyle w:val="IndexLink"/>
              </w:rPr>
              <w:t>50</w:t>
            </w:r>
          </w:hyperlink>
        </w:p>
        <w:p>
          <w:pPr>
            <w:pStyle w:val="Contents2"/>
            <w:tabs>
              <w:tab w:val="clear" w:pos="8743"/>
              <w:tab w:val="right" w:pos="9026" w:leader="dot"/>
            </w:tabs>
            <w:rPr/>
          </w:pPr>
          <w:hyperlink w:anchor="__RefHeading___Toc5177412_2870459653">
            <w:r>
              <w:rPr>
                <w:webHidden/>
                <w:rStyle w:val="IndexLink"/>
                <w:rtl w:val="true"/>
              </w:rPr>
              <w:t>بخش چهارم</w:t>
            </w:r>
            <w:r>
              <w:rPr>
                <w:rStyle w:val="IndexLink"/>
                <w:rtl w:val="true"/>
              </w:rPr>
              <w:t xml:space="preserve">: </w:t>
            </w:r>
            <w:r>
              <w:rPr>
                <w:rStyle w:val="IndexLink"/>
                <w:rtl w:val="true"/>
              </w:rPr>
              <w:t>سبزوار در آیینه ی تاریخ و فرهنگ</w:t>
            </w:r>
            <w:r>
              <w:rPr>
                <w:rStyle w:val="IndexLink"/>
                <w:rtl w:val="true"/>
              </w:rPr>
              <w:tab/>
            </w:r>
            <w:r>
              <w:rPr>
                <w:rStyle w:val="IndexLink"/>
              </w:rPr>
              <w:t>51</w:t>
            </w:r>
          </w:hyperlink>
        </w:p>
        <w:p>
          <w:pPr>
            <w:pStyle w:val="Contents3"/>
            <w:tabs>
              <w:tab w:val="clear" w:pos="8459"/>
              <w:tab w:val="right" w:pos="9026" w:leader="dot"/>
            </w:tabs>
            <w:rPr/>
          </w:pPr>
          <w:hyperlink w:anchor="__RefHeading___Toc5177414_2870459653">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5177416_2870459653">
            <w:r>
              <w:rPr>
                <w:webHidden/>
                <w:rStyle w:val="IndexLink"/>
                <w:rtl w:val="true"/>
              </w:rPr>
              <w:t>نگاهی به سبزوار</w:t>
            </w:r>
            <w:r>
              <w:rPr>
                <w:rStyle w:val="IndexLink"/>
                <w:rtl w:val="true"/>
              </w:rPr>
              <w:tab/>
            </w:r>
            <w:r>
              <w:rPr>
                <w:rStyle w:val="IndexLink"/>
              </w:rPr>
              <w:t>53</w:t>
            </w:r>
          </w:hyperlink>
        </w:p>
        <w:p>
          <w:pPr>
            <w:pStyle w:val="Contents3"/>
            <w:tabs>
              <w:tab w:val="clear" w:pos="8459"/>
              <w:tab w:val="right" w:pos="9026" w:leader="dot"/>
            </w:tabs>
            <w:rPr/>
          </w:pPr>
          <w:hyperlink w:anchor="__RefHeading___Toc5177418_2870459653">
            <w:r>
              <w:rPr>
                <w:webHidden/>
                <w:rStyle w:val="IndexLink"/>
                <w:rtl w:val="true"/>
              </w:rPr>
              <w:t>از بیهق تا سبزوار</w:t>
            </w:r>
            <w:r>
              <w:rPr>
                <w:rStyle w:val="IndexLink"/>
                <w:rtl w:val="true"/>
              </w:rPr>
              <w:tab/>
            </w:r>
            <w:r>
              <w:rPr>
                <w:rStyle w:val="IndexLink"/>
              </w:rPr>
              <w:t>55</w:t>
            </w:r>
          </w:hyperlink>
        </w:p>
        <w:p>
          <w:pPr>
            <w:pStyle w:val="Contents3"/>
            <w:tabs>
              <w:tab w:val="clear" w:pos="8459"/>
              <w:tab w:val="right" w:pos="9026" w:leader="dot"/>
            </w:tabs>
            <w:rPr/>
          </w:pPr>
          <w:hyperlink w:anchor="__RefHeading___Toc5177420_2870459653">
            <w:r>
              <w:rPr>
                <w:webHidden/>
                <w:rStyle w:val="IndexLink"/>
                <w:rtl w:val="true"/>
              </w:rPr>
              <w:t>سبزوار در عصر صفویه</w:t>
            </w:r>
            <w:r>
              <w:rPr>
                <w:rStyle w:val="IndexLink"/>
                <w:rtl w:val="true"/>
              </w:rPr>
              <w:tab/>
            </w:r>
            <w:r>
              <w:rPr>
                <w:rStyle w:val="IndexLink"/>
              </w:rPr>
              <w:t>57</w:t>
            </w:r>
          </w:hyperlink>
        </w:p>
        <w:p>
          <w:pPr>
            <w:pStyle w:val="Contents3"/>
            <w:tabs>
              <w:tab w:val="clear" w:pos="8459"/>
              <w:tab w:val="right" w:pos="9026" w:leader="dot"/>
            </w:tabs>
            <w:rPr/>
          </w:pPr>
          <w:hyperlink w:anchor="__RefHeading___Toc5177422_2870459653">
            <w:r>
              <w:rPr>
                <w:webHidden/>
                <w:rStyle w:val="IndexLink"/>
                <w:rtl w:val="true"/>
              </w:rPr>
              <w:t>مفاخر سبزوار در عصر صفویه</w:t>
            </w:r>
            <w:r>
              <w:rPr>
                <w:rStyle w:val="IndexLink"/>
                <w:rtl w:val="true"/>
              </w:rPr>
              <w:tab/>
            </w:r>
            <w:r>
              <w:rPr>
                <w:rStyle w:val="IndexLink"/>
              </w:rPr>
              <w:t>58</w:t>
            </w:r>
          </w:hyperlink>
        </w:p>
        <w:p>
          <w:pPr>
            <w:pStyle w:val="Contents3"/>
            <w:tabs>
              <w:tab w:val="clear" w:pos="8459"/>
              <w:tab w:val="right" w:pos="9026" w:leader="dot"/>
            </w:tabs>
            <w:rPr/>
          </w:pPr>
          <w:hyperlink w:anchor="__RefHeading___Toc5177424_2870459653">
            <w:r>
              <w:rPr>
                <w:webHidden/>
                <w:rStyle w:val="IndexLink"/>
                <w:rtl w:val="true"/>
              </w:rPr>
              <w:t>روستای نامن؛ زادگاه محقق سبزواری</w:t>
            </w:r>
            <w:r>
              <w:rPr>
                <w:rStyle w:val="IndexLink"/>
                <w:rtl w:val="true"/>
              </w:rPr>
              <w:tab/>
            </w:r>
            <w:r>
              <w:rPr>
                <w:rStyle w:val="IndexLink"/>
              </w:rPr>
              <w:t>66</w:t>
            </w:r>
          </w:hyperlink>
        </w:p>
        <w:p>
          <w:pPr>
            <w:pStyle w:val="Contents2"/>
            <w:tabs>
              <w:tab w:val="clear" w:pos="8743"/>
              <w:tab w:val="right" w:pos="9026" w:leader="dot"/>
            </w:tabs>
            <w:rPr/>
          </w:pPr>
          <w:hyperlink w:anchor="__RefHeading___Toc5177426_2870459653">
            <w:r>
              <w:rPr>
                <w:webHidden/>
                <w:rStyle w:val="IndexLink"/>
                <w:rtl w:val="true"/>
              </w:rPr>
              <w:t>بخش پنجم</w:t>
            </w:r>
            <w:r>
              <w:rPr>
                <w:rStyle w:val="IndexLink"/>
                <w:rtl w:val="true"/>
              </w:rPr>
              <w:t xml:space="preserve">: </w:t>
            </w:r>
            <w:r>
              <w:rPr>
                <w:rStyle w:val="IndexLink"/>
                <w:rtl w:val="true"/>
              </w:rPr>
              <w:t>احوال و آثار محقق سبزواری</w:t>
            </w:r>
            <w:r>
              <w:rPr>
                <w:rStyle w:val="IndexLink"/>
                <w:rtl w:val="true"/>
              </w:rPr>
              <w:tab/>
            </w:r>
            <w:r>
              <w:rPr>
                <w:rStyle w:val="IndexLink"/>
              </w:rPr>
              <w:t>67</w:t>
            </w:r>
          </w:hyperlink>
        </w:p>
        <w:p>
          <w:pPr>
            <w:pStyle w:val="Contents3"/>
            <w:tabs>
              <w:tab w:val="clear" w:pos="8459"/>
              <w:tab w:val="right" w:pos="9026" w:leader="dot"/>
            </w:tabs>
            <w:rPr/>
          </w:pPr>
          <w:hyperlink w:anchor="__RefHeading___Toc5177428_2870459653">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5177430_2870459653">
            <w:r>
              <w:rPr>
                <w:webHidden/>
                <w:rStyle w:val="IndexLink"/>
                <w:rtl w:val="true"/>
              </w:rPr>
              <w:t>معرفی پدر و نیای محقق سبزواری</w:t>
            </w:r>
            <w:r>
              <w:rPr>
                <w:rStyle w:val="IndexLink"/>
                <w:rtl w:val="true"/>
              </w:rPr>
              <w:tab/>
            </w:r>
            <w:r>
              <w:rPr>
                <w:rStyle w:val="IndexLink"/>
              </w:rPr>
              <w:t>69</w:t>
            </w:r>
          </w:hyperlink>
        </w:p>
        <w:p>
          <w:pPr>
            <w:pStyle w:val="Contents4"/>
            <w:tabs>
              <w:tab w:val="clear" w:pos="8176"/>
              <w:tab w:val="right" w:pos="9026" w:leader="dot"/>
            </w:tabs>
            <w:rPr/>
          </w:pPr>
          <w:hyperlink w:anchor="__RefHeading___Toc5177432_2870459653">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5177434_2870459653">
            <w:r>
              <w:rPr>
                <w:webHidden/>
                <w:rStyle w:val="IndexLink"/>
              </w:rPr>
              <w:t>1</w:t>
            </w:r>
            <w:r>
              <w:rPr>
                <w:rStyle w:val="IndexLink"/>
                <w:rtl w:val="true"/>
              </w:rPr>
              <w:t xml:space="preserve">. </w:t>
            </w:r>
            <w:r>
              <w:rPr>
                <w:rStyle w:val="IndexLink"/>
                <w:rtl w:val="true"/>
              </w:rPr>
              <w:t>شاه قاسم سبزواری</w:t>
            </w:r>
            <w:r>
              <w:rPr>
                <w:rStyle w:val="IndexLink"/>
                <w:rtl w:val="true"/>
              </w:rPr>
              <w:tab/>
            </w:r>
            <w:r>
              <w:rPr>
                <w:rStyle w:val="IndexLink"/>
              </w:rPr>
              <w:t>69</w:t>
            </w:r>
          </w:hyperlink>
        </w:p>
        <w:p>
          <w:pPr>
            <w:pStyle w:val="Contents4"/>
            <w:tabs>
              <w:tab w:val="clear" w:pos="8176"/>
              <w:tab w:val="right" w:pos="9026" w:leader="dot"/>
            </w:tabs>
            <w:rPr/>
          </w:pPr>
          <w:hyperlink w:anchor="__RefHeading___Toc5177436_2870459653">
            <w:r>
              <w:rPr>
                <w:webHidden/>
                <w:rStyle w:val="IndexLink"/>
              </w:rPr>
              <w:t>2</w:t>
            </w:r>
            <w:r>
              <w:rPr>
                <w:rStyle w:val="IndexLink"/>
                <w:rtl w:val="true"/>
              </w:rPr>
              <w:t xml:space="preserve">. </w:t>
            </w:r>
            <w:r>
              <w:rPr>
                <w:rStyle w:val="IndexLink"/>
                <w:rtl w:val="true"/>
              </w:rPr>
              <w:t xml:space="preserve">میرزا محمد مؤمن </w:t>
            </w:r>
            <w:r>
              <w:rPr>
                <w:rStyle w:val="IndexLink"/>
                <w:rtl w:val="true"/>
              </w:rPr>
              <w:t>(</w:t>
            </w:r>
            <w:r>
              <w:rPr>
                <w:rStyle w:val="IndexLink"/>
                <w:rtl w:val="true"/>
              </w:rPr>
              <w:t>پدر محقق سبزواری</w:t>
            </w:r>
            <w:r>
              <w:rPr>
                <w:rStyle w:val="IndexLink"/>
                <w:rtl w:val="true"/>
              </w:rPr>
              <w:t>)</w:t>
              <w:tab/>
            </w:r>
            <w:r>
              <w:rPr>
                <w:rStyle w:val="IndexLink"/>
              </w:rPr>
              <w:t>70</w:t>
            </w:r>
          </w:hyperlink>
        </w:p>
        <w:p>
          <w:pPr>
            <w:pStyle w:val="Contents4"/>
            <w:tabs>
              <w:tab w:val="clear" w:pos="8176"/>
              <w:tab w:val="right" w:pos="9026" w:leader="dot"/>
            </w:tabs>
            <w:rPr/>
          </w:pPr>
          <w:hyperlink w:anchor="__RefHeading___Toc5177438_2870459653">
            <w:r>
              <w:rPr>
                <w:webHidden/>
                <w:rStyle w:val="IndexLink"/>
              </w:rPr>
              <w:t>3</w:t>
            </w:r>
            <w:r>
              <w:rPr>
                <w:rStyle w:val="IndexLink"/>
                <w:rtl w:val="true"/>
              </w:rPr>
              <w:t xml:space="preserve">. </w:t>
            </w:r>
            <w:r>
              <w:rPr>
                <w:rStyle w:val="IndexLink"/>
                <w:rtl w:val="true"/>
              </w:rPr>
              <w:t xml:space="preserve">میرزا محمدباقر سبزواری </w:t>
            </w:r>
            <w:r>
              <w:rPr>
                <w:rStyle w:val="IndexLink"/>
                <w:rtl w:val="true"/>
              </w:rPr>
              <w:t>(</w:t>
            </w:r>
            <w:r>
              <w:rPr>
                <w:rStyle w:val="IndexLink"/>
                <w:rtl w:val="true"/>
              </w:rPr>
              <w:t>محقق سبزواری</w:t>
            </w:r>
            <w:r>
              <w:rPr>
                <w:rStyle w:val="IndexLink"/>
                <w:rtl w:val="true"/>
              </w:rPr>
              <w:t>)</w:t>
              <w:tab/>
            </w:r>
            <w:r>
              <w:rPr>
                <w:rStyle w:val="IndexLink"/>
              </w:rPr>
              <w:t>72</w:t>
            </w:r>
          </w:hyperlink>
        </w:p>
        <w:p>
          <w:pPr>
            <w:pStyle w:val="Contents3"/>
            <w:tabs>
              <w:tab w:val="clear" w:pos="8459"/>
              <w:tab w:val="right" w:pos="9026" w:leader="dot"/>
            </w:tabs>
            <w:rPr/>
          </w:pPr>
          <w:hyperlink w:anchor="__RefHeading___Toc5177440_2870459653">
            <w:r>
              <w:rPr>
                <w:webHidden/>
                <w:rStyle w:val="IndexLink"/>
                <w:rtl w:val="true"/>
              </w:rPr>
              <w:t>تولد</w:t>
            </w:r>
            <w:r>
              <w:rPr>
                <w:rStyle w:val="IndexLink"/>
                <w:rtl w:val="true"/>
              </w:rPr>
              <w:tab/>
            </w:r>
            <w:r>
              <w:rPr>
                <w:rStyle w:val="IndexLink"/>
              </w:rPr>
              <w:t>72</w:t>
            </w:r>
          </w:hyperlink>
        </w:p>
        <w:p>
          <w:pPr>
            <w:pStyle w:val="Contents3"/>
            <w:tabs>
              <w:tab w:val="clear" w:pos="8459"/>
              <w:tab w:val="right" w:pos="9026" w:leader="dot"/>
            </w:tabs>
            <w:rPr/>
          </w:pPr>
          <w:hyperlink w:anchor="__RefHeading___Toc5177442_2870459653">
            <w:r>
              <w:rPr>
                <w:webHidden/>
                <w:rStyle w:val="IndexLink"/>
                <w:rtl w:val="true"/>
              </w:rPr>
              <w:t>کودکی و نوجوانی</w:t>
            </w:r>
            <w:r>
              <w:rPr>
                <w:rStyle w:val="IndexLink"/>
                <w:rtl w:val="true"/>
              </w:rPr>
              <w:tab/>
            </w:r>
            <w:r>
              <w:rPr>
                <w:rStyle w:val="IndexLink"/>
              </w:rPr>
              <w:t>72</w:t>
            </w:r>
          </w:hyperlink>
        </w:p>
        <w:p>
          <w:pPr>
            <w:pStyle w:val="Contents3"/>
            <w:tabs>
              <w:tab w:val="clear" w:pos="8459"/>
              <w:tab w:val="right" w:pos="9026" w:leader="dot"/>
            </w:tabs>
            <w:rPr/>
          </w:pPr>
          <w:hyperlink w:anchor="__RefHeading___Toc5177444_2870459653">
            <w:r>
              <w:rPr>
                <w:webHidden/>
                <w:rStyle w:val="IndexLink"/>
                <w:rtl w:val="true"/>
              </w:rPr>
              <w:t>تحصیل در مشهد مقدس</w:t>
            </w:r>
            <w:r>
              <w:rPr>
                <w:rStyle w:val="IndexLink"/>
                <w:rtl w:val="true"/>
              </w:rPr>
              <w:tab/>
            </w:r>
            <w:r>
              <w:rPr>
                <w:rStyle w:val="IndexLink"/>
              </w:rPr>
              <w:t>73</w:t>
            </w:r>
          </w:hyperlink>
        </w:p>
        <w:p>
          <w:pPr>
            <w:pStyle w:val="Contents3"/>
            <w:tabs>
              <w:tab w:val="clear" w:pos="8459"/>
              <w:tab w:val="right" w:pos="9026" w:leader="dot"/>
            </w:tabs>
            <w:rPr/>
          </w:pPr>
          <w:hyperlink w:anchor="__RefHeading___Toc5177446_2870459653">
            <w:r>
              <w:rPr>
                <w:webHidden/>
                <w:rStyle w:val="IndexLink"/>
                <w:rtl w:val="true"/>
              </w:rPr>
              <w:t>مهاجرت به اصفهان</w:t>
            </w:r>
            <w:r>
              <w:rPr>
                <w:rStyle w:val="IndexLink"/>
                <w:rtl w:val="true"/>
              </w:rPr>
              <w:tab/>
            </w:r>
            <w:r>
              <w:rPr>
                <w:rStyle w:val="IndexLink"/>
              </w:rPr>
              <w:t>73</w:t>
            </w:r>
          </w:hyperlink>
        </w:p>
        <w:p>
          <w:pPr>
            <w:pStyle w:val="Contents3"/>
            <w:tabs>
              <w:tab w:val="clear" w:pos="8459"/>
              <w:tab w:val="right" w:pos="9026" w:leader="dot"/>
            </w:tabs>
            <w:rPr/>
          </w:pPr>
          <w:hyperlink w:anchor="__RefHeading___Toc5177448_2870459653">
            <w:r>
              <w:rPr>
                <w:webHidden/>
                <w:rStyle w:val="IndexLink"/>
                <w:rtl w:val="true"/>
              </w:rPr>
              <w:t>تحصیل در اصفهان</w:t>
            </w:r>
            <w:r>
              <w:rPr>
                <w:rStyle w:val="IndexLink"/>
                <w:rtl w:val="true"/>
              </w:rPr>
              <w:tab/>
            </w:r>
            <w:r>
              <w:rPr>
                <w:rStyle w:val="IndexLink"/>
              </w:rPr>
              <w:t>73</w:t>
            </w:r>
          </w:hyperlink>
        </w:p>
        <w:p>
          <w:pPr>
            <w:pStyle w:val="Contents3"/>
            <w:tabs>
              <w:tab w:val="clear" w:pos="8459"/>
              <w:tab w:val="right" w:pos="9026" w:leader="dot"/>
            </w:tabs>
            <w:rPr/>
          </w:pPr>
          <w:hyperlink w:anchor="__RefHeading___Toc5177450_2870459653">
            <w:r>
              <w:rPr>
                <w:webHidden/>
                <w:rStyle w:val="IndexLink"/>
                <w:rtl w:val="true"/>
              </w:rPr>
              <w:t>موقعیت علمی محقق سبزواری</w:t>
            </w:r>
            <w:r>
              <w:rPr>
                <w:rStyle w:val="IndexLink"/>
                <w:rtl w:val="true"/>
              </w:rPr>
              <w:tab/>
            </w:r>
            <w:r>
              <w:rPr>
                <w:rStyle w:val="IndexLink"/>
              </w:rPr>
              <w:t>74</w:t>
            </w:r>
          </w:hyperlink>
        </w:p>
        <w:p>
          <w:pPr>
            <w:pStyle w:val="Contents3"/>
            <w:tabs>
              <w:tab w:val="clear" w:pos="8459"/>
              <w:tab w:val="right" w:pos="9026" w:leader="dot"/>
            </w:tabs>
            <w:rPr/>
          </w:pPr>
          <w:hyperlink w:anchor="__RefHeading___Toc5177452_2870459653">
            <w:r>
              <w:rPr>
                <w:webHidden/>
                <w:rStyle w:val="IndexLink"/>
                <w:rtl w:val="true"/>
              </w:rPr>
              <w:t>تدریس و شاگردان</w:t>
            </w:r>
            <w:r>
              <w:rPr>
                <w:rStyle w:val="IndexLink"/>
                <w:rtl w:val="true"/>
              </w:rPr>
              <w:tab/>
            </w:r>
            <w:r>
              <w:rPr>
                <w:rStyle w:val="IndexLink"/>
              </w:rPr>
              <w:t>74</w:t>
            </w:r>
          </w:hyperlink>
        </w:p>
        <w:p>
          <w:pPr>
            <w:pStyle w:val="Contents3"/>
            <w:tabs>
              <w:tab w:val="clear" w:pos="8459"/>
              <w:tab w:val="right" w:pos="9026" w:leader="dot"/>
            </w:tabs>
            <w:rPr/>
          </w:pPr>
          <w:hyperlink w:anchor="__RefHeading___Toc5177454_2870459653">
            <w:r>
              <w:rPr>
                <w:webHidden/>
                <w:rStyle w:val="IndexLink"/>
                <w:rtl w:val="true"/>
              </w:rPr>
              <w:t>محقق سبزواری از نگاه معاصران</w:t>
            </w:r>
            <w:r>
              <w:rPr>
                <w:rStyle w:val="IndexLink"/>
                <w:rtl w:val="true"/>
              </w:rPr>
              <w:tab/>
            </w:r>
            <w:r>
              <w:rPr>
                <w:rStyle w:val="IndexLink"/>
              </w:rPr>
              <w:t>75</w:t>
            </w:r>
          </w:hyperlink>
        </w:p>
        <w:p>
          <w:pPr>
            <w:pStyle w:val="Contents3"/>
            <w:tabs>
              <w:tab w:val="clear" w:pos="8459"/>
              <w:tab w:val="right" w:pos="9026" w:leader="dot"/>
            </w:tabs>
            <w:rPr/>
          </w:pPr>
          <w:hyperlink w:anchor="__RefHeading___Toc5177456_2870459653">
            <w:r>
              <w:rPr>
                <w:webHidden/>
                <w:rStyle w:val="IndexLink"/>
                <w:rtl w:val="true"/>
              </w:rPr>
              <w:t>موقعیت اجتماعی</w:t>
            </w:r>
            <w:r>
              <w:rPr>
                <w:rStyle w:val="IndexLink"/>
                <w:rtl w:val="true"/>
              </w:rPr>
              <w:tab/>
            </w:r>
            <w:r>
              <w:rPr>
                <w:rStyle w:val="IndexLink"/>
              </w:rPr>
              <w:t>77</w:t>
            </w:r>
          </w:hyperlink>
        </w:p>
        <w:p>
          <w:pPr>
            <w:pStyle w:val="Contents3"/>
            <w:tabs>
              <w:tab w:val="clear" w:pos="8459"/>
              <w:tab w:val="right" w:pos="9026" w:leader="dot"/>
            </w:tabs>
            <w:rPr/>
          </w:pPr>
          <w:hyperlink w:anchor="__RefHeading___Toc5177458_2870459653">
            <w:r>
              <w:rPr>
                <w:webHidden/>
                <w:rStyle w:val="IndexLink"/>
                <w:rtl w:val="true"/>
              </w:rPr>
              <w:t xml:space="preserve">تضمين مواجب محمدباقر خراسانی </w:t>
            </w:r>
            <w:r>
              <w:rPr>
                <w:rStyle w:val="IndexLink"/>
                <w:rtl w:val="true"/>
              </w:rPr>
              <w:t>(</w:t>
            </w:r>
            <w:r>
              <w:rPr>
                <w:rStyle w:val="IndexLink"/>
                <w:rtl w:val="true"/>
              </w:rPr>
              <w:t>محقق سبزواری</w:t>
            </w:r>
            <w:r>
              <w:rPr>
                <w:rStyle w:val="IndexLink"/>
                <w:rtl w:val="true"/>
              </w:rPr>
              <w:t xml:space="preserve">) </w:t>
            </w:r>
            <w:r>
              <w:rPr>
                <w:rStyle w:val="IndexLink"/>
                <w:rtl w:val="true"/>
              </w:rPr>
              <w:t>توسط شاه عباس دوم</w:t>
            </w:r>
            <w:r>
              <w:rPr>
                <w:rStyle w:val="IndexLink"/>
                <w:rtl w:val="true"/>
              </w:rPr>
              <w:tab/>
            </w:r>
            <w:r>
              <w:rPr>
                <w:rStyle w:val="IndexLink"/>
              </w:rPr>
              <w:t>79</w:t>
            </w:r>
          </w:hyperlink>
        </w:p>
        <w:p>
          <w:pPr>
            <w:pStyle w:val="Contents3"/>
            <w:tabs>
              <w:tab w:val="clear" w:pos="8459"/>
              <w:tab w:val="right" w:pos="9026" w:leader="dot"/>
            </w:tabs>
            <w:rPr/>
          </w:pPr>
          <w:hyperlink w:anchor="__RefHeading___Toc5177460_2870459653">
            <w:r>
              <w:rPr>
                <w:webHidden/>
                <w:rStyle w:val="IndexLink"/>
                <w:rtl w:val="true"/>
              </w:rPr>
              <w:t>اندیشه ها و آرای محقق سبزواری</w:t>
            </w:r>
            <w:r>
              <w:rPr>
                <w:rStyle w:val="IndexLink"/>
                <w:rtl w:val="true"/>
              </w:rPr>
              <w:tab/>
            </w:r>
            <w:r>
              <w:rPr>
                <w:rStyle w:val="IndexLink"/>
              </w:rPr>
              <w:t>80</w:t>
            </w:r>
          </w:hyperlink>
        </w:p>
        <w:p>
          <w:pPr>
            <w:pStyle w:val="Contents3"/>
            <w:tabs>
              <w:tab w:val="clear" w:pos="8459"/>
              <w:tab w:val="right" w:pos="9026" w:leader="dot"/>
            </w:tabs>
            <w:rPr/>
          </w:pPr>
          <w:hyperlink w:anchor="__RefHeading___Toc5177462_2870459653">
            <w:r>
              <w:rPr>
                <w:webHidden/>
                <w:rStyle w:val="IndexLink"/>
                <w:rtl w:val="true"/>
              </w:rPr>
              <w:t>آثار باقیه</w:t>
            </w:r>
            <w:r>
              <w:rPr>
                <w:rStyle w:val="IndexLink"/>
                <w:rtl w:val="true"/>
              </w:rPr>
              <w:tab/>
            </w:r>
            <w:r>
              <w:rPr>
                <w:rStyle w:val="IndexLink"/>
              </w:rPr>
              <w:t>81</w:t>
            </w:r>
          </w:hyperlink>
        </w:p>
        <w:p>
          <w:pPr>
            <w:pStyle w:val="Contents3"/>
            <w:tabs>
              <w:tab w:val="clear" w:pos="8459"/>
              <w:tab w:val="right" w:pos="9026" w:leader="dot"/>
            </w:tabs>
            <w:rPr/>
          </w:pPr>
          <w:hyperlink w:anchor="__RefHeading___Toc5177464_2870459653">
            <w:r>
              <w:rPr>
                <w:webHidden/>
                <w:rStyle w:val="IndexLink"/>
                <w:rtl w:val="true"/>
              </w:rPr>
              <w:t>سبزواری و شعر</w:t>
            </w:r>
            <w:r>
              <w:rPr>
                <w:rStyle w:val="IndexLink"/>
                <w:rtl w:val="true"/>
              </w:rPr>
              <w:tab/>
            </w:r>
            <w:r>
              <w:rPr>
                <w:rStyle w:val="IndexLink"/>
              </w:rPr>
              <w:t>82</w:t>
            </w:r>
          </w:hyperlink>
        </w:p>
        <w:p>
          <w:pPr>
            <w:pStyle w:val="Contents3"/>
            <w:tabs>
              <w:tab w:val="clear" w:pos="8459"/>
              <w:tab w:val="right" w:pos="9026" w:leader="dot"/>
            </w:tabs>
            <w:rPr/>
          </w:pPr>
          <w:hyperlink w:anchor="__RefHeading___Toc5177466_2870459653">
            <w:r>
              <w:rPr>
                <w:webHidden/>
                <w:rStyle w:val="IndexLink"/>
                <w:rtl w:val="true"/>
              </w:rPr>
              <w:t>تالیفات</w:t>
            </w:r>
            <w:r>
              <w:rPr>
                <w:rStyle w:val="IndexLink"/>
                <w:rtl w:val="true"/>
              </w:rPr>
              <w:tab/>
            </w:r>
            <w:r>
              <w:rPr>
                <w:rStyle w:val="IndexLink"/>
              </w:rPr>
              <w:t>84</w:t>
            </w:r>
          </w:hyperlink>
        </w:p>
        <w:p>
          <w:pPr>
            <w:pStyle w:val="Contents3"/>
            <w:tabs>
              <w:tab w:val="clear" w:pos="8459"/>
              <w:tab w:val="right" w:pos="9026" w:leader="dot"/>
            </w:tabs>
            <w:rPr/>
          </w:pPr>
          <w:hyperlink w:anchor="__RefHeading___Toc5177468_2870459653">
            <w:r>
              <w:rPr>
                <w:webHidden/>
                <w:rStyle w:val="IndexLink"/>
                <w:rtl w:val="true"/>
              </w:rPr>
              <w:t>وفات</w:t>
            </w:r>
            <w:r>
              <w:rPr>
                <w:rStyle w:val="IndexLink"/>
                <w:rtl w:val="true"/>
              </w:rPr>
              <w:tab/>
            </w:r>
            <w:r>
              <w:rPr>
                <w:rStyle w:val="IndexLink"/>
              </w:rPr>
              <w:t>88</w:t>
            </w:r>
          </w:hyperlink>
        </w:p>
        <w:p>
          <w:pPr>
            <w:pStyle w:val="Contents3"/>
            <w:tabs>
              <w:tab w:val="clear" w:pos="8459"/>
              <w:tab w:val="right" w:pos="9026" w:leader="dot"/>
            </w:tabs>
            <w:rPr/>
          </w:pPr>
          <w:hyperlink w:anchor="__RefHeading___Toc5177470_2870459653">
            <w:r>
              <w:rPr>
                <w:webHidden/>
                <w:rStyle w:val="IndexLink"/>
                <w:rtl w:val="true"/>
              </w:rPr>
              <w:t>فرزندان</w:t>
            </w:r>
            <w:r>
              <w:rPr>
                <w:rStyle w:val="IndexLink"/>
                <w:rtl w:val="true"/>
              </w:rPr>
              <w:tab/>
            </w:r>
            <w:r>
              <w:rPr>
                <w:rStyle w:val="IndexLink"/>
              </w:rPr>
              <w:t>89</w:t>
            </w:r>
          </w:hyperlink>
        </w:p>
        <w:p>
          <w:pPr>
            <w:pStyle w:val="Contents4"/>
            <w:tabs>
              <w:tab w:val="clear" w:pos="8176"/>
              <w:tab w:val="right" w:pos="9026" w:leader="dot"/>
            </w:tabs>
            <w:rPr/>
          </w:pPr>
          <w:hyperlink w:anchor="__RefHeading___Toc5177472_2870459653">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5177474_2870459653">
            <w:r>
              <w:rPr>
                <w:webHidden/>
                <w:rStyle w:val="IndexLink"/>
              </w:rPr>
              <w:t>4</w:t>
            </w:r>
            <w:r>
              <w:rPr>
                <w:rStyle w:val="IndexLink"/>
                <w:rtl w:val="true"/>
              </w:rPr>
              <w:t xml:space="preserve">. </w:t>
            </w:r>
            <w:r>
              <w:rPr>
                <w:rStyle w:val="IndexLink"/>
                <w:rtl w:val="true"/>
              </w:rPr>
              <w:t>میرزا محمدجعفر شریف سبزواری</w:t>
            </w:r>
            <w:r>
              <w:rPr>
                <w:rStyle w:val="IndexLink"/>
                <w:rtl w:val="true"/>
              </w:rPr>
              <w:tab/>
            </w:r>
            <w:r>
              <w:rPr>
                <w:rStyle w:val="IndexLink"/>
              </w:rPr>
              <w:t>90</w:t>
            </w:r>
          </w:hyperlink>
        </w:p>
        <w:p>
          <w:pPr>
            <w:pStyle w:val="Contents3"/>
            <w:tabs>
              <w:tab w:val="clear" w:pos="8459"/>
              <w:tab w:val="right" w:pos="9026" w:leader="dot"/>
            </w:tabs>
            <w:rPr/>
          </w:pPr>
          <w:hyperlink w:anchor="__RefHeading___Toc5177476_2870459653">
            <w:r>
              <w:rPr>
                <w:webHidden/>
                <w:rStyle w:val="IndexLink"/>
                <w:rtl w:val="true"/>
              </w:rPr>
              <w:t xml:space="preserve">سید بودن خاندان سبزواری </w:t>
            </w:r>
            <w:r>
              <w:rPr>
                <w:rStyle w:val="IndexLink"/>
                <w:rtl w:val="true"/>
              </w:rPr>
              <w:t>(</w:t>
            </w:r>
            <w:r>
              <w:rPr>
                <w:rStyle w:val="IndexLink"/>
                <w:rtl w:val="true"/>
              </w:rPr>
              <w:t>و شیخ الاسلام و نشاط</w:t>
            </w:r>
            <w:r>
              <w:rPr>
                <w:rStyle w:val="IndexLink"/>
                <w:rtl w:val="true"/>
              </w:rPr>
              <w:t>)</w:t>
              <w:tab/>
            </w:r>
            <w:r>
              <w:rPr>
                <w:rStyle w:val="IndexLink"/>
              </w:rPr>
              <w:t>95</w:t>
            </w:r>
          </w:hyperlink>
        </w:p>
        <w:p>
          <w:pPr>
            <w:pStyle w:val="Contents2"/>
            <w:tabs>
              <w:tab w:val="clear" w:pos="8743"/>
              <w:tab w:val="right" w:pos="9026" w:leader="dot"/>
            </w:tabs>
            <w:rPr/>
          </w:pPr>
          <w:hyperlink w:anchor="__RefHeading___Toc5177478_2870459653">
            <w:r>
              <w:rPr>
                <w:webHidden/>
                <w:rStyle w:val="IndexLink"/>
                <w:rtl w:val="true"/>
              </w:rPr>
              <w:t>بخش ششم</w:t>
            </w:r>
            <w:r>
              <w:rPr>
                <w:rStyle w:val="IndexLink"/>
                <w:rtl w:val="true"/>
              </w:rPr>
              <w:t xml:space="preserve">: </w:t>
            </w:r>
            <w:r>
              <w:rPr>
                <w:rStyle w:val="IndexLink"/>
                <w:rtl w:val="true"/>
              </w:rPr>
              <w:t>شيخ الاسلام های اصفهان در سه قرن اخیر</w:t>
            </w:r>
            <w:r>
              <w:rPr>
                <w:rStyle w:val="IndexLink"/>
                <w:rtl w:val="true"/>
              </w:rPr>
              <w:tab/>
            </w:r>
            <w:r>
              <w:rPr>
                <w:rStyle w:val="IndexLink"/>
              </w:rPr>
              <w:t>99</w:t>
            </w:r>
          </w:hyperlink>
        </w:p>
        <w:p>
          <w:pPr>
            <w:pStyle w:val="Contents3"/>
            <w:tabs>
              <w:tab w:val="clear" w:pos="8459"/>
              <w:tab w:val="right" w:pos="9026" w:leader="dot"/>
            </w:tabs>
            <w:rPr/>
          </w:pPr>
          <w:hyperlink w:anchor="__RefHeading___Toc5177480_2870459653">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5177482_2870459653">
            <w:r>
              <w:rPr>
                <w:webHidden/>
                <w:rStyle w:val="IndexLink"/>
                <w:rtl w:val="true"/>
              </w:rPr>
              <w:t>زوال دولت صفویه</w:t>
            </w:r>
            <w:r>
              <w:rPr>
                <w:rStyle w:val="IndexLink"/>
                <w:rtl w:val="true"/>
              </w:rPr>
              <w:tab/>
            </w:r>
            <w:r>
              <w:rPr>
                <w:rStyle w:val="IndexLink"/>
              </w:rPr>
              <w:t>101</w:t>
            </w:r>
          </w:hyperlink>
        </w:p>
        <w:p>
          <w:pPr>
            <w:pStyle w:val="Contents3"/>
            <w:tabs>
              <w:tab w:val="clear" w:pos="8459"/>
              <w:tab w:val="right" w:pos="9026" w:leader="dot"/>
            </w:tabs>
            <w:rPr/>
          </w:pPr>
          <w:hyperlink w:anchor="__RefHeading___Toc5177484_2870459653">
            <w:r>
              <w:rPr>
                <w:webHidden/>
                <w:rStyle w:val="IndexLink"/>
                <w:rtl w:val="true"/>
              </w:rPr>
              <w:t xml:space="preserve">مختصری از تاریخ سیاسی </w:t>
            </w:r>
            <w:r>
              <w:rPr>
                <w:rStyle w:val="IndexLink"/>
                <w:rtl w:val="true"/>
              </w:rPr>
              <w:t xml:space="preserve">- </w:t>
            </w:r>
            <w:r>
              <w:rPr>
                <w:rStyle w:val="IndexLink"/>
                <w:rtl w:val="true"/>
              </w:rPr>
              <w:t>اجتماعی عصر افشاریه</w:t>
            </w:r>
            <w:r>
              <w:rPr>
                <w:rStyle w:val="IndexLink"/>
                <w:rtl w:val="true"/>
              </w:rPr>
              <w:tab/>
            </w:r>
            <w:r>
              <w:rPr>
                <w:rStyle w:val="IndexLink"/>
              </w:rPr>
              <w:t>102</w:t>
            </w:r>
          </w:hyperlink>
        </w:p>
        <w:p>
          <w:pPr>
            <w:pStyle w:val="Contents3"/>
            <w:tabs>
              <w:tab w:val="clear" w:pos="8459"/>
              <w:tab w:val="right" w:pos="9026" w:leader="dot"/>
            </w:tabs>
            <w:rPr/>
          </w:pPr>
          <w:hyperlink w:anchor="__RefHeading___Toc5177486_2870459653">
            <w:r>
              <w:rPr>
                <w:webHidden/>
                <w:rStyle w:val="IndexLink"/>
              </w:rPr>
              <w:t>5</w:t>
            </w:r>
            <w:r>
              <w:rPr>
                <w:rStyle w:val="IndexLink"/>
                <w:rtl w:val="true"/>
              </w:rPr>
              <w:t xml:space="preserve">. </w:t>
            </w:r>
            <w:r>
              <w:rPr>
                <w:rStyle w:val="IndexLink"/>
                <w:rtl w:val="true"/>
              </w:rPr>
              <w:t xml:space="preserve">میرزا محمدرحیم شیخ الاسلام </w:t>
            </w:r>
            <w:r>
              <w:rPr>
                <w:rStyle w:val="IndexLink"/>
                <w:rtl w:val="true"/>
              </w:rPr>
              <w:t>(</w:t>
            </w:r>
            <w:r>
              <w:rPr>
                <w:rStyle w:val="IndexLink"/>
                <w:rtl w:val="true"/>
              </w:rPr>
              <w:t>میرزا رحیم اول</w:t>
            </w:r>
            <w:r>
              <w:rPr>
                <w:rStyle w:val="IndexLink"/>
                <w:rtl w:val="true"/>
              </w:rPr>
              <w:t>)</w:t>
              <w:tab/>
            </w:r>
            <w:r>
              <w:rPr>
                <w:rStyle w:val="IndexLink"/>
              </w:rPr>
              <w:t>105</w:t>
            </w:r>
          </w:hyperlink>
        </w:p>
        <w:p>
          <w:pPr>
            <w:pStyle w:val="Contents3"/>
            <w:tabs>
              <w:tab w:val="clear" w:pos="8459"/>
              <w:tab w:val="right" w:pos="9026" w:leader="dot"/>
            </w:tabs>
            <w:rPr/>
          </w:pPr>
          <w:hyperlink w:anchor="__RefHeading___Toc5177488_2870459653">
            <w:r>
              <w:rPr>
                <w:webHidden/>
                <w:rStyle w:val="IndexLink"/>
                <w:rtl w:val="true"/>
              </w:rPr>
              <w:t>موقعیت خاندان شیخ الاسلام در عصر قاجاریه</w:t>
            </w:r>
            <w:r>
              <w:rPr>
                <w:rStyle w:val="IndexLink"/>
                <w:rtl w:val="true"/>
              </w:rPr>
              <w:tab/>
            </w:r>
            <w:r>
              <w:rPr>
                <w:rStyle w:val="IndexLink"/>
              </w:rPr>
              <w:t>107</w:t>
            </w:r>
          </w:hyperlink>
        </w:p>
        <w:p>
          <w:pPr>
            <w:pStyle w:val="Contents3"/>
            <w:tabs>
              <w:tab w:val="clear" w:pos="8459"/>
              <w:tab w:val="right" w:pos="9026" w:leader="dot"/>
            </w:tabs>
            <w:rPr/>
          </w:pPr>
          <w:hyperlink w:anchor="__RefHeading___Toc5177490_2870459653">
            <w:r>
              <w:rPr>
                <w:webHidden/>
                <w:rStyle w:val="IndexLink"/>
                <w:rtl w:val="true"/>
              </w:rPr>
              <w:t>زندگینامه ی شیخ الاسلام های اصفهان در عهد قاجاریه</w:t>
            </w:r>
            <w:r>
              <w:rPr>
                <w:rStyle w:val="IndexLink"/>
                <w:rtl w:val="true"/>
              </w:rPr>
              <w:tab/>
            </w:r>
            <w:r>
              <w:rPr>
                <w:rStyle w:val="IndexLink"/>
              </w:rPr>
              <w:t>108</w:t>
            </w:r>
          </w:hyperlink>
        </w:p>
        <w:p>
          <w:pPr>
            <w:pStyle w:val="Contents4"/>
            <w:tabs>
              <w:tab w:val="clear" w:pos="8176"/>
              <w:tab w:val="right" w:pos="9026" w:leader="dot"/>
            </w:tabs>
            <w:rPr/>
          </w:pPr>
          <w:hyperlink w:anchor="__RefHeading___Toc5177492_2870459653">
            <w:r>
              <w:rPr>
                <w:webHidden/>
                <w:rStyle w:val="IndexLink"/>
              </w:rPr>
              <w:t>7</w:t>
            </w:r>
            <w:r>
              <w:rPr>
                <w:rStyle w:val="IndexLink"/>
                <w:rtl w:val="true"/>
              </w:rPr>
              <w:t xml:space="preserve">. </w:t>
            </w:r>
            <w:r>
              <w:rPr>
                <w:rStyle w:val="IndexLink"/>
                <w:rtl w:val="true"/>
              </w:rPr>
              <w:t>میرزا مرتضی شیخ الاسلام</w:t>
            </w:r>
            <w:r>
              <w:rPr>
                <w:rStyle w:val="IndexLink"/>
                <w:rtl w:val="true"/>
              </w:rPr>
              <w:tab/>
            </w:r>
            <w:r>
              <w:rPr>
                <w:rStyle w:val="IndexLink"/>
              </w:rPr>
              <w:t>108</w:t>
            </w:r>
          </w:hyperlink>
        </w:p>
        <w:p>
          <w:pPr>
            <w:pStyle w:val="Contents4"/>
            <w:tabs>
              <w:tab w:val="clear" w:pos="8176"/>
              <w:tab w:val="right" w:pos="9026" w:leader="dot"/>
            </w:tabs>
            <w:rPr/>
          </w:pPr>
          <w:hyperlink w:anchor="__RefHeading___Toc5177494_2870459653">
            <w:r>
              <w:rPr>
                <w:webHidden/>
                <w:rStyle w:val="IndexLink"/>
              </w:rPr>
              <w:t>8</w:t>
            </w:r>
            <w:r>
              <w:rPr>
                <w:rStyle w:val="IndexLink"/>
                <w:rtl w:val="true"/>
              </w:rPr>
              <w:t xml:space="preserve">. </w:t>
            </w:r>
            <w:r>
              <w:rPr>
                <w:rStyle w:val="IndexLink"/>
                <w:rtl w:val="true"/>
              </w:rPr>
              <w:t xml:space="preserve">میرزا محمدرحیم شیخ الاسلام </w:t>
            </w:r>
            <w:r>
              <w:rPr>
                <w:rStyle w:val="IndexLink"/>
                <w:rtl w:val="true"/>
              </w:rPr>
              <w:t>(</w:t>
            </w:r>
            <w:r>
              <w:rPr>
                <w:rStyle w:val="IndexLink"/>
                <w:rtl w:val="true"/>
              </w:rPr>
              <w:t>محمدرحیم دوم</w:t>
            </w:r>
            <w:r>
              <w:rPr>
                <w:rStyle w:val="IndexLink"/>
                <w:rtl w:val="true"/>
              </w:rPr>
              <w:t>)</w:t>
              <w:tab/>
            </w:r>
            <w:r>
              <w:rPr>
                <w:rStyle w:val="IndexLink"/>
              </w:rPr>
              <w:t>109</w:t>
            </w:r>
          </w:hyperlink>
        </w:p>
        <w:p>
          <w:pPr>
            <w:pStyle w:val="Contents3"/>
            <w:tabs>
              <w:tab w:val="clear" w:pos="8459"/>
              <w:tab w:val="right" w:pos="9026" w:leader="dot"/>
            </w:tabs>
            <w:rPr/>
          </w:pPr>
          <w:hyperlink w:anchor="__RefHeading___Toc5177496_2870459653">
            <w:r>
              <w:rPr>
                <w:webHidden/>
                <w:rStyle w:val="IndexLink"/>
                <w:rtl w:val="true"/>
              </w:rPr>
              <w:t xml:space="preserve">حاج میرزا محمد رحیم شیخ الاسلام </w:t>
            </w:r>
            <w:r>
              <w:rPr>
                <w:rStyle w:val="IndexLink"/>
                <w:rtl w:val="true"/>
              </w:rPr>
              <w:t>(</w:t>
            </w:r>
            <w:r>
              <w:rPr>
                <w:rStyle w:val="IndexLink"/>
                <w:rtl w:val="true"/>
              </w:rPr>
              <w:t>محمدرحیم سوم</w:t>
            </w:r>
            <w:r>
              <w:rPr>
                <w:rStyle w:val="IndexLink"/>
                <w:rtl w:val="true"/>
              </w:rPr>
              <w:t>)</w:t>
              <w:tab/>
            </w:r>
            <w:r>
              <w:rPr>
                <w:rStyle w:val="IndexLink"/>
              </w:rPr>
              <w:t>115</w:t>
            </w:r>
          </w:hyperlink>
        </w:p>
        <w:p>
          <w:pPr>
            <w:pStyle w:val="Contents3"/>
            <w:tabs>
              <w:tab w:val="clear" w:pos="8459"/>
              <w:tab w:val="right" w:pos="9026" w:leader="dot"/>
            </w:tabs>
            <w:rPr/>
          </w:pPr>
          <w:hyperlink w:anchor="__RefHeading___Toc5177498_2870459653">
            <w:r>
              <w:rPr>
                <w:webHidden/>
                <w:rStyle w:val="IndexLink"/>
                <w:rtl w:val="true"/>
              </w:rPr>
              <w:t xml:space="preserve">حاج میرزا محمد حسن شیخ الاسلام </w:t>
            </w:r>
            <w:r>
              <w:rPr>
                <w:rStyle w:val="IndexLink"/>
                <w:rtl w:val="true"/>
              </w:rPr>
              <w:t>(</w:t>
            </w:r>
            <w:r>
              <w:rPr>
                <w:rStyle w:val="IndexLink"/>
                <w:rtl w:val="true"/>
              </w:rPr>
              <w:t>فرزند آقامیرزا محمدرحیم سوم</w:t>
            </w:r>
            <w:r>
              <w:rPr>
                <w:rStyle w:val="IndexLink"/>
                <w:rtl w:val="true"/>
              </w:rPr>
              <w:t>)</w:t>
              <w:tab/>
            </w:r>
            <w:r>
              <w:rPr>
                <w:rStyle w:val="IndexLink"/>
              </w:rPr>
              <w:t>115</w:t>
            </w:r>
          </w:hyperlink>
        </w:p>
        <w:p>
          <w:pPr>
            <w:pStyle w:val="Contents3"/>
            <w:tabs>
              <w:tab w:val="clear" w:pos="8459"/>
              <w:tab w:val="right" w:pos="9026" w:leader="dot"/>
            </w:tabs>
            <w:rPr/>
          </w:pPr>
          <w:hyperlink w:anchor="__RefHeading___Toc5177500_2870459653">
            <w:r>
              <w:rPr>
                <w:webHidden/>
                <w:rStyle w:val="IndexLink"/>
                <w:rtl w:val="true"/>
              </w:rPr>
              <w:t>حاج میرزا علی اکبر شیخ الاسلام</w:t>
            </w:r>
            <w:r>
              <w:rPr>
                <w:rStyle w:val="IndexLink"/>
                <w:rtl w:val="true"/>
              </w:rPr>
              <w:tab/>
            </w:r>
            <w:r>
              <w:rPr>
                <w:rStyle w:val="IndexLink"/>
              </w:rPr>
              <w:t>116</w:t>
            </w:r>
          </w:hyperlink>
        </w:p>
        <w:p>
          <w:pPr>
            <w:pStyle w:val="Contents3"/>
            <w:tabs>
              <w:tab w:val="clear" w:pos="8459"/>
              <w:tab w:val="right" w:pos="9026" w:leader="dot"/>
            </w:tabs>
            <w:rPr/>
          </w:pPr>
          <w:hyperlink w:anchor="__RefHeading___Toc5177502_2870459653">
            <w:r>
              <w:rPr>
                <w:webHidden/>
                <w:rStyle w:val="IndexLink"/>
                <w:rtl w:val="true"/>
              </w:rPr>
              <w:t>پروفسور علی شیخ الاسلام</w:t>
            </w:r>
            <w:r>
              <w:rPr>
                <w:rStyle w:val="IndexLink"/>
                <w:rtl w:val="true"/>
              </w:rPr>
              <w:tab/>
            </w:r>
            <w:r>
              <w:rPr>
                <w:rStyle w:val="IndexLink"/>
              </w:rPr>
              <w:t>121</w:t>
            </w:r>
          </w:hyperlink>
        </w:p>
        <w:p>
          <w:pPr>
            <w:pStyle w:val="Contents2"/>
            <w:tabs>
              <w:tab w:val="clear" w:pos="8743"/>
              <w:tab w:val="right" w:pos="9026" w:leader="dot"/>
            </w:tabs>
            <w:rPr/>
          </w:pPr>
          <w:hyperlink w:anchor="__RefHeading___Toc5177504_2870459653">
            <w:r>
              <w:rPr>
                <w:webHidden/>
                <w:rStyle w:val="IndexLink"/>
                <w:rtl w:val="true"/>
              </w:rPr>
              <w:t>بخش هفتم</w:t>
            </w:r>
            <w:r>
              <w:rPr>
                <w:rStyle w:val="IndexLink"/>
                <w:rtl w:val="true"/>
              </w:rPr>
              <w:t xml:space="preserve">: </w:t>
            </w:r>
            <w:r>
              <w:rPr>
                <w:rStyle w:val="IndexLink"/>
                <w:rtl w:val="true"/>
              </w:rPr>
              <w:t>شاخه ای پر برکت از درختی تناور</w:t>
            </w:r>
            <w:r>
              <w:rPr>
                <w:rStyle w:val="IndexLink"/>
                <w:rtl w:val="true"/>
              </w:rPr>
              <w:tab/>
            </w:r>
            <w:r>
              <w:rPr>
                <w:rStyle w:val="IndexLink"/>
              </w:rPr>
              <w:t>125</w:t>
            </w:r>
          </w:hyperlink>
        </w:p>
        <w:p>
          <w:pPr>
            <w:pStyle w:val="Contents3"/>
            <w:tabs>
              <w:tab w:val="clear" w:pos="8459"/>
              <w:tab w:val="right" w:pos="9026" w:leader="dot"/>
            </w:tabs>
            <w:rPr/>
          </w:pPr>
          <w:hyperlink w:anchor="__RefHeading___Toc5177506_2870459653">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5177508_2870459653">
            <w:r>
              <w:rPr>
                <w:webHidden/>
                <w:rStyle w:val="IndexLink"/>
              </w:rPr>
              <w:t>10</w:t>
            </w:r>
            <w:r>
              <w:rPr>
                <w:rStyle w:val="IndexLink"/>
                <w:rtl w:val="true"/>
              </w:rPr>
              <w:t xml:space="preserve">. </w:t>
            </w:r>
            <w:r>
              <w:rPr>
                <w:rStyle w:val="IndexLink"/>
                <w:rtl w:val="true"/>
              </w:rPr>
              <w:t xml:space="preserve">میرزا محمد حسن شیخ الاسلام </w:t>
            </w:r>
            <w:r>
              <w:rPr>
                <w:rStyle w:val="IndexLink"/>
                <w:rtl w:val="true"/>
              </w:rPr>
              <w:t>(</w:t>
            </w:r>
            <w:r>
              <w:rPr>
                <w:rStyle w:val="IndexLink"/>
                <w:rtl w:val="true"/>
              </w:rPr>
              <w:t xml:space="preserve">فرزند میرزا عبداللّه شیخ الاسلام </w:t>
            </w:r>
            <w:r>
              <w:rPr>
                <w:rStyle w:val="IndexLink"/>
                <w:rtl w:val="true"/>
              </w:rPr>
              <w:t>(</w:t>
            </w:r>
            <w:r>
              <w:rPr>
                <w:rStyle w:val="IndexLink"/>
                <w:rtl w:val="true"/>
              </w:rPr>
              <w:t>عبدالله دوم</w:t>
            </w:r>
            <w:r>
              <w:rPr>
                <w:rStyle w:val="IndexLink"/>
                <w:rtl w:val="true"/>
              </w:rPr>
              <w:t>)</w:t>
              <w:tab/>
            </w:r>
            <w:r>
              <w:rPr>
                <w:rStyle w:val="IndexLink"/>
              </w:rPr>
              <w:t>127</w:t>
            </w:r>
          </w:hyperlink>
        </w:p>
        <w:p>
          <w:pPr>
            <w:pStyle w:val="Contents3"/>
            <w:tabs>
              <w:tab w:val="clear" w:pos="8459"/>
              <w:tab w:val="right" w:pos="9026" w:leader="dot"/>
            </w:tabs>
            <w:rPr/>
          </w:pPr>
          <w:hyperlink w:anchor="__RefHeading___Toc5177510_2870459653">
            <w:r>
              <w:rPr>
                <w:webHidden/>
                <w:rStyle w:val="IndexLink"/>
              </w:rPr>
              <w:t>11</w:t>
            </w:r>
            <w:r>
              <w:rPr>
                <w:rStyle w:val="IndexLink"/>
                <w:rtl w:val="true"/>
              </w:rPr>
              <w:t xml:space="preserve">. </w:t>
            </w:r>
            <w:r>
              <w:rPr>
                <w:rStyle w:val="IndexLink"/>
                <w:rtl w:val="true"/>
              </w:rPr>
              <w:t>حاج میرزا احمد شیخ الاسلام</w:t>
            </w:r>
            <w:r>
              <w:rPr>
                <w:rStyle w:val="IndexLink"/>
                <w:rtl w:val="true"/>
              </w:rPr>
              <w:tab/>
            </w:r>
            <w:r>
              <w:rPr>
                <w:rStyle w:val="IndexLink"/>
              </w:rPr>
              <w:t>128</w:t>
            </w:r>
          </w:hyperlink>
        </w:p>
        <w:p>
          <w:pPr>
            <w:pStyle w:val="Contents4"/>
            <w:tabs>
              <w:tab w:val="clear" w:pos="8176"/>
              <w:tab w:val="right" w:pos="9026" w:leader="dot"/>
            </w:tabs>
            <w:rPr/>
          </w:pPr>
          <w:hyperlink w:anchor="__RefHeading___Toc5177512_2870459653">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5177514_2870459653">
            <w:r>
              <w:rPr>
                <w:webHidden/>
                <w:rStyle w:val="IndexLink"/>
                <w:rtl w:val="true"/>
              </w:rPr>
              <w:t>فرزندان حاج آقا احمد شیخ الاسلام</w:t>
            </w:r>
            <w:r>
              <w:rPr>
                <w:rStyle w:val="IndexLink"/>
                <w:rtl w:val="true"/>
              </w:rPr>
              <w:tab/>
            </w:r>
            <w:r>
              <w:rPr>
                <w:rStyle w:val="IndexLink"/>
              </w:rPr>
              <w:t>130</w:t>
            </w:r>
          </w:hyperlink>
        </w:p>
        <w:p>
          <w:pPr>
            <w:pStyle w:val="Contents3"/>
            <w:tabs>
              <w:tab w:val="clear" w:pos="8459"/>
              <w:tab w:val="right" w:pos="9026" w:leader="dot"/>
            </w:tabs>
            <w:rPr/>
          </w:pPr>
          <w:hyperlink w:anchor="__RefHeading___Toc5177516_2870459653">
            <w:r>
              <w:rPr>
                <w:webHidden/>
                <w:rStyle w:val="IndexLink"/>
              </w:rPr>
              <w:t>12</w:t>
            </w:r>
            <w:r>
              <w:rPr>
                <w:rStyle w:val="IndexLink"/>
                <w:rtl w:val="true"/>
              </w:rPr>
              <w:t xml:space="preserve">. </w:t>
            </w:r>
            <w:r>
              <w:rPr>
                <w:rStyle w:val="IndexLink"/>
                <w:rtl w:val="true"/>
              </w:rPr>
              <w:t>حاج میرزا حبیب اللّه نشاط</w:t>
            </w:r>
            <w:r>
              <w:rPr>
                <w:rStyle w:val="IndexLink"/>
                <w:rtl w:val="true"/>
              </w:rPr>
              <w:tab/>
            </w:r>
            <w:r>
              <w:rPr>
                <w:rStyle w:val="IndexLink"/>
              </w:rPr>
              <w:t>130</w:t>
            </w:r>
          </w:hyperlink>
        </w:p>
        <w:p>
          <w:pPr>
            <w:pStyle w:val="Contents3"/>
            <w:tabs>
              <w:tab w:val="clear" w:pos="8459"/>
              <w:tab w:val="right" w:pos="9026" w:leader="dot"/>
            </w:tabs>
            <w:rPr/>
          </w:pPr>
          <w:hyperlink w:anchor="__RefHeading___Toc5177518_2870459653">
            <w:r>
              <w:rPr>
                <w:webHidden/>
                <w:rStyle w:val="IndexLink"/>
              </w:rPr>
              <w:t>13</w:t>
            </w:r>
            <w:r>
              <w:rPr>
                <w:rStyle w:val="IndexLink"/>
                <w:rtl w:val="true"/>
              </w:rPr>
              <w:t xml:space="preserve">. </w:t>
            </w:r>
            <w:r>
              <w:rPr>
                <w:rStyle w:val="IndexLink"/>
                <w:rtl w:val="true"/>
              </w:rPr>
              <w:t>حاج حسین نشاط</w:t>
            </w:r>
            <w:r>
              <w:rPr>
                <w:rStyle w:val="IndexLink"/>
                <w:rtl w:val="true"/>
              </w:rPr>
              <w:tab/>
            </w:r>
            <w:r>
              <w:rPr>
                <w:rStyle w:val="IndexLink"/>
              </w:rPr>
              <w:t>131</w:t>
            </w:r>
          </w:hyperlink>
        </w:p>
        <w:p>
          <w:pPr>
            <w:pStyle w:val="Contents4"/>
            <w:tabs>
              <w:tab w:val="clear" w:pos="8176"/>
              <w:tab w:val="right" w:pos="9026" w:leader="dot"/>
            </w:tabs>
            <w:rPr/>
          </w:pPr>
          <w:hyperlink w:anchor="__RefHeading___Toc5177520_2870459653">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5177522_2870459653">
            <w:r>
              <w:rPr>
                <w:webHidden/>
                <w:rStyle w:val="IndexLink"/>
              </w:rPr>
              <w:t>13-1</w:t>
            </w:r>
            <w:r>
              <w:rPr>
                <w:rStyle w:val="IndexLink"/>
                <w:rtl w:val="true"/>
              </w:rPr>
              <w:t xml:space="preserve">. </w:t>
            </w:r>
            <w:r>
              <w:rPr>
                <w:rStyle w:val="IndexLink"/>
                <w:rtl w:val="true"/>
              </w:rPr>
              <w:t>حاج غلامرضا نشاط</w:t>
            </w:r>
            <w:r>
              <w:rPr>
                <w:rStyle w:val="IndexLink"/>
                <w:rtl w:val="true"/>
              </w:rPr>
              <w:tab/>
            </w:r>
            <w:r>
              <w:rPr>
                <w:rStyle w:val="IndexLink"/>
              </w:rPr>
              <w:t>132</w:t>
            </w:r>
          </w:hyperlink>
        </w:p>
        <w:p>
          <w:pPr>
            <w:pStyle w:val="Contents2"/>
            <w:tabs>
              <w:tab w:val="clear" w:pos="8743"/>
              <w:tab w:val="right" w:pos="9026" w:leader="dot"/>
            </w:tabs>
            <w:rPr/>
          </w:pPr>
          <w:hyperlink w:anchor="__RefHeading___Toc5177524_2870459653">
            <w:r>
              <w:rPr>
                <w:webHidden/>
                <w:rStyle w:val="IndexLink"/>
                <w:rtl w:val="true"/>
              </w:rPr>
              <w:t>بخش هشتم</w:t>
            </w:r>
            <w:r>
              <w:rPr>
                <w:rStyle w:val="IndexLink"/>
                <w:rtl w:val="true"/>
              </w:rPr>
              <w:t xml:space="preserve">: </w:t>
            </w:r>
            <w:r>
              <w:rPr>
                <w:rStyle w:val="IndexLink"/>
                <w:rtl w:val="true"/>
              </w:rPr>
              <w:t>نشاط اصفهانی؛ شاعر عصر بازگشت</w:t>
            </w:r>
            <w:r>
              <w:rPr>
                <w:rStyle w:val="IndexLink"/>
                <w:rtl w:val="true"/>
              </w:rPr>
              <w:tab/>
            </w:r>
            <w:r>
              <w:rPr>
                <w:rStyle w:val="IndexLink"/>
              </w:rPr>
              <w:t>134</w:t>
            </w:r>
          </w:hyperlink>
        </w:p>
        <w:p>
          <w:pPr>
            <w:pStyle w:val="Contents3"/>
            <w:tabs>
              <w:tab w:val="clear" w:pos="8459"/>
              <w:tab w:val="right" w:pos="9026" w:leader="dot"/>
            </w:tabs>
            <w:rPr/>
          </w:pPr>
          <w:hyperlink w:anchor="__RefHeading___Toc5177526_2870459653">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5177528_2870459653">
            <w:r>
              <w:rPr>
                <w:webHidden/>
                <w:rStyle w:val="IndexLink"/>
                <w:rtl w:val="true"/>
              </w:rPr>
              <w:t xml:space="preserve">اجداد نشاط اصفهانی </w:t>
            </w:r>
            <w:r>
              <w:rPr>
                <w:rStyle w:val="IndexLink"/>
                <w:rtl w:val="true"/>
              </w:rPr>
              <w:t>(</w:t>
            </w:r>
            <w:r>
              <w:rPr>
                <w:rStyle w:val="IndexLink"/>
                <w:rtl w:val="true"/>
              </w:rPr>
              <w:t>خاندان حکیم سلمانی و کلانتر</w:t>
            </w:r>
            <w:r>
              <w:rPr>
                <w:rStyle w:val="IndexLink"/>
                <w:rtl w:val="true"/>
              </w:rPr>
              <w:t>)</w:t>
              <w:tab/>
            </w:r>
            <w:r>
              <w:rPr>
                <w:rStyle w:val="IndexLink"/>
              </w:rPr>
              <w:t>137</w:t>
            </w:r>
          </w:hyperlink>
        </w:p>
        <w:p>
          <w:pPr>
            <w:pStyle w:val="Contents3"/>
            <w:tabs>
              <w:tab w:val="clear" w:pos="8459"/>
              <w:tab w:val="right" w:pos="9026" w:leader="dot"/>
            </w:tabs>
            <w:rPr/>
          </w:pPr>
          <w:hyperlink w:anchor="__RefHeading___Toc5177530_2870459653">
            <w:r>
              <w:rPr>
                <w:webHidden/>
                <w:rStyle w:val="IndexLink"/>
                <w:rtl w:val="true"/>
              </w:rPr>
              <w:t>اجداد نشاط اصفهانی</w:t>
            </w:r>
            <w:r>
              <w:rPr>
                <w:rStyle w:val="IndexLink"/>
                <w:rtl w:val="true"/>
              </w:rPr>
              <w:tab/>
            </w:r>
            <w:r>
              <w:rPr>
                <w:rStyle w:val="IndexLink"/>
              </w:rPr>
              <w:t>138</w:t>
            </w:r>
          </w:hyperlink>
        </w:p>
        <w:p>
          <w:pPr>
            <w:pStyle w:val="Contents3"/>
            <w:tabs>
              <w:tab w:val="clear" w:pos="8459"/>
              <w:tab w:val="right" w:pos="9026" w:leader="dot"/>
            </w:tabs>
            <w:rPr/>
          </w:pPr>
          <w:hyperlink w:anchor="__RefHeading___Toc5177532_2870459653">
            <w:r>
              <w:rPr>
                <w:webHidden/>
                <w:rStyle w:val="IndexLink"/>
                <w:rtl w:val="true"/>
              </w:rPr>
              <w:t>ميرزا عبدالوهاب نشاط اصفهانی؛ شاعر عصر بازگشت</w:t>
            </w:r>
            <w:r>
              <w:rPr>
                <w:rStyle w:val="IndexLink"/>
                <w:rtl w:val="true"/>
              </w:rPr>
              <w:tab/>
            </w:r>
            <w:r>
              <w:rPr>
                <w:rStyle w:val="IndexLink"/>
              </w:rPr>
              <w:t>139</w:t>
            </w:r>
          </w:hyperlink>
        </w:p>
        <w:p>
          <w:pPr>
            <w:pStyle w:val="Contents3"/>
            <w:tabs>
              <w:tab w:val="clear" w:pos="8459"/>
              <w:tab w:val="right" w:pos="9026" w:leader="dot"/>
            </w:tabs>
            <w:rPr/>
          </w:pPr>
          <w:hyperlink w:anchor="__RefHeading___Toc5177534_2870459653">
            <w:r>
              <w:rPr>
                <w:webHidden/>
                <w:rStyle w:val="IndexLink"/>
                <w:rtl w:val="true"/>
              </w:rPr>
              <w:t>بازماندگان نشاط</w:t>
            </w:r>
            <w:r>
              <w:rPr>
                <w:rStyle w:val="IndexLink"/>
                <w:rtl w:val="true"/>
              </w:rPr>
              <w:tab/>
            </w:r>
            <w:r>
              <w:rPr>
                <w:rStyle w:val="IndexLink"/>
              </w:rPr>
              <w:t>143</w:t>
            </w:r>
          </w:hyperlink>
        </w:p>
        <w:p>
          <w:pPr>
            <w:pStyle w:val="Contents2"/>
            <w:tabs>
              <w:tab w:val="clear" w:pos="8743"/>
              <w:tab w:val="right" w:pos="9026" w:leader="dot"/>
            </w:tabs>
            <w:rPr/>
          </w:pPr>
          <w:hyperlink w:anchor="__RefHeading___Toc5177536_2870459653">
            <w:r>
              <w:rPr>
                <w:webHidden/>
                <w:rStyle w:val="IndexLink"/>
                <w:rtl w:val="true"/>
              </w:rPr>
              <w:t>بخش نهم</w:t>
            </w:r>
            <w:r>
              <w:rPr>
                <w:rStyle w:val="IndexLink"/>
                <w:rtl w:val="true"/>
              </w:rPr>
              <w:t xml:space="preserve">: </w:t>
            </w:r>
            <w:r>
              <w:rPr>
                <w:rStyle w:val="IndexLink"/>
                <w:rtl w:val="true"/>
              </w:rPr>
              <w:t>نگاهی به محله ی سینه پایینی و سابقه ی تاریخی محله ی جورجیر اصفهان</w:t>
            </w:r>
            <w:r>
              <w:rPr>
                <w:rStyle w:val="IndexLink"/>
                <w:rtl w:val="true"/>
              </w:rPr>
              <w:tab/>
            </w:r>
            <w:r>
              <w:rPr>
                <w:rStyle w:val="IndexLink"/>
              </w:rPr>
              <w:t>145</w:t>
            </w:r>
          </w:hyperlink>
        </w:p>
        <w:p>
          <w:pPr>
            <w:pStyle w:val="Contents3"/>
            <w:tabs>
              <w:tab w:val="clear" w:pos="8459"/>
              <w:tab w:val="right" w:pos="9026" w:leader="dot"/>
            </w:tabs>
            <w:rPr/>
          </w:pPr>
          <w:hyperlink w:anchor="__RefHeading___Toc5177538_2870459653">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5177540_2870459653">
            <w:r>
              <w:rPr>
                <w:webHidden/>
                <w:rStyle w:val="IndexLink"/>
                <w:rtl w:val="true"/>
              </w:rPr>
              <w:t>محله ی جورجير</w:t>
            </w:r>
            <w:r>
              <w:rPr>
                <w:rStyle w:val="IndexLink"/>
                <w:rtl w:val="true"/>
              </w:rPr>
              <w:tab/>
            </w:r>
            <w:r>
              <w:rPr>
                <w:rStyle w:val="IndexLink"/>
              </w:rPr>
              <w:t>147</w:t>
            </w:r>
          </w:hyperlink>
        </w:p>
        <w:p>
          <w:pPr>
            <w:pStyle w:val="Contents3"/>
            <w:tabs>
              <w:tab w:val="clear" w:pos="8459"/>
              <w:tab w:val="right" w:pos="9026" w:leader="dot"/>
            </w:tabs>
            <w:rPr/>
          </w:pPr>
          <w:hyperlink w:anchor="__RefHeading___Toc5177542_2870459653">
            <w:r>
              <w:rPr>
                <w:webHidden/>
                <w:rStyle w:val="IndexLink"/>
                <w:rtl w:val="true"/>
              </w:rPr>
              <w:t>مسجد جامع جورجير</w:t>
            </w:r>
            <w:r>
              <w:rPr>
                <w:rStyle w:val="IndexLink"/>
                <w:rtl w:val="true"/>
              </w:rPr>
              <w:tab/>
            </w:r>
            <w:r>
              <w:rPr>
                <w:rStyle w:val="IndexLink"/>
              </w:rPr>
              <w:t>148</w:t>
            </w:r>
          </w:hyperlink>
        </w:p>
        <w:p>
          <w:pPr>
            <w:pStyle w:val="Contents3"/>
            <w:tabs>
              <w:tab w:val="clear" w:pos="8459"/>
              <w:tab w:val="right" w:pos="9026" w:leader="dot"/>
            </w:tabs>
            <w:rPr/>
          </w:pPr>
          <w:hyperlink w:anchor="__RefHeading___Toc5177544_2870459653">
            <w:r>
              <w:rPr>
                <w:webHidden/>
                <w:rStyle w:val="IndexLink"/>
                <w:rtl w:val="true"/>
              </w:rPr>
              <w:t>محله ى مسجد حكيم</w:t>
            </w:r>
            <w:r>
              <w:rPr>
                <w:rStyle w:val="IndexLink"/>
                <w:rtl w:val="true"/>
              </w:rPr>
              <w:tab/>
            </w:r>
            <w:r>
              <w:rPr>
                <w:rStyle w:val="IndexLink"/>
              </w:rPr>
              <w:t>149</w:t>
            </w:r>
          </w:hyperlink>
        </w:p>
        <w:p>
          <w:pPr>
            <w:pStyle w:val="Contents3"/>
            <w:tabs>
              <w:tab w:val="clear" w:pos="8459"/>
              <w:tab w:val="right" w:pos="9026" w:leader="dot"/>
            </w:tabs>
            <w:rPr/>
          </w:pPr>
          <w:hyperlink w:anchor="__RefHeading___Toc5177546_2870459653">
            <w:r>
              <w:rPr>
                <w:webHidden/>
                <w:rStyle w:val="IndexLink"/>
                <w:rtl w:val="true"/>
              </w:rPr>
              <w:t>محله ی نیم آورد</w:t>
            </w:r>
            <w:r>
              <w:rPr>
                <w:rStyle w:val="IndexLink"/>
                <w:rtl w:val="true"/>
              </w:rPr>
              <w:tab/>
            </w:r>
            <w:r>
              <w:rPr>
                <w:rStyle w:val="IndexLink"/>
              </w:rPr>
              <w:t>150</w:t>
            </w:r>
          </w:hyperlink>
        </w:p>
        <w:p>
          <w:pPr>
            <w:pStyle w:val="Contents3"/>
            <w:tabs>
              <w:tab w:val="clear" w:pos="8459"/>
              <w:tab w:val="right" w:pos="9026" w:leader="dot"/>
            </w:tabs>
            <w:rPr/>
          </w:pPr>
          <w:hyperlink w:anchor="__RefHeading___Toc5177548_2870459653">
            <w:r>
              <w:rPr>
                <w:webHidden/>
                <w:rStyle w:val="IndexLink"/>
                <w:rtl w:val="true"/>
              </w:rPr>
              <w:t>محله ی سینه پایینی</w:t>
            </w:r>
            <w:r>
              <w:rPr>
                <w:rStyle w:val="IndexLink"/>
                <w:rtl w:val="true"/>
              </w:rPr>
              <w:tab/>
            </w:r>
            <w:r>
              <w:rPr>
                <w:rStyle w:val="IndexLink"/>
              </w:rPr>
              <w:t>151</w:t>
            </w:r>
          </w:hyperlink>
        </w:p>
        <w:p>
          <w:pPr>
            <w:pStyle w:val="Contents3"/>
            <w:tabs>
              <w:tab w:val="clear" w:pos="8459"/>
              <w:tab w:val="right" w:pos="9026" w:leader="dot"/>
            </w:tabs>
            <w:rPr/>
          </w:pPr>
          <w:hyperlink w:anchor="__RefHeading___Toc5177550_2870459653">
            <w:r>
              <w:rPr>
                <w:webHidden/>
                <w:rStyle w:val="IndexLink"/>
                <w:rtl w:val="true"/>
              </w:rPr>
              <w:t>مسجد، حمام و دیوان خانه ی شیخ الاسلام در محله ی سینه پایینی</w:t>
            </w:r>
            <w:r>
              <w:rPr>
                <w:rStyle w:val="IndexLink"/>
                <w:rtl w:val="true"/>
              </w:rPr>
              <w:tab/>
            </w:r>
            <w:r>
              <w:rPr>
                <w:rStyle w:val="IndexLink"/>
              </w:rPr>
              <w:t>152</w:t>
            </w:r>
          </w:hyperlink>
        </w:p>
        <w:p>
          <w:pPr>
            <w:pStyle w:val="Contents2"/>
            <w:tabs>
              <w:tab w:val="clear" w:pos="8743"/>
              <w:tab w:val="right" w:pos="9026" w:leader="dot"/>
            </w:tabs>
            <w:rPr/>
          </w:pPr>
          <w:hyperlink w:anchor="__RefHeading___Toc5177552_2870459653">
            <w:r>
              <w:rPr>
                <w:webHidden/>
                <w:rStyle w:val="IndexLink"/>
                <w:rtl w:val="true"/>
              </w:rPr>
              <w:t>فهرست منابع</w:t>
            </w:r>
            <w:r>
              <w:rPr>
                <w:rStyle w:val="IndexLink"/>
                <w:rtl w:val="true"/>
              </w:rPr>
              <w:tab/>
            </w:r>
            <w:r>
              <w:rPr>
                <w:rStyle w:val="IndexLink"/>
              </w:rPr>
              <w:t>162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38_93748"/>
      <w:bookmarkStart w:id="1" w:name="pg9338_93748"/>
      <w:bookmarkEnd w:id="1"/>
    </w:p>
    <w:p>
      <w:pPr>
        <w:pStyle w:val="Heading2"/>
        <w:numPr>
          <w:ilvl w:val="1"/>
          <w:numId w:val="1"/>
        </w:numPr>
        <w:rPr/>
      </w:pPr>
      <w:bookmarkStart w:id="2" w:name="pg9338_93748"/>
      <w:bookmarkStart w:id="3" w:name="__RefHeading___Toc517737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نصرالهی، غلامرضا</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نشاط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اصفهان و سبزوار در عهد صفویه و زندگانی محقق سبزواری و خاندان های شیخ الاسلام و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نصرالهی؛ به کوشش غلامرضا نشاط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 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انتشاراتی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عکس، نمودار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2616</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صفویان، </w:t>
      </w:r>
      <w:r>
        <w:rPr>
          <w:rFonts w:eastAsia="IRNazanin" w:cs="IRNazanin"/>
          <w:color w:val="111111"/>
          <w:sz w:val="28"/>
          <w:szCs w:val="28"/>
          <w:lang w:bidi="fa-IR"/>
        </w:rPr>
        <w:t>907</w:t>
      </w:r>
      <w:r>
        <w:rPr>
          <w:rFonts w:eastAsia="IRNazanin" w:cs="IRNazanin"/>
          <w:color w:val="111111"/>
          <w:sz w:val="28"/>
          <w:szCs w:val="28"/>
          <w:rtl w:val="true"/>
          <w:lang w:bidi="fa-IR"/>
        </w:rPr>
        <w:t xml:space="preserve"> -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نشاط، غلامرضا،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BP239/2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297/530955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2171328</w:t>
      </w:r>
    </w:p>
    <w:p>
      <w:pPr>
        <w:pStyle w:val="BookText"/>
        <w:rPr/>
      </w:pPr>
      <w:r>
        <w:rPr>
          <w:rFonts w:ascii="IRNazanin" w:hAnsi="IRNazanin" w:eastAsia="IRNazanin"/>
          <w:color w:val="111111"/>
          <w:sz w:val="28"/>
          <w:sz w:val="28"/>
          <w:szCs w:val="28"/>
          <w:rtl w:val="true"/>
          <w:lang w:bidi="fa-IR"/>
        </w:rPr>
        <w:t>ارمغان نشاط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اصفهان و سبزوار در عهد صفویه و زندگانی محقق سبزواری و خاندان های شیخ الاسلام و نشاط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نصرالهی</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نشاط</w:t>
      </w:r>
    </w:p>
    <w:p>
      <w:pPr>
        <w:pStyle w:val="BookText"/>
        <w:rPr/>
      </w:pPr>
      <w:r>
        <w:rPr>
          <w:rFonts w:ascii="IRNazanin" w:hAnsi="IRNazanin" w:eastAsia="IRNazanin"/>
          <w:color w:val="111111"/>
          <w:sz w:val="28"/>
          <w:sz w:val="28"/>
          <w:szCs w:val="28"/>
          <w:rtl w:val="true"/>
          <w:lang w:bidi="fa-IR"/>
        </w:rPr>
        <w:t>انتشارات نقش نگین</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مانیان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77376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نصر الہی، غلامرضا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ارمغان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اصفهان و سبزوار در عهد صفویه و زندگانی محقق سبزواری و خاندان های شیخ الاسلام و نشاط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نصرالهی؛ به کوشش غلامرضا نشاط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نگین، </w:t>
      </w:r>
      <w:r>
        <w:rPr>
          <w:rFonts w:eastAsia="IRNazanin" w:cs="IRNazanin"/>
          <w:color w:val="111111"/>
          <w:sz w:val="28"/>
          <w:szCs w:val="28"/>
          <w:lang w:bidi="fa-IR"/>
        </w:rPr>
        <w:t>1390</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مصور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978-964-2616-95-4</w:t>
      </w:r>
    </w:p>
    <w:p>
      <w:pPr>
        <w:pStyle w:val="BookText"/>
        <w:rPr/>
      </w:pPr>
      <w:r>
        <w:rPr>
          <w:rFonts w:ascii="IRNazanin" w:hAnsi="IRNazanin" w:eastAsia="IRNazanin"/>
          <w:color w:val="111111"/>
          <w:sz w:val="28"/>
          <w:sz w:val="28"/>
          <w:szCs w:val="28"/>
          <w:rtl w:val="true"/>
          <w:lang w:bidi="fa-IR"/>
        </w:rPr>
        <w:t>فهرستنویسی براساس 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صفویان </w:t>
      </w:r>
      <w:r>
        <w:rPr>
          <w:rFonts w:eastAsia="IRNazanin" w:cs="IRNazanin"/>
          <w:color w:val="111111"/>
          <w:sz w:val="28"/>
          <w:szCs w:val="28"/>
          <w:lang w:bidi="fa-IR"/>
        </w:rPr>
        <w:t>907</w:t>
      </w:r>
      <w:r>
        <w:rPr>
          <w:rFonts w:eastAsia="IRNazanin" w:cs="IRNazanin"/>
          <w:color w:val="111111"/>
          <w:sz w:val="28"/>
          <w:szCs w:val="28"/>
          <w:rtl w:val="true"/>
          <w:lang w:bidi="fa-IR"/>
        </w:rPr>
        <w:t xml:space="preserve"> -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eastAsia="IRNazanin" w:cs="IRNazanin"/>
          <w:color w:val="111111"/>
          <w:sz w:val="28"/>
          <w:szCs w:val="28"/>
          <w:lang w:bidi="fa-IR"/>
        </w:rPr>
        <w:t>41389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297/530955</w:t>
      </w:r>
    </w:p>
    <w:p>
      <w:pPr>
        <w:pStyle w:val="BookText"/>
        <w:rPr/>
      </w:pPr>
      <w:r>
        <w:rPr>
          <w:rFonts w:ascii="IRNazanin" w:hAnsi="IRNazanin" w:eastAsia="IRNazanin"/>
          <w:color w:val="111111"/>
          <w:sz w:val="28"/>
          <w:sz w:val="28"/>
          <w:szCs w:val="28"/>
          <w:rtl w:val="true"/>
          <w:lang w:bidi="fa-IR"/>
        </w:rPr>
        <w:t>کتابخانه ملی ایران</w:t>
      </w:r>
    </w:p>
    <w:p>
      <w:pPr>
        <w:pStyle w:val="BookText"/>
        <w:rPr/>
      </w:pPr>
      <w:r>
        <w:rPr>
          <w:rFonts w:eastAsia="Times New Roman" w:cs="Times New Roman" w:ascii="Times New Roman" w:hAnsi="Times New Roman"/>
          <w:color w:val="111111"/>
          <w:sz w:val="28"/>
          <w:szCs w:val="28"/>
          <w:lang w:val="en-US" w:bidi="en-US"/>
        </w:rPr>
        <w:t>2171328</w:t>
      </w:r>
    </w:p>
    <w:p>
      <w:pPr>
        <w:pStyle w:val="BookText"/>
        <w:rPr/>
      </w:pPr>
      <w:r>
        <w:rPr>
          <w:rFonts w:ascii="IRNazanin" w:hAnsi="IRNazanin" w:eastAsia="IRNazanin"/>
          <w:color w:val="111111"/>
          <w:sz w:val="28"/>
          <w:sz w:val="28"/>
          <w:szCs w:val="28"/>
          <w:rtl w:val="true"/>
          <w:lang w:bidi="fa-IR"/>
        </w:rPr>
        <w:t>ارمغان نشاط</w:t>
      </w:r>
    </w:p>
    <w:p>
      <w:pPr>
        <w:pStyle w:val="BookText"/>
        <w:rPr/>
      </w:pPr>
      <w:r>
        <w:rPr>
          <w:rFonts w:ascii="IRNazanin" w:hAnsi="IRNazanin" w:eastAsia="IRNazanin"/>
          <w:color w:val="111111"/>
          <w:sz w:val="28"/>
          <w:sz w:val="28"/>
          <w:szCs w:val="28"/>
          <w:rtl w:val="true"/>
          <w:lang w:bidi="fa-IR"/>
        </w:rPr>
        <w:t>نگاهی به اصفهان و سبزوار در عهد صفویه و زندگانی</w:t>
      </w:r>
    </w:p>
    <w:p>
      <w:pPr>
        <w:pStyle w:val="BookText"/>
        <w:rPr/>
      </w:pPr>
      <w:r>
        <w:rPr>
          <w:rFonts w:ascii="IRNazanin" w:hAnsi="IRNazanin" w:eastAsia="IRNazanin"/>
          <w:color w:val="111111"/>
          <w:sz w:val="28"/>
          <w:sz w:val="28"/>
          <w:szCs w:val="28"/>
          <w:rtl w:val="true"/>
          <w:lang w:bidi="fa-IR"/>
        </w:rPr>
        <w:t>محقق سبزواری و خاندان های شیخ الاسلام و نشاط</w:t>
      </w:r>
    </w:p>
    <w:p>
      <w:pPr>
        <w:pStyle w:val="BookText"/>
        <w:rPr/>
      </w:pPr>
      <w:r>
        <w:rPr>
          <w:rFonts w:ascii="IRNazanin" w:hAnsi="IRNazanin" w:eastAsia="IRNazanin"/>
          <w:color w:val="111111"/>
          <w:sz w:val="28"/>
          <w:sz w:val="28"/>
          <w:szCs w:val="28"/>
          <w:rtl w:val="true"/>
          <w:lang w:bidi="fa-IR"/>
        </w:rPr>
        <w:t>غلامرضا نصرالهی</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نشاط</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نگین ناشر همکار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 دژ،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تولید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نقش حروفچین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احمدی صفحه آرایی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نحوی ویراستار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ملیحه متغير طرح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نقيه 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نوبت چاپ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صحافی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2616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محفوظ</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ساختان دقيق بلاك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2236260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2204933</w:t>
      </w:r>
    </w:p>
    <w:p>
      <w:pPr>
        <w:pStyle w:val="BookText"/>
        <w:rPr/>
      </w:pPr>
      <w:r>
        <w:rPr>
          <w:rFonts w:eastAsia="Times New Roman" w:cs="Times New Roman" w:ascii="Times New Roman" w:hAnsi="Times New Roman"/>
          <w:color w:val="111111"/>
          <w:sz w:val="28"/>
          <w:szCs w:val="28"/>
          <w:lang w:val="en-US" w:bidi="en-US"/>
        </w:rPr>
        <w:t>Email: Naghshnegin@gmail.com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WWW.Naghshnegin.com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338_93755"/>
      <w:bookmarkStart w:id="8" w:name="pg9338_93755"/>
      <w:bookmarkEnd w:id="8"/>
    </w:p>
    <w:p>
      <w:pPr>
        <w:pStyle w:val="Heading2"/>
        <w:numPr>
          <w:ilvl w:val="1"/>
          <w:numId w:val="1"/>
        </w:numPr>
        <w:rPr/>
      </w:pPr>
      <w:bookmarkStart w:id="9" w:name="pg9338_93755"/>
      <w:bookmarkStart w:id="10" w:name="__RefHeading___Toc5177378_2870459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تقدیر و تشکر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در عصر صفویه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اصفهان در عصر صفوی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رسمی شدن مذهب شیعه در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شیعه در ایران رسمی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تحکیم مذهب شیعه به وسیله ی فقها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مهاجرت علمای شیعه به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دین و صفویه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مناصب سیاسی و اداری علما در عهد صفویه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الاسلام های ایران در عهد صفویه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الاسلام های شهرستان های ایران در عهد صفویه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 در آیینه ی تاریخ و فرهنگ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نگاهی به سبزوار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از بیهق تا سبزوار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سبزوار در عصر صفویه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مفاخر سبزوار در عصر صفویه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روستای نامن؛ زادگاه محقق سبزواری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و آثار محقق سبزواری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معرفی پدر و نیای محقق سبزواری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 قاسم سبزواری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محمد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محقق سبزواری</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محمد باقر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سبزواری</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کودکی و نوجوانی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تحصیل در مشهد مقدس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مهاجرت به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تحصیل در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موقعیت علمی محقق سبزواری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تدریس و شاگردان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محقق سبزواری از نگاه معاصران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موقعیت اجتماعی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تضمین مواجب محمد باقر خراسانی توسط شاه عباس دوم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اندیشه ها و آرای محقق سبزواری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آثار باقیه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سبزواری و شعر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تالیفات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محمدجعفر شریف سبزواری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سید بودن خاندان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الاسلام و نشاط</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الاسلام های اصفهان در سه قرن اخیر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زوال دولت صفویه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مختصری از تاریخ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عصر افشاریه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محمدرحیم شیخ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رحیم اول</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عبدالمطلب شيخ 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موقعیت خاندان شیخ الاسلام در عصر قاجاریه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زندگینامه ی شیخ الاسلام های اصفهان در عهد قاجاریه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مرتضی شیخ 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محمدرحیم شیخ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محمدرحیم دوم</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سنگ قبر میرزا محمد رحیم شیخ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محمدرحیم دوم</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عبدالله شیخ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عبدالله دوم</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حاج میرزا محمدرحیم شیخ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محمدرحیم سوم</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حاج میرزا محمد حسن شیخ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آقامیرزا محمدرحیم سوم</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حاج میرزا علی اکبر شیخ 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پروفسور علی شیخ 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ای پربرکت از درختی تناور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خاندان میرزاحسن شیخ الاسلام و خاندان نشاط تهرانی</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محمدحسن شیخ 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میرزا احمد شیخ 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فرزندان حاج آقا احمد شیخ 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میرزا حبیب الله نشاط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حسین نشاط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حاج غلامرضا نشاط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اصفهانی؛ شاعر عصر بازگشت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احوال و آثار و خاندان او</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اجداد نشاط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حکیم سلمانی و کلانتر</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اجداد نشاط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میرزا عبد الوهاب نشاط اصفهانی؛ شاعر عصر بازگشت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بازماندگان نشاط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محله ی سینه پایینی و </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محله ی جورجیر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مسجد جامع جورجير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محله ی مسجد حكيم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محله ی نیم آورد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محله ی سینه پایینی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مسجد، حمام و دیوان خانه ی شیخ الاسلام در محله ی سینه پایینی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پس و پیش برخی از اسامی به کار رفته در این کتاب القابی آمده که گاه در قاموس معنایی عوام معنای ویژه ای دارد که ممکن است با معنای دقیق و صحیح آن که در لغتنامه ها آمده است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پر کاربردترین القاب به کار رفته در این کتاب را در معنای کامل و حقیقی اش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درویشان صوفیه و مرشدها و نسب سادات نسبت می دانند و بی شک مأخوذ از معنی سروری و برتری و ممتاز بودن از افراد جنس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بزرگ قدر، مرد دارای شرف، اصیل و پاک نژاد، مرد دارای بزرگی در دین و دنیا، گرانقدر و والامقام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خسیس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اصالت و نجابت خانوادگی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 معلم خواه مرد باشد یا زن، آدم باسواد و تحصیل کرده و البته عوام هر که را درس خوانده و باسواد ملا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و امیرزاده، بیشتر از القاب شهزادگان بوده، در اصل امیرزاده بوده که الف آن از کثرت استعمال حذف شده و معنی ترکیبی آن امیرزاده باشد، در حال حاضر بر سردارزادگان استعمال کنند، مردم شریف و پاک نژاد، مردم شاد، کاتب و نویسنده و منشی که چون در اول نام آید اطلاق به نویسندگان خاصه اهل حساب می شده، دفتردار و محاسب</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لغت نامه دهخدا </w:t>
      </w:r>
    </w:p>
    <w:p>
      <w:pPr>
        <w:pStyle w:val="BookText"/>
        <w:rPr/>
      </w:pPr>
      <w:r>
        <w:rPr>
          <w:rFonts w:ascii="IRNazanin" w:hAnsi="IRNazanin" w:eastAsia="IRNazanin"/>
          <w:color w:val="111111"/>
          <w:sz w:val="28"/>
          <w:sz w:val="28"/>
          <w:szCs w:val="28"/>
          <w:rtl w:val="true"/>
          <w:lang w:bidi="fa-IR"/>
        </w:rPr>
        <w:t xml:space="preserve">حضرت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عِلَّموُا اَنسابَكُم تَصَّلوُا اَرحَامِكُم</w:t>
      </w:r>
      <w:r>
        <w:rPr>
          <w:rFonts w:ascii="IRNazanin" w:hAnsi="IRNazanin" w:eastAsia="IRNazanin"/>
          <w:color w:val="111111"/>
          <w:sz w:val="28"/>
          <w:sz w:val="28"/>
          <w:szCs w:val="28"/>
          <w:rtl w:val="true"/>
          <w:lang w:bidi="fa-IR"/>
        </w:rPr>
        <w:t xml:space="preserve"> نسبت به خویشان و نسب خود آشنایی پیدا کرده و صله رحم نمایید </w:t>
      </w:r>
      <w:bookmarkStart w:id="12" w:name="pg9338_93767"/>
    </w:p>
    <w:p>
      <w:pPr>
        <w:pStyle w:val="Heading2"/>
        <w:numPr>
          <w:ilvl w:val="1"/>
          <w:numId w:val="1"/>
        </w:numPr>
        <w:rPr/>
      </w:pPr>
      <w:bookmarkStart w:id="13" w:name="__RefHeading___Toc5177380_2870459653"/>
      <w:bookmarkStart w:id="14" w:name="_Toc4"/>
      <w:bookmarkEnd w:id="12"/>
      <w:bookmarkEnd w:id="13"/>
      <w:r>
        <w:rPr>
          <w:rtl w:val="true"/>
        </w:rPr>
        <w:t>تقدیر و تشکر</w:t>
      </w:r>
      <w:bookmarkEnd w:id="14"/>
    </w:p>
    <w:p>
      <w:pPr>
        <w:pStyle w:val="BookText"/>
        <w:rPr/>
      </w:pPr>
      <w:r>
        <w:rPr>
          <w:rFonts w:ascii="IRNazanin" w:hAnsi="IRNazanin" w:eastAsia="IRNazanin"/>
          <w:color w:val="111111"/>
          <w:sz w:val="28"/>
          <w:sz w:val="28"/>
          <w:szCs w:val="28"/>
          <w:rtl w:val="true"/>
          <w:lang w:bidi="fa-IR"/>
        </w:rPr>
        <w:t>از آنجا که حفظ آثار مکتوب علما، دانشمندان، هنرمندان و ادیبان ایران زمین جزو افتخارات ملی و گاهاً جهانی محسوب می شود، مرمت و نگهداری مزار و آرامگاه این بزرگان نیز امری نیکو و مدبرانه است، از این رو با الهام گرفتن از عبارت آسمانی؛</w:t>
      </w:r>
    </w:p>
    <w:p>
      <w:pPr>
        <w:pStyle w:val="BookText"/>
        <w:rPr/>
      </w:pPr>
      <w:r>
        <w:rPr>
          <w:rFonts w:ascii="Amiri" w:hAnsi="Amiri" w:eastAsia="Amiri" w:cs="Amiri"/>
          <w:color w:val="111111"/>
          <w:sz w:val="28"/>
          <w:sz w:val="28"/>
          <w:szCs w:val="28"/>
          <w:rtl w:val="true"/>
          <w:lang w:bidi="ar-SA"/>
        </w:rPr>
        <w:t>لَمْ يشْكُرِ المَخْلُوقَ لَمْ يشْكُرِ الخَالِقَ</w:t>
      </w:r>
      <w:r>
        <w:rPr>
          <w:rFonts w:ascii="IRNazanin" w:hAnsi="IRNazanin" w:eastAsia="IRNazanin"/>
          <w:color w:val="111111"/>
          <w:sz w:val="28"/>
          <w:sz w:val="28"/>
          <w:szCs w:val="28"/>
          <w:rtl w:val="true"/>
          <w:lang w:bidi="fa-IR"/>
        </w:rPr>
        <w:t xml:space="preserve"> بر خود واجب میدانیم از زحمات دلسوزانه و با تدبیر سروران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آقای سید علی بهشت نژاد مشاور محترم آقای استاندار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آقای دکتر سید مرتضی سقائیان نژاد شهردار محترم اصفهان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آقای مهندس حسین جعفری مشاور شهردار و مدیر عامل سازمان نوسازی و بهسازی شهرداری اصفهان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آقای مهندس علی محمد معطری مدیر واحد طراحی و نوسازی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مهندس هادی نباتی نژاد مسوول پژوهشی و امور فرهنگی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اجتماعی سازمان نوسازی و بهسازی شهرداری اصفهان و همچنین دیگر عزیزانی که در امر مرمت و بازسازی مزار سید محمدجعفر سبزواری واقع در خیابان حکیم جنب مسجد حکیم نهایت همت و مساعی خود را به کار بردند تشکر و قدردانی نموده و موفقیت و توفیق روزافزون ایشان را در مسیر حفظ و حراست از آثار بناهای مفاخر ایران زمین از درگاه باری تعالی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شایسته می دانم از عزیزان و فرهیختگانی که هر کدام به نوعی در شکل گیری و تدوین این اثر سهم داشته و مساعی جمیل آنان در تحقیق تالیف اثر گذار بوده است سپاسگزاری نمایم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زنده یاد جناب آقای عبداللّٰه شیخ الاسلام عموزاده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حبیب اللّٰه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رییس و سردفتر سابق دفتر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یاد جناب آقای محمد قاسم هاشمی مولف و سرپرست مرکز پژوهش های نسب شناسی سادات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آقای دکتر محمد حسین ریاحی محقق و مدرس دانشگاه مسوول محترم پژوهش مرکز اصفهان شناسی و خانه ملل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آقای غلام رضا نصرالهی محقق و پژوهشگر تاریخ و نویسنده کتاب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آقای مهدی نقش مسئول محترم موسسه ی انتشارات نقش نگین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سرکار علیه خانم ملیحه متغیر نویسنده و ویراستار و مدرس دانشگاه، سرکار خانم عذرا دیانی، آقای مهدی نحوی، خانم زهرا احمدی و خانم ندا نقيه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آقای حسین نشاط مدیر اسبق بانکهای رفاه استان های مرکزی، قم و لرستان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مهدی منانی مسوول مرکز تاریخی خانه شیخ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 میراث فرهنگی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زحمت عکس های تاریخی را کشیدند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سید محمد شهرام 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خداوند متعال رفتگان این جمع را غریق رحمت بی کران خود نماید و عزیزانی را که در خدمت به فرهنگ و ارزش های معنوی و فرهنگی تلاش می نمایند مشمول عنایات خاصه و برکات کثیر فرماید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غلامرضا نشاط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يَخْشَى اللَّهَ مِنْ عِبَادِهِ الْعُلَمَاءُ ۗ إِنَّ اللَّهَ عَزِيزٌ غَفُورٌ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از میان بندگان اهل علم و دانش مطیع و اهل ترس از خدا هستند که خداوند عزیز و بخشنده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15" w:name="pg9338_93774"/>
    </w:p>
    <w:p>
      <w:pPr>
        <w:pStyle w:val="Heading2"/>
        <w:numPr>
          <w:ilvl w:val="1"/>
          <w:numId w:val="1"/>
        </w:numPr>
        <w:rPr/>
      </w:pPr>
      <w:bookmarkStart w:id="16" w:name="__RefHeading___Toc5177382_2870459653"/>
      <w:bookmarkStart w:id="17" w:name="_Toc5"/>
      <w:bookmarkEnd w:id="15"/>
      <w:bookmarkEnd w:id="16"/>
      <w:r>
        <w:rPr>
          <w:rtl w:val="true"/>
        </w:rPr>
        <w:t>پیشگفتار</w:t>
      </w:r>
      <w:bookmarkEnd w:id="17"/>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یکی از عوامل مهم ارتقاء و پیشرفت جوامع وجود الگوهای ارزشمند و تأثیرگذار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فرهنگ و تمدن ایران اسلامی چهره های پرفروغ دانش و بینش زمینه ساز رشد و توسعه ی مبانی علمی و معیارهای معنوی شده اند و خوشبختانه تاریخ این سرزمین نیز مانند آسمان پرستاره ای است که همواره فروزان و روشنی بخش بوده و حکایت از وجود شخصیت هایی می کند که نه تنها در عصر و زمان خود بلکه پس از آن نیز برای آیندگان به عنوان سمبل معنویت و فرزانگی شناخته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و اعتنای قابل ملاحظه ای که در قرآن کریم و سنت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سیره 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متون و معارف مسلمین نسبت به علمای ربانی و دانشمندان وارسته به چشم می خورد نشانگر نمادهای تعالی و ظرفیت بالای کمال جویی انسانهاست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دارالعلم اصفهان قرنها به ویژه در تمدن اسلامی و ایران از جمله شهرهایی بود که نقش قابل توجهی در تحقق علوم و دانش ها و پرورش اندیشمندان داشت و علاوه بر عصر درخشان آل بویه، در دوران های بعد، از جمله عصر سلجوقی و به ویژه دوره ی صفوی به شکوه خاصی دست یافت و شخصیتهای ارزنده علمی و دینی در آن محيط بالیدند و خوش درخشیدند به خصوص این که از زمانی که شاه عباس اول اصفهان را به عنوان پایتخت دولت صفویان انتخاب نمود، علاوه بر رونق سیاسی، اقتصادی و اجتماعی از حیث علمی و فرهنگی نیز رشد قابل توجهی یافت و کعبه ی آمال فضلا و دانشمندان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برخی خاندان های علمی که از این دوره در شهر بودند نیز در رونق محافل دانش و ایجاد نهادهای آموزشی و مدارس تأثیری بسیار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سلاله های برجسته که از آن زمان در اصفهان دارای مناصب و صاحب مراتب علمی و مذهبی بوده اند، خاندان شیخ الاسلام منسوب به میرزا محمدباقر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علاوه بر اثر گذاری در آن دوره، تا عصر حاضر نیز در مساعی علمی و معنوی این سرزمین و شهرهایی از جمله اصفهان کوشش ارزشمند داشته اند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شایسته است با توجه به منزلت خاندان مذکور و علما و رجال برخاسته از آن در شناخت و شناساندن این گونه خاندان های علمی تلاش صورت پذیرد که خوشبختانه بر اثر مساعی جمیل و اهتمام خاص جناب آقای غلامرضا نشاط فرزند مرحوم حاج میرزا حبیب اللّٰه </w:t>
      </w:r>
    </w:p>
    <w:p>
      <w:pPr>
        <w:pStyle w:val="BookText"/>
        <w:rPr/>
      </w:pPr>
      <w:r>
        <w:rPr>
          <w:rFonts w:ascii="IRNazanin" w:hAnsi="IRNazanin" w:eastAsia="IRNazanin"/>
          <w:color w:val="111111"/>
          <w:sz w:val="28"/>
          <w:sz w:val="28"/>
          <w:szCs w:val="28"/>
          <w:rtl w:val="true"/>
          <w:lang w:bidi="fa-IR"/>
        </w:rPr>
        <w:t>نشاط که از دو ناحیه مربوط به خاندان های ادبی و فرهنگی این شهر می شوند این کار صورت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نویسندگان عزیز بتوانند در شناساندن افراد مطرح و شایسته و نیز خاندان های بزرگوار، آیندگان را بیش از پیش نسبت به تاریخ و ادبیات ایران مطلع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حسین ریاحی</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هفدهم تیرماه هزار و سیصد و هشتاد و نه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9338_93782"/>
      <w:bookmarkStart w:id="19" w:name="pg9338_93782"/>
      <w:bookmarkEnd w:id="19"/>
    </w:p>
    <w:p>
      <w:pPr>
        <w:pStyle w:val="Heading2"/>
        <w:numPr>
          <w:ilvl w:val="1"/>
          <w:numId w:val="1"/>
        </w:numPr>
        <w:rPr/>
      </w:pPr>
      <w:bookmarkStart w:id="20" w:name="pg9338_93782"/>
      <w:bookmarkStart w:id="21" w:name="__RefHeading___Toc5177384_2870459653"/>
      <w:bookmarkStart w:id="22" w:name="_Toc6"/>
      <w:bookmarkEnd w:id="20"/>
      <w:bookmarkEnd w:id="21"/>
      <w:r>
        <w:rPr>
          <w:rtl w:val="true"/>
        </w:rPr>
        <w:t>مقدمه</w:t>
      </w:r>
      <w:bookmarkEnd w:id="22"/>
    </w:p>
    <w:p>
      <w:pPr>
        <w:pStyle w:val="BookText"/>
        <w:rPr/>
      </w:pPr>
      <w:r>
        <w:rPr>
          <w:rFonts w:ascii="IRNazanin" w:hAnsi="IRNazanin" w:eastAsia="IRNazanin"/>
          <w:color w:val="111111"/>
          <w:sz w:val="28"/>
          <w:sz w:val="28"/>
          <w:szCs w:val="28"/>
          <w:rtl w:val="true"/>
          <w:lang w:bidi="fa-IR"/>
        </w:rPr>
        <w:t>در روزگار ما، بشر علیرغم این که به پیشرفتهای بسیاری در علم و صنعت و فرهنگ دست یافته و به رفاه بیشتری رسیده است و می تواند بیشتر از مواهب الهی در طبیعت استفاده کند اما با این حال به نظر می رسد که این پیشرفت ها تا حدودی او را از خدا و در نتیجه از فطرت خداجوی خویش دور کرده است و این خلاء باعث سرگردانی و سرگشتگی انسان شده است و بدین گونه است که بشر ناامیدانه و دردمندانه به دنبال راه نجاتی می گردد، زیرا این سرخوردگی و بی هدفی به پوچی می انجامد و انسان را به سراشیبی سقوط می کشاند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امروز بیش از هر زمان دیگر به معنویت نیاز دارد تا خلاء روحی خود را پر نماید و برای زندگی خود مفهومی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وظیفه ی ما به عنوان نماینده ی کامل ترین و جامع ترین دین یعنی </w:t>
      </w:r>
    </w:p>
    <w:p>
      <w:pPr>
        <w:pStyle w:val="BookText"/>
        <w:rPr/>
      </w:pPr>
      <w:r>
        <w:rPr>
          <w:rFonts w:ascii="IRNazanin" w:hAnsi="IRNazanin" w:eastAsia="IRNazanin"/>
          <w:color w:val="111111"/>
          <w:sz w:val="28"/>
          <w:sz w:val="28"/>
          <w:szCs w:val="28"/>
          <w:rtl w:val="true"/>
          <w:lang w:bidi="fa-IR"/>
        </w:rPr>
        <w:t>اسلام سنگین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در جامعه ی خویش شاهد هجوم فرهنگی بیگانگان و اشاعه ی افکار منحط و تخدیر کننده همچون خوش باشی و روزمرگی و بی هدفی و لذت جویی هستیم باید نسل جوان خویش را با فرهنگ اسلامی و فرهنگ غنی ایران اسلامی آشنا کنیم و نگذاریم این نسل نوخاسته در بحران هویت گرفتار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ذخایر انبوه و عظیمی از فرهنگ و هنر و تمدن را در تاریخ کشور خود داریم که با احیا و به روز کردن آنان و نوآوری در ارایه ی فرهنگ اسلامی به نسل جوان هویتی دوباره ببخشیم و آنان را برای آغاز رنسانس تمدن اسلامی آماده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ی صفویه یکی از دوران های مهم در تمدن اسلامی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ایرانی بوده و کشور ما شاهد آثار عظیم معماری و هنری بازمانده از آن عهد و همچنین هزاران کتاب و تألیف ارزشمند به جای مانده از آن دوران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ی صفویه خاندان هایی وجود داشته اند که افراد شاخص آن یکی پس از دیگری به انتقال علم و فرهنگ از نسلی به نسل دیگر پرداخته اند تا به زمان ما رسیده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این خاندان ها،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حدود چهارصد سال در اصفهان اقامت داشته و در خدمت به دین و شریعت و مردم فعالیت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حیات علمی این خاندان تا عصر حاضر گویای این مطلب است که چه از لحاظ زمینه های خانوادگی و چه از جهت ویژگی های ژنتیک این آمادگی در بسیاری از افراد این </w:t>
      </w:r>
    </w:p>
    <w:p>
      <w:pPr>
        <w:pStyle w:val="BookText"/>
        <w:rPr/>
      </w:pPr>
      <w:r>
        <w:rPr>
          <w:rFonts w:ascii="IRNazanin" w:hAnsi="IRNazanin" w:eastAsia="IRNazanin"/>
          <w:color w:val="111111"/>
          <w:sz w:val="28"/>
          <w:sz w:val="28"/>
          <w:szCs w:val="28"/>
          <w:rtl w:val="true"/>
          <w:lang w:bidi="fa-IR"/>
        </w:rPr>
        <w:t>خاندان وجود داشته که به علم روی آورند و با عمق جان خویش آن را دریابند و به نسل های بعدی انتقال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پیش از این، یاداشت هایی درباره ی بزرگان اصفهان فراهم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آقای حاج غلامرضا نشاط از دودمان شیخ الاسلام و از علاقه مندان به تاریخ و ادبیات و مشتاق به احیای میراث آبا و اجداد دانشمند خود باعث شد حقیر به فکر نگارش کتابی درباره ی محقق عالیقدر میرزا محمدباقر سبزواری و همچنین خاندان پرافتخار و خادم فرهنگ و دین و ملت، خاندان شیخ الاسلام افتادم و به پیشنهاد و تشویق ایشان کار را آغاز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کتاب مستقل درباره ی خاندان شیخ الاسلام اثر مرحوم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کتابی محققانه و مستند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شیخ الاسلام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 حیات خویش تألیف نموده و به طبع رسانیده اند که از این کتاب هم فراوان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گفت کتاب حاضر به نوعی مکمل تحقیق عالمانه ی مرحوم مهدوی است و ما قصد نداشته ایم که به تکرار مکررات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علاوه بر تحقیقات بیشتر، اطلاعات گسترده ای را از زمینه های ظهور خاندان شیخ الاسلام و اوضاع فرهنگی و اجتماعی اصفهان و سبزوار در عصر صفویه در این کتاب ذکر نموده ایم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آقای غلامرضا نشاط که از سوی پدر نسب به سلسله ی جلیله ی شیخ الاسلام می برند و از طرف مادر بزرگ نسب ایشان به میرزا عبدالوهاب نشاط اصفهانی می پیوندد، چندین سال است که به </w:t>
      </w:r>
    </w:p>
    <w:p>
      <w:pPr>
        <w:pStyle w:val="BookText"/>
        <w:rPr/>
      </w:pPr>
      <w:r>
        <w:rPr>
          <w:rFonts w:ascii="IRNazanin" w:hAnsi="IRNazanin" w:eastAsia="IRNazanin"/>
          <w:color w:val="111111"/>
          <w:sz w:val="28"/>
          <w:sz w:val="28"/>
          <w:szCs w:val="28"/>
          <w:rtl w:val="true"/>
          <w:lang w:bidi="fa-IR"/>
        </w:rPr>
        <w:t>گردآوری مطالبی درباره ی خاندان خود مشغول بوده اند و لذا در برخی از قسمت ها از یادداشت های ایشان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 خود لازم می دانم از حمایت ها و تشویق های صمیمانه ی ایشان و همچنین از آقای دکتر محمدحسین ریاحی محقق ارجمند و مدرس مراکز آموزش عالی که مشوق ما در تهیه ی این کتاب بوده اند و نیز از ناشر محترم جناب آقای مهدی نقش و کلیه ی کسانی که در تهیه و چاپ این کتاب کمک کردند تشکر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نصرالهی</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89/1/15</w:t>
      </w:r>
      <w:r>
        <w:rPr>
          <w:rFonts w:eastAsia="Times New Roman" w:cs="Times New Roman" w:ascii="Times New Roman" w:hAnsi="Times New Roman"/>
          <w:color w:val="111111"/>
          <w:sz w:val="28"/>
          <w:szCs w:val="28"/>
          <w:rtl w:val="true"/>
          <w:lang w:val="en-US" w:bidi="en-US"/>
        </w:rPr>
        <w:t xml:space="preserve"> </w:t>
      </w:r>
      <w:bookmarkStart w:id="23" w:name="pg9338_93789"/>
    </w:p>
    <w:p>
      <w:pPr>
        <w:pStyle w:val="Heading2"/>
        <w:numPr>
          <w:ilvl w:val="1"/>
          <w:numId w:val="1"/>
        </w:numPr>
        <w:rPr/>
      </w:pPr>
      <w:bookmarkStart w:id="24" w:name="__RefHeading___Toc5177386_2870459653"/>
      <w:bookmarkStart w:id="25" w:name="_Toc7"/>
      <w:bookmarkEnd w:id="23"/>
      <w:bookmarkEnd w:id="24"/>
      <w:r>
        <w:rPr>
          <w:rtl w:val="true"/>
        </w:rPr>
        <w:t>بخش اول</w:t>
      </w:r>
      <w:r>
        <w:rPr>
          <w:rtl w:val="true"/>
        </w:rPr>
        <w:t xml:space="preserve">: </w:t>
      </w:r>
      <w:r>
        <w:rPr>
          <w:rtl w:val="true"/>
        </w:rPr>
        <w:t>اصفهان در عصر صفوی</w:t>
      </w:r>
      <w:bookmarkEnd w:id="25"/>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5177388_2870459653"/>
      <w:bookmarkStart w:id="27" w:name="_Toc8"/>
      <w:bookmarkEnd w:id="26"/>
      <w:r>
        <w:rPr>
          <w:rtl w:val="true"/>
        </w:rPr>
        <w:t>اشاره</w:t>
      </w:r>
      <w:bookmarkEnd w:id="27"/>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9338_93793"/>
      <w:bookmarkStart w:id="29" w:name="pg9338_93793"/>
      <w:bookmarkEnd w:id="29"/>
    </w:p>
    <w:p>
      <w:pPr>
        <w:pStyle w:val="Heading3"/>
        <w:numPr>
          <w:ilvl w:val="2"/>
          <w:numId w:val="1"/>
        </w:numPr>
        <w:rPr/>
      </w:pPr>
      <w:bookmarkStart w:id="30" w:name="pg9338_93793"/>
      <w:bookmarkStart w:id="31" w:name="__RefHeading___Toc5177390_2870459653"/>
      <w:bookmarkStart w:id="32" w:name="_Toc9"/>
      <w:bookmarkEnd w:id="30"/>
      <w:bookmarkEnd w:id="31"/>
      <w:r>
        <w:rPr>
          <w:rtl w:val="true"/>
        </w:rPr>
        <w:t>اصفهان در عصر صفویه</w:t>
      </w:r>
      <w:bookmarkEnd w:id="32"/>
    </w:p>
    <w:p>
      <w:pPr>
        <w:pStyle w:val="BookText"/>
        <w:rPr/>
      </w:pPr>
      <w:r>
        <w:rPr>
          <w:rFonts w:ascii="IRNazanin" w:hAnsi="IRNazanin" w:eastAsia="IRNazanin"/>
          <w:color w:val="111111"/>
          <w:sz w:val="28"/>
          <w:sz w:val="28"/>
          <w:szCs w:val="28"/>
          <w:rtl w:val="true"/>
          <w:lang w:bidi="fa-IR"/>
        </w:rPr>
        <w:t>اصفهان در آغاز عصر صفوی شهری بود اغلب سُنّی نشین با اقلیتی از شیعیان، که تعدادی از آنان همچون سادات گلستانه و سادات مرعشی از ساکنان قدیمی شهر اصفهان بودند و یا از دو سه قرن پیش به اصفهان کوچیده بودند، مانند آل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اصفهان به دست شاه اسماعیل صفوی، مردم اصفهان نیز همچون اغلب شهرهای ایران، به مذهب شیعه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نقش سادات و علمای اصفهان در ترویج تشیع بسیار پررنگ و قابل توجه بود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هنگامی که تبریز و قزوین پایتخت صفویه بودند، اصفهان رونق، وسعت و جمعیت چندانی نداشت؛ اما از نظر موقعیت جغرافیایی و تجاری دارای وضعیت ممتازی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 توانست دلیل قانع کننده ای باشد که شاه عباس صفوی این شهر را به عنوان پایتخت دولت صفوی </w:t>
      </w:r>
    </w:p>
    <w:p>
      <w:pPr>
        <w:pStyle w:val="BookText"/>
        <w:rPr/>
      </w:pPr>
      <w:r>
        <w:rPr>
          <w:rFonts w:ascii="IRNazanin" w:hAnsi="IRNazanin" w:eastAsia="IRNazanin"/>
          <w:color w:val="111111"/>
          <w:sz w:val="28"/>
          <w:sz w:val="28"/>
          <w:szCs w:val="28"/>
          <w:rtl w:val="true"/>
          <w:lang w:bidi="fa-IR"/>
        </w:rPr>
        <w:t>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اصفهان در قرن یازدهم و اوایل قرن دوازدهم هجری آبادترین و پر رونق ترین شهر دنیای شرق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چهارراه بازرگانی جهان قرار گرفته بود که جاده های مواصلاتی و تجاری شرق و غرب را در آن زمان به یکدیگر پیوند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تجاری ماوراءالنّهر به خراسان و اصفهان و سپس غرب کشور به سوی سرزمین عثمانی و سواحل دریای مدیترانه همچنین راه های تجاری هندوستان به سوی اصفهان و سپس امپراتوری عثمانی و نیز راه های بازرگانی شمال به جنوب کشور که به بنادر قدیمی خلیج فارس منتهى می شد و از اصفهان می گذشت، این شهر را مرکز تجارت بین المللی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صفوی به منظور بهره مندی از حمایت های تسلیحاتی و سیاسی اروپاییان در برابر دولت عثمانی، روابط گسترده ای با دولت های اروپایی برقرار کرده بودند و اصفهان به عنوان مرکز تجارت جهانی شمرده می شد و تجار هند، عراق، اروپا و در اصفهان تجارت خانه و دفاتر سیاسی و تجاری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اصفهان در قرن یازدهم هجری پایتخت هنر و ادب ایران نیز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صفوی هنرمندان را می نواختند و برای ساختن کاخ های مجلل خود از هنر آنان بهره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هنرمندان از سایر شهرها و روستاها راهی اصفهان می شدند تا بازار مصرف کالای خود را بیابند و همچنین بتوانند به دانش و هنر خود بیفزایند و از وجود استادان هنر در اصفهان بهره بگیرند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شاهان صفوی می کوشیدند از نفوذ و قدرت معنوی علما، در بین </w:t>
      </w:r>
    </w:p>
    <w:p>
      <w:pPr>
        <w:pStyle w:val="BookText"/>
        <w:rPr/>
      </w:pPr>
      <w:r>
        <w:rPr>
          <w:rFonts w:ascii="IRNazanin" w:hAnsi="IRNazanin" w:eastAsia="IRNazanin"/>
          <w:color w:val="111111"/>
          <w:sz w:val="28"/>
          <w:sz w:val="28"/>
          <w:szCs w:val="28"/>
          <w:rtl w:val="true"/>
          <w:lang w:bidi="fa-IR"/>
        </w:rPr>
        <w:t>مردم استفاده کرده به حکومت خود مشروعیت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برخی از علما دولت صفوی را دولتی جائر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شمردند و از همکاری با آن پرهیز می کردند، امّا بیشتر علما نظر مثبتی به دولت صفوی داشتند و استفاده از ثروت انبوه حکومت صفوی برای احداث مدارس دینی، پرداخت مقرری طلاب اهل علم، کتابت و تالیف کتب دینی، ایراد وعظ و خطابه و برپایی مساجد و تکایا را جایز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با قبول مناصب دولتی به پیشبرد مقاصد خود که عبارت از ترویج معارف اهل بیت و جلوگیری از وقوع منکراتی همچون شرب خمر و فساد و فحشا و عقاید باطل بود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نفوذ علما در بین شاهان صفوی دارای فراز و فرودهایی نیز بود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روزگار ما برخی از روشنفکران این نوع تعامل علما با دربار صفوی را مورد انتقاد قرار داده و به این عده از علما به عنوان علمای درباری و توجیه گر ظلم و ستم تاخته اند، اما شواهد موجود مخصوصاً منابع به جای مانده از آن دوره ثابت می کند که علمای برجسته ای که با دربار صفوی همکاری داشته و مناصبی را بر عهده می گرفته اند، اغلب از استفاده ی شخصی از امکانات و برخورداری از مواهب حکومت پرهیز داشتند و از نفوذ و اعتبار و مقام خود برای جلوگیری از فساد و انحراف و کمک به نیازمندان و اشاعه ی علم و فرهنگ کمک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بزرگی همچون محقق کرکی، شیخ بهایی، شیخ علی منشار، میرداماد، میرسید حسین سلطان العلما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خليفه </w:t>
      </w:r>
    </w:p>
    <w:p>
      <w:pPr>
        <w:pStyle w:val="BookText"/>
        <w:rPr/>
      </w:pP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آقاحسین خوانساری، علامه مجلسی، میرزا محمدباقر محقق سبزواری، سید محمدباقر خاتون آبادی، ملا عبداللّٰه شوشتری و فیض کاشانی با پادشاهان و مقامات دربار صفویه روابط حسنه ای داشتند آنان را از مشاوره و راهنمایی های خود برخوردار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 از قرن یازدهم هجری مهمترین حوزه ی علمیه ی شیعه در جهان اسلام بود و از دورترین نقاط ایران و جهان اسلام طلاب و دانشمندان به این شهر روی می آوردند و پس از کسب علم و معرفت به زادگاه خویش بازمی گشتند و به ترویج دین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مدارس علمیه ی زیادی ساخته شد که بسیاری از آنان با سرمایه ی شاه و درباریان و ثروتمندان و با همت علما و یا صاحب منصبان دولتی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همه ی مدارس این شهر در آن زمان در اوج فعالیت و رونق و رواج قرار داشت و اغلب از طلاب حوزه ی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مدارس که از معروف ترین آنها می توان به مدرسه ی ملا عبداللّٰه، مدرسه ی نیم آورد، مدرسه ی جده و مدرسه ی چهارباغ اشاره کرد اغلب علوم همچون فقه، کلام، حدیث، فلسفه، ریاضیات، ادبیات فارسی و عرب، طب، نجوم، رجال و علوم قرآنی تدریس می شد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انجمن های ادبی نیز در اصفهان رونق بخصوصی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جرقه های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شعرای اصفهان همچون ضمیری اصفهانی و میرزا جلال اسیر شهرستانی و حکیم شفایی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قهوه خانه ها محل تجمع شعرا و </w:t>
      </w:r>
    </w:p>
    <w:p>
      <w:pPr>
        <w:pStyle w:val="BookText"/>
        <w:rPr/>
      </w:pPr>
      <w:r>
        <w:rPr>
          <w:rFonts w:ascii="IRNazanin" w:hAnsi="IRNazanin" w:eastAsia="IRNazanin"/>
          <w:color w:val="111111"/>
          <w:sz w:val="28"/>
          <w:sz w:val="28"/>
          <w:szCs w:val="28"/>
          <w:rtl w:val="true"/>
          <w:lang w:bidi="fa-IR"/>
        </w:rPr>
        <w:t>دانشمندان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آنجا به نقد و بررسی شعر می پرداختند و چنان که در تذکره ی نصر آبادی آمده است بسیاری از اهل ذوق با حضور در قهوه خانه ها طبع خود را بارور 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ی تألیف کتاب نیز اصفهان در این دوره برجستگی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کتاب های تالیف یا کتابت شده در این عهد نسبت به سایر زمان ها پیشرفت قابل توجهی داشته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حکمت و فلسفه و علوم عقلی دانشمندانی همچون میرفندرسکی، میرداماد، علیقلی بن قرچقای خان، ملا رجبعلی تبریزی، میرزا رفیعا نایینی، میر سید اسماعیل خاتون آبادی و نیز تعدادی از شاگردان ملاصدرا مجالس درس و بحث پرشوری داشتند و حکمت مشاء و فلسفه اشراق و حکمت متعالیه در اصفهان تدریس و تحقیق و مباحثه می شد</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9338_93804"/>
      <w:bookmarkStart w:id="34" w:name="pg9338_93804"/>
      <w:bookmarkEnd w:id="34"/>
    </w:p>
    <w:p>
      <w:pPr>
        <w:pStyle w:val="Heading2"/>
        <w:numPr>
          <w:ilvl w:val="1"/>
          <w:numId w:val="1"/>
        </w:numPr>
        <w:rPr/>
      </w:pPr>
      <w:bookmarkStart w:id="35" w:name="pg9338_93804"/>
      <w:bookmarkStart w:id="36" w:name="__RefHeading___Toc5177392_2870459653"/>
      <w:bookmarkStart w:id="37" w:name="_Toc10"/>
      <w:bookmarkEnd w:id="35"/>
      <w:bookmarkEnd w:id="36"/>
      <w:r>
        <w:rPr>
          <w:rtl w:val="true"/>
        </w:rPr>
        <w:t>بخش دوم</w:t>
      </w:r>
      <w:r>
        <w:rPr>
          <w:rtl w:val="true"/>
        </w:rPr>
        <w:t xml:space="preserve">: </w:t>
      </w:r>
      <w:r>
        <w:rPr>
          <w:rtl w:val="true"/>
        </w:rPr>
        <w:t>رسمی شدن مذهب شیعه در ایران</w:t>
      </w:r>
      <w:bookmarkEnd w:id="3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 w:name="__RefHeading___Toc5177394_2870459653"/>
      <w:bookmarkStart w:id="39" w:name="_Toc11"/>
      <w:bookmarkEnd w:id="38"/>
      <w:r>
        <w:rPr>
          <w:rtl w:val="true"/>
        </w:rPr>
        <w:t>اشاره</w:t>
      </w:r>
      <w:bookmarkEnd w:id="3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9338_93807"/>
      <w:bookmarkStart w:id="41" w:name="pg9338_93807"/>
      <w:bookmarkEnd w:id="41"/>
    </w:p>
    <w:p>
      <w:pPr>
        <w:pStyle w:val="Heading3"/>
        <w:numPr>
          <w:ilvl w:val="2"/>
          <w:numId w:val="1"/>
        </w:numPr>
        <w:rPr/>
      </w:pPr>
      <w:bookmarkStart w:id="42" w:name="pg9338_93807"/>
      <w:bookmarkStart w:id="43" w:name="__RefHeading___Toc5177396_2870459653"/>
      <w:bookmarkStart w:id="44" w:name="_Toc12"/>
      <w:bookmarkEnd w:id="42"/>
      <w:bookmarkEnd w:id="43"/>
      <w:r>
        <w:rPr>
          <w:rtl w:val="true"/>
        </w:rPr>
        <w:t>شیعه در ایران رسمی می شود</w:t>
      </w:r>
      <w:bookmarkEnd w:id="44"/>
    </w:p>
    <w:p>
      <w:pPr>
        <w:pStyle w:val="BookText"/>
        <w:rPr/>
      </w:pPr>
      <w:r>
        <w:rPr>
          <w:rFonts w:ascii="IRNazanin" w:hAnsi="IRNazanin" w:eastAsia="IRNazanin"/>
          <w:color w:val="111111"/>
          <w:sz w:val="28"/>
          <w:sz w:val="28"/>
          <w:szCs w:val="28"/>
          <w:rtl w:val="true"/>
          <w:lang w:bidi="fa-IR"/>
        </w:rPr>
        <w:t>از آغاز قرن دهم هجری سلسله ی صفویه بر ایران مسلط شد و حکومت را به دست گرفت و به چندین قرن کشمکش، درگیری های داخلی و هجوم بیگانگان پایان داد و امنیت را برقرار کرد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صفویه زمانی بر سر کار آمد که مردم ایران پیرو مذهب اهل سنّت بودند و شیعیان در اقلیت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صفویان در اصل صوفیانی شیعه بودند که سیاست را با مذهب و تصوف آمیخته بودند و در آذربایجان دارای نفوذ و اعتبار و قدرت سیاسی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اسماعیل صفوی توانست با متحد کردن قبایل پراکنده ای که به صوفیان خانقاه اردبیل وفادار بودند ارتشی نیرومند را فراهم کند و به نبرد با رقبای خود که شامل حکومت شروان شاهان، تیموریان و قره قویونلوها بودند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نبردهای بسیار، موفق به فتح شهرها و ولايات </w:t>
      </w:r>
      <w:bookmarkStart w:id="45" w:name="pg9338_93809"/>
    </w:p>
    <w:p>
      <w:pPr>
        <w:pStyle w:val="BookText"/>
        <w:rPr/>
      </w:pPr>
      <w:bookmarkEnd w:id="45"/>
      <w:r>
        <w:rPr>
          <w:rFonts w:ascii="IRNazanin" w:hAnsi="IRNazanin" w:eastAsia="IRNazanin"/>
          <w:color w:val="111111"/>
          <w:sz w:val="28"/>
          <w:sz w:val="28"/>
          <w:szCs w:val="28"/>
          <w:rtl w:val="true"/>
          <w:lang w:bidi="fa-IR"/>
        </w:rPr>
        <w:t>مهم ایران شد و حکومت پادشاهی صفوی را تاسیس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اسماعیل پس از فتح سراسر ایران مذهب شیعه را به عنوان مذهب رسمی کشور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ایلخانان به تدریج مذهب تشیع را با آزادی نسبی که فراهم آمده بود و همچنین تلاش و فعالیت علمای بزرگ شیعی مانند علامه حلی و خواجه نصیرالدین طوسی کم کم رواج یافت و طرفداران بسیاری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تا حدود زیادی زمینه رواج مذهب شیعه در ایران در اوایل دوره صفوی از قبل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نویسندگان و مستشرقان تلاش کرده اند که علت جنگ های صفویه و عثمانیان، دولت صفویه و شیبانیان را در رقابت های مذهبی خلاصه کنند، حالی که علاوه بر مسایل مذهبی، این دو همسایه، برای توسعه طلبی و افزون خواهی و به دست آوردن مناطق اقتصادی، با ایران وارد نبرد شده و در این جنگ، مذهب را دستاویز خود قرار داده بودند</w:t>
      </w:r>
      <w:r>
        <w:rPr>
          <w:rFonts w:eastAsia="IRNazanin" w:cs="IRNazanin"/>
          <w:color w:val="111111"/>
          <w:sz w:val="28"/>
          <w:szCs w:val="28"/>
          <w:rtl w:val="true"/>
          <w:lang w:bidi="fa-IR"/>
        </w:rPr>
        <w:t>.</w:t>
      </w:r>
    </w:p>
    <w:p>
      <w:pPr>
        <w:pStyle w:val="Heading3"/>
        <w:numPr>
          <w:ilvl w:val="2"/>
          <w:numId w:val="1"/>
        </w:numPr>
        <w:rPr/>
      </w:pPr>
      <w:bookmarkStart w:id="46" w:name="__RefHeading___Toc5177398_2870459653"/>
      <w:bookmarkStart w:id="47" w:name="_Toc13"/>
      <w:bookmarkEnd w:id="46"/>
      <w:r>
        <w:rPr>
          <w:rtl w:val="true"/>
        </w:rPr>
        <w:t>تحكيم مذهب شیعه به وسیله ی فقها</w:t>
      </w:r>
      <w:bookmarkEnd w:id="4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اجمالی به تاریخ صفویه در می یابیم که فقها، متکلمین و علمای شیعی نقشی برجسته در تحکیم و تعمیق تشیع در میان مردم و تداوم دولت ملی صفویه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علما با دولت صفویه به منظور استفاده از فرصت کم نظیر قدرت سیاسی صفویه که در خدمت مذهب شیعه قرار گرفته بود، باعث شد آنان بتوانند آزادانه اندیشه های شیعی را در جامعه ترویج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آنان از راه قبول مناصب دولتی، تالیف کتاب، تربیت شاگردان و ایراد وعظ و خطابه از این </w:t>
      </w:r>
      <w:bookmarkStart w:id="48" w:name="pg9338_93811"/>
    </w:p>
    <w:p>
      <w:pPr>
        <w:pStyle w:val="BookText"/>
        <w:rPr/>
      </w:pPr>
      <w:bookmarkEnd w:id="48"/>
      <w:r>
        <w:rPr>
          <w:rFonts w:ascii="IRNazanin" w:hAnsi="IRNazanin" w:eastAsia="IRNazanin"/>
          <w:color w:val="111111"/>
          <w:sz w:val="28"/>
          <w:sz w:val="28"/>
          <w:szCs w:val="28"/>
          <w:rtl w:val="true"/>
          <w:lang w:bidi="fa-IR"/>
        </w:rPr>
        <w:t>فرصت بهره گرفتند</w:t>
      </w:r>
      <w:r>
        <w:rPr>
          <w:rFonts w:eastAsia="IRNazanin" w:cs="IRNazanin"/>
          <w:color w:val="111111"/>
          <w:sz w:val="28"/>
          <w:szCs w:val="28"/>
          <w:rtl w:val="true"/>
          <w:lang w:bidi="fa-IR"/>
        </w:rPr>
        <w:t>.</w:t>
      </w:r>
    </w:p>
    <w:p>
      <w:pPr>
        <w:pStyle w:val="Heading3"/>
        <w:numPr>
          <w:ilvl w:val="2"/>
          <w:numId w:val="1"/>
        </w:numPr>
        <w:rPr/>
      </w:pPr>
      <w:bookmarkStart w:id="49" w:name="__RefHeading___Toc5177400_2870459653"/>
      <w:bookmarkStart w:id="50" w:name="_Toc14"/>
      <w:bookmarkEnd w:id="49"/>
      <w:r>
        <w:rPr>
          <w:rtl w:val="true"/>
        </w:rPr>
        <w:t>مهاجرت علمای شیعه به ایران</w:t>
      </w:r>
      <w:bookmarkEnd w:id="50"/>
    </w:p>
    <w:p>
      <w:pPr>
        <w:pStyle w:val="BookText"/>
        <w:rPr/>
      </w:pPr>
      <w:r>
        <w:rPr>
          <w:rFonts w:ascii="IRNazanin" w:hAnsi="IRNazanin" w:eastAsia="IRNazanin"/>
          <w:color w:val="111111"/>
          <w:sz w:val="28"/>
          <w:sz w:val="28"/>
          <w:szCs w:val="28"/>
          <w:rtl w:val="true"/>
          <w:lang w:bidi="fa-IR"/>
        </w:rPr>
        <w:t>هنگامی که صفویان در ایران به قدرت رسیدند و شیعه را مذهب</w:t>
      </w:r>
    </w:p>
    <w:p>
      <w:pPr>
        <w:pStyle w:val="BookText"/>
        <w:rPr/>
      </w:pPr>
      <w:r>
        <w:rPr>
          <w:rFonts w:ascii="IRNazanin" w:hAnsi="IRNazanin" w:eastAsia="IRNazanin"/>
          <w:color w:val="111111"/>
          <w:sz w:val="28"/>
          <w:sz w:val="28"/>
          <w:szCs w:val="28"/>
          <w:rtl w:val="true"/>
          <w:lang w:bidi="fa-IR"/>
        </w:rPr>
        <w:t>رسمی اعلام کردند، برای تقویت مذهب تشیع و تحکیم مبانی مشروعیت حکومت خود نیاز به منابع و کتب شیعی و علمای شیعه داشتند تا به یاری این دو عنصر، مذهب تشیع به صورت بنیادین در جامعه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احکام مذهبی در جامعه نیاز به فتوای مجتهدانی داشت که بتوانند از متون معتبر شیعی، احکام فقهی را مطابق قول و فعل ائمه ى اثنى عشر استخراج کنند، اما در ایران قرن دهم هجری چنین علمایی به ندرت یافت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ها شیعه در ایران در اقلیت بود و فشار حکومت های غیر شیعی، قحطی و ناامنی و آتش سوزی ها و جنگ های پی در پی که باعث قتل و انزوای علمای شیعی و نابودی کتب شیعه بود، باعث شده بود که حکومت صفویه در</w:t>
      </w:r>
    </w:p>
    <w:p>
      <w:pPr>
        <w:pStyle w:val="BookText"/>
        <w:rPr/>
      </w:pPr>
      <w:r>
        <w:rPr>
          <w:rFonts w:ascii="IRNazanin" w:hAnsi="IRNazanin" w:eastAsia="IRNazanin"/>
          <w:color w:val="111111"/>
          <w:sz w:val="28"/>
          <w:sz w:val="28"/>
          <w:szCs w:val="28"/>
          <w:rtl w:val="true"/>
          <w:lang w:bidi="fa-IR"/>
        </w:rPr>
        <w:t>بهره برداری از منابع شیعی و فقها با محدودیت مواجه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دولت صفویه به علمای شیعه در سایر بلاد اسلامی روی آورد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عراق عرب و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مراکز مهم شیعه نشین و حوزه ی علمیه فقه شیعه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مناطق تحت تصرف دولت عثمانی بود و دولت عثمانی و عوامل آن فشارهای زیادی را بر شیعیان وارد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برای رهایی از خونریزی ها و آزار و اذیت های دولت عثمانی به دنبال سرزمین امنی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دولت شیعه مذهب صفوی نقطه ی امیدی برای شیعیان </w:t>
      </w:r>
    </w:p>
    <w:p>
      <w:pPr>
        <w:pStyle w:val="BookText"/>
        <w:rPr/>
      </w:pPr>
      <w:r>
        <w:rPr>
          <w:rFonts w:ascii="IRNazanin" w:hAnsi="IRNazanin" w:eastAsia="IRNazanin"/>
          <w:color w:val="111111"/>
          <w:sz w:val="28"/>
          <w:sz w:val="28"/>
          <w:szCs w:val="28"/>
          <w:rtl w:val="true"/>
          <w:lang w:bidi="fa-IR"/>
        </w:rPr>
        <w:t>تحت سلطه ی عثمانی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 گروه به ایران مهاجرت کرده و تحت حکومت صفوی که امنیت و رفاه را به ارمغان آورده بود، زندگی تازه ای را آغاز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شاهان صفوی همچون شاه اسماعیل و شاه طهماسب در ابتدا از نیروهای بومی و بخصوص علمای مقیم ایران برای اداره ی امور مذهبی و دیوانی خود بهره گرفتند، اما به تدریج به غنای علمی به غنای علمی و مقام بلند علمای عراق و جبل عامل پی برده آنان را به ایران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شاه طهماسب شیخ علی کرکی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پادشاه به ایران آمده برای اولین بار منصب شیخ الاسلامی را برعهده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مظهر فقه تکامل یافته ی شیعه و مجری قاطع احکام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شاه طهماسب او را اطاعت کرده و فرمان داده بود دستورات محقق کرکی بدون چون و چرا در سراسر کشور اجرا 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پس نفوذ علما در حکومت صفوی بیشتر شد و مناصب بیشتری به آنان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صفوی هر چند قدرت مطلقه ی کشور بود و مستبدانه به حکومت خود ادامه می داد اما برای اداره ی حکومت خود مناصب بسیاری را به علما و خاندان های معروف فقاهت اختصاص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برخی از آنان مقرری تعیین می کرد و برای مدرسین و طلاب مدرسه می ساخت و موقوفاتی را معین ساخته بود تا عواید آن صرف تدریس و تحصیل علوم دینی شود؛ در قرن یازدهم هجری مناصبی همچون منشی الممالک، مستوفی الممالک، وزارت اعظم، </w:t>
      </w:r>
    </w:p>
    <w:p>
      <w:pPr>
        <w:pStyle w:val="BookText"/>
        <w:rPr/>
      </w:pPr>
      <w:r>
        <w:rPr>
          <w:rFonts w:ascii="IRNazanin" w:hAnsi="IRNazanin" w:eastAsia="IRNazanin"/>
          <w:color w:val="111111"/>
          <w:sz w:val="28"/>
          <w:sz w:val="28"/>
          <w:szCs w:val="28"/>
          <w:rtl w:val="true"/>
          <w:lang w:bidi="fa-IR"/>
        </w:rPr>
        <w:t>صدر خاصه، استیفای موقوفات، قاضی القضات و شیخ الاسلامی اغلب بر عهده ی خاندان های علمی همچون خاندان خلیفه سلطان، شهرستانی، رضوی و کرکی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سلیمان و شاه سلطان حسین توجه بسیاری به علما داشتند و بسیاری از امور به علما سپرده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مراسم تاج گذاری و جشن های اعیاد اسلامی در دربار شرکت می کردند و شاهان صفوی نیز با آنان به مشورت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 سلطان حسین علاوه بر مناصب قبلی، منصب ملاباشی نیز به وجود آمد که دارنده ی این منصب وظایفی را برعهده گرفت</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9338_93819"/>
      <w:bookmarkStart w:id="52" w:name="pg9338_93819"/>
      <w:bookmarkEnd w:id="52"/>
    </w:p>
    <w:p>
      <w:pPr>
        <w:pStyle w:val="Heading2"/>
        <w:numPr>
          <w:ilvl w:val="1"/>
          <w:numId w:val="1"/>
        </w:numPr>
        <w:rPr/>
      </w:pPr>
      <w:bookmarkStart w:id="53" w:name="pg9338_93819"/>
      <w:bookmarkStart w:id="54" w:name="__RefHeading___Toc5177402_2870459653"/>
      <w:bookmarkStart w:id="55" w:name="_Toc15"/>
      <w:bookmarkEnd w:id="53"/>
      <w:bookmarkEnd w:id="54"/>
      <w:r>
        <w:rPr>
          <w:rtl w:val="true"/>
        </w:rPr>
        <w:t>بخش سوم</w:t>
      </w:r>
      <w:r>
        <w:rPr>
          <w:rtl w:val="true"/>
        </w:rPr>
        <w:t xml:space="preserve">: </w:t>
      </w:r>
      <w:r>
        <w:rPr>
          <w:rtl w:val="true"/>
        </w:rPr>
        <w:t>علمای دین و صفویه</w:t>
      </w:r>
      <w:bookmarkEnd w:id="5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 w:name="__RefHeading___Toc5177404_2870459653"/>
      <w:bookmarkStart w:id="57" w:name="_Toc16"/>
      <w:bookmarkEnd w:id="56"/>
      <w:r>
        <w:rPr>
          <w:rtl w:val="true"/>
        </w:rPr>
        <w:t>اشاره</w:t>
      </w:r>
      <w:bookmarkEnd w:id="5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9338_93822"/>
      <w:bookmarkStart w:id="59" w:name="pg9338_93822"/>
      <w:bookmarkEnd w:id="59"/>
    </w:p>
    <w:p>
      <w:pPr>
        <w:pStyle w:val="Heading3"/>
        <w:numPr>
          <w:ilvl w:val="2"/>
          <w:numId w:val="1"/>
        </w:numPr>
        <w:rPr/>
      </w:pPr>
      <w:bookmarkStart w:id="60" w:name="pg9338_93822"/>
      <w:bookmarkStart w:id="61" w:name="__RefHeading___Toc5177406_2870459653"/>
      <w:bookmarkStart w:id="62" w:name="_Toc17"/>
      <w:bookmarkEnd w:id="60"/>
      <w:bookmarkEnd w:id="61"/>
      <w:r>
        <w:rPr>
          <w:rtl w:val="true"/>
        </w:rPr>
        <w:t>مناصب سیاسی و اداری علما در عهد صفویه</w:t>
      </w:r>
      <w:bookmarkEnd w:id="62"/>
    </w:p>
    <w:p>
      <w:pPr>
        <w:pStyle w:val="BookText"/>
        <w:rPr/>
      </w:pP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مناصب مهم دوره ی صفویه که همزمان با تأسیس دولت صفویه به وجود آمد و نقش مهمی در دیوان سالاری آن حکومت داشت منصب صدارت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و وزرا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از علما و شخصیت های برجسته سادات ایرانی بودند؛ کسانی که لازم بود از علوم رایج زمانه بویژه فقه، اصول و کلام بهره ی کافی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اداره ی کلیه امور مذهبی، مسایل مربوط به موقوفات و امور عامه بوده از نفوذ قابل ملاحظه ای نیز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بخشی از اختیارات صدر به شیخ الاسلام واگذار شد اما صدارت تا پایان عهد صفوی به عنوان مدیر اوقاف و اداره ی بخشی از امور مذهبی باقی ماند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عهد شاه عباس اول منصب صدر به دو بخش صدر خاصه تقسیم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صدرالممالک عهده دار تعیین حکام شرع و مباشرين موقوفات مدارس و مساجد در کل کشور بود البته صدرالممالک در امور مربوط به صدر خاصه دخالتی نمی کرد و در مواردی هم که موقوفات از نظر شرعی سرپرست خاصی داشتند مطابق وقف نامه عمل می شد و کار صدر الممالک در این موارد نظارت بر اجرای دقیق وقف نامه، در مواقعی بود که اختلافات به او رجوع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شرعی و رسیدگی به موقوفات دربار صفویه و شخص شاه مربوط به صدر خاصه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علما با دربار انجام امور خیریه ی دربار و شاه و در بعضی مواقع تعیین قاضی عسکر نیز از وظایف صدر خاصه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صدارت در ردیف عالی ترین مناصب دولتی شمرده می شد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در قرن 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قدرت سیاسی هم ردیف وزرای اعظم قرار داشته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زیر نظر شیخ الاسلام به انجام وظیفه می پرداختند و عموماً حل و فصل خصومات و صدور حکم در دعاوی بر عهده 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اموری چون طلاق شرعی، ضبط مال غایب و یتیم از طرف شیخ الاسلام به قضات ارجاع داده می شد</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شرعی ارتش صفویه بر عهده ی قاضی عسکر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دوره ی صفویه قاضی عسکر در کشیک خانه ی دیوان بیگیان به امور شرعی لشکر صفویه رسیدگی می کرد اما پس از آنکه این امر به </w:t>
      </w:r>
    </w:p>
    <w:p>
      <w:pPr>
        <w:pStyle w:val="BookText"/>
        <w:rPr/>
      </w:pPr>
      <w:r>
        <w:rPr>
          <w:rFonts w:ascii="IRNazanin" w:hAnsi="IRNazanin" w:eastAsia="IRNazanin"/>
          <w:color w:val="111111"/>
          <w:sz w:val="28"/>
          <w:sz w:val="28"/>
          <w:szCs w:val="28"/>
          <w:rtl w:val="true"/>
          <w:lang w:bidi="fa-IR"/>
        </w:rPr>
        <w:t>صدر واگذار شد، از دامنه فعالیت قاضی عسکرها کاسته شد و به این امر منحصر گردید که اسناد مالی لشکر را توشیح و تایید نمایند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ملاباشی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منصب در اواخر دوره ی صفویه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شاه سلطان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ملاباشی جزو علمای طراز اول روزگار خود بود که در مجالس رسمی و سفرها با شاه همراهی کرده و پاسخگوی مسایل شرعی شاه و درباریان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صرف وجوهات در امور شرعیه، رسیدگی به طلاب و دادن مشاوره ی شرعی به شاه از دیگر فعالیت های ملاباشی به شمار می رفت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از قرن چهارم به بعد به علما و عرفای معروف و معتبر شهرها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الاسلام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مردی است که سنین جوانی و میان سالی را پشت سرگذاشته و به پختگی و کمال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شیخ الاسلام عمدتاً در میان اهل سنت به کار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نامه ی دهخدا از چندین تن از علما و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خواجه عبدالله انصاری و شیخ احمد 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قرن چهارم هجری به بعد می زیسته اند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بوده اند اشاره شده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جنبه ی تشریفاتی داشت و به منظور بیان مقام والاى عرفا و فقهای برجسته ی هر عهد به کار برده می شد اما کم کم این لقب به علمایی اطلاق شد که صاحب فتوا و دارای منصب قضاوت بوده اند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سابقه ی انتخاب شیخ الاسلام در میان شیعیان به عهد صفویه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طهماسب در سال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على بن عبدالعالي كركى معروف به محقق ثانی را به عنوان شیخ الاسلام تعیین کرد و از آن به بعد یکی از دیگری شیخ الاسلام ها از طرف شاه منصوب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الاسلام منصوب شاه، شیخ الاسلام های سایر شهرها را تعیین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وظایف شیخ الاسلام رسیدگی به دعاوی، نصب قیم برای ایتام و محجورین، </w:t>
      </w:r>
      <w:r>
        <w:rPr>
          <w:rStyle w:val="FootnoteAnchor"/>
          <w:rtl w:val="true"/>
        </w:rPr>
        <w:footnoteReference w:id="8"/>
      </w:r>
      <w:r>
        <w:rPr>
          <w:rFonts w:ascii="IRNazanin" w:hAnsi="IRNazanin" w:eastAsia="IRNazanin"/>
          <w:color w:val="111111"/>
          <w:sz w:val="28"/>
          <w:sz w:val="28"/>
          <w:szCs w:val="28"/>
          <w:rtl w:val="true"/>
          <w:lang w:bidi="fa-IR"/>
        </w:rPr>
        <w:t>عزل و نصب قضات و شیخ الاسلام ها، نظارت بر امور شرعی مملکت از جمله قضات، امر به معروف و نهی از منکر و انجام مراسم تاجگذاری شاه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منصب شیخ الاسلام از اهمیت زیادی برخوردار بوده به طوری که گاه مقام شیخ الاسلام از مقام وزیراعظم و صدر هم مهمتر قلمداد</w:t>
      </w:r>
    </w:p>
    <w:p>
      <w:pPr>
        <w:pStyle w:val="BookText"/>
        <w:rPr/>
      </w:pPr>
      <w:r>
        <w:rPr>
          <w:rFonts w:ascii="IRNazanin" w:hAnsi="IRNazanin" w:eastAsia="IRNazanin"/>
          <w:color w:val="111111"/>
          <w:sz w:val="28"/>
          <w:sz w:val="28"/>
          <w:szCs w:val="28"/>
          <w:rtl w:val="true"/>
          <w:lang w:bidi="fa-IR"/>
        </w:rPr>
        <w:t>می شده است</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فهرستی از شیخ الاسلام های رسمی دولت صفویه و شیخ الاسلام های شهرهای مختلف ایران را آورده ایم که شرح حال هر یک از آنان خارج از حوصله ی خوانندگان است و مجال دیگری را می طلبد، امّا همین سیاهه، تا حدودی گویای وضعیت منصب شیخ الاسلام در دوره ی صفویه است و همان طور که ملاحظه می شود این منصب موروثی نبوده بلکه در میان خاندان ها و یا افراد گوناگون دست به دست می شده است</w:t>
      </w:r>
      <w:r>
        <w:rPr>
          <w:rFonts w:eastAsia="IRNazanin" w:cs="IRNazanin"/>
          <w:color w:val="111111"/>
          <w:sz w:val="28"/>
          <w:szCs w:val="28"/>
          <w:rtl w:val="true"/>
          <w:lang w:bidi="fa-IR"/>
        </w:rPr>
        <w:t xml:space="preserve">. </w:t>
      </w:r>
      <w:bookmarkStart w:id="63" w:name="pg9338_93830"/>
    </w:p>
    <w:p>
      <w:pPr>
        <w:pStyle w:val="Heading3"/>
        <w:numPr>
          <w:ilvl w:val="2"/>
          <w:numId w:val="1"/>
        </w:numPr>
        <w:rPr/>
      </w:pPr>
      <w:bookmarkStart w:id="64" w:name="__RefHeading___Toc5177408_2870459653"/>
      <w:bookmarkStart w:id="65" w:name="_Toc18"/>
      <w:bookmarkEnd w:id="63"/>
      <w:bookmarkEnd w:id="64"/>
      <w:r>
        <w:rPr>
          <w:rtl w:val="true"/>
        </w:rPr>
        <w:t>شیخ الاسلام های ایران در عهد صفویه</w:t>
      </w:r>
      <w:bookmarkEnd w:id="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علی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معز الدین محمّد اصفهانی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على منشار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بهایی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مفتی اصفهان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مير غیاث الدین محمّد میرمیران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قاضی شیخ الاسلام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علینقی طغایی کمره ای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علیرضا شیخ الاسلام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حسینی بحرانی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محمدباقر محقق سبزواری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آقاحسین خوانساری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سید معصوم شیخ الاسلام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ملا محمّدباقر مجلسی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جعفر قاضی کمره ای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محمّد صالح خاتون آبادی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محمّدباقر خاتون آبادی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محمّدحسین ملاباشی تبریزی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سید محمّد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عبداله سماهیجی بحرینی </w:t>
      </w:r>
      <w:bookmarkStart w:id="66" w:name="pg9338_93832"/>
    </w:p>
    <w:p>
      <w:pPr>
        <w:pStyle w:val="Heading3"/>
        <w:numPr>
          <w:ilvl w:val="2"/>
          <w:numId w:val="1"/>
        </w:numPr>
        <w:rPr/>
      </w:pPr>
      <w:bookmarkStart w:id="67" w:name="__RefHeading___Toc5177410_2870459653"/>
      <w:bookmarkStart w:id="68" w:name="_Toc19"/>
      <w:bookmarkEnd w:id="66"/>
      <w:bookmarkEnd w:id="67"/>
      <w:r>
        <w:rPr>
          <w:rtl w:val="true"/>
        </w:rPr>
        <w:t>شیخ الاسلام های شهرستان های ایران در عهد صفویه</w:t>
      </w:r>
      <w:bookmarkEnd w:id="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 نعمت اللّه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 کاشان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الدین محمّد اشکوری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 لاهیجان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بدیع الزمان قهپایی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 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حسن تیمجانی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 قزوین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محمّدباقر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علیخان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 گلپایگان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علی صبیح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 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ربيع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 تبریز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جواد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 استرآباد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ميرزا ابراهیم موسوی عاملی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ماجد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 شیراز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عنایت اللّه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 آذربایجان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عبدالسلام پیامی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 کرمان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محمّد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 کرمان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صالح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 تبریز</w:t>
      </w:r>
      <w:r>
        <w:rPr>
          <w:rFonts w:eastAsia="IRNazanin" w:cs="IRNazanin"/>
          <w:color w:val="111111"/>
          <w:sz w:val="28"/>
          <w:szCs w:val="28"/>
          <w:rtl w:val="true"/>
          <w:lang w:bidi="fa-IR"/>
        </w:rPr>
        <w:t xml:space="preserve">) </w:t>
      </w:r>
      <w:bookmarkStart w:id="69" w:name="pg9338_93834"/>
    </w:p>
    <w:p>
      <w:pPr>
        <w:pStyle w:val="Heading2"/>
        <w:numPr>
          <w:ilvl w:val="1"/>
          <w:numId w:val="1"/>
        </w:numPr>
        <w:rPr/>
      </w:pPr>
      <w:bookmarkStart w:id="70" w:name="__RefHeading___Toc5177412_2870459653"/>
      <w:bookmarkStart w:id="71" w:name="_Toc20"/>
      <w:bookmarkEnd w:id="69"/>
      <w:bookmarkEnd w:id="70"/>
      <w:r>
        <w:rPr>
          <w:rtl w:val="true"/>
        </w:rPr>
        <w:t>بخش چهارم</w:t>
      </w:r>
      <w:r>
        <w:rPr>
          <w:rtl w:val="true"/>
        </w:rPr>
        <w:t xml:space="preserve">: </w:t>
      </w:r>
      <w:r>
        <w:rPr>
          <w:rtl w:val="true"/>
        </w:rPr>
        <w:t>سبزوار در آیینه ی تاریخ و فرهنگ</w:t>
      </w:r>
      <w:bookmarkEnd w:id="7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 w:name="__RefHeading___Toc5177414_2870459653"/>
      <w:bookmarkStart w:id="73" w:name="_Toc21"/>
      <w:bookmarkEnd w:id="72"/>
      <w:r>
        <w:rPr>
          <w:rtl w:val="true"/>
        </w:rPr>
        <w:t>اشاره</w:t>
      </w:r>
      <w:bookmarkEnd w:id="7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9338_93838"/>
      <w:bookmarkStart w:id="75" w:name="pg9338_93838"/>
      <w:bookmarkEnd w:id="75"/>
    </w:p>
    <w:p>
      <w:pPr>
        <w:pStyle w:val="Heading3"/>
        <w:numPr>
          <w:ilvl w:val="2"/>
          <w:numId w:val="1"/>
        </w:numPr>
        <w:rPr/>
      </w:pPr>
      <w:bookmarkStart w:id="76" w:name="pg9338_93838"/>
      <w:bookmarkStart w:id="77" w:name="__RefHeading___Toc5177416_2870459653"/>
      <w:bookmarkStart w:id="78" w:name="_Toc22"/>
      <w:bookmarkEnd w:id="76"/>
      <w:bookmarkEnd w:id="77"/>
      <w:r>
        <w:rPr>
          <w:rtl w:val="true"/>
        </w:rPr>
        <w:t>نگاهی به سبزوار</w:t>
      </w:r>
      <w:bookmarkEnd w:id="78"/>
    </w:p>
    <w:p>
      <w:pPr>
        <w:pStyle w:val="BookText"/>
        <w:rPr/>
      </w:pPr>
      <w:r>
        <w:rPr>
          <w:rFonts w:ascii="IRNazanin" w:hAnsi="IRNazanin" w:eastAsia="IRNazanin"/>
          <w:color w:val="111111"/>
          <w:sz w:val="28"/>
          <w:sz w:val="28"/>
          <w:szCs w:val="28"/>
          <w:rtl w:val="true"/>
          <w:lang w:bidi="fa-IR"/>
        </w:rPr>
        <w:t xml:space="preserve">شهرستان سبزوار واقع در غرب خراسان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 استان خراسان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مساحت </w:t>
      </w:r>
      <w:r>
        <w:rPr>
          <w:rFonts w:eastAsia="IRNazanin" w:cs="IRNazanin"/>
          <w:color w:val="111111"/>
          <w:sz w:val="28"/>
          <w:szCs w:val="28"/>
          <w:lang w:bidi="fa-IR"/>
        </w:rPr>
        <w:t>18320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حدود </w:t>
      </w:r>
      <w:r>
        <w:rPr>
          <w:rFonts w:eastAsia="IRNazanin" w:cs="IRNazanin"/>
          <w:color w:val="111111"/>
          <w:sz w:val="28"/>
          <w:szCs w:val="28"/>
          <w:lang w:bidi="fa-IR"/>
        </w:rPr>
        <w:t>430.000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جمعیت، یکی از شهرستان های مهم شمال شرق ایران به شمار می رود و در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مشهد مقدس و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تهران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پستی و بلندی سبزوار را از سه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فاصله ی نه چندان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شمال ادامه ی رشته کوه جغتای، از جنوب رشته کوه میش و از سمت شرق، کوه سرخ و از ناحیه ی غرب به دشت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این ارتفاعات رودخانه کال شور سبزوار از شرق به غرب جریان دارد که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شهر می گذرد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شهرستان سبزوار سه رشته کوه، دشت های جوین و سبزوار را از یکدیگر جدا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بلندترین نقطه ی آن قله ی کوه گر با ارتفاع </w:t>
      </w:r>
    </w:p>
    <w:p>
      <w:pPr>
        <w:pStyle w:val="BookText"/>
        <w:rPr/>
      </w:pPr>
      <w:r>
        <w:rPr>
          <w:rFonts w:eastAsia="IRNazanin" w:cs="IRNazanin"/>
          <w:color w:val="111111"/>
          <w:sz w:val="28"/>
          <w:szCs w:val="28"/>
          <w:lang w:bidi="fa-IR"/>
        </w:rPr>
        <w:t>2924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واقع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جنوب غربی جغتای و پست ترین نقطه ی آن در پایانه ی کال شور سبزوار واقع در کویر مزینان با ارتفاع است که تا شهر سبزوار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سوم</w:t>
      </w:r>
    </w:p>
    <w:p>
      <w:pPr>
        <w:pStyle w:val="BookText"/>
        <w:rPr/>
      </w:pP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مساحت شهرستان سبزوار را بیابان تشکیل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و هوای سبزوار در تابستان گرم و خشک و در زمستان سرد می باشد و چون در حاشیه ی دشت کویر واقع شده میزان بارش در آن کم و تبخیر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تأمین آب کشاورزی، صنعت و شُرب این شهرستان از قنات ها و چاه های نیمه عمیق و عمیق و چشمه ها و رودخانه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رودهای کال شور، داور زن و جوین از مهم ترین رودخانه های سبزوار به شمار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آثار تاریخی و مذهبی شهرستان سبزوار به صورت</w:t>
      </w:r>
    </w:p>
    <w:p>
      <w:pPr>
        <w:pStyle w:val="BookText"/>
        <w:rPr/>
      </w:pPr>
      <w:r>
        <w:rPr>
          <w:rFonts w:ascii="IRNazanin" w:hAnsi="IRNazanin" w:eastAsia="IRNazanin"/>
          <w:color w:val="111111"/>
          <w:sz w:val="28"/>
          <w:sz w:val="28"/>
          <w:szCs w:val="28"/>
          <w:rtl w:val="true"/>
          <w:lang w:bidi="fa-IR"/>
        </w:rPr>
        <w:t>فهرست وار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مناره ی خسرو گرد متعلق به سال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سبزوار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جامع چشم، از زمان شاه سلیمان صفوی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بقعه ی سید ناصر بن محمد در روستای چشم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جامع فريومد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عصر سلجوقی در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سبزوار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خرابه های مقبره ی شاعر شهیر ابن یمین فریومدی در فرومد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آرامگاه پیر استیر در روستای استیر واقع در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کیلومتری سبزوار </w:t>
      </w:r>
      <w:bookmarkStart w:id="79" w:name="pg9338_93842"/>
    </w:p>
    <w:p>
      <w:pPr>
        <w:pStyle w:val="BookText"/>
        <w:rPr/>
      </w:pPr>
      <w:bookmarkEnd w:id="79"/>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بقعه بیلدار باشی در روستای فسنقر واقع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سبزوار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جامع سبزوار، از قرن هشتم هجری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و مناره ی پامنار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سبزوار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 امامزاده یحیی و امامزاده حسن در شهر سبزوار از قرن ششم هجری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آرامگاه ملاحسین کاشفی مولف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سهیلی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گنبد سبز در سبزوار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مصلای سبزوار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ی کهنه ی سبزوار از عهد معزّالدوله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ی فخریه، از دوره معزّالدوله</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ی شریعتمدار، در سبزوار از دوره ی قاجاریه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آرامگاه حاج ملاهادی سبزواری فیلسوف و حکیم مشهور </w:t>
      </w:r>
      <w:r>
        <w:rPr>
          <w:rStyle w:val="FootnoteAnchor"/>
          <w:rtl w:val="true"/>
        </w:rPr>
        <w:footnoteReference w:id="10"/>
      </w:r>
    </w:p>
    <w:p>
      <w:pPr>
        <w:pStyle w:val="Heading3"/>
        <w:numPr>
          <w:ilvl w:val="2"/>
          <w:numId w:val="1"/>
        </w:numPr>
        <w:rPr/>
      </w:pPr>
      <w:bookmarkStart w:id="80" w:name="__RefHeading___Toc5177418_2870459653"/>
      <w:bookmarkStart w:id="81" w:name="_Toc23"/>
      <w:bookmarkEnd w:id="80"/>
      <w:r>
        <w:rPr>
          <w:rtl w:val="true"/>
        </w:rPr>
        <w:t>از بیهق تا سبزوار</w:t>
      </w:r>
      <w:bookmarkEnd w:id="81"/>
    </w:p>
    <w:p>
      <w:pPr>
        <w:pStyle w:val="BookText"/>
        <w:rPr/>
      </w:pPr>
      <w:r>
        <w:rPr>
          <w:rFonts w:ascii="IRNazanin" w:hAnsi="IRNazanin" w:eastAsia="IRNazanin"/>
          <w:color w:val="111111"/>
          <w:sz w:val="28"/>
          <w:sz w:val="28"/>
          <w:szCs w:val="28"/>
          <w:rtl w:val="true"/>
          <w:lang w:bidi="fa-IR"/>
        </w:rPr>
        <w:t xml:space="preserve">زادگاه محقق سبزواری،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سبزوار واقع در استان خراسان رضوی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سبزوار از شهرهای قدیمی ایران است که دارای پیشینه ای متعلق به قبل از اسلام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پیدایش آن را به عصر اشکانیان و برخی به حکومت ساسانیان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برخی تپه های باستانی و اكتشافات باستان شناسی نشان می دهد که این سرزمین از قدمت قابل </w:t>
      </w:r>
    </w:p>
    <w:p>
      <w:pPr>
        <w:pStyle w:val="BookText"/>
        <w:rPr/>
      </w:pPr>
      <w:r>
        <w:rPr>
          <w:rFonts w:ascii="IRNazanin" w:hAnsi="IRNazanin" w:eastAsia="IRNazanin"/>
          <w:color w:val="111111"/>
          <w:sz w:val="28"/>
          <w:sz w:val="28"/>
          <w:szCs w:val="28"/>
          <w:rtl w:val="true"/>
          <w:lang w:bidi="fa-IR"/>
        </w:rPr>
        <w:t>توجهی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پیش از این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ناحیه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پیهگ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بیهق در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دست مسلمانان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اولیه ی اسلامی، مسجد جامع بیهق در آنجا تاسیس شد و تا سال ها تحت حکومت اعراب اداره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سوم هجری مردم آنجا مورد حمله و قتل عام حمزة بن آذرک، از سران خوارج خراسان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هولناک ترین قتل عام مردم این شهر در زمان حمله ی مغولان اتفاق افتاد و هزاران نفر در این هجوم کشته شدند و در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سبزوار به تصرف مغولان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قرن بعد یکی از شاهزادگان مغول به نام طغاتیمور به خراسان تسلط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هنگامی که مأموران اخذ مالیات به روستای باشتین آمدند و نسبت به نوامیس آن روستا قصد سوء داشتند، اهالی باشتین آنان را هلاک ساخته پرچم قیام برافراشتند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آنان نه تنها خاموش نشد، بلکه باعث شکست و اضمحلال حکومت مغولان در خراسان و سلطه ی</w:t>
      </w:r>
    </w:p>
    <w:p>
      <w:pPr>
        <w:pStyle w:val="BookText"/>
        <w:rPr/>
      </w:pPr>
      <w:r>
        <w:rPr>
          <w:rFonts w:ascii="IRNazanin" w:hAnsi="IRNazanin" w:eastAsia="IRNazanin"/>
          <w:color w:val="111111"/>
          <w:sz w:val="28"/>
          <w:sz w:val="28"/>
          <w:szCs w:val="28"/>
          <w:rtl w:val="true"/>
          <w:lang w:bidi="fa-IR"/>
        </w:rPr>
        <w:t>سربداران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سربداران بیش از پنجاه سال به طول انجامید تا اینکه امیر تیمور گورکانی به خراسان یورش آورد و با این که خواجه على مؤيد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رهبر سربداران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استقبال کرد و به او پیوست ولی عاقبت تیمور او را کشت و حکومت سربداران پایان یافت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سبزوار قبل از حکومت صفویه یکی از مراکز مهم تشیع بوده و اکثریت مردم آن علیرغم حاکمیت مذهب سنّت و جماعت در ده قرن </w:t>
      </w:r>
      <w:bookmarkStart w:id="82" w:name="pg9338_93845"/>
    </w:p>
    <w:p>
      <w:pPr>
        <w:pStyle w:val="BookText"/>
        <w:rPr/>
      </w:pPr>
      <w:bookmarkEnd w:id="82"/>
      <w:r>
        <w:rPr>
          <w:rFonts w:ascii="IRNazanin" w:hAnsi="IRNazanin" w:eastAsia="IRNazanin"/>
          <w:color w:val="111111"/>
          <w:sz w:val="28"/>
          <w:sz w:val="28"/>
          <w:szCs w:val="28"/>
          <w:rtl w:val="true"/>
          <w:lang w:bidi="fa-IR"/>
        </w:rPr>
        <w:t>پس از تسلط دین اسلام بر ایران، به مذهب خود پایبند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 در دوره ی صفویه به دلیل قرار داشتن در مسیر اصلی جاده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مسیر کاروان رو و حساس خراسان به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امنیت حاکم بر کشور اهمیت زیادی یافت و تجارت در آن رونق یافت و علم و فرهنگ نیز رواج گرفت</w:t>
      </w:r>
      <w:r>
        <w:rPr>
          <w:rFonts w:eastAsia="IRNazanin" w:cs="IRNazanin"/>
          <w:color w:val="111111"/>
          <w:sz w:val="28"/>
          <w:szCs w:val="28"/>
          <w:rtl w:val="true"/>
          <w:lang w:bidi="fa-IR"/>
        </w:rPr>
        <w:t xml:space="preserve">. </w:t>
      </w:r>
      <w:r>
        <w:rPr>
          <w:rStyle w:val="FootnoteAnchor"/>
          <w:rtl w:val="true"/>
        </w:rPr>
        <w:footnoteReference w:id="11"/>
      </w:r>
    </w:p>
    <w:p>
      <w:pPr>
        <w:pStyle w:val="Heading3"/>
        <w:numPr>
          <w:ilvl w:val="2"/>
          <w:numId w:val="1"/>
        </w:numPr>
        <w:rPr/>
      </w:pPr>
      <w:bookmarkStart w:id="83" w:name="__RefHeading___Toc5177420_2870459653"/>
      <w:bookmarkStart w:id="84" w:name="_Toc24"/>
      <w:bookmarkEnd w:id="83"/>
      <w:r>
        <w:rPr>
          <w:rtl w:val="true"/>
        </w:rPr>
        <w:t>سبزوار در عصر صفویه</w:t>
      </w:r>
      <w:bookmarkEnd w:id="84"/>
    </w:p>
    <w:p>
      <w:pPr>
        <w:pStyle w:val="BookText"/>
        <w:rPr/>
      </w:pPr>
      <w:r>
        <w:rPr>
          <w:rFonts w:ascii="IRNazanin" w:hAnsi="IRNazanin" w:eastAsia="IRNazanin"/>
          <w:color w:val="111111"/>
          <w:sz w:val="28"/>
          <w:sz w:val="28"/>
          <w:szCs w:val="28"/>
          <w:rtl w:val="true"/>
          <w:lang w:bidi="fa-IR"/>
        </w:rPr>
        <w:t>موقعیت جغرافیایی سبزوار باعث شده بود که این شهر در مسیر جاده ی ابریشم قرار گیرد و این جاده که از چین و ماوراءالنهر به ایران و بین النهرین و شام و آناتولی منتهی می شد علاوه بر رونق تجارت باعث انتقال فرهنگ ها و تعامل بین تمدن 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ی صفویه این راه ها بار دیگر رونق گرفت و به دستور شاه عباس صفوی چندین رباط و کاروانسرا در این مسیر ساخته شد که میتوان به رباط شاه عباسی سبزوار و رباط شاه عباسی مزینان اشاره کرد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ی صفویه، سبزوار از جمله شهرهایی است که به پیشرفت علم و ادب و دین و عرفان کمک زیادی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مدارس دینی متعددی در این شهر دایر بوده که از جمله می توان به مدرسه ی علمیه ی فصیحیه اشاره کرد که در سال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همت حاجی عبدالصانع فصیحی فرزند محمد مومن سبزواری بنا شده و دانشمندان بسیاری در این مدرسه به تحصیل پرداخته اند</w:t>
      </w:r>
      <w:r>
        <w:rPr>
          <w:rFonts w:eastAsia="IRNazanin" w:cs="IRNazanin"/>
          <w:color w:val="111111"/>
          <w:sz w:val="28"/>
          <w:szCs w:val="28"/>
          <w:rtl w:val="true"/>
          <w:lang w:bidi="fa-IR"/>
        </w:rPr>
        <w:t xml:space="preserve">. </w:t>
      </w:r>
      <w:bookmarkStart w:id="85" w:name="pg9338_93847"/>
    </w:p>
    <w:p>
      <w:pPr>
        <w:pStyle w:val="BookText"/>
        <w:rPr/>
      </w:pPr>
      <w:bookmarkEnd w:id="85"/>
      <w:r>
        <w:rPr>
          <w:rFonts w:ascii="IRNazanin" w:hAnsi="IRNazanin" w:eastAsia="IRNazanin"/>
          <w:color w:val="111111"/>
          <w:sz w:val="28"/>
          <w:sz w:val="28"/>
          <w:szCs w:val="28"/>
          <w:rtl w:val="true"/>
          <w:lang w:bidi="fa-IR"/>
        </w:rPr>
        <w:t>در این فصل به اختصار شرح حال چند نفر از مشاهیر علم و ادب و هنر سبزوار در عهد صفویه را ذکر می کنیم که این اشخاص تنها عده ی قلیلی از مفاخر این شهر می باشند که البته همین تعداد نیز آیینه ی تمام نمای ریشه های فرهنگی سبزوار خواهد بود</w:t>
      </w:r>
      <w:r>
        <w:rPr>
          <w:rFonts w:eastAsia="IRNazanin" w:cs="IRNazanin"/>
          <w:color w:val="111111"/>
          <w:sz w:val="28"/>
          <w:szCs w:val="28"/>
          <w:rtl w:val="true"/>
          <w:lang w:bidi="fa-IR"/>
        </w:rPr>
        <w:t xml:space="preserve">. </w:t>
      </w:r>
      <w:r>
        <w:rPr>
          <w:rStyle w:val="FootnoteAnchor"/>
          <w:rtl w:val="true"/>
        </w:rPr>
        <w:footnoteReference w:id="12"/>
      </w:r>
    </w:p>
    <w:p>
      <w:pPr>
        <w:pStyle w:val="Heading3"/>
        <w:numPr>
          <w:ilvl w:val="2"/>
          <w:numId w:val="1"/>
        </w:numPr>
        <w:rPr/>
      </w:pPr>
      <w:bookmarkStart w:id="86" w:name="__RefHeading___Toc5177422_2870459653"/>
      <w:bookmarkStart w:id="87" w:name="_Toc25"/>
      <w:bookmarkEnd w:id="86"/>
      <w:r>
        <w:rPr>
          <w:rtl w:val="true"/>
        </w:rPr>
        <w:t>مفاخر سبزوار در عصر صفویه</w:t>
      </w:r>
      <w:bookmarkEnd w:id="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محمدرضا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محمدرضا ابن محب علی سبزواری مشهدی، حافظ وقاری روضه رضویه 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جاودانی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شصت سالگی دیده از جهان فرو بست و در روضه ی رضویه، پایین پای مبارک به خاک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اسعد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بن سلام اللّه حسینی سبزواری کاشانی، از كاتبان قرن یازدهم هجری بود که تا سال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کاشان می زیست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الحق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عبدالحق بن محمد سبزواری، خوشنویس و خطاط خط نسخ در قرن یازدهم هجری بود که تا سال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 زیست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خوشنویس و نقاش هنرمند در قرن دهم 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از پیشگامان ترویج فرنگی سازی در نقاشی ایرانی بوده از جمله نقاشان کتابخانه ی سلطنتی در قزوین بوده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سبزواری محمد بن كاظم بن محمد علی سبزواری، خوشنویس خط نستعلیق در قرن دهم هجری بود که تا سال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 زیست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محمدباقر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بن محمدکاظم سبزواری، از كاتبان قرن دوازدهم هجری بود که در سال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الااحكام محقق سبزواری را کتابت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محمود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خوشنویسان خط نستعلیق در قرن دهم هجری و نیز از هنرمندان مورد احترام در دربار شاه طهماسب صفوی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بدیع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شعرای عهد شاه سلیمان صفوى بود که در لباس فقر و درویشی به سر میبرد و در سبزوار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شیشه چاره ی دل تنگم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میخانه عمارت رنگم نمی کند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نقیب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سادات عالیقدر سبزوار بود و از جمله شعرای آن دیار در عهد شاه سلیمان بود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میرشمس الدين على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بزرگان سبزوار بود و در عهد شاه طهماسب منصب نقيب الاشراف كل ممالک محروسه و کلانتری سبزوار را بر عهده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سیدعلی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نواده ی میر شمس الدين على سبزواری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ادیب بود و به اصفهان و هند مسافرت کرده بود و در زمان شاه سلیمان صفوی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از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 گردد نصیبم زخم او کز سخت جانی ها</w:t>
      </w:r>
    </w:p>
    <w:p>
      <w:pPr>
        <w:pStyle w:val="BookText"/>
        <w:rPr/>
      </w:pPr>
      <w:r>
        <w:rPr>
          <w:rFonts w:ascii="IRNazanin" w:hAnsi="IRNazanin" w:eastAsia="IRNazanin"/>
          <w:color w:val="111111"/>
          <w:sz w:val="28"/>
          <w:sz w:val="28"/>
          <w:szCs w:val="28"/>
          <w:rtl w:val="true"/>
          <w:lang w:bidi="fa-IR"/>
        </w:rPr>
        <w:t>دم تیغش ز من چون ناله از کهسار برگردد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کامی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خواجه یحیی، از شعرا و دانشمندان دوره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سبزوار متولد شد و در آنجا علم و ادب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دیدار پدرش به هند رفت و پس از بازگشت به ایران در سال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مشهد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اثر طبع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رسد مست و جهان سوز که دارد قدرت</w:t>
      </w:r>
    </w:p>
    <w:p>
      <w:pPr>
        <w:pStyle w:val="BookText"/>
        <w:rPr/>
      </w:pPr>
      <w:r>
        <w:rPr>
          <w:rFonts w:ascii="IRNazanin" w:hAnsi="IRNazanin" w:eastAsia="IRNazanin"/>
          <w:color w:val="111111"/>
          <w:sz w:val="28"/>
          <w:sz w:val="28"/>
          <w:szCs w:val="28"/>
          <w:rtl w:val="true"/>
          <w:lang w:bidi="fa-IR"/>
        </w:rPr>
        <w:t>که سر راه به آن شعله ی آتش گیرد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شاه حسین مناسب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شعرای دوره ی حکومت شاه سلیمان صفوی و ملازم پادشاه در کشمیر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حسین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عرفای مشهور قرن یازدهم هجری و ساکن کشمیر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میرک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خواهرزاده ملا محمدباقر محقق سبزواری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 زیادی از عمرش را به تجارت و سیاحت گذرانید و مدتی در اصفهان ساکن بود و سفری نیز به 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شاه سلیمان صفوی زندگی می کرد و گاه رباعی می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گره در خاطرم افتاده و مشکل یکی است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دانه های سبحه را با هم زبان و دل یکی است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محمد شریف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شعرا و خوشنویسان معاصر شاه سلیمان صفوی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اقلام هفت گانه را خوش می نوشت و آواز خوشی داشت و در مشهد مقدس جزو حُفاظ سره ی رضوی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شعرای قرن یازدهم 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والی مرو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عراق عجم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مجاور مکه معظّمه گردید و در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آنجا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بسیار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بس که رخنه ام از دود سینه بر جان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مجمرم همه تن چشم آتش افشان است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شعرای قرن دهم هجری و معاصر سام میرزا صفوى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ی 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آتش عشق نه تنها جگرم می 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بگریسته ام چشم ترم می سوزد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زایلی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زایلی از شعرای قرن 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سبزوار بود ولی در هرات از طریق شغل آهنگری امرار معاش می کرد و گاهی شعر می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دو لعل لبش، روح روان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 ی یاقوت او جوهر جان من است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قایلی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شاعران قرن 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سبزوار بود و در قزوین سکونت داشت و روزگار به فقر و</w:t>
      </w:r>
    </w:p>
    <w:p>
      <w:pPr>
        <w:pStyle w:val="BookText"/>
        <w:rPr/>
      </w:pPr>
      <w:r>
        <w:rPr>
          <w:rFonts w:ascii="IRNazanin" w:hAnsi="IRNazanin" w:eastAsia="IRNazanin"/>
          <w:color w:val="111111"/>
          <w:sz w:val="28"/>
          <w:sz w:val="28"/>
          <w:szCs w:val="28"/>
          <w:rtl w:val="true"/>
          <w:lang w:bidi="fa-IR"/>
        </w:rPr>
        <w:t>بیچارگی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شعر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دوای درد دل ریش از کجا 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روم ز که این درد را دوا طلبم</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محمدجانی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شعرای قرن 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فقر و مسکنت زندگی می کرد، اما دست نیاز پیش کسی دراز نکرد و روزگار را به قناعت و شکر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را عالی می سرود تا جایی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محمد قصیده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شهر هرات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 لاله نگر ژاله را ز روی قیاس</w:t>
      </w:r>
    </w:p>
    <w:p>
      <w:pPr>
        <w:pStyle w:val="BookText"/>
        <w:rPr/>
      </w:pPr>
      <w:r>
        <w:rPr>
          <w:rFonts w:ascii="IRNazanin" w:hAnsi="IRNazanin" w:eastAsia="IRNazanin"/>
          <w:color w:val="111111"/>
          <w:sz w:val="28"/>
          <w:sz w:val="28"/>
          <w:szCs w:val="28"/>
          <w:rtl w:val="true"/>
          <w:lang w:bidi="fa-IR"/>
        </w:rPr>
        <w:t>چو کعبتین که شد سوده نقش او در طاس</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حیدر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شعرای قرن دهم هجری و از حُفاظ سبزوار است و طبعش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در دماغ بویی زان مشکبو غزال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وادی جنونم بیرون شدن محال است</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وفایی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سخنوران قرن 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والابافی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مشاغل مربوط به شعربافی است امرار معاش می کرد و مقداری نیز از علم تاریخ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کاسه ی چشمم ز غمت بحر پر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 در او دیده من همچو حبابی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شاهوردی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پهلوان سلطان على بيلدار</w:t>
      </w:r>
    </w:p>
    <w:p>
      <w:pPr>
        <w:pStyle w:val="BookText"/>
        <w:rPr/>
      </w:pPr>
      <w:r>
        <w:rPr>
          <w:rFonts w:ascii="IRNazanin" w:hAnsi="IRNazanin" w:eastAsia="IRNazanin"/>
          <w:color w:val="111111"/>
          <w:sz w:val="28"/>
          <w:sz w:val="28"/>
          <w:szCs w:val="28"/>
          <w:rtl w:val="true"/>
          <w:lang w:bidi="fa-IR"/>
        </w:rPr>
        <w:t>سبزواری از ادبا و خوشنویسان سبزوار در قرن 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نستعلیق را بد نمی نوشت و گاهی شعر می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از سروده 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 هجران چند باشم بی گل رخسار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خوش آن صبحی که بینم یک نظر دیدار او</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محمدرضا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ملامحمدرضا بن محمدمهدی بن محمد باقر سبزواری از دانشمندان و مفسرین در عهد شاه سلطان حسین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سوره کهف را در سال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ترجمه و شرح کرده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ی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علی اکبر افتخاری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اکبر افتخاری طبیب سبزواری از پزشکان زبردست و شعرای فاضل دوره ی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اهالی سبزوار بوده ولی در شیراز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ماه ربیع الاول سال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نسخه 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کتابت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شعر می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 ب چو من امروز تباهی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زده ی نامه سیاهی نبود</w:t>
      </w:r>
    </w:p>
    <w:p>
      <w:pPr>
        <w:pStyle w:val="BookText"/>
        <w:rPr/>
      </w:pPr>
      <w:r>
        <w:rPr>
          <w:rFonts w:ascii="IRNazanin" w:hAnsi="IRNazanin" w:eastAsia="IRNazanin"/>
          <w:color w:val="111111"/>
          <w:sz w:val="28"/>
          <w:sz w:val="28"/>
          <w:szCs w:val="28"/>
          <w:rtl w:val="true"/>
          <w:lang w:bidi="fa-IR"/>
        </w:rPr>
        <w:t xml:space="preserve">هر چند گناه من گران است چون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 تفضّل تو کاهی نبود</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بیانی بحر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بیانی بحرآبادی از شعرای قرن دهم هجری و از اهالی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 است و این مطلع از اوست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مسجدی که روم در فراق دلبر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 سجده کنم بر زمین نهم سر خویش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 محمد نوشی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سلطان محمد سبزواری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شعرای قرن 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و منقبت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قصایدی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در خواری عشق تو تحمل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باغ ز وصل تو پر از گل نکند</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 محمد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محمد بن عمادالدين حسن سبزواری از فضلای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اقلیم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زبان فارسی درباره ی تاریخ تألیف کرده و نسخه ای از آن به شماره 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دانشگاه بوعلی همدان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علی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علی افضل سبزواری، از کاتبان اهل فضل قرن دوازدهم هجری که در سال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سبزواری را کتابت کرده که در کتابخانه ی مدرسه صدر بازار اصفهان موجود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نقشه سبزوار و روستای نامن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88" w:name="pg9338_93863"/>
    </w:p>
    <w:p>
      <w:pPr>
        <w:pStyle w:val="Heading3"/>
        <w:numPr>
          <w:ilvl w:val="2"/>
          <w:numId w:val="1"/>
        </w:numPr>
        <w:rPr/>
      </w:pPr>
      <w:bookmarkStart w:id="89" w:name="__RefHeading___Toc5177424_2870459653"/>
      <w:bookmarkStart w:id="90" w:name="_Toc26"/>
      <w:bookmarkEnd w:id="88"/>
      <w:bookmarkEnd w:id="89"/>
      <w:r>
        <w:rPr>
          <w:rtl w:val="true"/>
        </w:rPr>
        <w:t>روستای نامن؛ زادگاه محقق سبزواری</w:t>
      </w:r>
      <w:bookmarkEnd w:id="90"/>
    </w:p>
    <w:p>
      <w:pPr>
        <w:pStyle w:val="BookText"/>
        <w:rPr/>
      </w:pPr>
      <w:r>
        <w:rPr>
          <w:rFonts w:ascii="IRNazanin" w:hAnsi="IRNazanin" w:eastAsia="IRNazanin"/>
          <w:color w:val="111111"/>
          <w:sz w:val="28"/>
          <w:sz w:val="28"/>
          <w:szCs w:val="28"/>
          <w:rtl w:val="true"/>
          <w:lang w:bidi="fa-IR"/>
        </w:rPr>
        <w:t xml:space="preserve">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شهرستان سبزوار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غرب سبزوار واقع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نویسنده ای ناشناس در عصر قاجاریه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کتابچه راجع به ولایت 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آقای رضا نقدی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رسایل خطی ستاد پژوهش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 ی نامن در کنار کال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هوایش در تابستان بسیار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قنات مشروب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پنجاه و سه خانوار است</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در بانک اطلاعاتی قنات های کشور، از دو قنات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قنات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عمق دارد و جهت آن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چاه حفر شده و فاصله ی مظهر قنات تا محل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دبی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قنات دوم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و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متر عمق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آن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چاه حفر شده و فاصله ی مظهر قنات تا محل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دبی آن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 تاریخی قابل توجه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خرابه های قلعه ی کهن این روستاست که در اسفندماه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آثار ملی کشور به ثبت رسیده است</w:t>
      </w:r>
      <w:r>
        <w:rPr>
          <w:rFonts w:eastAsia="IRNazanin" w:cs="IRNazanin"/>
          <w:color w:val="111111"/>
          <w:sz w:val="28"/>
          <w:szCs w:val="28"/>
          <w:rtl w:val="true"/>
          <w:lang w:bidi="fa-IR"/>
        </w:rPr>
        <w:t xml:space="preserve">. </w:t>
      </w:r>
      <w:r>
        <w:rPr>
          <w:rStyle w:val="FootnoteAnchor"/>
          <w:rtl w:val="true"/>
        </w:rPr>
        <w:footnoteReference w:id="16"/>
      </w:r>
      <w:bookmarkStart w:id="91" w:name="pg9338_93865"/>
    </w:p>
    <w:p>
      <w:pPr>
        <w:pStyle w:val="Heading2"/>
        <w:numPr>
          <w:ilvl w:val="1"/>
          <w:numId w:val="1"/>
        </w:numPr>
        <w:rPr/>
      </w:pPr>
      <w:bookmarkStart w:id="92" w:name="__RefHeading___Toc5177426_2870459653"/>
      <w:bookmarkStart w:id="93" w:name="_Toc27"/>
      <w:bookmarkEnd w:id="91"/>
      <w:bookmarkEnd w:id="92"/>
      <w:r>
        <w:rPr>
          <w:rtl w:val="true"/>
        </w:rPr>
        <w:t>بخش پنجم</w:t>
      </w:r>
      <w:r>
        <w:rPr>
          <w:rtl w:val="true"/>
        </w:rPr>
        <w:t xml:space="preserve">: </w:t>
      </w:r>
      <w:r>
        <w:rPr>
          <w:rtl w:val="true"/>
        </w:rPr>
        <w:t>احوال و آثار محقق سبزواری</w:t>
      </w:r>
      <w:bookmarkEnd w:id="9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 w:name="__RefHeading___Toc5177428_2870459653"/>
      <w:bookmarkStart w:id="95" w:name="_Toc28"/>
      <w:bookmarkEnd w:id="94"/>
      <w:r>
        <w:rPr>
          <w:rtl w:val="true"/>
        </w:rPr>
        <w:t>اشاره</w:t>
      </w:r>
      <w:bookmarkEnd w:id="9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9338_93868"/>
      <w:bookmarkStart w:id="97" w:name="pg9338_93868"/>
      <w:bookmarkEnd w:id="97"/>
    </w:p>
    <w:p>
      <w:pPr>
        <w:pStyle w:val="Heading3"/>
        <w:numPr>
          <w:ilvl w:val="2"/>
          <w:numId w:val="1"/>
        </w:numPr>
        <w:rPr/>
      </w:pPr>
      <w:bookmarkStart w:id="98" w:name="pg9338_93868"/>
      <w:bookmarkStart w:id="99" w:name="__RefHeading___Toc5177430_2870459653"/>
      <w:bookmarkStart w:id="100" w:name="_Toc29"/>
      <w:bookmarkEnd w:id="98"/>
      <w:bookmarkEnd w:id="99"/>
      <w:r>
        <w:rPr>
          <w:rtl w:val="true"/>
        </w:rPr>
        <w:t>معرفی پدر و نیای محقق سبزواری</w:t>
      </w:r>
      <w:bookmarkEnd w:id="100"/>
    </w:p>
    <w:p>
      <w:pPr>
        <w:pStyle w:val="Heading4"/>
        <w:numPr>
          <w:ilvl w:val="3"/>
          <w:numId w:val="1"/>
        </w:numPr>
        <w:rPr/>
      </w:pPr>
      <w:bookmarkStart w:id="101" w:name="__RefHeading___Toc5177432_2870459653"/>
      <w:bookmarkStart w:id="102" w:name="_Toc30"/>
      <w:bookmarkEnd w:id="101"/>
      <w:r>
        <w:rPr>
          <w:rtl w:val="true"/>
        </w:rPr>
        <w:t>اشاره</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پدر و نیای محقق سبزواری </w:t>
      </w:r>
      <w:r>
        <w:rPr>
          <w:rStyle w:val="FootnoteAnchor"/>
          <w:rtl w:val="true"/>
        </w:rPr>
        <w:footnoteReference w:id="17"/>
      </w:r>
    </w:p>
    <w:p>
      <w:pPr>
        <w:pStyle w:val="Heading4"/>
        <w:numPr>
          <w:ilvl w:val="3"/>
          <w:numId w:val="1"/>
        </w:numPr>
        <w:rPr/>
      </w:pPr>
      <w:bookmarkStart w:id="103" w:name="__RefHeading___Toc5177434_2870459653"/>
      <w:bookmarkStart w:id="104" w:name="_Toc31"/>
      <w:bookmarkEnd w:id="103"/>
      <w:r>
        <w:rPr/>
        <w:t>1</w:t>
      </w:r>
      <w:r>
        <w:rPr>
          <w:rtl w:val="true"/>
        </w:rPr>
        <w:t xml:space="preserve">. </w:t>
      </w:r>
      <w:r>
        <w:rPr>
          <w:rtl w:val="true"/>
        </w:rPr>
        <w:t>شاه قاسم سبزواری</w:t>
      </w:r>
      <w:bookmarkEnd w:id="104"/>
    </w:p>
    <w:p>
      <w:pPr>
        <w:pStyle w:val="BookText"/>
        <w:rPr/>
      </w:pPr>
      <w:r>
        <w:rPr>
          <w:rFonts w:ascii="IRNazanin" w:hAnsi="IRNazanin" w:eastAsia="IRNazanin"/>
          <w:color w:val="111111"/>
          <w:sz w:val="28"/>
          <w:sz w:val="28"/>
          <w:szCs w:val="28"/>
          <w:rtl w:val="true"/>
          <w:lang w:bidi="fa-IR"/>
        </w:rPr>
        <w:t>شاه قاسم سبزواری سرسلسله ی خاندان سبزواری و شیخ الاسلام و نشاط و نخستین فرد از این خاندان است که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عالم عالیقدر ملامحمد مومن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در کتاب هایی که درباره ی رجال عهد صفویه نوشته شده است، شرح حال او را ذکر نکرده اند اما داشتن فرزند و نوه ای دانشمند می تواند قرینه ای بر این امر باشد که شاید او هم از اهل علم و فضل بوده باشد و یا حداقل می تواند گویای این مطلب باشد که او از مردان متدین و نیکوکار سبزوار در روزگار خود بوده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پیش 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به چهار صورت به کار می رفته است</w:t>
      </w:r>
      <w:r>
        <w:rPr>
          <w:rFonts w:eastAsia="IRNazanin" w:cs="IRNazanin"/>
          <w:color w:val="111111"/>
          <w:sz w:val="28"/>
          <w:szCs w:val="28"/>
          <w:rtl w:val="true"/>
          <w:lang w:bidi="fa-IR"/>
        </w:rPr>
        <w:t xml:space="preserve">: </w:t>
      </w:r>
      <w:bookmarkStart w:id="105" w:name="pg9338_93870"/>
    </w:p>
    <w:p>
      <w:pPr>
        <w:pStyle w:val="BookText"/>
        <w:rPr/>
      </w:pPr>
      <w:bookmarkEnd w:id="105"/>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اسم بوده و در بدو تولد نامگذاری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عصر صفویه حمام و کاروانسرایی در میدان کهنه ی </w:t>
      </w:r>
      <w:r>
        <w:rPr>
          <w:rStyle w:val="FootnoteAnchor"/>
          <w:rtl w:val="true"/>
        </w:rPr>
        <w:footnoteReference w:id="18"/>
      </w:r>
      <w:r>
        <w:rPr>
          <w:rFonts w:ascii="IRNazanin" w:hAnsi="IRNazanin" w:eastAsia="IRNazanin"/>
          <w:color w:val="111111"/>
          <w:sz w:val="28"/>
          <w:sz w:val="28"/>
          <w:szCs w:val="28"/>
          <w:rtl w:val="true"/>
          <w:lang w:bidi="fa-IR"/>
        </w:rPr>
        <w:t xml:space="preserve">اصفهان ساخت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نقاشان معروف دوره ی شاه طهماسب صفوی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سلطان و پادشاه بود که به هنگام رسیدن فردی</w:t>
      </w:r>
    </w:p>
    <w:p>
      <w:pPr>
        <w:pStyle w:val="BookText"/>
        <w:rPr/>
      </w:pPr>
      <w:r>
        <w:rPr>
          <w:rFonts w:ascii="IRNazanin" w:hAnsi="IRNazanin" w:eastAsia="IRNazanin"/>
          <w:color w:val="111111"/>
          <w:sz w:val="28"/>
          <w:sz w:val="28"/>
          <w:szCs w:val="28"/>
          <w:rtl w:val="true"/>
          <w:lang w:bidi="fa-IR"/>
        </w:rPr>
        <w:t>به تخت سلطنت به او اطلاق می شد؛ مانند شاه عباس، شاه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شاه بعد از اسم می آمد که این وضعیت اغلب در دوره ی قاجاریه اتفاق افتاده است مانند فتحعلی شاه، محمدشاه، محمدعلی شاه و احمد شاه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صوفیان نیز از دوره ی افشاریه تا به امروز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اند، مانند نورعلی شاه، صفی علی شاه، سلطان علی شاه، سعادت علی شاه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در دوره ی صفویه و کمی قبل از آن برای بزرگان سادات و نقبای سادات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می شد مانند شاه عنایت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سادات اصفهان در دوره ی 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 علاء الدین حسینی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شهشهان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سادات اصفهان در قرن هشتم هجری</w:t>
      </w:r>
      <w:r>
        <w:rPr>
          <w:rFonts w:eastAsia="IRNazanin" w:cs="IRNazanin"/>
          <w:color w:val="111111"/>
          <w:sz w:val="28"/>
          <w:szCs w:val="28"/>
          <w:rtl w:val="true"/>
          <w:lang w:bidi="fa-IR"/>
        </w:rPr>
        <w:t>).</w:t>
      </w:r>
    </w:p>
    <w:p>
      <w:pPr>
        <w:pStyle w:val="Heading4"/>
        <w:numPr>
          <w:ilvl w:val="3"/>
          <w:numId w:val="1"/>
        </w:numPr>
        <w:rPr/>
      </w:pPr>
      <w:bookmarkStart w:id="106" w:name="__RefHeading___Toc5177436_2870459653"/>
      <w:bookmarkStart w:id="107" w:name="_Toc32"/>
      <w:bookmarkEnd w:id="106"/>
      <w:r>
        <w:rPr/>
        <w:t>2</w:t>
      </w:r>
      <w:r>
        <w:rPr>
          <w:rtl w:val="true"/>
        </w:rPr>
        <w:t xml:space="preserve">. </w:t>
      </w:r>
      <w:r>
        <w:rPr>
          <w:rtl w:val="true"/>
        </w:rPr>
        <w:t xml:space="preserve">میرزا محمد مؤمن </w:t>
      </w:r>
      <w:r>
        <w:rPr>
          <w:rtl w:val="true"/>
        </w:rPr>
        <w:t>(</w:t>
      </w:r>
      <w:r>
        <w:rPr>
          <w:rtl w:val="true"/>
        </w:rPr>
        <w:t>پدر محقق سبزواری</w:t>
      </w:r>
      <w:r>
        <w:rPr>
          <w:rtl w:val="true"/>
        </w:rPr>
        <w:t>)</w:t>
      </w:r>
      <w:bookmarkEnd w:id="10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محمد مومن سبزواری فرزند شاه قاسم از علمای خراسان در </w:t>
      </w:r>
    </w:p>
    <w:p>
      <w:pPr>
        <w:pStyle w:val="BookText"/>
        <w:rPr/>
      </w:pPr>
      <w:r>
        <w:rPr>
          <w:rFonts w:ascii="IRNazanin" w:hAnsi="IRNazanin" w:eastAsia="IRNazanin"/>
          <w:color w:val="111111"/>
          <w:sz w:val="28"/>
          <w:sz w:val="28"/>
          <w:szCs w:val="28"/>
          <w:rtl w:val="true"/>
          <w:lang w:bidi="fa-IR"/>
        </w:rPr>
        <w:t>قرن یازدهم هجری و پدر مجتهد و فقیه بزرگ قرن یازدهم هجری میرزا محمدباقر محقق سبزواری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حر عاملی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عالم محقق متكلم، فقيه محدث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محمد مومن نزد ملاخلیل قزوینی و سایر علما تحصیل کرده و در مشهد ساکن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دقیق فوت او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آقابزرگ نوشته است که او در بین سال های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ی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نسخه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کلینی وجود دارد که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مومن برای میر مرتضی بن مصطفی تبریزی ساکن مشهد مقدس که در سال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کتاب را تصحیح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اجازه نوشته و به سه تن از مشایخ خود محمد معروف به نصیر تونی، حسن بن مشغری و بدرالدین حسینی عاملی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محمد مومن کتاب های دیگری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در جواز عمل به 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در ادعیه و عبادات و 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مقبس الانوار من الائمة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تالیف نموده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از میرزا محمد مؤمن سبزواری دو فرزند را 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محمدباقر محقق سبزواری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که همسر علامه محقق و حکیم عالیقدر و فقیه کامل آقاحسین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bookmarkStart w:id="108" w:name="pg9338_93873"/>
    </w:p>
    <w:p>
      <w:pPr>
        <w:pStyle w:val="Heading4"/>
        <w:numPr>
          <w:ilvl w:val="3"/>
          <w:numId w:val="1"/>
        </w:numPr>
        <w:rPr/>
      </w:pPr>
      <w:bookmarkStart w:id="109" w:name="__RefHeading___Toc5177438_2870459653"/>
      <w:bookmarkStart w:id="110" w:name="_Toc33"/>
      <w:bookmarkEnd w:id="108"/>
      <w:bookmarkEnd w:id="109"/>
      <w:r>
        <w:rPr/>
        <w:t>3</w:t>
      </w:r>
      <w:r>
        <w:rPr>
          <w:rtl w:val="true"/>
        </w:rPr>
        <w:t xml:space="preserve">. </w:t>
      </w:r>
      <w:r>
        <w:rPr>
          <w:rtl w:val="true"/>
        </w:rPr>
        <w:t xml:space="preserve">میرزا محمدباقر سبزواری </w:t>
      </w:r>
      <w:r>
        <w:rPr>
          <w:rtl w:val="true"/>
        </w:rPr>
        <w:t>(</w:t>
      </w:r>
      <w:r>
        <w:rPr>
          <w:rtl w:val="true"/>
        </w:rPr>
        <w:t>محقق سبزواری</w:t>
      </w:r>
      <w:r>
        <w:rPr>
          <w:rtl w:val="true"/>
        </w:rPr>
        <w:t>)</w:t>
      </w:r>
      <w:bookmarkEnd w:id="110"/>
    </w:p>
    <w:p>
      <w:pPr>
        <w:pStyle w:val="BookText"/>
        <w:rPr/>
      </w:pPr>
      <w:r>
        <w:rPr>
          <w:rFonts w:ascii="IRNazanin" w:hAnsi="IRNazanin" w:eastAsia="IRNazanin"/>
          <w:color w:val="111111"/>
          <w:sz w:val="28"/>
          <w:sz w:val="28"/>
          <w:szCs w:val="28"/>
          <w:rtl w:val="true"/>
          <w:lang w:bidi="fa-IR"/>
        </w:rPr>
        <w:t xml:space="preserve">میرزا محمدباقر سبزواری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محمد مومن شریف سبزواری فرزند شاه قاسم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مومن از دانشمندان معروف خراسان در زمان شاه عباس اول صفوی بوده است</w:t>
      </w:r>
      <w:r>
        <w:rPr>
          <w:rFonts w:eastAsia="IRNazanin" w:cs="IRNazanin"/>
          <w:color w:val="111111"/>
          <w:sz w:val="28"/>
          <w:szCs w:val="28"/>
          <w:rtl w:val="true"/>
          <w:lang w:bidi="fa-IR"/>
        </w:rPr>
        <w:t>.</w:t>
      </w:r>
    </w:p>
    <w:p>
      <w:pPr>
        <w:pStyle w:val="Heading3"/>
        <w:numPr>
          <w:ilvl w:val="2"/>
          <w:numId w:val="1"/>
        </w:numPr>
        <w:rPr/>
      </w:pPr>
      <w:bookmarkStart w:id="111" w:name="__RefHeading___Toc5177440_2870459653"/>
      <w:bookmarkStart w:id="112" w:name="_Toc34"/>
      <w:bookmarkEnd w:id="111"/>
      <w:r>
        <w:rPr>
          <w:rtl w:val="true"/>
        </w:rPr>
        <w:t>تولد</w:t>
      </w:r>
      <w:bookmarkEnd w:id="112"/>
    </w:p>
    <w:p>
      <w:pPr>
        <w:pStyle w:val="BookText"/>
        <w:rPr/>
      </w:pPr>
      <w:r>
        <w:rPr>
          <w:rFonts w:ascii="IRNazanin" w:hAnsi="IRNazanin" w:eastAsia="IRNazanin"/>
          <w:color w:val="111111"/>
          <w:sz w:val="28"/>
          <w:sz w:val="28"/>
          <w:szCs w:val="28"/>
          <w:rtl w:val="true"/>
          <w:lang w:bidi="fa-IR"/>
        </w:rPr>
        <w:t xml:space="preserve">مطابق نوشته ی برخی کتاب ها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علمای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فرسنگی جنوب غربی سبزوار به دنیا آمده است</w:t>
      </w:r>
      <w:r>
        <w:rPr>
          <w:rFonts w:eastAsia="IRNazanin" w:cs="IRNazanin"/>
          <w:color w:val="111111"/>
          <w:sz w:val="28"/>
          <w:szCs w:val="28"/>
          <w:rtl w:val="true"/>
          <w:lang w:bidi="fa-IR"/>
        </w:rPr>
        <w:t xml:space="preserve">. </w:t>
      </w:r>
      <w:r>
        <w:rPr>
          <w:rStyle w:val="FootnoteAnchor"/>
          <w:rtl w:val="true"/>
        </w:rPr>
        <w:footnoteReference w:id="20"/>
      </w:r>
    </w:p>
    <w:p>
      <w:pPr>
        <w:pStyle w:val="Heading3"/>
        <w:numPr>
          <w:ilvl w:val="2"/>
          <w:numId w:val="1"/>
        </w:numPr>
        <w:rPr/>
      </w:pPr>
      <w:bookmarkStart w:id="113" w:name="__RefHeading___Toc5177442_2870459653"/>
      <w:bookmarkStart w:id="114" w:name="_Toc35"/>
      <w:bookmarkEnd w:id="113"/>
      <w:r>
        <w:rPr>
          <w:rtl w:val="true"/>
        </w:rPr>
        <w:t>کودکی و نوجوانی</w:t>
      </w:r>
      <w:bookmarkEnd w:id="114"/>
    </w:p>
    <w:p>
      <w:pPr>
        <w:pStyle w:val="BookText"/>
        <w:rPr/>
      </w:pPr>
      <w:r>
        <w:rPr>
          <w:rFonts w:ascii="IRNazanin" w:hAnsi="IRNazanin" w:eastAsia="IRNazanin"/>
          <w:color w:val="111111"/>
          <w:sz w:val="28"/>
          <w:sz w:val="28"/>
          <w:szCs w:val="28"/>
          <w:rtl w:val="true"/>
          <w:lang w:bidi="fa-IR"/>
        </w:rPr>
        <w:t>از وقایع زمان کودکی و نوجوانی محقق سبزواری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یک فقیه و عالم معروف بوده که در سبزوار و دهات تابعه دارای اعتبار و احترام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خواندن و نوشتن و قرائت قرآن مجید و احتمالاً مقدمات علوم دینی را نزد پدر و فضلای سبزوار فرا گرفته و برای تکمیل تحصیلات خود رهسپار مشهد مقدس شده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آستان قدس رضوی حریم مطهری بوده که علما و عرفا را به سوی خویش جذب می نموده است و آنان در سایه ی آستان سلطان خراسان على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تعلیم و تعلم می پرداختند</w:t>
      </w:r>
      <w:r>
        <w:rPr>
          <w:rFonts w:eastAsia="IRNazanin" w:cs="IRNazanin"/>
          <w:color w:val="111111"/>
          <w:sz w:val="28"/>
          <w:szCs w:val="28"/>
          <w:rtl w:val="true"/>
          <w:lang w:bidi="fa-IR"/>
        </w:rPr>
        <w:t xml:space="preserve">. </w:t>
      </w:r>
      <w:bookmarkStart w:id="115" w:name="pg9338_93875"/>
    </w:p>
    <w:p>
      <w:pPr>
        <w:pStyle w:val="Heading3"/>
        <w:numPr>
          <w:ilvl w:val="2"/>
          <w:numId w:val="1"/>
        </w:numPr>
        <w:rPr/>
      </w:pPr>
      <w:bookmarkStart w:id="116" w:name="__RefHeading___Toc5177444_2870459653"/>
      <w:bookmarkStart w:id="117" w:name="_Toc36"/>
      <w:bookmarkEnd w:id="115"/>
      <w:bookmarkEnd w:id="116"/>
      <w:r>
        <w:rPr>
          <w:rtl w:val="true"/>
        </w:rPr>
        <w:t>تحصیل در مشهد مقدس</w:t>
      </w:r>
      <w:bookmarkEnd w:id="117"/>
    </w:p>
    <w:p>
      <w:pPr>
        <w:pStyle w:val="BookText"/>
        <w:rPr/>
      </w:pPr>
      <w:r>
        <w:rPr>
          <w:rFonts w:ascii="IRNazanin" w:hAnsi="IRNazanin" w:eastAsia="IRNazanin"/>
          <w:color w:val="111111"/>
          <w:sz w:val="28"/>
          <w:sz w:val="28"/>
          <w:szCs w:val="28"/>
          <w:rtl w:val="true"/>
          <w:lang w:bidi="fa-IR"/>
        </w:rPr>
        <w:t>میرزا محمد باقر سبزواری چندی در مشهد به سر برده و از علمای آنجا کسب فیض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علمای آن دیار که به افاده </w:t>
      </w:r>
      <w:r>
        <w:rPr>
          <w:rStyle w:val="FootnoteAnchor"/>
          <w:rtl w:val="true"/>
        </w:rPr>
        <w:footnoteReference w:id="21"/>
      </w:r>
      <w:r>
        <w:rPr>
          <w:rFonts w:ascii="IRNazanin" w:hAnsi="IRNazanin" w:eastAsia="IRNazanin"/>
          <w:color w:val="111111"/>
          <w:sz w:val="28"/>
          <w:sz w:val="28"/>
          <w:szCs w:val="28"/>
          <w:rtl w:val="true"/>
          <w:lang w:bidi="fa-IR"/>
        </w:rPr>
        <w:t xml:space="preserve">و افاضه </w:t>
      </w:r>
      <w:r>
        <w:rPr>
          <w:rStyle w:val="FootnoteAnchor"/>
          <w:rtl w:val="true"/>
        </w:rPr>
        <w:footnoteReference w:id="22"/>
      </w:r>
      <w:r>
        <w:rPr>
          <w:rFonts w:ascii="IRNazanin" w:hAnsi="IRNazanin" w:eastAsia="IRNazanin"/>
          <w:color w:val="111111"/>
          <w:sz w:val="28"/>
          <w:sz w:val="28"/>
          <w:szCs w:val="28"/>
          <w:rtl w:val="true"/>
          <w:lang w:bidi="fa-IR"/>
        </w:rPr>
        <w:t>مشغول بودند و کرسی تدریس را برعهده داشته اند امیر سید حسن رضوی قائنی است که میرزا محمد باقر از علم و فضل او کامیاب گردیده است</w:t>
      </w:r>
      <w:r>
        <w:rPr>
          <w:rFonts w:eastAsia="IRNazanin" w:cs="IRNazanin"/>
          <w:color w:val="111111"/>
          <w:sz w:val="28"/>
          <w:szCs w:val="28"/>
          <w:rtl w:val="true"/>
          <w:lang w:bidi="fa-IR"/>
        </w:rPr>
        <w:t>.</w:t>
      </w:r>
    </w:p>
    <w:p>
      <w:pPr>
        <w:pStyle w:val="Heading3"/>
        <w:numPr>
          <w:ilvl w:val="2"/>
          <w:numId w:val="1"/>
        </w:numPr>
        <w:rPr/>
      </w:pPr>
      <w:bookmarkStart w:id="118" w:name="__RefHeading___Toc5177446_2870459653"/>
      <w:bookmarkStart w:id="119" w:name="_Toc37"/>
      <w:bookmarkEnd w:id="118"/>
      <w:r>
        <w:rPr>
          <w:rtl w:val="true"/>
        </w:rPr>
        <w:t>مهاجرت به اصفهان</w:t>
      </w:r>
      <w:bookmarkEnd w:id="119"/>
    </w:p>
    <w:p>
      <w:pPr>
        <w:pStyle w:val="BookText"/>
        <w:rPr/>
      </w:pPr>
      <w:r>
        <w:rPr>
          <w:rFonts w:ascii="IRNazanin" w:hAnsi="IRNazanin" w:eastAsia="IRNazanin"/>
          <w:color w:val="111111"/>
          <w:sz w:val="28"/>
          <w:sz w:val="28"/>
          <w:szCs w:val="28"/>
          <w:rtl w:val="true"/>
          <w:lang w:bidi="fa-IR"/>
        </w:rPr>
        <w:t>اصفهان در قرن یازدهم هجری پایتخت دولت صفوی شد و کم کم مرکزیت حوزه ی علمیهی تشیع به این شهر منتقل گردید و هزاران تن از علمای بزرگ و فضلا و طلاب در این شهر ساکن شدند و ده ها مدرسه ی علمیه تاسیس شد و کم کم آوازه ی علمای عالیقدر این شهر جویندگان علم و فضیلت را از ایران و خارج از مرزهای ایران، به سوی خویش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باقر سبزواری نیز در عنفوان جوانی به همراه خانواده خود راهی اصفهان شد</w:t>
      </w:r>
      <w:r>
        <w:rPr>
          <w:rFonts w:eastAsia="IRNazanin" w:cs="IRNazanin"/>
          <w:color w:val="111111"/>
          <w:sz w:val="28"/>
          <w:szCs w:val="28"/>
          <w:rtl w:val="true"/>
          <w:lang w:bidi="fa-IR"/>
        </w:rPr>
        <w:t xml:space="preserve">. </w:t>
      </w:r>
      <w:r>
        <w:rPr>
          <w:rStyle w:val="FootnoteAnchor"/>
          <w:rtl w:val="true"/>
        </w:rPr>
        <w:footnoteReference w:id="23"/>
      </w:r>
    </w:p>
    <w:p>
      <w:pPr>
        <w:pStyle w:val="Heading3"/>
        <w:numPr>
          <w:ilvl w:val="2"/>
          <w:numId w:val="1"/>
        </w:numPr>
        <w:rPr/>
      </w:pPr>
      <w:bookmarkStart w:id="120" w:name="__RefHeading___Toc5177448_2870459653"/>
      <w:bookmarkStart w:id="121" w:name="_Toc38"/>
      <w:bookmarkEnd w:id="120"/>
      <w:r>
        <w:rPr>
          <w:rtl w:val="true"/>
        </w:rPr>
        <w:t>تحصیل در اصفهان</w:t>
      </w:r>
      <w:bookmarkEnd w:id="12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سبزواری در سال های پایانی سلطنت شاه عباس اول و زمان سلطنت شاه صفی در اصفهان حضور داشته نزد علمای بزرگ این شهر همچون میرزا ابوالقاسم فندرسکی، ملامحمدتقی مجلسی، </w:t>
      </w:r>
      <w:bookmarkStart w:id="122" w:name="pg9338_93877"/>
    </w:p>
    <w:p>
      <w:pPr>
        <w:pStyle w:val="BookText"/>
        <w:rPr/>
      </w:pPr>
      <w:bookmarkEnd w:id="122"/>
      <w:r>
        <w:rPr>
          <w:rFonts w:ascii="IRNazanin" w:hAnsi="IRNazanin" w:eastAsia="IRNazanin"/>
          <w:color w:val="111111"/>
          <w:sz w:val="28"/>
          <w:sz w:val="28"/>
          <w:szCs w:val="28"/>
          <w:rtl w:val="true"/>
          <w:lang w:bidi="fa-IR"/>
        </w:rPr>
        <w:t>ملاحيدر خوانساری، قاضی معزالدین محمد اصفهانی و ملا حسن علی شوشتری به تحصیل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دانشمندان اغلب جامع علوم نقلی و عقلی و مسلط به تمام علوم زمان خود بودند و شاگردان دانشمند و عالیقدری تربیت کردند که اغلب آنان در نیمه ی دوم قرن یازدهم هجری در ردیف علمای طراز اول عهد صفوی به شمار می آمدند</w:t>
      </w:r>
      <w:r>
        <w:rPr>
          <w:rFonts w:eastAsia="IRNazanin" w:cs="IRNazanin"/>
          <w:color w:val="111111"/>
          <w:sz w:val="28"/>
          <w:szCs w:val="28"/>
          <w:rtl w:val="true"/>
          <w:lang w:bidi="fa-IR"/>
        </w:rPr>
        <w:t xml:space="preserve">. </w:t>
      </w:r>
      <w:r>
        <w:rPr>
          <w:rStyle w:val="FootnoteAnchor"/>
          <w:rtl w:val="true"/>
        </w:rPr>
        <w:footnoteReference w:id="24"/>
      </w:r>
    </w:p>
    <w:p>
      <w:pPr>
        <w:pStyle w:val="Heading3"/>
        <w:numPr>
          <w:ilvl w:val="2"/>
          <w:numId w:val="1"/>
        </w:numPr>
        <w:rPr/>
      </w:pPr>
      <w:bookmarkStart w:id="123" w:name="__RefHeading___Toc5177450_2870459653"/>
      <w:bookmarkStart w:id="124" w:name="_Toc39"/>
      <w:bookmarkEnd w:id="123"/>
      <w:r>
        <w:rPr>
          <w:rtl w:val="true"/>
        </w:rPr>
        <w:t>موقعیت علمی محقق سبزواری</w:t>
      </w:r>
      <w:bookmarkEnd w:id="124"/>
    </w:p>
    <w:p>
      <w:pPr>
        <w:pStyle w:val="BookText"/>
        <w:rPr/>
      </w:pPr>
      <w:r>
        <w:rPr>
          <w:rFonts w:ascii="IRNazanin" w:hAnsi="IRNazanin" w:eastAsia="IRNazanin"/>
          <w:color w:val="111111"/>
          <w:sz w:val="28"/>
          <w:sz w:val="28"/>
          <w:szCs w:val="28"/>
          <w:rtl w:val="true"/>
          <w:lang w:bidi="fa-IR"/>
        </w:rPr>
        <w:t>استعداد فوق العاده و پشتکار و اراده ی قوی او باعث شد بتواند به سرعت در علوم رایج آن زمان همچون فقه، کلام، حدیث، تفسیر، رجال، ادبیات و منطق صاحب نظر شود و کم کم به مسند تدریس نشسته به تحقیق و تألیف بپردازد</w:t>
      </w:r>
      <w:r>
        <w:rPr>
          <w:rFonts w:eastAsia="IRNazanin" w:cs="IRNazanin"/>
          <w:color w:val="111111"/>
          <w:sz w:val="28"/>
          <w:szCs w:val="28"/>
          <w:rtl w:val="true"/>
          <w:lang w:bidi="fa-IR"/>
        </w:rPr>
        <w:t>.</w:t>
      </w:r>
    </w:p>
    <w:p>
      <w:pPr>
        <w:pStyle w:val="Heading3"/>
        <w:numPr>
          <w:ilvl w:val="2"/>
          <w:numId w:val="1"/>
        </w:numPr>
        <w:rPr/>
      </w:pPr>
      <w:bookmarkStart w:id="125" w:name="__RefHeading___Toc5177452_2870459653"/>
      <w:bookmarkStart w:id="126" w:name="_Toc40"/>
      <w:bookmarkEnd w:id="125"/>
      <w:r>
        <w:rPr>
          <w:rtl w:val="true"/>
        </w:rPr>
        <w:t>تدریس و شاگردان</w:t>
      </w:r>
      <w:bookmarkEnd w:id="126"/>
    </w:p>
    <w:p>
      <w:pPr>
        <w:pStyle w:val="BookText"/>
        <w:rPr/>
      </w:pPr>
      <w:r>
        <w:rPr>
          <w:rFonts w:ascii="IRNazanin" w:hAnsi="IRNazanin" w:eastAsia="IRNazanin"/>
          <w:color w:val="111111"/>
          <w:sz w:val="28"/>
          <w:sz w:val="28"/>
          <w:szCs w:val="28"/>
          <w:rtl w:val="true"/>
          <w:lang w:bidi="fa-IR"/>
        </w:rPr>
        <w:t>این عالم ربانی چنان در بیان مطالب توانا بود و مباحث علمی را به روشنی و دقیق مطرح میکرد که جلسه های درس او در میان طلاب هواخواه زیادی یافت و ده ها نفر از طلاب و فضلا در مجالس درس او حضور یافته به تحصیل علم و فضیلت مشغول شدند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شاگردان او جزو علمای بزرگ آن عهد محسوب می شوند از جمله آقاحسین خوانساری، شیخ جعفر قاضی، سید عبدالحسين خاتون آبادی، میرزا عبداللّه افندی، ملامحمدِفاضلِ سراب و سيد </w:t>
      </w:r>
      <w:bookmarkStart w:id="127" w:name="pg9338_93879"/>
    </w:p>
    <w:p>
      <w:pPr>
        <w:pStyle w:val="BookText"/>
        <w:rPr/>
      </w:pPr>
      <w:bookmarkEnd w:id="127"/>
      <w:r>
        <w:rPr>
          <w:rFonts w:ascii="IRNazanin" w:hAnsi="IRNazanin" w:eastAsia="IRNazanin"/>
          <w:color w:val="111111"/>
          <w:sz w:val="28"/>
          <w:sz w:val="28"/>
          <w:szCs w:val="28"/>
          <w:rtl w:val="true"/>
          <w:lang w:bidi="fa-IR"/>
        </w:rPr>
        <w:t xml:space="preserve">علی خان مدنی شیرازی و برخی نیز علاوه بر مقامات علمی اهل شعر و ادب و صاحب طبع لطیف و قریحه ی شاعرانه بوده اند از جمله میرزا باقر قاضی زاده، محمد شفیع خراسانی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 لطف الله سالم کشمیری و حاج ملامحمد گیلانی</w:t>
      </w:r>
      <w:r>
        <w:rPr>
          <w:rFonts w:eastAsia="IRNazanin" w:cs="IRNazanin"/>
          <w:color w:val="111111"/>
          <w:sz w:val="28"/>
          <w:szCs w:val="28"/>
          <w:rtl w:val="true"/>
          <w:lang w:bidi="fa-IR"/>
        </w:rPr>
        <w:t xml:space="preserve">. </w:t>
      </w:r>
      <w:r>
        <w:rPr>
          <w:rStyle w:val="FootnoteAnchor"/>
          <w:rtl w:val="true"/>
        </w:rPr>
        <w:footnoteReference w:id="25"/>
      </w:r>
    </w:p>
    <w:p>
      <w:pPr>
        <w:pStyle w:val="Heading3"/>
        <w:numPr>
          <w:ilvl w:val="2"/>
          <w:numId w:val="1"/>
        </w:numPr>
        <w:rPr/>
      </w:pPr>
      <w:bookmarkStart w:id="128" w:name="__RefHeading___Toc5177454_2870459653"/>
      <w:bookmarkStart w:id="129" w:name="_Toc41"/>
      <w:bookmarkEnd w:id="128"/>
      <w:r>
        <w:rPr>
          <w:rtl w:val="true"/>
        </w:rPr>
        <w:t>محقق سبزواری از نگاه معاصران</w:t>
      </w:r>
      <w:bookmarkEnd w:id="1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 عاملی در امل الآمل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محقق متكلم، حكيم فقيه محدث جليل القدر من المعاصرين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محمدطاهر نصر آبادی در تذکرة الشعرا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عارف معارف یقین و کاشف سرایر علوم دين مبين، مقتدای فحول علما و پیشوای زمره ی فضلا، گلزار عبادت از آب وضویش با طراوت و گلستان معرفت از اهتزاز نفس مبارکش همدوش نضارت </w:t>
      </w:r>
      <w:r>
        <w:rPr>
          <w:rStyle w:val="FootnoteAnchor"/>
          <w:rtl w:val="true"/>
        </w:rPr>
        <w:footnoteReference w:id="26"/>
      </w:r>
      <w:r>
        <w:rPr>
          <w:rFonts w:ascii="IRNazanin" w:hAnsi="IRNazanin" w:eastAsia="IRNazanin"/>
          <w:color w:val="111111"/>
          <w:sz w:val="28"/>
          <w:sz w:val="28"/>
          <w:szCs w:val="28"/>
          <w:rtl w:val="true"/>
          <w:lang w:bidi="fa-IR"/>
        </w:rPr>
        <w:t xml:space="preserve">به قوت بی تعلّقی از قید علایق وارسته و به نسبت زهد و تقوای ایشان مرغان سبزوار تحت الحنک </w:t>
      </w:r>
      <w:r>
        <w:rPr>
          <w:rStyle w:val="FootnoteAnchor"/>
          <w:rtl w:val="true"/>
        </w:rPr>
        <w:footnoteReference w:id="27"/>
      </w:r>
      <w:r>
        <w:rPr>
          <w:rFonts w:ascii="IRNazanin" w:hAnsi="IRNazanin" w:eastAsia="IRNazanin"/>
          <w:color w:val="111111"/>
          <w:sz w:val="28"/>
          <w:sz w:val="28"/>
          <w:szCs w:val="28"/>
          <w:rtl w:val="true"/>
          <w:lang w:bidi="fa-IR"/>
        </w:rPr>
        <w:t>بسته</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ملامحمد اردبیلی در جامع الرواة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علامه محقق مدقق پسندیده خوی پاک سرشت جليل القدر عظيم الشأن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علی خان مدنی در سلافة العصر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المجتهدين في علوم الدين وغيرها فنون العلوم و اصناف المنطوق و المفهوم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سیدعبدالحسین خاتون آبادی در کتاب وقائع السنين و الاعوام </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 و استنادی و هو من اشفق عن والدى المحقق المدقق النّحرير الفاضل ذى الاعراق الطيبه و الاخلاق الزاكيه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يدرك الواصف المطرى خصائصه</w:t>
      </w:r>
    </w:p>
    <w:p>
      <w:pPr>
        <w:pStyle w:val="BookText"/>
        <w:rPr/>
      </w:pPr>
      <w:r>
        <w:rPr>
          <w:rFonts w:ascii="Amiri" w:hAnsi="Amiri" w:eastAsia="Amiri" w:cs="Amiri"/>
          <w:color w:val="111111"/>
          <w:sz w:val="28"/>
          <w:sz w:val="28"/>
          <w:szCs w:val="28"/>
          <w:rtl w:val="true"/>
          <w:lang w:bidi="ar-SA"/>
        </w:rPr>
        <w:t>و ان يكن سابقاً في كل ما وصفا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اعنى اخوندی مستغنى الالقاب مولانا و مقتدانا</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قلی بیگ شاملو در کتاب خود قصص الخاقانی از او تمجید و تجلیل فراوان به عمل آورده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علمای دین مبين حضرت خير المرسلین که به زور بازوی تزکیه نفس و شدّت قوّت دراکه ایشان، مذهب اسلام در نظر مخالفین متین تر از کوه و مبین تر از آفتاب بلند شکوه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انوار سبحانی، مخزن اسرار یزدانی، حلال معانی مغانی، کشاف سرایر نهانی، حضرت مولانا محمدباقر خراسانی است که ذکر مناقب كلام تذهیب نظامش به نحوی در بلاد عراق پیچیده که صیت طنطنه شهرتش قاف تا قاف عالم آفاق رسیده، شمه ای از کیفیت احوال آن قدوه ارباب عرفان و اصحاب یقین آنکه اليوم از متبحرین و اجلّه محدثین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معظم له را قدرت فوق حدالکلام و زبردستی تمام در فقه و حکمت الهی هست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میرمحمدصالح خاتون آبادی در حدائق المقربین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اعاظم مجتهدین و علمای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علوم سیما فقه و اصول و کلام و حکمت ربط تمام داشت</w:t>
      </w:r>
      <w:r>
        <w:rPr>
          <w:rFonts w:eastAsia="IRNazanin" w:cs="IRNazanin"/>
          <w:color w:val="111111"/>
          <w:sz w:val="28"/>
          <w:szCs w:val="28"/>
          <w:rtl w:val="true"/>
          <w:lang w:bidi="fa-IR"/>
        </w:rPr>
        <w:t xml:space="preserve">». </w:t>
      </w:r>
      <w:r>
        <w:rPr>
          <w:rStyle w:val="FootnoteAnchor"/>
          <w:rtl w:val="true"/>
        </w:rPr>
        <w:footnoteReference w:id="31"/>
      </w:r>
      <w:bookmarkStart w:id="130" w:name="pg9338_93883"/>
    </w:p>
    <w:p>
      <w:pPr>
        <w:pStyle w:val="BookText"/>
        <w:rPr/>
      </w:pPr>
      <w:bookmarkEnd w:id="130"/>
      <w:r>
        <w:rPr>
          <w:rFonts w:ascii="IRNazanin" w:hAnsi="IRNazanin" w:eastAsia="IRNazanin"/>
          <w:color w:val="111111"/>
          <w:sz w:val="28"/>
          <w:sz w:val="28"/>
          <w:szCs w:val="28"/>
          <w:rtl w:val="true"/>
          <w:lang w:bidi="fa-IR"/>
        </w:rPr>
        <w:t>بدین ترتیب روز به روز بر شهرت و آوازه ی او افزوده شد و مقام علمی و فضایل اخلاقی او بر همگان آشکار گردید و از ثنای بلیغ معاصرانش همچون شیخ حر عاملی، سید عبدالحسین خاتون آبادی، میرزا محمدطاهر نصرآبادی، ملا عبداللّه افندی و ملا محمد اردبیلی می توان دریافت که همگی به جامعیت علمی و عمق فکر و تحقیق و دقت نظر علمی او اذعان داشته و او را به عدالت و تقوا و ملکات فاضله شناخته اند</w:t>
      </w:r>
      <w:r>
        <w:rPr>
          <w:rFonts w:eastAsia="IRNazanin" w:cs="IRNazanin"/>
          <w:color w:val="111111"/>
          <w:sz w:val="28"/>
          <w:szCs w:val="28"/>
          <w:rtl w:val="true"/>
          <w:lang w:bidi="fa-IR"/>
        </w:rPr>
        <w:t xml:space="preserve">. </w:t>
      </w:r>
      <w:r>
        <w:rPr>
          <w:rStyle w:val="FootnoteAnchor"/>
          <w:rtl w:val="true"/>
        </w:rPr>
        <w:footnoteReference w:id="32"/>
      </w:r>
    </w:p>
    <w:p>
      <w:pPr>
        <w:pStyle w:val="Heading3"/>
        <w:numPr>
          <w:ilvl w:val="2"/>
          <w:numId w:val="1"/>
        </w:numPr>
        <w:rPr/>
      </w:pPr>
      <w:bookmarkStart w:id="131" w:name="__RefHeading___Toc5177456_2870459653"/>
      <w:bookmarkStart w:id="132" w:name="_Toc42"/>
      <w:bookmarkEnd w:id="131"/>
      <w:r>
        <w:rPr>
          <w:rtl w:val="true"/>
        </w:rPr>
        <w:t>موقعیت اجتماعی</w:t>
      </w:r>
      <w:bookmarkEnd w:id="132"/>
    </w:p>
    <w:p>
      <w:pPr>
        <w:pStyle w:val="BookText"/>
        <w:rPr/>
      </w:pPr>
      <w:r>
        <w:rPr>
          <w:rFonts w:ascii="IRNazanin" w:hAnsi="IRNazanin" w:eastAsia="IRNazanin"/>
          <w:color w:val="111111"/>
          <w:sz w:val="28"/>
          <w:sz w:val="28"/>
          <w:szCs w:val="28"/>
          <w:rtl w:val="true"/>
          <w:lang w:bidi="fa-IR"/>
        </w:rPr>
        <w:t>میرزا محمدباقر سبزواری در زمان حکومت شاه عباس دوم و شاه سلیمان از علمای طراز اول کشور به شمار می رفته و در اعیاد و مجالس مهم سران مملکتی حضور می یافته و همواره مورد احترام شاه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حدود سال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تا زمان وفات، منصب شیخ الاسلامی را بر عهده گرفته و نماز جمعه را هم در اصفهان اقامه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علاءالدین حسین خلیفه سلطان به او علاقه ی فراوان داشته و تولیت مدرسه ملاعبداللّه را از ملا حسن علی شوشتری فرزند ملا عبداللّه شوشتری ستانده و به محقق سبزواری واگذار کرده است</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که محقق سبزواری را مجاب به پذیرش مقام و منصب در دولت صفویه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فرصت پیش آمده در مناصب حکومتی </w:t>
      </w:r>
    </w:p>
    <w:p>
      <w:pPr>
        <w:pStyle w:val="BookText"/>
        <w:rPr/>
      </w:pPr>
      <w:r>
        <w:rPr>
          <w:rFonts w:ascii="IRNazanin" w:hAnsi="IRNazanin" w:eastAsia="IRNazanin"/>
          <w:color w:val="111111"/>
          <w:sz w:val="28"/>
          <w:sz w:val="28"/>
          <w:szCs w:val="28"/>
          <w:rtl w:val="true"/>
          <w:lang w:bidi="fa-IR"/>
        </w:rPr>
        <w:t>برای پیاده کردن احکام اسلام، جلوگیری از ظلم مأموران دولت و و کمک به حل مشکلات مردم بود هر چند شاهان صفوى عمدتاً فاسد و اهل فسق و فجور بودند و درباریان نیز به انواع مفاسد آلوده شده بودند، اما حضور علمای بزرگ در مناصب عالی حکومتی مانع از گسترش فساد می شد و گاه دگرگونی های بزرگی پدید می آورد که از جمله می توان به توبه ی شاه سلیمان از مشروب خواری و تجدید تاج گذاری و تغییر نام او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سبزواری در میان مردم نیز محبوبیت داشت تا جایی که مردم خانه و اقامتگاه او را ملجا و پناه خود میدانستند و برای دفع ظلم ظالمان و رفع اختلافات و خصومت ها و عمل به وظایف شرعی خود به او مراجعه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مستمندان و فقرا از احسان و کرم او برخوردار می شده 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محقق سبزواری همواره تلاش می کرد تا با نصیحت و ارشاد شاه و درباریان آنان را به اجرای دقیق احکام اسلام و عمل به شریعت ترغیب کند و در این راه حتی به تالیف مفصل و محققانه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خواجه نظام الملک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نصيحة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است همت گماشت و وظایف اخلاقی و اجتماعی شاه را مبنای مدارک موثق شرعی و عقلی به او گوشزد می نمود</w:t>
      </w:r>
      <w:r>
        <w:rPr>
          <w:rFonts w:eastAsia="IRNazanin" w:cs="IRNazanin"/>
          <w:color w:val="111111"/>
          <w:sz w:val="28"/>
          <w:szCs w:val="28"/>
          <w:rtl w:val="true"/>
          <w:lang w:bidi="fa-IR"/>
        </w:rPr>
        <w:t xml:space="preserve">. </w:t>
      </w:r>
      <w:r>
        <w:rPr>
          <w:rStyle w:val="FootnoteAnchor"/>
          <w:rtl w:val="true"/>
        </w:rPr>
        <w:footnoteReference w:id="34"/>
      </w:r>
      <w:bookmarkStart w:id="133" w:name="pg9338_93887"/>
    </w:p>
    <w:p>
      <w:pPr>
        <w:pStyle w:val="Heading3"/>
        <w:numPr>
          <w:ilvl w:val="2"/>
          <w:numId w:val="1"/>
        </w:numPr>
        <w:rPr/>
      </w:pPr>
      <w:bookmarkStart w:id="134" w:name="__RefHeading___Toc5177458_2870459653"/>
      <w:bookmarkStart w:id="135" w:name="_Toc43"/>
      <w:bookmarkEnd w:id="133"/>
      <w:bookmarkEnd w:id="134"/>
      <w:r>
        <w:rPr>
          <w:rtl w:val="true"/>
        </w:rPr>
        <w:t xml:space="preserve">تضمين مواجب محمدباقر خراسانی </w:t>
      </w:r>
      <w:r>
        <w:rPr>
          <w:rtl w:val="true"/>
        </w:rPr>
        <w:t>(</w:t>
      </w:r>
      <w:r>
        <w:rPr>
          <w:rtl w:val="true"/>
        </w:rPr>
        <w:t>محقق سبزواری</w:t>
      </w:r>
      <w:r>
        <w:rPr>
          <w:rtl w:val="true"/>
        </w:rPr>
        <w:t xml:space="preserve">) </w:t>
      </w:r>
      <w:r>
        <w:rPr>
          <w:rtl w:val="true"/>
        </w:rPr>
        <w:t>توسط شاه عباس دوم</w:t>
      </w:r>
      <w:bookmarkEnd w:id="135"/>
    </w:p>
    <w:p>
      <w:pPr>
        <w:pStyle w:val="BookText"/>
        <w:rPr/>
      </w:pPr>
      <w:r>
        <w:rPr>
          <w:rFonts w:ascii="IRNazanin" w:hAnsi="IRNazanin" w:eastAsia="IRNazanin"/>
          <w:color w:val="111111"/>
          <w:sz w:val="28"/>
          <w:sz w:val="28"/>
          <w:szCs w:val="28"/>
          <w:rtl w:val="true"/>
          <w:lang w:bidi="fa-IR"/>
        </w:rPr>
        <w:t xml:space="preserve">شاه عباس دوم برای تضمین مواجب میرزا محمدباقر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مبلغی را به عنوان مقرری ماهیانه تعیین نمود که اصل این سند به شماره </w:t>
      </w:r>
      <w:r>
        <w:rPr>
          <w:rFonts w:eastAsia="IRNazanin" w:cs="IRNazanin"/>
          <w:color w:val="111111"/>
          <w:sz w:val="28"/>
          <w:szCs w:val="28"/>
          <w:lang w:bidi="fa-IR"/>
        </w:rPr>
        <w:t>4935/7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موزه بریتانیا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فرمان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بنده شاه ولایت عباس</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جهان مطاع شد آن که وزیر و مستوفی دارالسلطنه اصفهان از ابتدا سه ماهه تخاقوی ییل پنجاه تومان تبریزی از بابت وجوهات و محصولات دارالسلطنه مذکور در وجه وظیفه افادت و افاضت پناه فضیلت و کمالات دستگاه حقایق و معارف آگاه علّامی فهامی، مجتهد الزمانی شمس الافاده و الافاضه و الفضيله مولانا محمدباقر خراسانی مقرر دانسته سال به سال از حلال دستگردان نموده و اصل و عاید افادت و افاضت پناه ممر مشارالیه ساخته قبض بازیافت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عوض دست گردان را از حلال ترین وجهی از وجوهات دارالسلطنه مزبور که به ضبط ایشان است تنخواه نوشته بازیافت نمایند و هر ساله رقم مجدد نطلبند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تحریرا 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سنه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Style w:val="FootnoteAnchor"/>
          <w:rtl w:val="true"/>
        </w:rPr>
        <w:footnoteReference w:id="35"/>
      </w:r>
      <w:bookmarkStart w:id="136" w:name="pg9338_93889"/>
    </w:p>
    <w:p>
      <w:pPr>
        <w:pStyle w:val="Heading3"/>
        <w:numPr>
          <w:ilvl w:val="2"/>
          <w:numId w:val="1"/>
        </w:numPr>
        <w:rPr/>
      </w:pPr>
      <w:bookmarkStart w:id="137" w:name="__RefHeading___Toc5177460_2870459653"/>
      <w:bookmarkStart w:id="138" w:name="_Toc44"/>
      <w:bookmarkEnd w:id="136"/>
      <w:bookmarkEnd w:id="137"/>
      <w:r>
        <w:rPr>
          <w:rtl w:val="true"/>
        </w:rPr>
        <w:t>اندیشه ها و آرای محقق سبزواری</w:t>
      </w:r>
      <w:bookmarkEnd w:id="138"/>
    </w:p>
    <w:p>
      <w:pPr>
        <w:pStyle w:val="BookText"/>
        <w:rPr/>
      </w:pPr>
      <w:r>
        <w:rPr>
          <w:rFonts w:ascii="IRNazanin" w:hAnsi="IRNazanin" w:eastAsia="IRNazanin"/>
          <w:color w:val="111111"/>
          <w:sz w:val="28"/>
          <w:sz w:val="28"/>
          <w:szCs w:val="28"/>
          <w:rtl w:val="true"/>
          <w:lang w:bidi="fa-IR"/>
        </w:rPr>
        <w:t>بحث در باب آرا و اندیشه های محقق سبزواری مستلزم تحقیقی پر دامنه در آثار او و معاصرانش است و چون در حال حاضر مجالی نیست به طور گذرا به برخی از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ی صفویه تصوف رواج زیادی داشته و خصوصاً به خاطر سابقه ی تصوف خاندان شیخ صفی الدین اردبیلی و علاقه ی شاهان صفوی به دراویش و صوفیان آن عهد در هر کوی و دیار صوفیان صاحب خانقاه و تکیه بوده و اغلب از پادشاهان صفوی از طریق کمک های مادی و معنوی حمایت می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بسیاری از فقهای آن روزگار اعمال صوفیه را مخالف شریعت و مصداق فسق دانسته و برای جلوگیری از اقداماتشان به تکفیر آنان دست می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 سلیمان که فقها صاحب بیشترین نفوذ در دولت صفوی شدند مخالفت با صوفیه بالا گرفت و اعمال نفوذ بر شاه برای محدود کردن قدرت صوفیان از سوی فقها و متشرعین باعث شد فعالیت هایی علیه صوفیه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سبزواری نیز مخالف صوفیه بوده و در ردّ عقاید آنان کتاب نوشته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مسایل فقهی مهمی که مورد اختلاف علمای عهد صفویه بود اقامه ی نماز جمعه در عصر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فقها با توجه به غیبت امام معصوم و حاکمیت سلطنت جائر و 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حداقل غیر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ی نماز جمعه در عصر غیبت را حرام می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ملاخلیل قزوینی، شیخ بهاءالدین محمد فاضل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w:t>
      </w:r>
      <w:bookmarkStart w:id="139" w:name="pg9338_93891"/>
    </w:p>
    <w:p>
      <w:pPr>
        <w:pStyle w:val="BookText"/>
        <w:rPr/>
      </w:pPr>
      <w:bookmarkEnd w:id="139"/>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 حسن علی شوشتری و شیخ علی نقی کمره ای برخی نیز به عدم وجوب عينى يا وجوب تخییری اقامه ی نماز جمعه در عصر غیبت معتقد بوده اند از جمله آقاحسین خوانساری ،ملامراد تفرشی، ملا رجب علی تبریزی، سید اسماعیل خاتون آبادی، میرزا علی رضا تجلی اردکانی، آقا جمال خوانساری، ملا عبدالله تونی و میرداماد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برخلاف این علما محقق سبزواری به وجوب عینی اقامه ی نماز جمعه در عصر غیبت معتقد بوده و خود نماز جمعه را در اصفهان بر پای داشته است و جمع زیادی از علمای معاصر او در این رای با او هم عقیده بوده اند از جمله فیض کاشانی، ملامحمد فاضل سراب، ملامحمد طاهر قمی، ملا عبداللّه شوشتری، شیخ محمد حرعاملی، علامه محمدباقر مجلسی، ملا محمدتقی مجلسی، میرزا عبدالله افندی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سبزواری برای اثبات عقیده ی خود دو رساله یکی به عربی و یکی به فارسی تالیف کرده که ملا علی رضا تجلی در رساله ای به رد آن پرداخته است</w:t>
      </w:r>
      <w:r>
        <w:rPr>
          <w:rFonts w:eastAsia="IRNazanin" w:cs="IRNazanin"/>
          <w:color w:val="111111"/>
          <w:sz w:val="28"/>
          <w:szCs w:val="28"/>
          <w:rtl w:val="true"/>
          <w:lang w:bidi="fa-IR"/>
        </w:rPr>
        <w:t xml:space="preserve">. </w:t>
      </w:r>
      <w:r>
        <w:rPr>
          <w:rStyle w:val="FootnoteAnchor"/>
          <w:rtl w:val="true"/>
        </w:rPr>
        <w:footnoteReference w:id="36"/>
      </w:r>
    </w:p>
    <w:p>
      <w:pPr>
        <w:pStyle w:val="Heading3"/>
        <w:numPr>
          <w:ilvl w:val="2"/>
          <w:numId w:val="1"/>
        </w:numPr>
        <w:rPr/>
      </w:pPr>
      <w:bookmarkStart w:id="140" w:name="__RefHeading___Toc5177462_2870459653"/>
      <w:bookmarkStart w:id="141" w:name="_Toc45"/>
      <w:bookmarkEnd w:id="140"/>
      <w:r>
        <w:rPr>
          <w:rtl w:val="true"/>
        </w:rPr>
        <w:t>آثار باقیه</w:t>
      </w:r>
      <w:bookmarkEnd w:id="14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از تربیت شاگردان دانشمند و تصنیف کتاب های ارزشمند و فرزندان ارجمند و با فضیلت آثار باقیه ی دیگری نیز از او به جای مانده است از جمله حمام و بازار و مسجدی در محله ی سینه پایینی اصفهان </w:t>
      </w:r>
      <w:r>
        <w:rPr>
          <w:rStyle w:val="FootnoteAnchor"/>
          <w:rtl w:val="true"/>
        </w:rPr>
        <w:footnoteReference w:id="37"/>
      </w:r>
      <w:r>
        <w:rPr>
          <w:rFonts w:ascii="IRNazanin" w:hAnsi="IRNazanin" w:eastAsia="IRNazanin"/>
          <w:color w:val="111111"/>
          <w:sz w:val="28"/>
          <w:sz w:val="28"/>
          <w:szCs w:val="28"/>
          <w:rtl w:val="true"/>
          <w:lang w:bidi="fa-IR"/>
        </w:rPr>
        <w:t xml:space="preserve">که شاردن در سفرنامه خود به آن اشاره کرده است و منزل </w:t>
      </w:r>
      <w:bookmarkStart w:id="142" w:name="pg9338_93893"/>
    </w:p>
    <w:p>
      <w:pPr>
        <w:pStyle w:val="BookText"/>
        <w:rPr/>
      </w:pPr>
      <w:bookmarkEnd w:id="142"/>
      <w:r>
        <w:rPr>
          <w:rFonts w:ascii="IRNazanin" w:hAnsi="IRNazanin" w:eastAsia="IRNazanin"/>
          <w:color w:val="111111"/>
          <w:sz w:val="28"/>
          <w:sz w:val="28"/>
          <w:szCs w:val="28"/>
          <w:rtl w:val="true"/>
          <w:lang w:bidi="fa-IR"/>
        </w:rPr>
        <w:t xml:space="preserve">او که به دیوان خانه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الاسلام معروف بوده </w:t>
      </w:r>
      <w:r>
        <w:rPr>
          <w:rStyle w:val="FootnoteAnchor"/>
          <w:rtl w:val="true"/>
        </w:rPr>
        <w:footnoteReference w:id="38"/>
      </w:r>
      <w:r>
        <w:rPr>
          <w:rFonts w:ascii="IRNazanin" w:hAnsi="IRNazanin" w:eastAsia="IRNazanin"/>
          <w:color w:val="111111"/>
          <w:sz w:val="28"/>
          <w:sz w:val="28"/>
          <w:szCs w:val="28"/>
          <w:rtl w:val="true"/>
          <w:lang w:bidi="fa-IR"/>
        </w:rPr>
        <w:t>محل رسیدگی به مشکلات مردم و حل و فصل اختلافات بوده و در یکصد سال اخیر به برگزاری مجالس سوگواری حضرت ابا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مشهد مقدس مدرسه ای ساخته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ی سمیعیه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بوده و گاهی نیز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ی ملا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گفته اند</w:t>
      </w:r>
      <w:r>
        <w:rPr>
          <w:rFonts w:eastAsia="IRNazanin" w:cs="IRNazanin"/>
          <w:color w:val="111111"/>
          <w:sz w:val="28"/>
          <w:szCs w:val="28"/>
          <w:rtl w:val="true"/>
          <w:lang w:bidi="fa-IR"/>
        </w:rPr>
        <w:t xml:space="preserve">. </w:t>
      </w:r>
      <w:r>
        <w:rPr>
          <w:rStyle w:val="FootnoteAnchor"/>
          <w:rtl w:val="true"/>
        </w:rPr>
        <w:footnoteReference w:id="39"/>
      </w:r>
    </w:p>
    <w:p>
      <w:pPr>
        <w:pStyle w:val="Heading3"/>
        <w:numPr>
          <w:ilvl w:val="2"/>
          <w:numId w:val="1"/>
        </w:numPr>
        <w:rPr/>
      </w:pPr>
      <w:bookmarkStart w:id="143" w:name="__RefHeading___Toc5177464_2870459653"/>
      <w:bookmarkStart w:id="144" w:name="_Toc46"/>
      <w:bookmarkEnd w:id="143"/>
      <w:r>
        <w:rPr>
          <w:rtl w:val="true"/>
        </w:rPr>
        <w:t>سبزواری و شعر</w:t>
      </w:r>
      <w:bookmarkEnd w:id="144"/>
    </w:p>
    <w:p>
      <w:pPr>
        <w:pStyle w:val="BookText"/>
        <w:rPr/>
      </w:pPr>
      <w:r>
        <w:rPr>
          <w:rFonts w:ascii="IRNazanin" w:hAnsi="IRNazanin" w:eastAsia="IRNazanin"/>
          <w:color w:val="111111"/>
          <w:sz w:val="28"/>
          <w:sz w:val="28"/>
          <w:szCs w:val="28"/>
          <w:rtl w:val="true"/>
          <w:lang w:bidi="fa-IR"/>
        </w:rPr>
        <w:t>برخی از علما سرودن شعر را دون مقام فقها و علما می دانسته و اگر هم مختصر طبعی داشته اند از علنی کردن اشعار خود پرهیز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علمایی هم بوده اند که کار شعر را جدی گرفته و گاه مقام علمی آنان تحت الشعاع شهرت ادبی شان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محقق سبزواری شعر چندانی در دست نیست و گمان می رود او بر سبیل تفنن گاهی ابیاتی می سروده ولی نمی توان او را شاعری حرفه ای دانست و حتی شاید بتوان گفت اشعار او چندان زیاد نبوده که بتوان دیوان شعر از آن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میرزا محمدطاهر نصرآبادی پس از تجلیل بسیار که از او به عمل آورده این شعر را از او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عالم تن چه مانده ای بی مایه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 بردار و بگذر از نُه پایه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مشرق جان بر تو نتابد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پی تن همی روی چون سایه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در ورودی دیوان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الاسلام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45" w:name="pg9338_93896"/>
    </w:p>
    <w:p>
      <w:pPr>
        <w:pStyle w:val="Heading3"/>
        <w:numPr>
          <w:ilvl w:val="2"/>
          <w:numId w:val="1"/>
        </w:numPr>
        <w:rPr/>
      </w:pPr>
      <w:bookmarkStart w:id="146" w:name="__RefHeading___Toc5177466_2870459653"/>
      <w:bookmarkStart w:id="147" w:name="_Toc47"/>
      <w:bookmarkEnd w:id="145"/>
      <w:bookmarkEnd w:id="146"/>
      <w:r>
        <w:rPr>
          <w:rtl w:val="true"/>
        </w:rPr>
        <w:t>تالیفات</w:t>
      </w:r>
      <w:bookmarkEnd w:id="147"/>
    </w:p>
    <w:p>
      <w:pPr>
        <w:pStyle w:val="BookText"/>
        <w:rPr/>
      </w:pPr>
      <w:r>
        <w:rPr>
          <w:rFonts w:ascii="IRNazanin" w:hAnsi="IRNazanin" w:eastAsia="IRNazanin"/>
          <w:color w:val="111111"/>
          <w:sz w:val="28"/>
          <w:sz w:val="28"/>
          <w:szCs w:val="28"/>
          <w:rtl w:val="true"/>
          <w:lang w:bidi="fa-IR"/>
        </w:rPr>
        <w:t>تلاش و صرف وقت و دقت نظر و وسعت جستجو و تحقیق مطالب علمی در وجود میرزا محمد باقر سبزواری سبب شده است که او را به عنوان محقق سبزواری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با توجه به تعداد شاگردان و كثرت تالیفات و عمق مطالب کتاب های ایشان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علوم مختلف صاحب تالیفات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عقلی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شرح اشارات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شفا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حرمت غنا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و زیارات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الزيارات عباسی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الفلاح سلیمانی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النجاة عباسي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سیاست مُدُن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الانوار عباسى</w:t>
      </w:r>
    </w:p>
    <w:p>
      <w:pPr>
        <w:pStyle w:val="BookText"/>
        <w:rPr/>
      </w:pPr>
      <w:r>
        <w:rPr>
          <w:rFonts w:ascii="IRNazanin" w:hAnsi="IRNazanin" w:eastAsia="IRNazanin"/>
          <w:color w:val="111111"/>
          <w:sz w:val="28"/>
          <w:sz w:val="28"/>
          <w:szCs w:val="28"/>
          <w:rtl w:val="true"/>
          <w:lang w:bidi="fa-IR"/>
        </w:rPr>
        <w:t>همچنین او بر بسیاری از رساله ها و کتب فقهی، حدیثی و حدیثی و کلامی حاشیه نوشته و یا آنها را شرح داده است</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سبزواری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ذخیره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p>
    <w:p>
      <w:pPr>
        <w:pStyle w:val="BookText"/>
        <w:rPr/>
      </w:pPr>
      <w:r>
        <w:rPr>
          <w:rFonts w:ascii="IRNazanin" w:hAnsi="IRNazanin" w:eastAsia="IRNazanin"/>
          <w:color w:val="111111"/>
          <w:sz w:val="28"/>
          <w:sz w:val="28"/>
          <w:szCs w:val="28"/>
          <w:rtl w:val="true"/>
          <w:lang w:bidi="fa-IR"/>
        </w:rPr>
        <w:t xml:space="preserve">نمونه ی خط ملا محمد باقر محقق سبزواری که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آقای فخرالدین نصیری در تهران وجود داشته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كتاب روضه الانوار از تالیفات مرحوم محقق سبزواری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كتاب ذخيرة المعاد به خط مرحوم محقق سبزواری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48" w:name="pg9338_93903"/>
    </w:p>
    <w:p>
      <w:pPr>
        <w:pStyle w:val="BookText"/>
        <w:rPr/>
      </w:pPr>
      <w:bookmarkEnd w:id="148"/>
      <w:r>
        <w:rPr>
          <w:rFonts w:ascii="IRNazanin" w:hAnsi="IRNazanin" w:eastAsia="IRNazanin"/>
          <w:color w:val="111111"/>
          <w:sz w:val="28"/>
          <w:sz w:val="28"/>
          <w:szCs w:val="28"/>
          <w:rtl w:val="true"/>
          <w:lang w:bidi="fa-IR"/>
        </w:rPr>
        <w:t>می 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ذخيرة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معروف ترین تالیفات او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محقق سبزواری در منزل خود کتابخانه ای مفصل داشته که در موضوعات مختلف کتاب های نفیسی گردآوری و نگهداری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برخی از آن ها در کتابخانه های مختلف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حواشی یادداشت ها و نشانه ی تملک محقق سبزواری بر اوراق آنها مشهود است</w:t>
      </w:r>
      <w:r>
        <w:rPr>
          <w:rFonts w:eastAsia="IRNazanin" w:cs="IRNazanin"/>
          <w:color w:val="111111"/>
          <w:sz w:val="28"/>
          <w:szCs w:val="28"/>
          <w:rtl w:val="true"/>
          <w:lang w:bidi="fa-IR"/>
        </w:rPr>
        <w:t>.</w:t>
      </w:r>
    </w:p>
    <w:p>
      <w:pPr>
        <w:pStyle w:val="Heading3"/>
        <w:numPr>
          <w:ilvl w:val="2"/>
          <w:numId w:val="1"/>
        </w:numPr>
        <w:rPr/>
      </w:pPr>
      <w:bookmarkStart w:id="149" w:name="__RefHeading___Toc5177468_2870459653"/>
      <w:bookmarkStart w:id="150" w:name="_Toc48"/>
      <w:bookmarkEnd w:id="149"/>
      <w:r>
        <w:rPr>
          <w:rtl w:val="true"/>
        </w:rPr>
        <w:t>وفات</w:t>
      </w:r>
      <w:bookmarkEnd w:id="15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نوشته ی سید عبدالحسین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وقائع السنين و الاعوام، محقق سبزواری در هشتم ربیع الاول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اصفهان وفات یافت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سپس جنازه ی او با احترام و تجلیل مقامات دولت صفویه و علمای اصفهان و عموم مردم تشییع شده به مشهد مقدس منتقل شد و در سرداب مدرسه میرزا جعفر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بعد جمعی از اعقاب و بازماندگان او و علما و فضلا در کنار او به خاک سپرده شدند که می توان به شیخ علی سبطِ شهید ثانی، ملا میرزا شیروانی و شیخ حر عاملی اشاره کرد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این عبارت ماده تاریخ وفات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شریعت بیسر و افتاد پا از اجتهاد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ابجد مساوی است با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این </w:t>
      </w:r>
      <w:bookmarkStart w:id="151" w:name="pg9338_93905"/>
    </w:p>
    <w:p>
      <w:pPr>
        <w:pStyle w:val="BookText"/>
        <w:rPr/>
      </w:pPr>
      <w:bookmarkEnd w:id="151"/>
      <w:r>
        <w:rPr>
          <w:rFonts w:ascii="IRNazanin" w:hAnsi="IRNazanin" w:eastAsia="IRNazanin"/>
          <w:color w:val="111111"/>
          <w:sz w:val="28"/>
          <w:sz w:val="28"/>
          <w:szCs w:val="28"/>
          <w:rtl w:val="true"/>
          <w:lang w:bidi="fa-IR"/>
        </w:rPr>
        <w:t xml:space="preserve">دو عدد می شود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چون از آن حرف شین و 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جمعاً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را کسر کنند باقیمانده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سال وفات محقق سبزواری است</w:t>
      </w:r>
      <w:r>
        <w:rPr>
          <w:rFonts w:eastAsia="IRNazanin" w:cs="IRNazanin"/>
          <w:color w:val="111111"/>
          <w:sz w:val="28"/>
          <w:szCs w:val="28"/>
          <w:rtl w:val="true"/>
          <w:lang w:bidi="fa-IR"/>
        </w:rPr>
        <w:t>.</w:t>
      </w:r>
    </w:p>
    <w:p>
      <w:pPr>
        <w:pStyle w:val="Heading3"/>
        <w:numPr>
          <w:ilvl w:val="2"/>
          <w:numId w:val="1"/>
        </w:numPr>
        <w:rPr/>
      </w:pPr>
      <w:bookmarkStart w:id="152" w:name="__RefHeading___Toc5177470_2870459653"/>
      <w:bookmarkStart w:id="153" w:name="_Toc49"/>
      <w:bookmarkEnd w:id="152"/>
      <w:r>
        <w:rPr>
          <w:rtl w:val="true"/>
        </w:rPr>
        <w:t>فرزندان</w:t>
      </w:r>
      <w:bookmarkEnd w:id="153"/>
    </w:p>
    <w:p>
      <w:pPr>
        <w:pStyle w:val="Heading4"/>
        <w:numPr>
          <w:ilvl w:val="3"/>
          <w:numId w:val="1"/>
        </w:numPr>
        <w:rPr/>
      </w:pPr>
      <w:bookmarkStart w:id="154" w:name="__RefHeading___Toc5177472_2870459653"/>
      <w:bookmarkStart w:id="155" w:name="_Toc50"/>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از فرزندان محقق سبزواری چهار پسر به نام های آقا ابراهیم، آقا محمدجعفر، آقا مهدی و آقا محمدهادی و یک دختر 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درباره ی ایشان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محمدهادی سبزواری از علمای عالیقدر عهد شاه سلطان حسین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دانشمندان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جمله پدر علامه 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گرفته و در شمار علمای معتبر آن روزگار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وقايع السنين و الاعوام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که او به همراه سایر علما در مراسم افتتاح مدرسه چهارباغ اصفهان در سال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حاضر بوده و همچنین در جمعی که شاه سلطان حسین برای تعیین میلاد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بود حضور داشته 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مهدی سبزواری از علمای زمان شاه سلیمان است و احتمالاً</w:t>
      </w:r>
    </w:p>
    <w:p>
      <w:pPr>
        <w:pStyle w:val="BookText"/>
        <w:rPr/>
      </w:pPr>
      <w:r>
        <w:rPr>
          <w:rFonts w:ascii="IRNazanin" w:hAnsi="IRNazanin" w:eastAsia="IRNazanin"/>
          <w:color w:val="111111"/>
          <w:sz w:val="28"/>
          <w:sz w:val="28"/>
          <w:szCs w:val="28"/>
          <w:rtl w:val="true"/>
          <w:lang w:bidi="fa-IR"/>
        </w:rPr>
        <w:t>زمان شاه سلطان حسین را هم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 پدر خود بوده، اما شهرتی کسب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فوت او معلوم نیست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ابراهيم سبزواری نیز از علمای گمنام است و شهرتی به دست نیاورده و سال فوت او معلوم نیست</w:t>
      </w:r>
      <w:r>
        <w:rPr>
          <w:rFonts w:eastAsia="IRNazanin" w:cs="IRNazanin"/>
          <w:color w:val="111111"/>
          <w:sz w:val="28"/>
          <w:szCs w:val="28"/>
          <w:rtl w:val="true"/>
          <w:lang w:bidi="fa-IR"/>
        </w:rPr>
        <w:t xml:space="preserve">. </w:t>
      </w:r>
      <w:bookmarkStart w:id="156" w:name="pg9338_93908"/>
    </w:p>
    <w:p>
      <w:pPr>
        <w:pStyle w:val="BookText"/>
        <w:rPr/>
      </w:pPr>
      <w:bookmarkEnd w:id="156"/>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ی سید محمد جبل عاملی از سرنوشت این دختر محقق سبزواری اطلاع زیادی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جبعی از علمای جبل عامل است که در سلخ رجب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متولد شد و برای تحصیل به اصفهان آمد و نزد محقق سبزواری و دیگران تحصیل کرد و به افتخار دامادی محقق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دختر محقق سبزواری صاحب دو فرزند شد که مادر و دو فرزند در و بای 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جبعی پس از آن واقعه به مشهد مقدس رفت و نزد شيخ محمد حرعاملی ادامه تحصیل داد و دختر او را به همسری گرفت که حاصل آن دو پسر به نام های سید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خاندان صدرعاملی و خادمی و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خاندان شرف الدين در جبل عامل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وی عاقبت به زادگاه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جبل عامل برگشت و در سال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آثاری از جمله تعلیقه بر اصول کافی بر جای مانده است</w:t>
      </w:r>
      <w:r>
        <w:rPr>
          <w:rFonts w:eastAsia="IRNazanin" w:cs="IRNazanin"/>
          <w:color w:val="111111"/>
          <w:sz w:val="28"/>
          <w:szCs w:val="28"/>
          <w:rtl w:val="true"/>
          <w:lang w:bidi="fa-IR"/>
        </w:rPr>
        <w:t>.</w:t>
      </w:r>
    </w:p>
    <w:p>
      <w:pPr>
        <w:pStyle w:val="Heading4"/>
        <w:numPr>
          <w:ilvl w:val="3"/>
          <w:numId w:val="1"/>
        </w:numPr>
        <w:rPr/>
      </w:pPr>
      <w:bookmarkStart w:id="157" w:name="__RefHeading___Toc5177474_2870459653"/>
      <w:bookmarkStart w:id="158" w:name="_Toc51"/>
      <w:bookmarkEnd w:id="157"/>
      <w:r>
        <w:rPr/>
        <w:t>4</w:t>
      </w:r>
      <w:r>
        <w:rPr>
          <w:rtl w:val="true"/>
        </w:rPr>
        <w:t xml:space="preserve">. </w:t>
      </w:r>
      <w:r>
        <w:rPr>
          <w:rtl w:val="true"/>
        </w:rPr>
        <w:t>میرزا محمدجعفر شریف سبزواری</w:t>
      </w:r>
      <w:bookmarkEnd w:id="158"/>
    </w:p>
    <w:p>
      <w:pPr>
        <w:pStyle w:val="BookText"/>
        <w:rPr/>
      </w:pPr>
      <w:r>
        <w:rPr>
          <w:rFonts w:ascii="IRNazanin" w:hAnsi="IRNazanin" w:eastAsia="IRNazanin"/>
          <w:color w:val="111111"/>
          <w:sz w:val="28"/>
          <w:sz w:val="28"/>
          <w:szCs w:val="28"/>
          <w:rtl w:val="true"/>
          <w:lang w:bidi="fa-IR"/>
        </w:rPr>
        <w:t>آقا میرزا محمد جعفر سبزواری فرزند میرزا محمدباقر محقق سبزواری، از علمای بزرگ اوایل قرن دوازدهم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فقه و اصول تبحر فراوان داشت و در ادبیات فارسی و عربی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بود و در علوم عقلی مهارتی بسزا داشت و به مباحث مهم فلسفه </w:t>
      </w:r>
    </w:p>
    <w:p>
      <w:pPr>
        <w:pStyle w:val="BookText"/>
        <w:rPr/>
      </w:pPr>
      <w:r>
        <w:rPr>
          <w:rFonts w:ascii="IRNazanin" w:hAnsi="IRNazanin" w:eastAsia="IRNazanin"/>
          <w:color w:val="111111"/>
          <w:sz w:val="28"/>
          <w:sz w:val="28"/>
          <w:szCs w:val="28"/>
          <w:rtl w:val="true"/>
          <w:lang w:bidi="fa-IR"/>
        </w:rPr>
        <w:t>و منطق احاطه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حدیث را به خوبی آموخته بود و در مباحث کلامی زبردست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محمدجعفر در اصفهان متولد شد اما متاسفانه سال تولد او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اصفهان نزد علمای بزرگ و فقهای عظیم الشأن ساکن این شهر تحصیل کرد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حسین خوانساری، فیلسوف و عالم ربانی و صاحب ده ها تالیف ارزشمند و صدها شاگرد دانشمند وی از ستون های علم و فضیلت در عصر شاه سلیمان صفوی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رفیع الدین محمد طباطبایی نایینی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میرزا رفیعا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حکما و دانشمندان عالیقدر و صاحب تألیفات ارزشمند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ملا محمدباقر مجلسی، محدث عالی مقام و از بزرگ ترین علمای شیعه و صاحب ده ها تألیف مهم و ارجمند خصوصاً مجموعه ی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تربیت کننده ی صدها شاگرد با فضیلت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سیداسماعیل خاتون آبادی، از محققین و مدرسين جليل القدر حکمت و فلسفه و از علمای بزرگ سلسله ی جلیله ی خاتون آبادی اصفهان و صاحب تألیفات فراوان در حکمت و تفسیر و کلام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محمد جعفر سبزواری پس از اتمام تحصیلات خود به مراتب عالی علمی نائل شد و به ترویج و تبلیغ دین و تدریس و تحقیق و تألیف پرداخت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شیخ محمدعلی حزین در تاریخ و سفرنامه ی خود آنجا که از علمای معاصر عصر خویش سخن می گوید درباره ی میرزا محمدجعفر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مولانای فاضل مولانا محمدجعفر سبزواری که از اتقیای معروف و مرتاضان بود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و این اشاره روشن می سازد که او به مراتب عالی اخلاق و درجه ی والای تقوا رسیده بود و عمر خویش را صرف عبادت و تهذیب نفس می کرده است؛ لذا به خاطر این صلاحیت ها و لیاقت ها که در کسب علم و اخلاق به دست آورده بود پس از وفات ملامحمد صالح بن ملارضا قلی پیش نماز مسجد جامع جدید عباسی، به امامت این مسجد مشهور و مهم اصفهان منصوب شده است</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زمان سلطنت شاه سلطان حسین در رده ی علمای طراز اول اصفهان به شمار می رفت و مورد توجه و احترام شاه و درباریان قرار داشت و در مجالس مهم اعیاد که از طرف دربار صفویه تشکیل می شد شرکت می نمود و در صدر مجلس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 مرحوم میر سید عبدالحسین خاتون آبادی که کتاب وقائع السنين والاعوام وی را تکمیل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محمدجعفر جزو علمایی است که در سال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میرزا محمدباقر صدر خاصه برای تعیین روز ولادت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آمده بودند؛ همچنین نام او جزو علمایی است که در سال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افتتاح مدرسه چهارباغ حضور </w:t>
      </w:r>
    </w:p>
    <w:p>
      <w:pPr>
        <w:pStyle w:val="BookText"/>
        <w:rPr/>
      </w:pP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این کتاب ها از آثار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که آن را به دستور شاه سلطان حسين صفوی تألیف کرده و به شماره ی </w:t>
      </w:r>
      <w:r>
        <w:rPr>
          <w:rFonts w:eastAsia="IRNazanin" w:cs="IRNazanin"/>
          <w:color w:val="111111"/>
          <w:sz w:val="28"/>
          <w:szCs w:val="28"/>
          <w:lang w:bidi="fa-IR"/>
        </w:rPr>
        <w:t>3605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ی مرکزی دانشگاه تهران نگهداری می شود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تكبيرات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کتابخانه ی مرحوم آیت اللّه العظمی مرعشی نجفی در قم موجود 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و تفسیر آیات آخر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امر شاه سلطان حسین تألیف شده و به شماره ی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ی مسجد اعظم قم نگهداری می شود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رويت الهلال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در رد رساله ی ملا محمد فاضل سراب نوشته و به شماره ی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ی مرکزی دانشگاه تهران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ی نسخه خط بهاء الدين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رحیم شریف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ی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شهید اول را به فارسی نوشته و نسخه ای از آن مورخ به سال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کتابخانه ی مرکزی آستان قدس رضوی در مشهد مقدس موجود است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این که در نماز و تیره نشستن افضل از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ضمن مجموعه شماره ی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ی آیت اللّه العظمی مرعشی نجفی در قم موجود 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دستور شاه سلطان حسین آن را تألیف کرده و در کتابخانه ی سیدآقا شوشتری در نجف اشرف موجود بوده است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همچنین او برخی از کتاب های دینی و علمی آن زمان را کتابت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نسخه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علامه ملامحمدباقر مجلسی را به خط نسخ زیبا نوشته و به شماره ی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ی آیت اللّه مرعشی نجفی در قم موجود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این دانشمند عالیقدر هنگامی که اصفهان در محاصره ی افاغنه بود و گرانی و قحطی دامنگیر مردم ساکن این شهر شده بود به بیماری مبتلا شد و در نهم محرم الحرام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وفات یافت و چون امکان حمل جنازه ره به تخت فولاد و یا مشهد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پدر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 پیکر او را در فضای جنوبی بیرون مسجد حکیم اصفهان معروف به برف انداز مسجد حکیم به خاک</w:t>
      </w:r>
    </w:p>
    <w:p>
      <w:pPr>
        <w:pStyle w:val="BookText"/>
        <w:rPr/>
      </w:pPr>
      <w:r>
        <w:rPr>
          <w:rFonts w:ascii="IRNazanin" w:hAnsi="IRNazanin" w:eastAsia="IRNazanin"/>
          <w:color w:val="111111"/>
          <w:sz w:val="28"/>
          <w:sz w:val="28"/>
          <w:szCs w:val="28"/>
          <w:rtl w:val="true"/>
          <w:lang w:bidi="fa-IR"/>
        </w:rPr>
        <w:t>سپردند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مزار او سال ها و بلکه چندین قرن دور از دسترس عموم مردم قرار داشت و امکان زیارت آن برای همگان میسر نبود تا این که در سال های اخیر با احداث خیابان حکیم این مقبره و مزار در کنار خیابان واقع شد</w:t>
      </w:r>
      <w:r>
        <w:rPr>
          <w:rFonts w:eastAsia="IRNazanin" w:cs="IRNazanin"/>
          <w:color w:val="111111"/>
          <w:sz w:val="28"/>
          <w:szCs w:val="28"/>
          <w:rtl w:val="true"/>
          <w:lang w:bidi="fa-IR"/>
        </w:rPr>
        <w:t xml:space="preserve">. </w:t>
      </w:r>
      <w:bookmarkStart w:id="159" w:name="pg9338_93918"/>
    </w:p>
    <w:p>
      <w:pPr>
        <w:pStyle w:val="BookText"/>
        <w:rPr/>
      </w:pPr>
      <w:bookmarkEnd w:id="159"/>
      <w:r>
        <w:rPr>
          <w:rFonts w:ascii="IRNazanin" w:hAnsi="IRNazanin" w:eastAsia="IRNazanin"/>
          <w:color w:val="111111"/>
          <w:sz w:val="28"/>
          <w:sz w:val="28"/>
          <w:szCs w:val="28"/>
          <w:rtl w:val="true"/>
          <w:lang w:bidi="fa-IR"/>
        </w:rPr>
        <w:t>متن سنگ نوشته ی مزار این عالم ربانی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القبر للمولى العالم العامل الفاضل الكامل، مرشد طوائف الامم علامه العالم قدوة العلماء الراسخين اسوة الفضلاء المحققين مولانا و مقتدانا آقا محمد جعفر ابن الغريق في بحر الغفران المولى المعظم العالم العامل مفتى الفرق و الفاروق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علوم الانبياء المرسلين مجتنى لثمره ائمة الطاهرين افضل الفضلاء المتأخرين و قدوة العلماء المحققین مولانا آقامحمدباقر شريف السبزواري الشهير بالخراسانی تاسع شهر محرم الحرام سنة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پیش از این سنگ قبر دیگری بر روی قبر این عالم ربانی وجود داشت که نام و توضیح مختصری راجع به ایشان به فارسی و به طور واضح قابل مشاهده بود که با شکسته شدن آن، سنگ قبر اصلی نمایان شد</w:t>
      </w:r>
      <w:r>
        <w:rPr>
          <w:rFonts w:eastAsia="IRNazanin" w:cs="IRNazanin"/>
          <w:color w:val="111111"/>
          <w:sz w:val="28"/>
          <w:szCs w:val="28"/>
          <w:rtl w:val="true"/>
          <w:lang w:bidi="fa-IR"/>
        </w:rPr>
        <w:t xml:space="preserve">. </w:t>
      </w:r>
      <w:r>
        <w:rPr>
          <w:rStyle w:val="FootnoteAnchor"/>
          <w:rtl w:val="true"/>
        </w:rPr>
        <w:footnoteReference w:id="60"/>
      </w:r>
    </w:p>
    <w:p>
      <w:pPr>
        <w:pStyle w:val="Heading3"/>
        <w:numPr>
          <w:ilvl w:val="2"/>
          <w:numId w:val="1"/>
        </w:numPr>
        <w:rPr/>
      </w:pPr>
      <w:bookmarkStart w:id="160" w:name="__RefHeading___Toc5177476_2870459653"/>
      <w:bookmarkStart w:id="161" w:name="_Toc52"/>
      <w:bookmarkEnd w:id="160"/>
      <w:r>
        <w:rPr>
          <w:rtl w:val="true"/>
        </w:rPr>
        <w:t xml:space="preserve">سید بودن خاندان سبزواری </w:t>
      </w:r>
      <w:r>
        <w:rPr>
          <w:rtl w:val="true"/>
        </w:rPr>
        <w:t>(</w:t>
      </w:r>
      <w:r>
        <w:rPr>
          <w:rtl w:val="true"/>
        </w:rPr>
        <w:t>و شیخ الاسلام و نشاط</w:t>
      </w:r>
      <w:r>
        <w:rPr>
          <w:rtl w:val="true"/>
        </w:rPr>
        <w:t>)</w:t>
      </w:r>
      <w:bookmarkEnd w:id="16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در کتاب های عصر صفویه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خاندان سبزواری اشاره ای نشده است اما وجود مدارکی سیادت این خاندان را به نحو قابل قبولی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مدارک عبارتند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سنگ قبر اصلی سید محمد جعفر سبزواری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اسم کوچک جد اعلای خاندان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الاسلام و نشاط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اعلای این خاندان و به عبارتی اولین شخصی است که ما از این خانواده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آمدن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اسم کوچک در دوره ی صفویه برای برخی افراد به معنای سیادت آنها بوده است و نسبت سادات به آن ها می رسیده است که در حقیقت مأخوذ از معنی سروری و ممتاز بودن از افراد جنس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موضوع در ابتدای کتاب، پرداخته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سنگ نوشته ای از جنس سنگ های آهکی خاکستری رنگ روی قبر میرزا محمد جعفر که بر روی آن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سنگ نوشته نشان دهنده ی این است که این خاندان از سادات بوده اند و بنا به دلایلی از بیان سیادت خود پرهیز نموده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سنگ قبر دیگری که به یکی از افراد عادی از خاندان سبزواری به نام بانو فرخنده نشاط تهرانی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این سنگ قبر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 فرخنده نشاط تهرانی بنت مرحوم سید 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نوشته که میرزا محمد جعفر سبزواری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بیانگر این است که خاندان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الاسلام و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جلیل القدر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این سنگ نوشته ها کاملاً مشهود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سنگ قبر بانو فرخنده السادات نشاط تهرانی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62" w:name="pg9338_93925"/>
    </w:p>
    <w:p>
      <w:pPr>
        <w:pStyle w:val="Heading2"/>
        <w:numPr>
          <w:ilvl w:val="1"/>
          <w:numId w:val="1"/>
        </w:numPr>
        <w:rPr/>
      </w:pPr>
      <w:bookmarkStart w:id="163" w:name="__RefHeading___Toc5177478_2870459653"/>
      <w:bookmarkStart w:id="164" w:name="_Toc53"/>
      <w:bookmarkEnd w:id="162"/>
      <w:bookmarkEnd w:id="163"/>
      <w:r>
        <w:rPr>
          <w:rtl w:val="true"/>
        </w:rPr>
        <w:t>بخش ششم</w:t>
      </w:r>
      <w:r>
        <w:rPr>
          <w:rtl w:val="true"/>
        </w:rPr>
        <w:t xml:space="preserve">: </w:t>
      </w:r>
      <w:r>
        <w:rPr>
          <w:rtl w:val="true"/>
        </w:rPr>
        <w:t>شيخ الاسلام های اصفهان در سه قرن اخیر</w:t>
      </w:r>
      <w:bookmarkEnd w:id="16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5" w:name="__RefHeading___Toc5177480_2870459653"/>
      <w:bookmarkStart w:id="166" w:name="_Toc54"/>
      <w:bookmarkEnd w:id="165"/>
      <w:r>
        <w:rPr>
          <w:rtl w:val="true"/>
        </w:rPr>
        <w:t>اشاره</w:t>
      </w:r>
      <w:bookmarkEnd w:id="16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9338_93929"/>
      <w:bookmarkStart w:id="168" w:name="pg9338_93929"/>
      <w:bookmarkEnd w:id="168"/>
    </w:p>
    <w:p>
      <w:pPr>
        <w:pStyle w:val="Heading3"/>
        <w:numPr>
          <w:ilvl w:val="2"/>
          <w:numId w:val="1"/>
        </w:numPr>
        <w:rPr/>
      </w:pPr>
      <w:bookmarkStart w:id="169" w:name="pg9338_93929"/>
      <w:bookmarkStart w:id="170" w:name="__RefHeading___Toc5177482_2870459653"/>
      <w:bookmarkStart w:id="171" w:name="_Toc55"/>
      <w:bookmarkEnd w:id="169"/>
      <w:bookmarkEnd w:id="170"/>
      <w:r>
        <w:rPr>
          <w:rtl w:val="true"/>
        </w:rPr>
        <w:t>زوال دولت صفویه</w:t>
      </w:r>
      <w:bookmarkEnd w:id="171"/>
    </w:p>
    <w:p>
      <w:pPr>
        <w:pStyle w:val="BookText"/>
        <w:rPr/>
      </w:pPr>
      <w:r>
        <w:rPr>
          <w:rFonts w:ascii="IRNazanin" w:hAnsi="IRNazanin" w:eastAsia="IRNazanin"/>
          <w:color w:val="111111"/>
          <w:sz w:val="28"/>
          <w:sz w:val="28"/>
          <w:szCs w:val="28"/>
          <w:rtl w:val="true"/>
          <w:lang w:bidi="fa-IR"/>
        </w:rPr>
        <w:t>اوایل قرن دوازدهم هجری مقارن با آغاز سلطنت شاه سلطان حسین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اگرچه شاهد نفوذ چشمگیر فقها و علمای بلندپایه در دستگاه حکومتی هستیم اما در اواخر این دوره درباریان، صاحب منصبان و حتی خواجگان دربار در امور حکومت دخالت های زیادی می کردند که باعث رقابت ها، کشمکش ها و اختلافات دامنه دار بین درباریان می شد و با حسادتها و برکناری ها و تصفیه حساب هایی از جانب آنها همراه 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رواج فساد مالی، اخلاقی و فرهنگی در بین دربار صفوی و بی توجهی پادشاه و دستگاه حکومت به خواسته های مردم و نیز گسترش فقر و نارضایتی و ظلم والیان و ایادی منصوب شده ی دولت صفوی روز به روز دولت صفویه را متزلزل تر کرد تا جایی که عده ای از </w:t>
      </w:r>
      <w:bookmarkStart w:id="172" w:name="pg9338_93930"/>
    </w:p>
    <w:p>
      <w:pPr>
        <w:pStyle w:val="BookText"/>
        <w:rPr/>
      </w:pPr>
      <w:bookmarkEnd w:id="172"/>
      <w:r>
        <w:rPr>
          <w:rFonts w:ascii="IRNazanin" w:hAnsi="IRNazanin" w:eastAsia="IRNazanin"/>
          <w:color w:val="111111"/>
          <w:sz w:val="28"/>
          <w:sz w:val="28"/>
          <w:szCs w:val="28"/>
          <w:rtl w:val="true"/>
          <w:lang w:bidi="fa-IR"/>
        </w:rPr>
        <w:t xml:space="preserve">افاغنه ی ناراضی و سنّی مذهب قندهار در زمان کمی خود را به پایتخت دولت صفویه رسانده آن را تصرف کردند و به حکومت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ی صفویان پایان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علمایی چون شیخ جعفر قاضی، میرمحمدصالح خاتون آبادی و میرمحمدباقر خاتون آبادی و شیخ محمدحسین ملاباشی تبریزی در عهد شاه سلطان حسين صاحب مناصب و مقاماتی در دستگاه صفویه بودند و سایر علمای برجسته همچون ملا محمّد فاضل سراب، ملامحمّد صادق اردستانی، بهاءالدین محمد فاضل اصفهانی و آقا جمال الدین خوانساری نیز مورد احترام مقامات حکومتی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محمّدهادی و میرزا محمّدجعفر سبزواری فرزندان محقق سبزواری هم جزو علمای طراز اول اصفهان شمرده می شدند و در مراسم و محافل رسمی آن زمان حضور می یافتند و با وجود عدم تمایل به پذیرفتن مناصب دولتی، باز هم صاحب اعتبار و نفوذ کلمه در دربار صفویه بودند</w:t>
      </w:r>
      <w:r>
        <w:rPr>
          <w:rFonts w:eastAsia="IRNazanin" w:cs="IRNazanin"/>
          <w:color w:val="111111"/>
          <w:sz w:val="28"/>
          <w:szCs w:val="28"/>
          <w:rtl w:val="true"/>
          <w:lang w:bidi="fa-IR"/>
        </w:rPr>
        <w:t>.</w:t>
      </w:r>
    </w:p>
    <w:p>
      <w:pPr>
        <w:pStyle w:val="Heading3"/>
        <w:numPr>
          <w:ilvl w:val="2"/>
          <w:numId w:val="1"/>
        </w:numPr>
        <w:rPr/>
      </w:pPr>
      <w:bookmarkStart w:id="173" w:name="__RefHeading___Toc5177484_2870459653"/>
      <w:bookmarkStart w:id="174" w:name="_Toc56"/>
      <w:bookmarkEnd w:id="173"/>
      <w:r>
        <w:rPr>
          <w:rtl w:val="true"/>
        </w:rPr>
        <w:t xml:space="preserve">مختصری از تاریخ سیاسی </w:t>
      </w:r>
      <w:r>
        <w:rPr>
          <w:rtl w:val="true"/>
        </w:rPr>
        <w:t xml:space="preserve">- </w:t>
      </w:r>
      <w:r>
        <w:rPr>
          <w:rtl w:val="true"/>
        </w:rPr>
        <w:t>اجتماعی عصر افشاریه</w:t>
      </w:r>
      <w:bookmarkEnd w:id="17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دولت صفویه با بی کفایتی پادشاه و درباریانش سقوط کرد و حتى طهماسب دوم فرزند شاه سلطان حسین که برای جمع آوری نیرو و تدارکات به قزوین رفته بود، کاری از پیش نبرد و نتوانست افغانیان پیرامون محمود غلجایی را از اصفهان و سایر شهرها براند و بر تخت سلطنت تکیه زند اما یک جنگاور خراسانی جویای نام که طهماسب قلی نام داشت و بعداً خود را نادرشاه خواند، این آرزوی </w:t>
      </w:r>
    </w:p>
    <w:p>
      <w:pPr>
        <w:pStyle w:val="BookText"/>
        <w:rPr/>
      </w:pPr>
      <w:r>
        <w:rPr>
          <w:rFonts w:ascii="IRNazanin" w:hAnsi="IRNazanin" w:eastAsia="IRNazanin"/>
          <w:color w:val="111111"/>
          <w:sz w:val="28"/>
          <w:sz w:val="28"/>
          <w:szCs w:val="28"/>
          <w:rtl w:val="true"/>
          <w:lang w:bidi="fa-IR"/>
        </w:rPr>
        <w:t>صفویان بازمانده از جنگ و کشتار افاغنه را تاحدودی محقق کرد اما نادر قدرت خود را ناشی از نبوغ خود و همت سربازانش می دانست و به خاطر ناتوانی خاندان صفویه در بازپس گرفتن قدرت از بیگانگان، به هیچ وجه آنان را شایسته ی مقام سلطنت و حکومت بر کشور نمی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نادر هم خود را محتاج تأييد طبقه ی روحانیت می دانست و هم دخالت و نفوذ آنان در امور حکومتی برای او ناخوشایند بود، چرا که خود را مدیون هیچ طبقه ای در فتح قدرت و رسیدن به سلطنت احساس نمی کرد در گیرودار حمله ی افغان ها و سقوط اصفهان و دستیابی افاغنه به اکثر شهرهای ایران، فقها و علما کارایی خود را از دست داده بودند و نتوانسته بودند در این آشفتگی مردم را برای دفاع از کشور بسیج کنند از این رو نادر گمان می کرد محدود کردن قدرت علما به علت تضعیف پایگاه آنان در بین مردم زیاد دشوار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 در شورای دشت مغان با گردآوردن بزرگان کشور، با ترفندی زیرکانه آنان را به حمایت و بیعت با خود کشاند و در همان جلسه معدود افرادی که جرأت مخالفت با او را یافته بودند به قتل رساند تا قدرت مطلقه ی خود را به همه ی بازماندگان حکومت صفویه و طرفداران آنان تحمیل کند و بی نیازی خود را از حمایت و کمک روحانیان اعلام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شعبانی در این زمینه می نویسد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عصر افشاری میدان زیادی به روحانیون داده نمی شود از </w:t>
      </w:r>
    </w:p>
    <w:p>
      <w:pPr>
        <w:pStyle w:val="BookText"/>
        <w:rPr/>
      </w:pPr>
      <w:r>
        <w:rPr>
          <w:rFonts w:ascii="IRNazanin" w:hAnsi="IRNazanin" w:eastAsia="IRNazanin"/>
          <w:color w:val="111111"/>
          <w:sz w:val="28"/>
          <w:sz w:val="28"/>
          <w:szCs w:val="28"/>
          <w:rtl w:val="true"/>
          <w:lang w:bidi="fa-IR"/>
        </w:rPr>
        <w:t xml:space="preserve">یک جهت به این دلیل است که نادر در این توهم بوده است که آن جماعت را با وی میانه ی خوشی نیست و تکیه بر آن ها را که ملتفت معتقد به نظامات حکومتی پیش از وی بوده اند بی فایده تلقی می کرد و از طرف دیگر خود را در آن مقام می دید که به اختلافات طولانی هر دو رکن پایان بخشد و سیاست تازه ای مبنی بر سازش بین هر دو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کند؛ به عبارت بهتر صواب را در آن می دیده که ریشه ی اختلافات چندین ساله را بخشکاند و وحدت عقیدتی یک پارچه ای برای مردم ایران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فراهم آورد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زمان نادرشاه منصب امامت جمعه و شیخ الاسلامی از یکدیگر تفکیک شد و امامت جمعه در اصفهان به خاندان خاتون آبادی و منصب شیخ الاسلامی به خاندان سبزواری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رسید این تقسیم مناصب به این دلیل بوده است که از تمرکز قدرت در یک خاندان روحانی جلوگیری شود و از نفوذ و پایگاه آنان در میان مردم کاسته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سید محمد حسین بن میر محمد صالح خاتون آبادی به سمت امام جمعه و میرزا محمدرحیم بن میرزا محمدجعفر سبزواری به منصب شیخ الاسلام اصفهان برگزیده شدند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شایان ذکر است که امام جمعه در ظاهر فقط وظیفه ی اقامه ی جماعت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پست رسمی و حکومتی می توانست مزایای زیادی داشته باشد اما منصب شیخ الاسلامی بسیار مهم تر از امامت جمعه بوده است زیرا شیخ الاسلام به نوعی ریاست دینی و </w:t>
      </w:r>
      <w:bookmarkStart w:id="175" w:name="pg9338_93936"/>
    </w:p>
    <w:p>
      <w:pPr>
        <w:pStyle w:val="BookText"/>
        <w:rPr/>
      </w:pPr>
      <w:bookmarkEnd w:id="175"/>
      <w:r>
        <w:rPr>
          <w:rFonts w:ascii="IRNazanin" w:hAnsi="IRNazanin" w:eastAsia="IRNazanin"/>
          <w:color w:val="111111"/>
          <w:sz w:val="28"/>
          <w:sz w:val="28"/>
          <w:szCs w:val="28"/>
          <w:rtl w:val="true"/>
          <w:lang w:bidi="fa-IR"/>
        </w:rPr>
        <w:t>مرجع شرعی مردم در کشور و یا یک شهر تلقی می شد و از اختیارات زیادی همچون تنظیم اسناد شرعی، قضاوت و اجرای حدود شرعی و حتى انتصاب ائمه جماعات و قضات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شیخ الاسلام های مهم اصفهان که ادامه ی خاندان بزرگوار محقق سبزواری نیز می باشند عبارت بودند از</w:t>
      </w:r>
      <w:r>
        <w:rPr>
          <w:rFonts w:eastAsia="IRNazanin" w:cs="IRNazanin"/>
          <w:color w:val="111111"/>
          <w:sz w:val="28"/>
          <w:szCs w:val="28"/>
          <w:rtl w:val="true"/>
          <w:lang w:bidi="fa-IR"/>
        </w:rPr>
        <w:t xml:space="preserve">: </w:t>
      </w:r>
      <w:r>
        <w:rPr>
          <w:rStyle w:val="FootnoteAnchor"/>
          <w:rtl w:val="true"/>
        </w:rPr>
        <w:footnoteReference w:id="62"/>
      </w:r>
    </w:p>
    <w:p>
      <w:pPr>
        <w:pStyle w:val="Heading3"/>
        <w:numPr>
          <w:ilvl w:val="2"/>
          <w:numId w:val="1"/>
        </w:numPr>
        <w:rPr/>
      </w:pPr>
      <w:bookmarkStart w:id="176" w:name="__RefHeading___Toc5177486_2870459653"/>
      <w:bookmarkStart w:id="177" w:name="_Toc57"/>
      <w:bookmarkEnd w:id="176"/>
      <w:r>
        <w:rPr/>
        <w:t>5</w:t>
      </w:r>
      <w:r>
        <w:rPr>
          <w:rtl w:val="true"/>
        </w:rPr>
        <w:t xml:space="preserve">. </w:t>
      </w:r>
      <w:r>
        <w:rPr>
          <w:rtl w:val="true"/>
        </w:rPr>
        <w:t xml:space="preserve">میرزا محمدرحیم شیخ الاسلام </w:t>
      </w:r>
      <w:r>
        <w:rPr>
          <w:rtl w:val="true"/>
        </w:rPr>
        <w:t>(</w:t>
      </w:r>
      <w:r>
        <w:rPr>
          <w:rtl w:val="true"/>
        </w:rPr>
        <w:t>میرزا رحیم اول</w:t>
      </w:r>
      <w:r>
        <w:rPr>
          <w:rtl w:val="true"/>
        </w:rPr>
        <w:t>)</w:t>
      </w:r>
      <w:bookmarkEnd w:id="177"/>
    </w:p>
    <w:p>
      <w:pPr>
        <w:pStyle w:val="BookText"/>
        <w:rPr/>
      </w:pPr>
      <w:r>
        <w:rPr>
          <w:rFonts w:ascii="IRNazanin" w:hAnsi="IRNazanin" w:eastAsia="IRNazanin"/>
          <w:color w:val="111111"/>
          <w:sz w:val="28"/>
          <w:sz w:val="28"/>
          <w:szCs w:val="28"/>
          <w:rtl w:val="true"/>
          <w:lang w:bidi="fa-IR"/>
        </w:rPr>
        <w:t>میرزا محمدرحیم شیخ الاسلام فرزند میرزا محمدجعفر شریف سبزواری عالمی فقیه و دانشمند بود که رجال شناسان و زندگینامه نویسان از او به نیکی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وقایع السنين والاعوام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فاضل عامل، مجتهد الزماني فريد دهره و وحید عصره میرزا رحیم شیخ الاسلام دارالسلطنه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میرزا عبدالنبی قزوینی که معاصر اوست در کتاب خود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مشاهیر علمای زمان خود است و در اصفهان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حاکم شرع و شیخ الاسلام بوده و از او حکم یا فتوای مغشوش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دیده ام و به مجالست و گفتگو در محفل او مفتخر شده ام حقاً صاحب فضل و دانش نامحدود بود</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رحیم در اصفهان تولد یافت و نزد علمای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احتمالا </w:t>
      </w:r>
    </w:p>
    <w:p>
      <w:pPr>
        <w:pStyle w:val="BookText"/>
        <w:rPr/>
      </w:pPr>
      <w:r>
        <w:rPr>
          <w:rFonts w:ascii="IRNazanin" w:hAnsi="IRNazanin" w:eastAsia="IRNazanin"/>
          <w:color w:val="111111"/>
          <w:sz w:val="28"/>
          <w:sz w:val="28"/>
          <w:szCs w:val="28"/>
          <w:rtl w:val="true"/>
          <w:lang w:bidi="fa-IR"/>
        </w:rPr>
        <w:t>پدر دانشمند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فیض کرد و به مقام عالی علم و فضل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عنوان نماینده علمای اصفهان در شورای دشت مغان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نادر افشار را به پادشاهی ایران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داشته و از سوی نادرشاه در سال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سمت قاضی اصفهان و سپس شیخ الاسلام این شهر منصوب شده 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 واقع پس از این که منصب قضاوت به او سپرده می شود برخی از امور اداری شهر قزوین نیز به او محول می گردد و پس از بازگشت به اصفهان به مقام شیخ الاسلامی نائل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سرانجام در روز دوشنبه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اصفهان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صاحب دو پسر بود که هر دو در زمان حیات پدر وفات یافتند و فرزندانی از آنها به جای ماند که سرپرستی آنها را میرزا رحیم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عبدالمطلب که در سه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و دیگری عبداللّه که در سلخ ذی الحجه سال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نمود و هر دو برادر در بقعه ی آقاحسین خوانساری در قبرستان تخت فولاد اصفهان مدفون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عبدالمطلب شیخ الاسلام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عبدالمطلب بن ميرزا محمدرحیم شیخ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میرزا محمد جعفر بن میرزا محمدباقر محقق سبزواری، از علمای اصفهان در قرن دوازدهم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 حیات پدر بزرگوارش در روز </w:t>
      </w:r>
      <w:bookmarkStart w:id="178" w:name="pg9338_93940"/>
    </w:p>
    <w:p>
      <w:pPr>
        <w:pStyle w:val="BookText"/>
        <w:rPr/>
      </w:pPr>
      <w:bookmarkEnd w:id="178"/>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فوت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در بقعه ی آقاحسین خوانساری مدفون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شایان ذکر است که او به منصب شیخ الاسلام دست نیافته و فرزندش میرزا مرتضی پس از وفات جدّ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محمدرحیم شیخ الاسلام، میرزا رحیم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الاسلام اصفهان شده است</w:t>
      </w:r>
      <w:r>
        <w:rPr>
          <w:rFonts w:eastAsia="IRNazanin" w:cs="IRNazanin"/>
          <w:color w:val="111111"/>
          <w:sz w:val="28"/>
          <w:szCs w:val="28"/>
          <w:rtl w:val="true"/>
          <w:lang w:bidi="fa-IR"/>
        </w:rPr>
        <w:t xml:space="preserve">. </w:t>
      </w:r>
      <w:r>
        <w:rPr>
          <w:rStyle w:val="FootnoteAnchor"/>
          <w:rtl w:val="true"/>
        </w:rPr>
        <w:footnoteReference w:id="66"/>
      </w:r>
    </w:p>
    <w:p>
      <w:pPr>
        <w:pStyle w:val="Heading3"/>
        <w:numPr>
          <w:ilvl w:val="2"/>
          <w:numId w:val="1"/>
        </w:numPr>
        <w:rPr/>
      </w:pPr>
      <w:bookmarkStart w:id="179" w:name="__RefHeading___Toc5177488_2870459653"/>
      <w:bookmarkStart w:id="180" w:name="_Toc58"/>
      <w:bookmarkEnd w:id="179"/>
      <w:r>
        <w:rPr>
          <w:rtl w:val="true"/>
        </w:rPr>
        <w:t>موقعیت خاندان شیخ الاسلام در عصر قاجاریه</w:t>
      </w:r>
      <w:bookmarkEnd w:id="180"/>
    </w:p>
    <w:p>
      <w:pPr>
        <w:pStyle w:val="BookText"/>
        <w:rPr/>
      </w:pPr>
      <w:r>
        <w:rPr>
          <w:rFonts w:ascii="IRNazanin" w:hAnsi="IRNazanin" w:eastAsia="IRNazanin"/>
          <w:color w:val="111111"/>
          <w:sz w:val="28"/>
          <w:sz w:val="28"/>
          <w:szCs w:val="28"/>
          <w:rtl w:val="true"/>
          <w:lang w:bidi="fa-IR"/>
        </w:rPr>
        <w:t>قدرت و وسعت اختیارات شیخ الاسلام در دوره ی قاجاریه محدودتر از دوره ی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دوره صفویه ،قضات، متولیان موقوفات، نقبا و علمای مذهبی زیر نظر شیخ الاسلام شهر به فعالیت می پرداختند، در عصر افشاری، نفوذ و اختیارات شیخ الاسلام محدود شد و آنان همپایه ی سایر مناصب دولتی و نه بر فراز آنان به فعالیت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ی قاجاریه مناصبی همچون امام جمعه، قاضی، قاضی عسکر و نقیب السادات از لحاظ اعتبار و اختیارات با شیخ الاسلام موقعیتی برابر داشتند؛ اما با این همه شیخ الاسلام رتبه ای بلند مرتبه داشت و به نوعی رییس العلمای شهر به شمار میرفت و اغلب خواست و نظر او برای حاکمان شهر اهمیت داشت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علمای خاندان شیخ الاسلام در دوره ی قاجاریه هر چند مرجع </w:t>
      </w:r>
      <w:bookmarkStart w:id="181" w:name="pg9338_93942"/>
    </w:p>
    <w:p>
      <w:pPr>
        <w:pStyle w:val="BookText"/>
        <w:rPr/>
      </w:pPr>
      <w:bookmarkEnd w:id="181"/>
      <w:r>
        <w:rPr>
          <w:rFonts w:ascii="IRNazanin" w:hAnsi="IRNazanin" w:eastAsia="IRNazanin"/>
          <w:color w:val="111111"/>
          <w:sz w:val="28"/>
          <w:sz w:val="28"/>
          <w:szCs w:val="28"/>
          <w:rtl w:val="true"/>
          <w:lang w:bidi="fa-IR"/>
        </w:rPr>
        <w:t>تقليد یا مجتهد طراز اولی مشاهده نمی کنیم، ولی به هر حال کسانی که در دوره ی قاجاریه منصب شیخ الاسلام را به عهده می گرفتند در ردیف علمای مهم شهر به شمار می رفتند و در بین عموم مردم جایگاه قابل توجهی داشتند چرا که خانه و محل کار آنان مرجع تظلّم و دادخواهی مردم و رفع اختلافات و دعاوی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ملاحظه ی وقایع سیاسی اصفهان در دوره ی قاجاریه می توان به این نتیجه دست یافت که خاندان شیخ الاسلام عموماً در منازعات بين هواداران امام جمعه های اصفهان با حکومت وقت یا با سایر قطب های مذهبی شهر بی طرف بوده و تنها از مردم زیان دیده از این درگیری ها حمایت و دستگیری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طرفی باعث می شد چه حاکمان شهر و چه سایر طبقات مردم همواره رعایت شأن و حرمت آنان را وظیفه ی خود بدانند</w:t>
      </w:r>
      <w:r>
        <w:rPr>
          <w:rFonts w:eastAsia="IRNazanin" w:cs="IRNazanin"/>
          <w:color w:val="111111"/>
          <w:sz w:val="28"/>
          <w:szCs w:val="28"/>
          <w:rtl w:val="true"/>
          <w:lang w:bidi="fa-IR"/>
        </w:rPr>
        <w:t>.</w:t>
      </w:r>
    </w:p>
    <w:p>
      <w:pPr>
        <w:pStyle w:val="Heading3"/>
        <w:numPr>
          <w:ilvl w:val="2"/>
          <w:numId w:val="1"/>
        </w:numPr>
        <w:rPr/>
      </w:pPr>
      <w:bookmarkStart w:id="182" w:name="__RefHeading___Toc5177490_2870459653"/>
      <w:bookmarkStart w:id="183" w:name="_Toc59"/>
      <w:bookmarkEnd w:id="182"/>
      <w:r>
        <w:rPr>
          <w:rtl w:val="true"/>
        </w:rPr>
        <w:t>زندگینامه ی شیخ الاسلام های اصفهان در عهد قاجاریه</w:t>
      </w:r>
      <w:bookmarkEnd w:id="183"/>
    </w:p>
    <w:p>
      <w:pPr>
        <w:pStyle w:val="Heading4"/>
        <w:numPr>
          <w:ilvl w:val="3"/>
          <w:numId w:val="1"/>
        </w:numPr>
        <w:rPr/>
      </w:pPr>
      <w:bookmarkStart w:id="184" w:name="__RefHeading___Toc5177492_2870459653"/>
      <w:bookmarkStart w:id="185" w:name="_Toc60"/>
      <w:bookmarkEnd w:id="184"/>
      <w:r>
        <w:rPr/>
        <w:t>7</w:t>
      </w:r>
      <w:r>
        <w:rPr>
          <w:rtl w:val="true"/>
        </w:rPr>
        <w:t xml:space="preserve">. </w:t>
      </w:r>
      <w:r>
        <w:rPr>
          <w:rtl w:val="true"/>
        </w:rPr>
        <w:t>میرزا مرتضی شیخ الاسلام</w:t>
      </w:r>
      <w:bookmarkEnd w:id="18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علمای اوایل دوره ی قاجاریه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آقامحمدخان و اوایل سلطنت فتحعلی شاه را درک کرده و با ملاعلی نوری، ملا علی اکبر اژه ای، میر محمد حسین امام جمعه و میرزا محمدباقر نواب لاهیجی معاصر بوده و در ماه صفر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اصفهان رحلت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دختر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میرزا عبداللّه فرزند میرزا اول را به همسری اختیار کرده و صاحب سه فرزند به </w:t>
      </w:r>
      <w:bookmarkStart w:id="186" w:name="pg9338_93944"/>
    </w:p>
    <w:p>
      <w:pPr>
        <w:pStyle w:val="BookText"/>
        <w:rPr/>
      </w:pPr>
      <w:bookmarkEnd w:id="186"/>
      <w:r>
        <w:rPr>
          <w:rFonts w:ascii="IRNazanin" w:hAnsi="IRNazanin" w:eastAsia="IRNazanin"/>
          <w:color w:val="111111"/>
          <w:sz w:val="28"/>
          <w:sz w:val="28"/>
          <w:szCs w:val="28"/>
          <w:rtl w:val="true"/>
          <w:lang w:bidi="fa-IR"/>
        </w:rPr>
        <w:t>نام های محمدابراهیم، محمدرحیم و حوری بیگم شده است</w:t>
      </w:r>
      <w:r>
        <w:rPr>
          <w:rFonts w:eastAsia="IRNazanin" w:cs="IRNazanin"/>
          <w:color w:val="111111"/>
          <w:sz w:val="28"/>
          <w:szCs w:val="28"/>
          <w:rtl w:val="true"/>
          <w:lang w:bidi="fa-IR"/>
        </w:rPr>
        <w:t>.</w:t>
      </w:r>
    </w:p>
    <w:p>
      <w:pPr>
        <w:pStyle w:val="Heading4"/>
        <w:numPr>
          <w:ilvl w:val="3"/>
          <w:numId w:val="1"/>
        </w:numPr>
        <w:rPr/>
      </w:pPr>
      <w:bookmarkStart w:id="187" w:name="__RefHeading___Toc5177494_2870459653"/>
      <w:bookmarkStart w:id="188" w:name="_Toc61"/>
      <w:bookmarkEnd w:id="187"/>
      <w:r>
        <w:rPr/>
        <w:t>8</w:t>
      </w:r>
      <w:r>
        <w:rPr>
          <w:rtl w:val="true"/>
        </w:rPr>
        <w:t xml:space="preserve">. </w:t>
      </w:r>
      <w:r>
        <w:rPr>
          <w:rtl w:val="true"/>
        </w:rPr>
        <w:t xml:space="preserve">میرزا محمدرحیم شیخ الاسلام </w:t>
      </w:r>
      <w:r>
        <w:rPr>
          <w:rtl w:val="true"/>
        </w:rPr>
        <w:t>(</w:t>
      </w:r>
      <w:r>
        <w:rPr>
          <w:rtl w:val="true"/>
        </w:rPr>
        <w:t>محمدرحیم دوم</w:t>
      </w:r>
      <w:r>
        <w:rPr>
          <w:rtl w:val="true"/>
        </w:rPr>
        <w:t>)</w:t>
      </w:r>
      <w:bookmarkEnd w:id="188"/>
    </w:p>
    <w:p>
      <w:pPr>
        <w:pStyle w:val="BookText"/>
        <w:rPr/>
      </w:pPr>
      <w:r>
        <w:rPr>
          <w:rFonts w:ascii="IRNazanin" w:hAnsi="IRNazanin" w:eastAsia="IRNazanin"/>
          <w:color w:val="111111"/>
          <w:sz w:val="28"/>
          <w:sz w:val="28"/>
          <w:szCs w:val="28"/>
          <w:rtl w:val="true"/>
          <w:lang w:bidi="fa-IR"/>
        </w:rPr>
        <w:t>او نیز از فقها و علمای با فضیلت این خاندان بوده و پس از فوت پدر به این منصب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شیخ الاسلام های معروف در عهد قاجاریه بود و در روز جمعه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بدرود حیات گفت و در بقعه ی آقاحسین خوانساری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مزار او از جنس مرمر زرد به خط شاعر و خوشنویس توانای آن روزگار محمدحسین ضیاء اصفهانی است که استاد محمدحسین حجار آن را در نهایت استادی و زبردستی حجاری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 نوشته از میرزا محمدرحیم با این القاب یاد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سنگ قبر میرزا محمد رحيم شيخ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محمدرحیم دوم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سنگ قبر میرزا محمدرحیم شیخ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محمدرحیم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العامل الكامل الباذل نتيجة الفضلاء و المجتهدين شیخ الاسلام و المسلمین میرزا محمدرحیم شیخ الاسلام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حاشیه ی سنگ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مرثیه ی او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 حیف از آن نخل بوستان فضیلت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تندباد حوادث فکند ناگهش از پا</w:t>
      </w:r>
    </w:p>
    <w:p>
      <w:pPr>
        <w:pStyle w:val="BookText"/>
        <w:rPr/>
      </w:pPr>
      <w:r>
        <w:rPr>
          <w:rFonts w:ascii="IRNazanin" w:hAnsi="IRNazanin" w:eastAsia="IRNazanin"/>
          <w:color w:val="111111"/>
          <w:sz w:val="28"/>
          <w:sz w:val="28"/>
          <w:szCs w:val="28"/>
          <w:rtl w:val="true"/>
          <w:lang w:bidi="fa-IR"/>
        </w:rPr>
        <w:t xml:space="preserve">در محیط سخاوت ستوده فخر افاضل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 و سینه اش آمد نظیر گوهر و دریا</w:t>
      </w:r>
    </w:p>
    <w:p>
      <w:pPr>
        <w:pStyle w:val="BookText"/>
        <w:rPr/>
      </w:pPr>
      <w:r>
        <w:rPr>
          <w:rFonts w:ascii="IRNazanin" w:hAnsi="IRNazanin" w:eastAsia="IRNazanin"/>
          <w:color w:val="111111"/>
          <w:sz w:val="28"/>
          <w:sz w:val="28"/>
          <w:szCs w:val="28"/>
          <w:rtl w:val="true"/>
          <w:lang w:bidi="fa-IR"/>
        </w:rPr>
        <w:t xml:space="preserve">نموده اند چه آیا به او ز عالم 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روانه به صد شوق و دیده بست ز دنیا؟ چه مرغ</w:t>
      </w:r>
    </w:p>
    <w:p>
      <w:pPr>
        <w:pStyle w:val="BookText"/>
        <w:rPr/>
      </w:pPr>
      <w:r>
        <w:rPr>
          <w:rFonts w:ascii="IRNazanin" w:hAnsi="IRNazanin" w:eastAsia="IRNazanin"/>
          <w:color w:val="111111"/>
          <w:sz w:val="28"/>
          <w:sz w:val="28"/>
          <w:szCs w:val="28"/>
          <w:rtl w:val="true"/>
          <w:lang w:bidi="fa-IR"/>
        </w:rPr>
        <w:t xml:space="preserve">روح وی آمد به تنگ در قفس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پرید از چمن دهر سوی سدره و طوبی</w:t>
      </w:r>
    </w:p>
    <w:p>
      <w:pPr>
        <w:pStyle w:val="BookText"/>
        <w:rPr/>
      </w:pPr>
      <w:r>
        <w:rPr>
          <w:rFonts w:ascii="IRNazanin" w:hAnsi="IRNazanin" w:eastAsia="IRNazanin"/>
          <w:color w:val="111111"/>
          <w:sz w:val="28"/>
          <w:sz w:val="28"/>
          <w:szCs w:val="28"/>
          <w:rtl w:val="true"/>
          <w:lang w:bidi="fa-IR"/>
        </w:rPr>
        <w:t xml:space="preserve">ندای ارجعی اش چون به گوش هوش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عالم غیبی از سوی جنت مأوى</w:t>
      </w:r>
    </w:p>
    <w:p>
      <w:pPr>
        <w:pStyle w:val="BookText"/>
        <w:rPr/>
      </w:pPr>
      <w:r>
        <w:rPr>
          <w:rFonts w:ascii="IRNazanin" w:hAnsi="IRNazanin" w:eastAsia="IRNazanin"/>
          <w:color w:val="111111"/>
          <w:sz w:val="28"/>
          <w:sz w:val="28"/>
          <w:szCs w:val="28"/>
          <w:rtl w:val="true"/>
          <w:lang w:bidi="fa-IR"/>
        </w:rPr>
        <w:t xml:space="preserve">نوشت کلک ضیا از برای سال وفاتش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کند رحم جز رحیم به عقبی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مزار میرزا محمدرحیم قبر همسرش حوری نساء بیگم دختر سیدجلیل سیدمهدی واقع شده که از لحاظ خط و حجاری عیناً مانند قبر </w:t>
      </w:r>
    </w:p>
    <w:p>
      <w:pPr>
        <w:pStyle w:val="BookText"/>
        <w:rPr/>
      </w:pPr>
      <w:r>
        <w:rPr>
          <w:rFonts w:ascii="IRNazanin" w:hAnsi="IRNazanin" w:eastAsia="IRNazanin"/>
          <w:color w:val="111111"/>
          <w:sz w:val="28"/>
          <w:sz w:val="28"/>
          <w:szCs w:val="28"/>
          <w:rtl w:val="true"/>
          <w:lang w:bidi="fa-IR"/>
        </w:rPr>
        <w:t xml:space="preserve">میرزا محمدرحیم است به طوری که خط و اشعار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حجاری از استاد محمدرضا حجار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مرثیه ی همسر میرزا محمدرحیم این گونه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 از ساقی گردون کاندرین بزم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ریختی حوری نسا را زهر ناکامی به جام</w:t>
      </w:r>
    </w:p>
    <w:p>
      <w:pPr>
        <w:pStyle w:val="BookText"/>
        <w:rPr/>
      </w:pPr>
      <w:r>
        <w:rPr>
          <w:rFonts w:ascii="IRNazanin" w:hAnsi="IRNazanin" w:eastAsia="IRNazanin"/>
          <w:color w:val="111111"/>
          <w:sz w:val="28"/>
          <w:sz w:val="28"/>
          <w:szCs w:val="28"/>
          <w:rtl w:val="true"/>
          <w:lang w:bidi="fa-IR"/>
        </w:rPr>
        <w:t xml:space="preserve">آن که بودی روز و شب بهر عبادت در 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وانکه بودی سال و مه از بهر طاعت در قیام</w:t>
      </w:r>
    </w:p>
    <w:p>
      <w:pPr>
        <w:pStyle w:val="BookText"/>
        <w:rPr/>
      </w:pPr>
      <w:r>
        <w:rPr>
          <w:rFonts w:ascii="IRNazanin" w:hAnsi="IRNazanin" w:eastAsia="IRNazanin"/>
          <w:color w:val="111111"/>
          <w:sz w:val="28"/>
          <w:sz w:val="28"/>
          <w:szCs w:val="28"/>
          <w:rtl w:val="true"/>
          <w:lang w:bidi="fa-IR"/>
        </w:rPr>
        <w:t xml:space="preserve">در مقام زهد بودى تابع خير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شرع بودی پیرو خیر الانام</w:t>
      </w:r>
    </w:p>
    <w:p>
      <w:pPr>
        <w:pStyle w:val="BookText"/>
        <w:rPr/>
      </w:pPr>
      <w:r>
        <w:rPr>
          <w:rFonts w:ascii="IRNazanin" w:hAnsi="IRNazanin" w:eastAsia="IRNazanin"/>
          <w:color w:val="111111"/>
          <w:sz w:val="28"/>
          <w:sz w:val="28"/>
          <w:szCs w:val="28"/>
          <w:rtl w:val="true"/>
          <w:lang w:bidi="fa-IR"/>
        </w:rPr>
        <w:t xml:space="preserve">از خسوف ظلم گردون ستم گستر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اختر برج سیادت را تمام</w:t>
      </w:r>
    </w:p>
    <w:p>
      <w:pPr>
        <w:pStyle w:val="BookText"/>
        <w:rPr/>
      </w:pPr>
      <w:r>
        <w:rPr>
          <w:rFonts w:ascii="IRNazanin" w:hAnsi="IRNazanin" w:eastAsia="IRNazanin"/>
          <w:color w:val="111111"/>
          <w:sz w:val="28"/>
          <w:sz w:val="28"/>
          <w:szCs w:val="28"/>
          <w:rtl w:val="true"/>
          <w:lang w:bidi="fa-IR"/>
        </w:rPr>
        <w:t xml:space="preserve">چون ندای ارجعی آمد به گوش او، ز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جان تسلیم جانان و ز جانان یافت کام</w:t>
      </w:r>
    </w:p>
    <w:p>
      <w:pPr>
        <w:pStyle w:val="BookText"/>
        <w:rPr/>
      </w:pPr>
      <w:r>
        <w:rPr>
          <w:rFonts w:ascii="IRNazanin" w:hAnsi="IRNazanin" w:eastAsia="IRNazanin"/>
          <w:color w:val="111111"/>
          <w:sz w:val="28"/>
          <w:sz w:val="28"/>
          <w:szCs w:val="28"/>
          <w:rtl w:val="true"/>
          <w:lang w:bidi="fa-IR"/>
        </w:rPr>
        <w:t xml:space="preserve">همکلام حوریان چون گشت در باغ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فاطمه چون گشت در دارالسلام</w:t>
      </w:r>
    </w:p>
    <w:p>
      <w:pPr>
        <w:pStyle w:val="BookText"/>
        <w:rPr/>
      </w:pPr>
      <w:r>
        <w:rPr>
          <w:rFonts w:ascii="IRNazanin" w:hAnsi="IRNazanin" w:eastAsia="IRNazanin"/>
          <w:color w:val="111111"/>
          <w:sz w:val="28"/>
          <w:sz w:val="28"/>
          <w:szCs w:val="28"/>
          <w:rtl w:val="true"/>
          <w:lang w:bidi="fa-IR"/>
        </w:rPr>
        <w:t xml:space="preserve">بهر تاریخ وفاتش زد رقم کلک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جنان حورینسا را حوری آمد همکلام</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 حوری بیگم خواهر محمد رحیم شیخ الاسلام دوم و دختر مرحوم میرزا مرتضی شیخ الاسلام نیز از زنان خیره و نیکوکار بوده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پنجم شوال 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وصیت مشارالیها فرزند او نود جلد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میراث پدر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علم و طلاب وقف نموده و صورت وقفنامه ی آن را در سه نسخه تنظیم کرده است که نسخه ای از آن در خدمت مرحوم حاجی کلباسی و نسخه ای نزد مرحوم حجة الاسلام بیدآبادی و سومین نسخه را نزد متولی آنها در هر زمان معینی قرار داده است که اولین متولی این وقف میرزا علی نقی فرزند حوری بیگم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کتاب 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منتقلة الطالبيه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مرحوم معلم حبیب آبادی آن را دیده و مطالب فوق را از ظهر آن نقل نموده است از سرنوشت دیگر کتاب های این موقوفه تاکنون آگاهی نداریم</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عبدالله شیخ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عبداللّه دوم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میرزا عبدالله شیخ الاسلام فرزند میرزا محمدرحیم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بزرگوار و با نفوذ اصفهان بود و هنگامی که مردم اصفهان در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عليه حاکم زورگو و جبار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خسروخان گرجی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کردند او به طرفداری از مردم و برای عرض حال به تهران رفت و نزد شاه از حاکم اصفهان گلایه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وظیفه ی تکریم و تعظیم او را به جای آورد و فرمانی خطاب به خسروخان صادر کرد و او را به تمکین اوامر و اجرای دستورات شیخ الاسلام مأمور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فرمان چنین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السلطان محمدشاه قاجار</w:t>
      </w:r>
    </w:p>
    <w:p>
      <w:pPr>
        <w:pStyle w:val="BookText"/>
        <w:rPr/>
      </w:pPr>
      <w:r>
        <w:rPr>
          <w:rFonts w:ascii="IRNazanin" w:hAnsi="IRNazanin" w:eastAsia="IRNazanin"/>
          <w:color w:val="111111"/>
          <w:sz w:val="28"/>
          <w:sz w:val="28"/>
          <w:szCs w:val="28"/>
          <w:rtl w:val="true"/>
          <w:lang w:bidi="fa-IR"/>
        </w:rPr>
        <w:t>مقرب الخاقان خسروخان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میرزا عبداللّه شیخ الاسلام آمد شرفیاب حضور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 التفات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دولتخواه باید کارهای او را بگذراند مطابق قاعده و فرامین او، با او خوب رفتار کند در هر باب و هر حال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lang w:bidi="fa-IR"/>
        </w:rPr>
        <w:t>1253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عبداللّه شیخ الاسلام در سال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پس از وفات پدر به شیخ الاسلامی اصفهان منصوب شد و در حوادث گوناگون حامی مردم بی پناه بود؛ از جمله در قحطی معروف به آدم خوری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مردم فقیر و قحطی زده کمک بسیاری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فوت او به دست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صاحب چهار پسر به 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محمدرحیم، آقاحسین، آقاحبیب و آقا محمد و سه دختر به نام گوهر سلطان آغابیگم و تاج ماه سلطان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 گوهر سلطان از شوهر اولی جده ی مجدالاطباء هستند و از شوهر دوم جده ی مرندی ها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آغابیگم از طرف همسرشان جده ی خاتون آبادی ها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بانوتاج ماه سلطان جده ی فامیل خیابانی ها هستند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نام میرزا عبداللّه </w:t>
      </w:r>
      <w:bookmarkStart w:id="189" w:name="pg9338_93955"/>
    </w:p>
    <w:p>
      <w:pPr>
        <w:pStyle w:val="BookText"/>
        <w:rPr/>
      </w:pPr>
      <w:bookmarkEnd w:id="189"/>
      <w:r>
        <w:rPr>
          <w:rFonts w:ascii="IRNazanin" w:hAnsi="IRNazanin" w:eastAsia="IRNazanin"/>
          <w:color w:val="111111"/>
          <w:sz w:val="28"/>
          <w:sz w:val="28"/>
          <w:szCs w:val="28"/>
          <w:rtl w:val="true"/>
          <w:lang w:bidi="fa-IR"/>
        </w:rPr>
        <w:t xml:space="preserve">شیخ الاسلام، در کاشیکاری مدرسه ملاعبداللّه در بازار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میدان نقش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ولی هم اکنون از این کاشی ها اثری به جای نمانده است</w:t>
      </w:r>
      <w:r>
        <w:rPr>
          <w:rFonts w:eastAsia="IRNazanin" w:cs="IRNazanin"/>
          <w:color w:val="111111"/>
          <w:sz w:val="28"/>
          <w:szCs w:val="28"/>
          <w:rtl w:val="true"/>
          <w:lang w:bidi="fa-IR"/>
        </w:rPr>
        <w:t>.</w:t>
      </w:r>
    </w:p>
    <w:p>
      <w:pPr>
        <w:pStyle w:val="Heading3"/>
        <w:numPr>
          <w:ilvl w:val="2"/>
          <w:numId w:val="1"/>
        </w:numPr>
        <w:rPr/>
      </w:pPr>
      <w:bookmarkStart w:id="190" w:name="__RefHeading___Toc5177496_2870459653"/>
      <w:bookmarkStart w:id="191" w:name="_Toc62"/>
      <w:bookmarkEnd w:id="190"/>
      <w:r>
        <w:rPr>
          <w:rtl w:val="true"/>
        </w:rPr>
        <w:t xml:space="preserve">حاج میرزا محمد رحیم شیخ الاسلام </w:t>
      </w:r>
      <w:r>
        <w:rPr>
          <w:rtl w:val="true"/>
        </w:rPr>
        <w:t>(</w:t>
      </w:r>
      <w:r>
        <w:rPr>
          <w:rtl w:val="true"/>
        </w:rPr>
        <w:t>محمدرحیم سوم</w:t>
      </w:r>
      <w:r>
        <w:rPr>
          <w:rtl w:val="true"/>
        </w:rPr>
        <w:t>)</w:t>
      </w:r>
      <w:bookmarkEnd w:id="191"/>
    </w:p>
    <w:p>
      <w:pPr>
        <w:pStyle w:val="BookText"/>
        <w:rPr/>
      </w:pPr>
      <w:r>
        <w:rPr>
          <w:rFonts w:ascii="IRNazanin" w:hAnsi="IRNazanin" w:eastAsia="IRNazanin"/>
          <w:color w:val="111111"/>
          <w:sz w:val="28"/>
          <w:sz w:val="28"/>
          <w:szCs w:val="28"/>
          <w:rtl w:val="true"/>
          <w:lang w:bidi="fa-IR"/>
        </w:rPr>
        <w:t>حاج میرزا محمدرحیم فرزند میرزا عبداللّه از علمای عالیقدر و فقهای دانشمند در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اصفهان نزد جمعی از علما و مدرسین و فقها همچون حاج ملاحسینعلی تویسرکانی، آقا سیدمحمد شهشهانی و حاج شیخ محمدباقر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مسجد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کرد و به درجات عالی علم و فضیلت نایل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دختر استادش حاج شیخ محمد باقر نجفی پیمان زناشویی بست که حاصل آن سه فرزند پسر به 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محمدحسن، حاج میرزا علی و حاج میرزا علی اکبر و سه دختر به 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سلطان قمر سلطان و جهان سلطان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میرزا محمدرحیم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اصفهان دار فانی را وداع گفت و به سرای باقی شتافت</w:t>
      </w:r>
      <w:r>
        <w:rPr>
          <w:rFonts w:eastAsia="IRNazanin" w:cs="IRNazanin"/>
          <w:color w:val="111111"/>
          <w:sz w:val="28"/>
          <w:szCs w:val="28"/>
          <w:rtl w:val="true"/>
          <w:lang w:bidi="fa-IR"/>
        </w:rPr>
        <w:t>.</w:t>
      </w:r>
    </w:p>
    <w:p>
      <w:pPr>
        <w:pStyle w:val="Heading3"/>
        <w:numPr>
          <w:ilvl w:val="2"/>
          <w:numId w:val="1"/>
        </w:numPr>
        <w:rPr/>
      </w:pPr>
      <w:bookmarkStart w:id="192" w:name="__RefHeading___Toc5177498_2870459653"/>
      <w:bookmarkStart w:id="193" w:name="_Toc63"/>
      <w:bookmarkEnd w:id="192"/>
      <w:r>
        <w:rPr>
          <w:rtl w:val="true"/>
        </w:rPr>
        <w:t xml:space="preserve">حاج میرزا محمد حسن شیخ الاسلام </w:t>
      </w:r>
      <w:r>
        <w:rPr>
          <w:rtl w:val="true"/>
        </w:rPr>
        <w:t>(</w:t>
      </w:r>
      <w:r>
        <w:rPr>
          <w:rtl w:val="true"/>
        </w:rPr>
        <w:t>فرزند آقامیرزا محمدرحیم سوم</w:t>
      </w:r>
      <w:r>
        <w:rPr>
          <w:rtl w:val="true"/>
        </w:rPr>
        <w:t>)</w:t>
      </w:r>
      <w:bookmarkEnd w:id="19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میرزا محمد حسن فرزند آقامیرزا محمدرحیم سوم در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دختر حاج شیخ محمد باقر نجفی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اصفهان به مجلس درس علمای بزرگ این شهر همچون حاج شيخ محمدتقى آقا نجفی حاضر شد و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مجلس </w:t>
      </w:r>
      <w:bookmarkStart w:id="194" w:name="pg9338_93957"/>
    </w:p>
    <w:p>
      <w:pPr>
        <w:pStyle w:val="BookText"/>
        <w:rPr/>
      </w:pPr>
      <w:bookmarkEnd w:id="194"/>
      <w:r>
        <w:rPr>
          <w:rFonts w:ascii="IRNazanin" w:hAnsi="IRNazanin" w:eastAsia="IRNazanin"/>
          <w:color w:val="111111"/>
          <w:sz w:val="28"/>
          <w:sz w:val="28"/>
          <w:szCs w:val="28"/>
          <w:rtl w:val="true"/>
          <w:lang w:bidi="fa-IR"/>
        </w:rPr>
        <w:t>ظل السلطان به رسیدگی به امور مربوط به شیخ الااسلام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ظل السلطان خود را به بیماری زد و میرزا محمدحسن شیخ الاسلام، میرزا حبیب الله مشیرالملک انصاری، میرزا علی خان مستوفی خزانه و میرزا محمدخان امین الدوله به عیادت او آمدند و از قهوه ای که برای آنان آوردند نوشیدند؛ سه روز بعد جنازه ی آن چهار نفر را از خانه هایشان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شایع شد که علت مرگ این چهار نفر مسموم شدن توسط قهوه ی قجری بوده است</w:t>
      </w:r>
      <w:r>
        <w:rPr>
          <w:rFonts w:eastAsia="IRNazanin" w:cs="IRNazanin"/>
          <w:color w:val="111111"/>
          <w:sz w:val="28"/>
          <w:szCs w:val="28"/>
          <w:rtl w:val="true"/>
          <w:lang w:bidi="fa-IR"/>
        </w:rPr>
        <w:t>.</w:t>
      </w:r>
    </w:p>
    <w:p>
      <w:pPr>
        <w:pStyle w:val="Heading3"/>
        <w:numPr>
          <w:ilvl w:val="2"/>
          <w:numId w:val="1"/>
        </w:numPr>
        <w:rPr/>
      </w:pPr>
      <w:bookmarkStart w:id="195" w:name="__RefHeading___Toc5177500_2870459653"/>
      <w:bookmarkStart w:id="196" w:name="_Toc64"/>
      <w:bookmarkEnd w:id="195"/>
      <w:r>
        <w:rPr>
          <w:rtl w:val="true"/>
        </w:rPr>
        <w:t>حاج میرزا علی اکبر شیخ الاسلام</w:t>
      </w:r>
      <w:bookmarkEnd w:id="196"/>
    </w:p>
    <w:p>
      <w:pPr>
        <w:pStyle w:val="BookText"/>
        <w:rPr/>
      </w:pPr>
      <w:r>
        <w:rPr>
          <w:rFonts w:ascii="IRNazanin" w:hAnsi="IRNazanin" w:eastAsia="IRNazanin"/>
          <w:color w:val="111111"/>
          <w:sz w:val="28"/>
          <w:sz w:val="28"/>
          <w:szCs w:val="28"/>
          <w:rtl w:val="true"/>
          <w:lang w:bidi="fa-IR"/>
        </w:rPr>
        <w:t xml:space="preserve">حاج میرزا علی اکبر شیخ الاسلام فرزند محمدرحیم سوم از علمای عالیقدر و رجال با نفوذ بود که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w:t>
      </w:r>
    </w:p>
    <w:p>
      <w:pPr>
        <w:pStyle w:val="BookText"/>
        <w:rPr/>
      </w:pPr>
      <w:r>
        <w:rPr>
          <w:rFonts w:ascii="IRNazanin" w:hAnsi="IRNazanin" w:eastAsia="IRNazanin"/>
          <w:color w:val="111111"/>
          <w:sz w:val="28"/>
          <w:sz w:val="28"/>
          <w:szCs w:val="28"/>
          <w:rtl w:val="true"/>
          <w:lang w:bidi="fa-IR"/>
        </w:rPr>
        <w:t>اصفهان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تحصیلات مقدماتی نزد علمای عالیقدری چون حاج میرزا بدیع درب امامی، آقاسید محمدباقر درچه ای، حاج شیخ محمدتقی آقانجفی، جهانگیرخان قشقایی آخوند ملاعبدالکریم گزی و آخوند ملا محمد کاشی به تحصیل پرداخت و به اجتهاد نایل 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علی اکبر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پس از وفات برادرش میرزا محمدحسن، شیخ الاسلام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خدمات زیادی را برای اسلام و مسلمین انجام داد تا جایی که مظفرالدین شاه قاجار نیز در این خصوص توجه ویژه ای به او داشت متن نامه مظفرالدین شاه به میرزا علی اکبر شیخ الاسلام </w:t>
      </w:r>
    </w:p>
    <w:p>
      <w:pPr>
        <w:pStyle w:val="BookText"/>
        <w:rPr/>
      </w:pPr>
      <w:r>
        <w:rPr>
          <w:rFonts w:ascii="Amiri" w:hAnsi="Amiri" w:eastAsia="Amiri" w:cs="Amiri"/>
          <w:color w:val="111111"/>
          <w:sz w:val="28"/>
          <w:sz w:val="28"/>
          <w:szCs w:val="28"/>
          <w:rtl w:val="true"/>
          <w:lang w:bidi="ar-SA"/>
        </w:rPr>
        <w:t>العزة للّه</w:t>
      </w:r>
    </w:p>
    <w:p>
      <w:pPr>
        <w:pStyle w:val="BookText"/>
        <w:rPr/>
      </w:pPr>
      <w:r>
        <w:rPr>
          <w:rFonts w:ascii="IRNazanin" w:hAnsi="IRNazanin" w:eastAsia="IRNazanin"/>
          <w:color w:val="111111"/>
          <w:sz w:val="28"/>
          <w:sz w:val="28"/>
          <w:szCs w:val="28"/>
          <w:rtl w:val="true"/>
          <w:lang w:bidi="fa-IR"/>
        </w:rPr>
        <w:t>مظفرالدین شاه قاجار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مستطاب شریعتماب عمدة العلماء الفخام آقامیرزا علی اکبر شیخ الاسلام بتأبيدات سبحانی و توفیقات صمدانی موفق و موید بوده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مراتب زهد و ورع و تقوی و اقصی مدارج مجاهده و اهتمام آن جناب در ترویج شریعت غرا و اختصاص دعاگویی دولت حاضر به توسط جناب مستطاب اجل اکرم اشرف ارفع افخم امین السلطان اتابک اعظم به عرض پیشگاه حضور ساطع النور همایون رسیده و موجب خرسندی خاطر عنایت مظاهر مبارک گردید، لهذا محض اظهار خشنودی خاطر انور همایونی به صدور این ملفوفه مكرمت مألوفه مبارک اشارت و به اعطای یک حلقه انگشتری الماس که از علایم شمول مراحم و اشفاق خاطر دریا مقاطر ملوکانه است آن جناب را قرین اعزاز و اکرام فرموده و مقرر می فرماییم که زایداً على ماسبق به ترویج شریعت و مقامات دعاگویی دولت ابد مدت بیفزایید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شهر ربیع الاول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همچنین او در فعالیت های سیاسی و اجتماعی روزگار خود نقش فعالی داشت از جمله شرکت در تأسیس شرکت اسلامیه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برای تشویق مردم به مصرف پارچه ی تولید داخل کشور، همراهی با حاج آقا نوراللّه نجفی در نهضت مشروطیت، عضویت در انجمن ولایتی اصفهان که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تأسیس شد، عضویت در انجمن ملی اصفهان و عضویت در هیأت علمیه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پس از تجاوزهای دولت روسیه به ایران و جریان جنگ جهانی اول و نقض بی طرفی ایران، عده ای از رجال و دولتمردان موجه و معتبر کمیته ی دفاع ملی را تشکیل دادند که یکی از اعضای کمیته ی اصفهان حاج میرزا علی اکبر شیخ الاسلام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ورود ارتش مهاجم روسیه به اصفهان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دستور محمود ميرزا يمين الدوله حاكم اصفهان شیخ الاسلام را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حامیان تأسیس مدارس جدید و توسعه و ترویج فرهنگ نوین بود و به عنوان عضو هیأت امنا در مدرسه ی ایمانیه و مدرسه علیّه ی از نفوذ و اعتبار خود برای نشر علم و فرهنگ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علی اکبر در چهارمین دوره مجلس شورای ملی از اصفهان به نمایندگی انتخاب شده و در جلسات پارلمان در میدان بهارستان شرکت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سمت هایی که میرزا علی اکبر شیخ الاسلام داشته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عضو هیأت رسیدگی به امور طلاب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انجمن ولایتی اصفهان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شرکت اسلامیه جهت مقابله با تجارت پارچه ی خارجی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انجمن ملی اصفهان در اوایل مشروطه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کمیته دفاع ملی در زمان حمله ی روسیه به ایران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شهردار اصفهان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وكيل مجلس شورای ملی در دوره ی چهارم مجلس</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ریاست دادگستری اصفهان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سرانجام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پس از تصویب و اجرای قانون متحدالشکل کردن لباس و همچنین فشارهایی که به روحانیت وارد می شد از اصفهان به مشهد مقدس هجرت کرد و در شب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آن شهر مقدس دار فانی را وداع گفت و به سرای باقی شتافت و پیکرش در مقبره ی مدرسه میرزا جعفر در کنار قبر برادر و اجدادش به خاک سپرده شد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ميرزا على اكبر شيخ الاسلام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97" w:name="pg9338_93967"/>
    </w:p>
    <w:p>
      <w:pPr>
        <w:pStyle w:val="Heading3"/>
        <w:numPr>
          <w:ilvl w:val="2"/>
          <w:numId w:val="1"/>
        </w:numPr>
        <w:rPr/>
      </w:pPr>
      <w:bookmarkStart w:id="198" w:name="__RefHeading___Toc5177502_2870459653"/>
      <w:bookmarkStart w:id="199" w:name="_Toc65"/>
      <w:bookmarkEnd w:id="197"/>
      <w:bookmarkEnd w:id="198"/>
      <w:r>
        <w:rPr>
          <w:rtl w:val="true"/>
        </w:rPr>
        <w:t>پروفسور علی شیخ الاسلام</w:t>
      </w:r>
      <w:bookmarkEnd w:id="199"/>
    </w:p>
    <w:p>
      <w:pPr>
        <w:pStyle w:val="BookText"/>
        <w:rPr/>
      </w:pPr>
      <w:r>
        <w:rPr>
          <w:rFonts w:ascii="IRNazanin" w:hAnsi="IRNazanin" w:eastAsia="IRNazanin"/>
          <w:color w:val="111111"/>
          <w:sz w:val="28"/>
          <w:sz w:val="28"/>
          <w:szCs w:val="28"/>
          <w:rtl w:val="true"/>
          <w:lang w:bidi="fa-IR"/>
        </w:rPr>
        <w:t>پروفسور علی شیخ الاسلام فرزند حاج میرزا علی اکبر از چهره های درخشان علم و دیانت و مدیریت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آخرین شیخ الاسلام اصفهان و مادرش فرزند یکی از وعاظ معروف به نام ملاحسن جوزدانی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شیخ الاسلام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شده و در حوزه ی علمیه اصفهان نزد جمعی از علمای عالیقدر و دانشمندان بزرگوار همچون حاج شیخ ابوالقاسم نورایی سدهی، حاج آقاجواد غروی، آقاحسین سیفی قزوینی، حاج آقارحیم ارباب، میرزا عبدالغفور شمس القُرّاء، حاج میرزا علی آقا شیرازی، حاج میر سیدعلی نجف آبادی، شیخ محمد حکیم خراسانی و شیخ هبت اللّه هرندی به تحصیل پرداخت و در مشهد مقدس از محضر آقا شیخ ابراهیم قوچانی و حاج شیخ مهدی محقق نوغانی و در تهران از میرزا طاهر تنکابنی و آقا سید کاظم عصار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اصفهان در مدارس جدید تحصیل کرد و دوره ی ابتدایی و متوسطه را گذراند و در تهران در رشته ی حقوق در دانشگاه تهران ادامه تحصیل داد و لیسانس گرفت و یکی دو سال در اداره ی دارایی خدمت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نجف اشرف رفت و در مجلس درس آیت اللّه العظمى آقا ضیاءالدین عراقی حضور یافت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پروفسور شیخ الاسلام آخرین مراحل تحصیلات خود را در آمریکا طی نمود و در رشته ی حقوق و علوم سیاسی در دانشگاه نیویورک </w:t>
      </w:r>
    </w:p>
    <w:p>
      <w:pPr>
        <w:pStyle w:val="BookText"/>
        <w:rPr/>
      </w:pPr>
      <w:r>
        <w:rPr>
          <w:rFonts w:ascii="IRNazanin" w:hAnsi="IRNazanin" w:eastAsia="IRNazanin"/>
          <w:color w:val="111111"/>
          <w:sz w:val="28"/>
          <w:sz w:val="28"/>
          <w:szCs w:val="28"/>
          <w:rtl w:val="true"/>
          <w:lang w:bidi="fa-IR"/>
        </w:rPr>
        <w:t>پروفسور على شيخ الاسلام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تحصیل کرد و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اخذ دکترای حقوق شد و پس از آن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ملی ایران را به عنوان نخستین دانشگاه خصوصی ایران بنیان نهاد که در مدت کوتاهی در ردیف دانشگاه های مهم و معتبر ایران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وقت برای سلطه یافتن بر دانشگاه آن را دولتی کرد و این کار باعث اعتراض شدید پروفسور شیخ الاسلام و بازداشت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نیز بنیانگذار آن دانشگاه چاره ای جز جلای وطن و چشم پوشیدن از حقوق خود ندید او کتاب های متعددی را به رشته ی تحریر در آورده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 شیخ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گرشاسب نامه با شاهنامه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رنسانس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جلد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اسامی شیخ الاسلام های اصفهان از اعقاب محقق 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مدتی در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شیخ الاسلام پایتخت و اصفهان بودند</w:t>
      </w:r>
      <w:r>
        <w:rPr>
          <w:rFonts w:eastAsia="IRNazanin" w:cs="IRNazanin"/>
          <w:color w:val="111111"/>
          <w:sz w:val="28"/>
          <w:szCs w:val="28"/>
          <w:rtl w:val="true"/>
          <w:lang w:bidi="fa-IR"/>
        </w:rPr>
        <w:t xml:space="preserve">. </w:t>
      </w:r>
      <w:bookmarkStart w:id="200" w:name="pg9338_93974"/>
    </w:p>
    <w:p>
      <w:pPr>
        <w:pStyle w:val="Heading2"/>
        <w:numPr>
          <w:ilvl w:val="1"/>
          <w:numId w:val="1"/>
        </w:numPr>
        <w:rPr/>
      </w:pPr>
      <w:bookmarkStart w:id="201" w:name="__RefHeading___Toc5177504_2870459653"/>
      <w:bookmarkStart w:id="202" w:name="_Toc66"/>
      <w:bookmarkEnd w:id="200"/>
      <w:bookmarkEnd w:id="201"/>
      <w:r>
        <w:rPr>
          <w:rtl w:val="true"/>
        </w:rPr>
        <w:t>بخش هفتم</w:t>
      </w:r>
      <w:r>
        <w:rPr>
          <w:rtl w:val="true"/>
        </w:rPr>
        <w:t xml:space="preserve">: </w:t>
      </w:r>
      <w:r>
        <w:rPr>
          <w:rtl w:val="true"/>
        </w:rPr>
        <w:t>شاخه ای پر برکت از درختی تناور</w:t>
      </w:r>
      <w:bookmarkEnd w:id="202"/>
    </w:p>
    <w:p>
      <w:pPr>
        <w:pStyle w:val="Heading3"/>
        <w:numPr>
          <w:ilvl w:val="2"/>
          <w:numId w:val="1"/>
        </w:numPr>
        <w:rPr/>
      </w:pPr>
      <w:bookmarkStart w:id="203" w:name="__RefHeading___Toc5177506_2870459653"/>
      <w:bookmarkStart w:id="204" w:name="_Toc67"/>
      <w:bookmarkEnd w:id="203"/>
      <w:r>
        <w:rPr>
          <w:rtl w:val="true"/>
        </w:rPr>
        <w:t>اشاره</w:t>
      </w:r>
      <w:bookmarkEnd w:id="20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خاندان میرزاحسن شیخ الاسلام و خاندان نشاط تهرانی</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5" w:name="pg9338_93978"/>
      <w:bookmarkStart w:id="206" w:name="pg9338_93978"/>
      <w:bookmarkEnd w:id="206"/>
    </w:p>
    <w:p>
      <w:pPr>
        <w:pStyle w:val="Heading3"/>
        <w:numPr>
          <w:ilvl w:val="2"/>
          <w:numId w:val="1"/>
        </w:numPr>
        <w:rPr/>
      </w:pPr>
      <w:bookmarkStart w:id="207" w:name="pg9338_93978"/>
      <w:bookmarkStart w:id="208" w:name="__RefHeading___Toc5177508_2870459653"/>
      <w:bookmarkStart w:id="209" w:name="_Toc68"/>
      <w:bookmarkEnd w:id="207"/>
      <w:bookmarkEnd w:id="208"/>
      <w:r>
        <w:rPr/>
        <w:t>10</w:t>
      </w:r>
      <w:r>
        <w:rPr>
          <w:rtl w:val="true"/>
        </w:rPr>
        <w:t xml:space="preserve">. </w:t>
      </w:r>
      <w:r>
        <w:rPr>
          <w:rtl w:val="true"/>
        </w:rPr>
        <w:t xml:space="preserve">میرزا محمد حسن شیخ الاسلام </w:t>
      </w:r>
      <w:r>
        <w:rPr>
          <w:rtl w:val="true"/>
        </w:rPr>
        <w:t>(</w:t>
      </w:r>
      <w:r>
        <w:rPr>
          <w:rtl w:val="true"/>
        </w:rPr>
        <w:t xml:space="preserve">فرزند میرزا عبداللّه شیخ الاسلام </w:t>
      </w:r>
      <w:r>
        <w:rPr>
          <w:rtl w:val="true"/>
        </w:rPr>
        <w:t>(</w:t>
      </w:r>
      <w:r>
        <w:rPr>
          <w:rtl w:val="true"/>
        </w:rPr>
        <w:t>عبدالله دوم</w:t>
      </w:r>
      <w:r>
        <w:rPr>
          <w:rtl w:val="true"/>
        </w:rPr>
        <w:t>)</w:t>
      </w:r>
      <w:bookmarkEnd w:id="209"/>
    </w:p>
    <w:p>
      <w:pPr>
        <w:pStyle w:val="BookText"/>
        <w:rPr/>
      </w:pPr>
      <w:r>
        <w:rPr>
          <w:rFonts w:ascii="IRNazanin" w:hAnsi="IRNazanin" w:eastAsia="IRNazanin"/>
          <w:color w:val="111111"/>
          <w:sz w:val="28"/>
          <w:sz w:val="28"/>
          <w:szCs w:val="28"/>
          <w:rtl w:val="true"/>
          <w:lang w:bidi="fa-IR"/>
        </w:rPr>
        <w:t xml:space="preserve">آقا میرزا محمد حسن، پدرش میرزا عبداللّه از علمای با نفوذ اصفهان بود و منصب شیخ الاسلامی را بر عهده داشت و پس از این که از دنیا رفت این منصب به پسر ارشدش میرزا محمدرحیم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حتی این منصب در فرزندان و نوادگان او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شاخه ی خاندان نشاط از خاندان شیخ الاسلام جدا می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میرزا محمدحسن فرزند عبدالله از تجّار مورد اعتماد مردم بود که به سخاوت و دینداری و عبادت مشهور بوده است و با داشتن ثروت و مكنت بسیار به نیازمندان و فقرا خدمت می کرده و در رفع گرفتاری های آنان می کوشیده است و در کارهای خیر مانند تعمیر و یا ساخت مسجد و حمام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پیشقدم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صاحب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که عبارتند از</w:t>
      </w:r>
      <w:r>
        <w:rPr>
          <w:rFonts w:eastAsia="IRNazanin" w:cs="IRNazanin"/>
          <w:color w:val="111111"/>
          <w:sz w:val="28"/>
          <w:szCs w:val="28"/>
          <w:rtl w:val="true"/>
          <w:lang w:bidi="fa-IR"/>
        </w:rPr>
        <w:t xml:space="preserve">: </w:t>
      </w:r>
      <w:bookmarkStart w:id="210" w:name="pg9338_93980"/>
    </w:p>
    <w:p>
      <w:pPr>
        <w:pStyle w:val="BookText"/>
        <w:rPr/>
      </w:pPr>
      <w:bookmarkEnd w:id="210"/>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p>
    <w:p>
      <w:pPr>
        <w:pStyle w:val="BookText"/>
        <w:rPr/>
      </w:pPr>
      <w:r>
        <w:rPr>
          <w:rFonts w:ascii="IRNazanin" w:hAnsi="IRNazanin" w:eastAsia="IRNazanin"/>
          <w:color w:val="111111"/>
          <w:sz w:val="28"/>
          <w:sz w:val="28"/>
          <w:szCs w:val="28"/>
          <w:rtl w:val="true"/>
          <w:lang w:bidi="fa-IR"/>
        </w:rPr>
        <w:t>ب رباب خانم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شیخ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جداگانه به شرح زندگی او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مصطفی</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سليمان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جمال شيخ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فرزند پسری به نام آقا محمود</w:t>
      </w:r>
    </w:p>
    <w:p>
      <w:pPr>
        <w:pStyle w:val="BookText"/>
        <w:rPr/>
      </w:pPr>
      <w:r>
        <w:rPr>
          <w:rFonts w:ascii="IRNazanin" w:hAnsi="IRNazanin" w:eastAsia="IRNazanin"/>
          <w:color w:val="111111"/>
          <w:sz w:val="28"/>
          <w:sz w:val="28"/>
          <w:szCs w:val="28"/>
          <w:rtl w:val="true"/>
          <w:lang w:bidi="fa-IR"/>
        </w:rPr>
        <w:t>شیخ الاسلام داشته که کارمند عالی رتبه ی دارایی اصفهان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فرزند پسری به نام آقا احمد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آقا محمدحسن در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اوج نیک نامی و محبوبیت چشم از دار فانی فروبست</w:t>
      </w:r>
      <w:r>
        <w:rPr>
          <w:rFonts w:eastAsia="IRNazanin" w:cs="IRNazanin"/>
          <w:color w:val="111111"/>
          <w:sz w:val="28"/>
          <w:szCs w:val="28"/>
          <w:rtl w:val="true"/>
          <w:lang w:bidi="fa-IR"/>
        </w:rPr>
        <w:t>.</w:t>
      </w:r>
    </w:p>
    <w:p>
      <w:pPr>
        <w:pStyle w:val="Heading3"/>
        <w:numPr>
          <w:ilvl w:val="2"/>
          <w:numId w:val="1"/>
        </w:numPr>
        <w:rPr/>
      </w:pPr>
      <w:bookmarkStart w:id="211" w:name="__RefHeading___Toc5177510_2870459653"/>
      <w:bookmarkStart w:id="212" w:name="_Toc69"/>
      <w:bookmarkEnd w:id="211"/>
      <w:r>
        <w:rPr/>
        <w:t>11</w:t>
      </w:r>
      <w:r>
        <w:rPr>
          <w:rtl w:val="true"/>
        </w:rPr>
        <w:t xml:space="preserve">. </w:t>
      </w:r>
      <w:r>
        <w:rPr>
          <w:rtl w:val="true"/>
        </w:rPr>
        <w:t>حاج میرزا احمد شیخ الاسلام</w:t>
      </w:r>
      <w:bookmarkEnd w:id="212"/>
    </w:p>
    <w:p>
      <w:pPr>
        <w:pStyle w:val="Heading4"/>
        <w:numPr>
          <w:ilvl w:val="3"/>
          <w:numId w:val="1"/>
        </w:numPr>
        <w:rPr/>
      </w:pPr>
      <w:bookmarkStart w:id="213" w:name="__RefHeading___Toc5177512_2870459653"/>
      <w:bookmarkStart w:id="214" w:name="_Toc70"/>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حاج میرزا احمد شیخ الاسلام فرزند آقا محمدحسن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برخی از دهات اطراف اصفهان املاک و مستغلات موروثی داشته و بدین طریق صاحب ثروت و مُكنت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تجارت مشغول بوده و همچون اجداد خود سخاوتمند و صاحب کرم و جود بوده و در انجام کارهای خیر و کمک به فقرا پیشقدم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از دنیا رفت و بنا به وصیت خودش پیکرش به نجف اشرف منتقل شد و در قبرستان وادی السلام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طول عمر خود سه همسر اختیار کرد و از هر کدام صاحب فرزندانی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اول، فرخ سلطان نام داشت و حاصل این ازدواج یک پسر بوده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 دوم، شاه بیگم خانم نام داشت و صاحب دو پسر و دو دختر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سوم، حاجیه خانم همدم نشاط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میرزا رضا مستوفی نوه ی دختری میرزا عبدالحسین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که صاحب یک دختر و 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از نوادگان میرزا عبدالوهاب پسر نشاط از سادات عالیقدر موسوی اصفهان و از شاعران معروف و منشی دربار فتحعلی شاه بوده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مهدوی به طور مفصل شورش اصفهان را در سال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سلطنت ناصرالدّین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داده است که به اختصار چنین می شود در زمان حکومت محمد نبی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خانان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عبدالحسين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میرزا محمدعلی شمس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وزیر اصفهان بود و سید عبدالوهاب گلستانه ی شهشهانی، پیشکار حکومت اصفهان به رقابت پرداختند و کار آنان به درگیری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اصفهان از میرزا عبدالحسین وزیر و امام جمعه ی اصفهان از سید عبدالوهاب حمایت کردند و خبر به تهران رسید و خان خانان عزل و غلامحسین خان سپهدار حاکم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محمدحسین خان خلج نایب الحکومه ی اصفهان به قتل رسید و سپهدار به میرزا عبدالحسین وزیر بدبین شد و قصد دستگیری او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میرزا عبدالحسین خان به مسجد سید رفت و به همراه جمعی از مخالفان سپهدار در آنجا بست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بین سربازان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مخالفان درگیری هایی رخ داد و تعدادی کشته شدند و به دستور سپهدار منزل میرزا عبدالحسین خان وزیر و همسایگانش غارت شده به آتش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شکست مخالفان، ميرزا عبدالحسین خان مخفیانه به نطنز و قمصر رفت اما پس از دو ماه دستگیر شد و در اصفهان </w:t>
      </w:r>
      <w:bookmarkStart w:id="215" w:name="pg9338_93984"/>
    </w:p>
    <w:p>
      <w:pPr>
        <w:pStyle w:val="BookText"/>
        <w:rPr/>
      </w:pPr>
      <w:bookmarkEnd w:id="215"/>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Style w:val="FootnoteAnchor"/>
          <w:rtl w:val="true"/>
        </w:rPr>
        <w:footnoteReference w:id="72"/>
      </w:r>
    </w:p>
    <w:p>
      <w:pPr>
        <w:pStyle w:val="Heading4"/>
        <w:numPr>
          <w:ilvl w:val="3"/>
          <w:numId w:val="1"/>
        </w:numPr>
        <w:rPr/>
      </w:pPr>
      <w:bookmarkStart w:id="216" w:name="__RefHeading___Toc5177514_2870459653"/>
      <w:bookmarkStart w:id="217" w:name="_Toc71"/>
      <w:bookmarkEnd w:id="216"/>
      <w:r>
        <w:rPr>
          <w:rtl w:val="true"/>
        </w:rPr>
        <w:t>فرزندان حاج آقا احمد شیخ الاسلام</w:t>
      </w:r>
      <w:bookmarkEnd w:id="21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خانم فرخ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پسری به نام علی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که او نیز صاحب سه دختر به نام های اعظم خانم، الهه خانم و اکرم خانم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زرگری استاد بوده و در ملیله سازی مهارت بسزایی داشته و نیز شاگردانی را تربیت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شاه بیگم خانم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آقا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شاه بیگم خانم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شاه بیگم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دختری به نام ملک آغا و پسری به نام احمد آقا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 آغا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شاه بیگم خانم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حاجیه خانم صغرا نشاط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حاجیه خانم همدم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همسری مهدی پورآباده ای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حبیب نشاط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حاجیه خانم همدم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شده است</w:t>
      </w:r>
      <w:r>
        <w:rPr>
          <w:rFonts w:eastAsia="IRNazanin" w:cs="IRNazanin"/>
          <w:color w:val="111111"/>
          <w:sz w:val="28"/>
          <w:szCs w:val="28"/>
          <w:rtl w:val="true"/>
          <w:lang w:bidi="fa-IR"/>
        </w:rPr>
        <w:t>.</w:t>
      </w:r>
    </w:p>
    <w:p>
      <w:pPr>
        <w:pStyle w:val="Heading3"/>
        <w:numPr>
          <w:ilvl w:val="2"/>
          <w:numId w:val="1"/>
        </w:numPr>
        <w:rPr/>
      </w:pPr>
      <w:bookmarkStart w:id="218" w:name="__RefHeading___Toc5177516_2870459653"/>
      <w:bookmarkStart w:id="219" w:name="_Toc72"/>
      <w:bookmarkEnd w:id="218"/>
      <w:r>
        <w:rPr/>
        <w:t>12</w:t>
      </w:r>
      <w:r>
        <w:rPr>
          <w:rtl w:val="true"/>
        </w:rPr>
        <w:t xml:space="preserve">. </w:t>
      </w:r>
      <w:r>
        <w:rPr>
          <w:rtl w:val="true"/>
        </w:rPr>
        <w:t>حاج میرزا حبیب اللّه نشاط</w:t>
      </w:r>
      <w:bookmarkEnd w:id="21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هنوز شش ماه از تولدش نگذشته بود که پدرش حاج میرزا احمد فوت نمود و خواهرش صغرا نیز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برادران حاج میرزا احمد و بستگان آنها همدم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حاج آقا احمد و مادر </w:t>
      </w:r>
      <w:bookmarkStart w:id="220" w:name="pg9338_93986"/>
    </w:p>
    <w:p>
      <w:pPr>
        <w:pStyle w:val="BookText"/>
        <w:rPr/>
      </w:pPr>
      <w:bookmarkEnd w:id="220"/>
      <w:r>
        <w:rPr>
          <w:rFonts w:ascii="IRNazanin" w:hAnsi="IRNazanin" w:eastAsia="IRNazanin"/>
          <w:color w:val="111111"/>
          <w:sz w:val="28"/>
          <w:sz w:val="28"/>
          <w:szCs w:val="28"/>
          <w:rtl w:val="true"/>
          <w:lang w:bidi="fa-IR"/>
        </w:rPr>
        <w:t>این دو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بی اعتنایی قرار دادند و حتی آزار و اذیت نمودند و از حقوق قانونی محروم کردند به همین دلیل همدم خانم با دو طفل کوچک خود به خانواده ی خود بازگشت و در هنگام اخذ شناسنامه برای دو فرزند خود،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خانوادگی خودش بود را برای فرزندانش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آقا حبیب اللّه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اصفهان متولد شد و در کودکی تحت سرپرستی مادر و حمایت دایی های خود تربیت شد و رشد یافت و پس از تحصیل به استخدام اداره ی دارایی درآمد و عمری به خدمت صادقانه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حبيب اللّه مردی متمول و متدین بود و همانند اجداد خود از کمک به نیازمندان دریغ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خوش مشرب و نیک محضر بود و به سیر و سیاحت و دیدن طبیعت و خلقت زیبای خداوند علاقه ی بسیار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وی در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دارفانی را وداع گفت و در قطعه ی خانوادگی در کنار مادر و سایر بستگانش در تکیه ی صاحب 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تکیه ی آمیرزا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تخت فولاد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ازدواج او با حاجیه بتول آغا علوی حجازی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های احمد، حسین، حسن، غلامرضا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حسن، علی و دو دختر ایشان در طفولیت و شیرخوارگی فوت شده اند</w:t>
      </w:r>
    </w:p>
    <w:p>
      <w:pPr>
        <w:pStyle w:val="Heading3"/>
        <w:numPr>
          <w:ilvl w:val="2"/>
          <w:numId w:val="1"/>
        </w:numPr>
        <w:rPr/>
      </w:pPr>
      <w:bookmarkStart w:id="221" w:name="__RefHeading___Toc5177518_2870459653"/>
      <w:bookmarkStart w:id="222" w:name="_Toc73"/>
      <w:bookmarkEnd w:id="221"/>
      <w:r>
        <w:rPr/>
        <w:t>13</w:t>
      </w:r>
      <w:r>
        <w:rPr>
          <w:rtl w:val="true"/>
        </w:rPr>
        <w:t xml:space="preserve">. </w:t>
      </w:r>
      <w:r>
        <w:rPr>
          <w:rtl w:val="true"/>
        </w:rPr>
        <w:t>حاج حسین نشاط</w:t>
      </w:r>
      <w:bookmarkEnd w:id="222"/>
    </w:p>
    <w:p>
      <w:pPr>
        <w:pStyle w:val="Heading4"/>
        <w:numPr>
          <w:ilvl w:val="3"/>
          <w:numId w:val="1"/>
        </w:numPr>
        <w:rPr/>
      </w:pPr>
      <w:bookmarkStart w:id="223" w:name="__RefHeading___Toc5177520_2870459653"/>
      <w:bookmarkStart w:id="224" w:name="_Toc74"/>
      <w:bookmarkEnd w:id="223"/>
      <w:r>
        <w:rPr>
          <w:rtl w:val="true"/>
        </w:rPr>
        <w:t>اشاره</w:t>
      </w:r>
      <w:bookmarkEnd w:id="22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ارشد او حسین بوده است که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bookmarkStart w:id="225" w:name="pg9338_93988"/>
    </w:p>
    <w:p>
      <w:pPr>
        <w:pStyle w:val="BookText"/>
        <w:rPr/>
      </w:pPr>
      <w:bookmarkEnd w:id="225"/>
      <w:r>
        <w:rPr>
          <w:rFonts w:ascii="IRNazanin" w:hAnsi="IRNazanin" w:eastAsia="IRNazanin"/>
          <w:color w:val="111111"/>
          <w:sz w:val="28"/>
          <w:sz w:val="28"/>
          <w:szCs w:val="28"/>
          <w:rtl w:val="true"/>
          <w:lang w:bidi="fa-IR"/>
        </w:rPr>
        <w:t>شمسی متولد شده و پس از انجام تحصیلات به استخدام بانک رفاه کارگران درآمده و به واسطه ی لیاقت و امانتداری و صداقت در کار خود به مناصب عالی اداری همچون مدیر کلی بانک رفاه در استان های مرکزی، قم و لرستان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وی بازنشسته شده است و دو پسر او پروفسور محمد نشاط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دکترا در رشته ی هوافضا، ساکن کانادا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دکتر على نشاط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 ارتوپدی، ساکن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 های فرهیخته و علمی و مایه ی افتخار کشور می باشند</w:t>
      </w:r>
      <w:r>
        <w:rPr>
          <w:rFonts w:eastAsia="IRNazanin" w:cs="IRNazanin"/>
          <w:color w:val="111111"/>
          <w:sz w:val="28"/>
          <w:szCs w:val="28"/>
          <w:rtl w:val="true"/>
          <w:lang w:bidi="fa-IR"/>
        </w:rPr>
        <w:t>.</w:t>
      </w:r>
    </w:p>
    <w:p>
      <w:pPr>
        <w:pStyle w:val="Heading4"/>
        <w:numPr>
          <w:ilvl w:val="3"/>
          <w:numId w:val="1"/>
        </w:numPr>
        <w:rPr/>
      </w:pPr>
      <w:bookmarkStart w:id="226" w:name="__RefHeading___Toc5177522_2870459653"/>
      <w:bookmarkStart w:id="227" w:name="_Toc75"/>
      <w:bookmarkEnd w:id="226"/>
      <w:r>
        <w:rPr/>
        <w:t>13-1</w:t>
      </w:r>
      <w:r>
        <w:rPr>
          <w:rtl w:val="true"/>
        </w:rPr>
        <w:t xml:space="preserve">. </w:t>
      </w:r>
      <w:r>
        <w:rPr>
          <w:rtl w:val="true"/>
        </w:rPr>
        <w:t>حاج غلامرضا نشاط</w:t>
      </w:r>
      <w:bookmarkEnd w:id="227"/>
    </w:p>
    <w:p>
      <w:pPr>
        <w:pStyle w:val="BookText"/>
        <w:rPr/>
      </w:pPr>
      <w:r>
        <w:rPr>
          <w:rFonts w:ascii="IRNazanin" w:hAnsi="IRNazanin" w:eastAsia="IRNazanin"/>
          <w:color w:val="111111"/>
          <w:sz w:val="28"/>
          <w:sz w:val="28"/>
          <w:szCs w:val="28"/>
          <w:rtl w:val="true"/>
          <w:lang w:bidi="fa-IR"/>
        </w:rPr>
        <w:t>وی دومین فرزند حاج آقا حبیب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بیستم شهریور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کرمان متولد شد و پس از انجام تحصیلات به استخدام سازمان تأمین اجتماعی اصفهان درآمد و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این سازمان خدمت نمود و سپس به افتخار بازنشستگی نائل 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دینداری و دستگیری از مستمندان را از اجداد شریف خود به ارث برده است و در انجام امور خیریه تلاش وافر دارد و در تعدادی از موسسات خیریه به عنوان هیأت امنا حضور دارد و برای رفع مشکلات و گرفتاری های نیازمندان تلاش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صاحب سه فرزند دختر است که هر سه در عرصه ی خانوادگی و اجتماعی انسان های موفقی به شمار می روند</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 w:name="pg9338_93992"/>
      <w:bookmarkStart w:id="229" w:name="pg9338_93992"/>
      <w:bookmarkEnd w:id="229"/>
    </w:p>
    <w:p>
      <w:pPr>
        <w:pStyle w:val="Heading2"/>
        <w:numPr>
          <w:ilvl w:val="1"/>
          <w:numId w:val="1"/>
        </w:numPr>
        <w:rPr/>
      </w:pPr>
      <w:bookmarkStart w:id="230" w:name="pg9338_93992"/>
      <w:bookmarkStart w:id="231" w:name="__RefHeading___Toc5177524_2870459653"/>
      <w:bookmarkStart w:id="232" w:name="_Toc76"/>
      <w:bookmarkEnd w:id="230"/>
      <w:bookmarkEnd w:id="231"/>
      <w:r>
        <w:rPr>
          <w:rtl w:val="true"/>
        </w:rPr>
        <w:t>بخش هشتم</w:t>
      </w:r>
      <w:r>
        <w:rPr>
          <w:rtl w:val="true"/>
        </w:rPr>
        <w:t xml:space="preserve">: </w:t>
      </w:r>
      <w:r>
        <w:rPr>
          <w:rtl w:val="true"/>
        </w:rPr>
        <w:t>نشاط اصفهانی؛ شاعر عصر بازگشت</w:t>
      </w:r>
      <w:bookmarkEnd w:id="232"/>
    </w:p>
    <w:p>
      <w:pPr>
        <w:pStyle w:val="Heading3"/>
        <w:numPr>
          <w:ilvl w:val="2"/>
          <w:numId w:val="1"/>
        </w:numPr>
        <w:rPr/>
      </w:pPr>
      <w:bookmarkStart w:id="233" w:name="__RefHeading___Toc5177526_2870459653"/>
      <w:bookmarkStart w:id="234" w:name="_Toc77"/>
      <w:bookmarkEnd w:id="233"/>
      <w:r>
        <w:rPr>
          <w:rtl w:val="true"/>
        </w:rPr>
        <w:t>اشاره</w:t>
      </w:r>
      <w:bookmarkEnd w:id="23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احوال و آثار و خاندان او</w:t>
      </w:r>
      <w:r>
        <w:rPr>
          <w:rFonts w:eastAsia="IRNazanin" w:cs="IRNazanin"/>
          <w:color w:val="111111"/>
          <w:sz w:val="28"/>
          <w:szCs w:val="28"/>
          <w:rtl w:val="true"/>
          <w:lang w:bidi="fa-IR"/>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5" w:name="pg9338_93998"/>
      <w:bookmarkStart w:id="236" w:name="pg9338_93998"/>
      <w:bookmarkEnd w:id="236"/>
    </w:p>
    <w:p>
      <w:pPr>
        <w:pStyle w:val="Heading3"/>
        <w:numPr>
          <w:ilvl w:val="2"/>
          <w:numId w:val="1"/>
        </w:numPr>
        <w:rPr/>
      </w:pPr>
      <w:bookmarkStart w:id="237" w:name="pg9338_93998"/>
      <w:bookmarkStart w:id="238" w:name="__RefHeading___Toc5177528_2870459653"/>
      <w:bookmarkStart w:id="239" w:name="_Toc78"/>
      <w:bookmarkEnd w:id="237"/>
      <w:bookmarkEnd w:id="238"/>
      <w:r>
        <w:rPr>
          <w:rtl w:val="true"/>
        </w:rPr>
        <w:t xml:space="preserve">اجداد نشاط اصفهانی </w:t>
      </w:r>
      <w:r>
        <w:rPr>
          <w:rtl w:val="true"/>
        </w:rPr>
        <w:t>(</w:t>
      </w:r>
      <w:r>
        <w:rPr>
          <w:rtl w:val="true"/>
        </w:rPr>
        <w:t>خاندان حکیم سلمانی و کلانتر</w:t>
      </w:r>
      <w:r>
        <w:rPr>
          <w:rtl w:val="true"/>
        </w:rPr>
        <w:t>)</w:t>
      </w:r>
      <w:bookmarkEnd w:id="239"/>
    </w:p>
    <w:p>
      <w:pPr>
        <w:pStyle w:val="BookText"/>
        <w:rPr/>
      </w:pPr>
      <w:r>
        <w:rPr>
          <w:rFonts w:ascii="IRNazanin" w:hAnsi="IRNazanin" w:eastAsia="IRNazanin"/>
          <w:color w:val="111111"/>
          <w:sz w:val="28"/>
          <w:sz w:val="28"/>
          <w:szCs w:val="28"/>
          <w:rtl w:val="true"/>
          <w:lang w:bidi="fa-IR"/>
        </w:rPr>
        <w:t>اصل این خاندان از جهرم فارس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سلمان در حدود سال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حکم شاه عباس به اصفهان آمده و طبیب مخصوص دربار شده و در این شهر وفات یافته است</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فرزندش حکیم احمد، طبیب مخصوص دربار شاه صفی بود </w:t>
      </w:r>
      <w:r>
        <w:rPr>
          <w:rStyle w:val="FootnoteAnchor"/>
          <w:rtl w:val="true"/>
        </w:rPr>
        <w:footnoteReference w:id="75"/>
      </w:r>
      <w:r>
        <w:rPr>
          <w:rFonts w:ascii="IRNazanin" w:hAnsi="IRNazanin" w:eastAsia="IRNazanin"/>
          <w:color w:val="111111"/>
          <w:sz w:val="28"/>
          <w:sz w:val="28"/>
          <w:szCs w:val="28"/>
          <w:rtl w:val="true"/>
          <w:lang w:bidi="fa-IR"/>
        </w:rPr>
        <w:t xml:space="preserve">و یکی از نوادگانش میرزا محمدرحیم حکیم باشی طبیب دربار شاه سلطان حسین صفوی بوده که پس از سقوط اصفهان به دست افاغنه، در سال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اصفهان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و نوادگان میرزا محمدرحیم حکیم باشی علاوه بر مهارت در طب، کلانتری اصفهان را بر عهده داشته اند از جمله میرزا عبدالباقی طبیب اصفهانی که شاعری معروف و طبیبی ماهر بوده و در سال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بدرود حیات گفته و </w:t>
      </w:r>
      <w:bookmarkStart w:id="240" w:name="pg9338_94000"/>
    </w:p>
    <w:p>
      <w:pPr>
        <w:pStyle w:val="BookText"/>
        <w:rPr/>
      </w:pPr>
      <w:bookmarkEnd w:id="240"/>
      <w:r>
        <w:rPr>
          <w:rFonts w:ascii="IRNazanin" w:hAnsi="IRNazanin" w:eastAsia="IRNazanin"/>
          <w:color w:val="111111"/>
          <w:sz w:val="28"/>
          <w:sz w:val="28"/>
          <w:szCs w:val="28"/>
          <w:rtl w:val="true"/>
          <w:lang w:bidi="fa-IR"/>
        </w:rPr>
        <w:t>در تکیه ی لسان الارض در تخت فولاد به خاک سپرده شده است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افراد دیگری از سادات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میرزا عبدالباقی موسوی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عبدالوهاب کلانتر بوده اند که از اهل ادب به شمار می رفته اند</w:t>
      </w:r>
      <w:r>
        <w:rPr>
          <w:rFonts w:eastAsia="IRNazanin" w:cs="IRNazanin"/>
          <w:color w:val="111111"/>
          <w:sz w:val="28"/>
          <w:szCs w:val="28"/>
          <w:rtl w:val="true"/>
          <w:lang w:bidi="fa-IR"/>
        </w:rPr>
        <w:t>.</w:t>
      </w:r>
    </w:p>
    <w:p>
      <w:pPr>
        <w:pStyle w:val="Heading3"/>
        <w:numPr>
          <w:ilvl w:val="2"/>
          <w:numId w:val="1"/>
        </w:numPr>
        <w:rPr/>
      </w:pPr>
      <w:bookmarkStart w:id="241" w:name="__RefHeading___Toc5177530_2870459653"/>
      <w:bookmarkStart w:id="242" w:name="_Toc79"/>
      <w:bookmarkEnd w:id="241"/>
      <w:r>
        <w:rPr>
          <w:rtl w:val="true"/>
        </w:rPr>
        <w:t>اجداد نشاط اصفهانی</w:t>
      </w:r>
      <w:bookmarkEnd w:id="24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243" w:name="pg9338_94002"/>
    </w:p>
    <w:p>
      <w:pPr>
        <w:pStyle w:val="Heading3"/>
        <w:numPr>
          <w:ilvl w:val="2"/>
          <w:numId w:val="1"/>
        </w:numPr>
        <w:rPr/>
      </w:pPr>
      <w:bookmarkStart w:id="244" w:name="__RefHeading___Toc5177532_2870459653"/>
      <w:bookmarkStart w:id="245" w:name="_Toc80"/>
      <w:bookmarkEnd w:id="243"/>
      <w:bookmarkEnd w:id="244"/>
      <w:r>
        <w:rPr>
          <w:rtl w:val="true"/>
        </w:rPr>
        <w:t>ميرزا عبدالوهاب نشاط اصفهانی؛ شاعر عصر بازگشت</w:t>
      </w:r>
      <w:bookmarkEnd w:id="245"/>
    </w:p>
    <w:p>
      <w:pPr>
        <w:pStyle w:val="BookText"/>
        <w:rPr/>
      </w:pPr>
      <w:r>
        <w:rPr>
          <w:rFonts w:ascii="IRNazanin" w:hAnsi="IRNazanin" w:eastAsia="IRNazanin"/>
          <w:color w:val="111111"/>
          <w:sz w:val="28"/>
          <w:sz w:val="28"/>
          <w:szCs w:val="28"/>
          <w:rtl w:val="true"/>
          <w:lang w:bidi="fa-IR"/>
        </w:rPr>
        <w:t>میرزا عبدالوهاب نشاط فرزند میرزا محمدرحیم کلانتر، از شاعران معروف و منشیان دانشمند دوره ی قاجاریه و از سادات عالیقدر موسوی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اصفهان زاده شد و در این شهر به فراگیری دانش های گوناگون پرداخت و به ویژه در ادبیات و شعر و نثر مهارتی بسزا یافت و از آغاز جوانی طبع وقاد او شکوفا شد و اشعارش مطلوب طبع سخن سنجان و ادیبان نکته سنج واقع شد و غزليات لطیف او جان تازه ای به شاعران عصر بازگشت در انجمن های ادبی اصفهان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آوازه ی او از اصفهان فراتر رفت و به گوش فتحعلی شاه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او را به دربار خواند و نشاط در سال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راهی تهران شد و تا پایان عمر در آن شهر زیست و در دربار قاجاریه احترام و نفوذ بسیار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 و امور انشاء و مکاتبات پادشاه را به دست گرفت و چندی بعد وزارت خارجه را به او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نشاط مردی بخشنده و منیع الطبع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شاعران جوان و جویای نام و سخنوران صاحب نام را می نواخت و آنها را به دربار شاه شعر دوست و خوشگذران قاجاری معرفی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و بخشش او چنان بود که گاه دست او تهی می شد و به دیگران مقروض می گردید و شاه با کمال میل قرض های او را می پرداخت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طرز انشای نشاط دلپذیر و ادیبانه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خطوط خصوصاً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نستعلیق و شکسته را خوش می نوشت نشاط غیر از زبان مادری به نظم و نثر عربی و ترکی مسلط بود و علوم ریاضی، دینی، حکمت و نجوم و منطق را به خوبی می دانست وی شاعری نیک منش و خوش مشرب و نکته سنج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حاکم اصفهان بود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حاصل عمر او دیوان اشعار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به شخصیت های مهم کشوری و مقامات عالی رتبه ی خارجی می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نشاط سرانجام در روز دوشنبه پنجم ذیحجة الحرام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 اثر ابتلا به بیماری سل در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چشم از جهان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پیکرش را به نجف اشرف منتقل کردند و در آن سرزمین مقدس در جوار مرقد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خط ميرزا عبدالوهاب نشاط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معتمدالدوله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نمونه چاپ شده ی اشعار نشاط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عبداللطيف شروانی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246" w:name="pg9338_94009"/>
    </w:p>
    <w:p>
      <w:pPr>
        <w:pStyle w:val="BookText"/>
        <w:rPr/>
      </w:pPr>
      <w:bookmarkEnd w:id="246"/>
      <w:r>
        <w:rPr>
          <w:rFonts w:ascii="IRNazanin" w:hAnsi="IRNazanin" w:eastAsia="IRNazanin"/>
          <w:color w:val="111111"/>
          <w:sz w:val="28"/>
          <w:sz w:val="28"/>
          <w:szCs w:val="28"/>
          <w:rtl w:val="true"/>
          <w:lang w:bidi="fa-IR"/>
        </w:rPr>
        <w:t>این غزل دلپذیر و زیبا از معروفترین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طاعت از دست بیاید گنهی باید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دست بهر حیله رهی باید کرد</w:t>
      </w:r>
    </w:p>
    <w:p>
      <w:pPr>
        <w:pStyle w:val="BookText"/>
        <w:rPr/>
      </w:pPr>
      <w:r>
        <w:rPr>
          <w:rFonts w:ascii="IRNazanin" w:hAnsi="IRNazanin" w:eastAsia="IRNazanin"/>
          <w:color w:val="111111"/>
          <w:sz w:val="28"/>
          <w:sz w:val="28"/>
          <w:szCs w:val="28"/>
          <w:rtl w:val="true"/>
          <w:lang w:bidi="fa-IR"/>
        </w:rPr>
        <w:t xml:space="preserve">منظر دیده قدمگاه گدایان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دل در خورا و رنک شهی باید کرد</w:t>
      </w:r>
    </w:p>
    <w:p>
      <w:pPr>
        <w:pStyle w:val="BookText"/>
        <w:rPr/>
      </w:pPr>
      <w:r>
        <w:rPr>
          <w:rFonts w:ascii="IRNazanin" w:hAnsi="IRNazanin" w:eastAsia="IRNazanin"/>
          <w:color w:val="111111"/>
          <w:sz w:val="28"/>
          <w:sz w:val="28"/>
          <w:szCs w:val="28"/>
          <w:rtl w:val="true"/>
          <w:lang w:bidi="fa-IR"/>
        </w:rPr>
        <w:t xml:space="preserve">تیغ عشق وسر این نفس مقنّع بخرد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سپس خدمت صاحب کلهی باید کرد</w:t>
      </w:r>
    </w:p>
    <w:p>
      <w:pPr>
        <w:pStyle w:val="BookText"/>
        <w:rPr/>
      </w:pPr>
      <w:r>
        <w:rPr>
          <w:rFonts w:ascii="IRNazanin" w:hAnsi="IRNazanin" w:eastAsia="IRNazanin"/>
          <w:color w:val="111111"/>
          <w:sz w:val="28"/>
          <w:sz w:val="28"/>
          <w:szCs w:val="28"/>
          <w:rtl w:val="true"/>
          <w:lang w:bidi="fa-IR"/>
        </w:rPr>
        <w:t xml:space="preserve">روشنان فلکی را اثری در مانیست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از گردش چشم سیهی باید کرد</w:t>
      </w:r>
    </w:p>
    <w:p>
      <w:pPr>
        <w:pStyle w:val="BookText"/>
        <w:rPr/>
      </w:pPr>
      <w:r>
        <w:rPr>
          <w:rFonts w:ascii="IRNazanin" w:hAnsi="IRNazanin" w:eastAsia="IRNazanin"/>
          <w:color w:val="111111"/>
          <w:sz w:val="28"/>
          <w:sz w:val="28"/>
          <w:szCs w:val="28"/>
          <w:rtl w:val="true"/>
          <w:lang w:bidi="fa-IR"/>
        </w:rPr>
        <w:t xml:space="preserve">شب که خورشید جهان تاب نهان از نظر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این مرحله با نور مهی باید کرد</w:t>
      </w:r>
    </w:p>
    <w:p>
      <w:pPr>
        <w:pStyle w:val="BookText"/>
        <w:rPr/>
      </w:pPr>
      <w:r>
        <w:rPr>
          <w:rFonts w:ascii="IRNazanin" w:hAnsi="IRNazanin" w:eastAsia="IRNazanin"/>
          <w:color w:val="111111"/>
          <w:sz w:val="28"/>
          <w:sz w:val="28"/>
          <w:szCs w:val="28"/>
          <w:rtl w:val="true"/>
          <w:lang w:bidi="fa-IR"/>
        </w:rPr>
        <w:t xml:space="preserve">خوش همی می روی این قافله سالار به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گذری جانب گرده رهی باید کرد</w:t>
      </w:r>
    </w:p>
    <w:p>
      <w:pPr>
        <w:pStyle w:val="BookText"/>
        <w:rPr/>
      </w:pPr>
      <w:r>
        <w:rPr>
          <w:rFonts w:ascii="IRNazanin" w:hAnsi="IRNazanin" w:eastAsia="IRNazanin"/>
          <w:color w:val="111111"/>
          <w:sz w:val="28"/>
          <w:sz w:val="28"/>
          <w:szCs w:val="28"/>
          <w:rtl w:val="true"/>
          <w:lang w:bidi="fa-IR"/>
        </w:rPr>
        <w:t xml:space="preserve">نه همین صف زده مژگان سیه باید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 دلشدگان هم نگهی باید کرد</w:t>
      </w:r>
    </w:p>
    <w:p>
      <w:pPr>
        <w:pStyle w:val="BookText"/>
        <w:rPr/>
      </w:pPr>
      <w:r>
        <w:rPr>
          <w:rFonts w:ascii="IRNazanin" w:hAnsi="IRNazanin" w:eastAsia="IRNazanin"/>
          <w:color w:val="111111"/>
          <w:sz w:val="28"/>
          <w:sz w:val="28"/>
          <w:szCs w:val="28"/>
          <w:rtl w:val="true"/>
          <w:lang w:bidi="fa-IR"/>
        </w:rPr>
        <w:t xml:space="preserve">جانب دوست نگه از نگهی باید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خصم تبه از سپهی باید کرد</w:t>
      </w:r>
    </w:p>
    <w:p>
      <w:pPr>
        <w:pStyle w:val="BookText"/>
        <w:rPr/>
      </w:pPr>
      <w:r>
        <w:rPr>
          <w:rFonts w:ascii="IRNazanin" w:hAnsi="IRNazanin" w:eastAsia="IRNazanin"/>
          <w:color w:val="111111"/>
          <w:sz w:val="28"/>
          <w:sz w:val="28"/>
          <w:szCs w:val="28"/>
          <w:rtl w:val="true"/>
          <w:lang w:bidi="fa-IR"/>
        </w:rPr>
        <w:t xml:space="preserve">گر مجاور نتوان بود به میخانه نشاط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از دور بهر صبحگهی باید کرد</w:t>
      </w:r>
    </w:p>
    <w:p>
      <w:pPr>
        <w:pStyle w:val="Heading3"/>
        <w:numPr>
          <w:ilvl w:val="2"/>
          <w:numId w:val="1"/>
        </w:numPr>
        <w:rPr/>
      </w:pPr>
      <w:bookmarkStart w:id="247" w:name="__RefHeading___Toc5177534_2870459653"/>
      <w:bookmarkStart w:id="248" w:name="_Toc81"/>
      <w:bookmarkEnd w:id="247"/>
      <w:r>
        <w:rPr>
          <w:rtl w:val="true"/>
        </w:rPr>
        <w:t>بازماندگان نشاط</w:t>
      </w:r>
      <w:bookmarkEnd w:id="24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نشاط فرزندی به نام عبدالکریم داشته که 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تهران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او هم عبدالکریم نام داشت و شعر می سرود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کرد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سید عبداللّه خان امیر اتابکی فرزند میر عبدالباقی خان نیز از نسل نشاط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خاطر این که منشی اتابک اعظم علی اصغرخان بود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اتابکی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 و عاقبت در شعبان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تهران درگذشت و در قبرستان ابن بابویه ی شهر ری به خاک سپرده شد</w:t>
      </w:r>
      <w:r>
        <w:rPr>
          <w:rFonts w:eastAsia="IRNazanin" w:cs="IRNazanin"/>
          <w:color w:val="111111"/>
          <w:sz w:val="28"/>
          <w:szCs w:val="28"/>
          <w:rtl w:val="true"/>
          <w:lang w:bidi="fa-IR"/>
        </w:rPr>
        <w:t xml:space="preserve">. </w:t>
      </w:r>
      <w:r>
        <w:rPr>
          <w:rStyle w:val="FootnoteAnchor"/>
          <w:rtl w:val="true"/>
        </w:rPr>
        <w:footnoteReference w:id="80"/>
      </w:r>
      <w:bookmarkStart w:id="249" w:name="pg9338_94013"/>
    </w:p>
    <w:p>
      <w:pPr>
        <w:pStyle w:val="Heading2"/>
        <w:numPr>
          <w:ilvl w:val="1"/>
          <w:numId w:val="1"/>
        </w:numPr>
        <w:rPr/>
      </w:pPr>
      <w:bookmarkStart w:id="250" w:name="__RefHeading___Toc5177536_2870459653"/>
      <w:bookmarkStart w:id="251" w:name="_Toc82"/>
      <w:bookmarkEnd w:id="249"/>
      <w:bookmarkEnd w:id="250"/>
      <w:r>
        <w:rPr>
          <w:rtl w:val="true"/>
        </w:rPr>
        <w:t>بخش نهم</w:t>
      </w:r>
      <w:r>
        <w:rPr>
          <w:rtl w:val="true"/>
        </w:rPr>
        <w:t xml:space="preserve">: </w:t>
      </w:r>
      <w:r>
        <w:rPr>
          <w:rtl w:val="true"/>
        </w:rPr>
        <w:t>نگاهی به محله ی سینه پایینی و سابقه ی تاریخی محله ی جورجیر اصفهان</w:t>
      </w:r>
      <w:bookmarkEnd w:id="25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2" w:name="__RefHeading___Toc5177538_2870459653"/>
      <w:bookmarkStart w:id="253" w:name="_Toc83"/>
      <w:bookmarkEnd w:id="252"/>
      <w:r>
        <w:rPr>
          <w:rtl w:val="true"/>
        </w:rPr>
        <w:t>اشاره</w:t>
      </w:r>
      <w:bookmarkEnd w:id="25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4" w:name="pg9338_94016"/>
      <w:bookmarkStart w:id="255" w:name="pg9338_94016"/>
      <w:bookmarkEnd w:id="255"/>
    </w:p>
    <w:p>
      <w:pPr>
        <w:pStyle w:val="Heading3"/>
        <w:numPr>
          <w:ilvl w:val="2"/>
          <w:numId w:val="1"/>
        </w:numPr>
        <w:rPr/>
      </w:pPr>
      <w:bookmarkStart w:id="256" w:name="pg9338_94016"/>
      <w:bookmarkStart w:id="257" w:name="__RefHeading___Toc5177540_2870459653"/>
      <w:bookmarkStart w:id="258" w:name="_Toc84"/>
      <w:bookmarkEnd w:id="256"/>
      <w:bookmarkEnd w:id="257"/>
      <w:r>
        <w:rPr>
          <w:rtl w:val="true"/>
        </w:rPr>
        <w:t>محله ی جورجير</w:t>
      </w:r>
      <w:bookmarkEnd w:id="25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شش قرن اولیه ی هجری محله ی بزرگی در مرکز اصفهان وجود داشته که محله های نیم آورد، مسجد حکیم و سینه پایینی در محدوده ی این محله قرار گرفته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جورجیر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مطابق نوشته ی مورّخان و محدّثان قرون چهارم و پنجم هجری از شمال به محله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سنبلستان و درب امام کنونی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شرق به محله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محله ی مسجدجامع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خوشینان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محله ی امام زاده اسماعیل و گلبهار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غرب به محله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ویذآباد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 کوشک و بیدآباد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بوده است و دانشمندان و محققان بسیاری از این محله برخاسته اند که مطابق تحقیق مرحوم استاد سید مصلح الدین مهدوی و مرحوم رفیعی مهرآبادی اسامی برخی از آنان به قرار زیر است</w:t>
      </w:r>
      <w:r>
        <w:rPr>
          <w:rFonts w:eastAsia="IRNazanin" w:cs="IRNazanin"/>
          <w:color w:val="111111"/>
          <w:sz w:val="28"/>
          <w:szCs w:val="28"/>
          <w:rtl w:val="true"/>
          <w:lang w:bidi="fa-IR"/>
        </w:rPr>
        <w:t xml:space="preserve">: </w:t>
      </w:r>
      <w:bookmarkStart w:id="259" w:name="pg9338_94018"/>
    </w:p>
    <w:p>
      <w:pPr>
        <w:pStyle w:val="BookText"/>
        <w:rPr/>
      </w:pPr>
      <w:bookmarkEnd w:id="25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احمد بن محمد بن حسن مجمل جورجیری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طاهر بن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عبدالرحمان بن يوسف بن معدان بن سلیمان جورجیری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 بن ابی حامد احمد بن قاسم مدینی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عبدالعزيز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 عبدالرحمان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ابوبكر محمد بن حسن جوری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عمر بن حفص جورجیری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يوسف بن معدان بن سليمان جورجیری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الزّهاد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Style w:val="FootnoteAnchor"/>
          <w:rtl w:val="true"/>
        </w:rPr>
        <w:footnoteReference w:id="81"/>
      </w:r>
    </w:p>
    <w:p>
      <w:pPr>
        <w:pStyle w:val="Heading3"/>
        <w:numPr>
          <w:ilvl w:val="2"/>
          <w:numId w:val="1"/>
        </w:numPr>
        <w:rPr/>
      </w:pPr>
      <w:bookmarkStart w:id="260" w:name="__RefHeading___Toc5177542_2870459653"/>
      <w:bookmarkStart w:id="261" w:name="_Toc85"/>
      <w:bookmarkEnd w:id="260"/>
      <w:r>
        <w:rPr>
          <w:rtl w:val="true"/>
        </w:rPr>
        <w:t>مسجد جامع جورجير</w:t>
      </w:r>
      <w:bookmarkEnd w:id="261"/>
    </w:p>
    <w:p>
      <w:pPr>
        <w:pStyle w:val="BookText"/>
        <w:rPr/>
      </w:pPr>
      <w:r>
        <w:rPr>
          <w:rFonts w:ascii="IRNazanin" w:hAnsi="IRNazanin" w:eastAsia="IRNazanin"/>
          <w:color w:val="111111"/>
          <w:sz w:val="28"/>
          <w:sz w:val="28"/>
          <w:szCs w:val="28"/>
          <w:rtl w:val="true"/>
          <w:lang w:bidi="fa-IR"/>
        </w:rPr>
        <w:t xml:space="preserve">مسجد بزرگ و اصلی اصفهان مسجد جامع عتیق بوده که در محله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محله ی جورجیر از محله های حومه ی یهودیه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چهارم هجری صاحب بن عباد، دانشمند ادیب و سیاستمدار بزرگ عهد آل بویه، مسجدجامع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جامع كبير يا مسجدجامع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محله ی جورجیر بنا کرده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 های بعد قسمت مهمی از این مسجد تخریب شد و قسمتی از آن باقی ماند که سر در زیبای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عهد آل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نیم </w:t>
      </w:r>
      <w:bookmarkStart w:id="262" w:name="pg9338_94020"/>
    </w:p>
    <w:p>
      <w:pPr>
        <w:pStyle w:val="BookText"/>
        <w:rPr/>
      </w:pPr>
      <w:bookmarkEnd w:id="262"/>
      <w:r>
        <w:rPr>
          <w:rFonts w:ascii="IRNazanin" w:hAnsi="IRNazanin" w:eastAsia="IRNazanin"/>
          <w:color w:val="111111"/>
          <w:sz w:val="28"/>
          <w:sz w:val="28"/>
          <w:szCs w:val="28"/>
          <w:rtl w:val="true"/>
          <w:lang w:bidi="fa-IR"/>
        </w:rPr>
        <w:t>قرن پیش توسط دکتر هنرفر رییس وقت اداره ی باستان شناسی اصفهان از زیر گچ خارج گردید و اکنون مشرف به کوچه ی باغ قلندرها است</w:t>
      </w:r>
      <w:r>
        <w:rPr>
          <w:rFonts w:eastAsia="IRNazanin" w:cs="IRNazanin"/>
          <w:color w:val="111111"/>
          <w:sz w:val="28"/>
          <w:szCs w:val="28"/>
          <w:rtl w:val="true"/>
          <w:lang w:bidi="fa-IR"/>
        </w:rPr>
        <w:t>.</w:t>
      </w:r>
    </w:p>
    <w:p>
      <w:pPr>
        <w:pStyle w:val="Heading3"/>
        <w:numPr>
          <w:ilvl w:val="2"/>
          <w:numId w:val="1"/>
        </w:numPr>
        <w:rPr/>
      </w:pPr>
      <w:bookmarkStart w:id="263" w:name="__RefHeading___Toc5177544_2870459653"/>
      <w:bookmarkStart w:id="264" w:name="_Toc86"/>
      <w:bookmarkEnd w:id="263"/>
      <w:r>
        <w:rPr>
          <w:rtl w:val="true"/>
        </w:rPr>
        <w:t>محله ى مسجد حكيم</w:t>
      </w:r>
      <w:bookmarkEnd w:id="264"/>
    </w:p>
    <w:p>
      <w:pPr>
        <w:pStyle w:val="BookText"/>
        <w:rPr/>
      </w:pPr>
      <w:r>
        <w:rPr>
          <w:rFonts w:ascii="IRNazanin" w:hAnsi="IRNazanin" w:eastAsia="IRNazanin"/>
          <w:color w:val="111111"/>
          <w:sz w:val="28"/>
          <w:sz w:val="28"/>
          <w:szCs w:val="28"/>
          <w:rtl w:val="true"/>
          <w:lang w:bidi="fa-IR"/>
        </w:rPr>
        <w:t xml:space="preserve">در قرن یازدهم هجری یکی از ثروتمندان نیکوکار به نام حکیم داوود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و در دربار پادشاهان هند جایگاه مهمی داشت و صاحب ثروتی بسیار بود، در خرابه های مسجد جورجیر مسجد زیبای دیگری بنا کرد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تقرّب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مسجد به تزیینات هنری و باشکوه آن از قبیل انواع کاشیکاری، آجر کاری، گچبری و سبک معماری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مسجد از طریق بازارچه ای که به باغ قلندرها معروف است به بازار بزرگ اصفهان متصل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صباغان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و آثار تاریخی مهمی در آن وجود داشته که هنوز برخی از آنها باقی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شاهزاده ها، از مدارس مهم عصر صفوی و قاجاری که در اوایل حکومت پهلوی خراب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جارچی، از عهد صفویه که بانی آن ملک سلطان جارچی از کارگزاران دولت صفوی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حمام جارچی، که در سال های اخیر مرمّت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جوجه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کوچکی است که در زمان شاه </w:t>
      </w:r>
      <w:bookmarkStart w:id="265" w:name="pg9338_94022"/>
    </w:p>
    <w:p>
      <w:pPr>
        <w:pStyle w:val="BookText"/>
        <w:rPr/>
      </w:pPr>
      <w:bookmarkEnd w:id="265"/>
      <w:r>
        <w:rPr>
          <w:rFonts w:ascii="IRNazanin" w:hAnsi="IRNazanin" w:eastAsia="IRNazanin"/>
          <w:color w:val="111111"/>
          <w:sz w:val="28"/>
          <w:sz w:val="28"/>
          <w:szCs w:val="28"/>
          <w:rtl w:val="true"/>
          <w:lang w:bidi="fa-IR"/>
        </w:rPr>
        <w:t>عباس اول بنا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شیشه که نام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خلوت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یکی از شعرا و عرفای قرن یازدهم هجری به نام محمدقاسم زاهد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خلوت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کاروانسرای فیل که از آثار دوره ی صفویه بوده و اکنون از بین رفته است و جای آن ساختمان جدیدی بنا کرده اند</w:t>
      </w:r>
      <w:r>
        <w:rPr>
          <w:rFonts w:eastAsia="IRNazanin" w:cs="IRNazanin"/>
          <w:color w:val="111111"/>
          <w:sz w:val="28"/>
          <w:szCs w:val="28"/>
          <w:rtl w:val="true"/>
          <w:lang w:bidi="fa-IR"/>
        </w:rPr>
        <w:t>.</w:t>
      </w:r>
    </w:p>
    <w:p>
      <w:pPr>
        <w:pStyle w:val="Heading3"/>
        <w:numPr>
          <w:ilvl w:val="2"/>
          <w:numId w:val="1"/>
        </w:numPr>
        <w:rPr/>
      </w:pPr>
      <w:bookmarkStart w:id="266" w:name="__RefHeading___Toc5177546_2870459653"/>
      <w:bookmarkStart w:id="267" w:name="_Toc87"/>
      <w:bookmarkEnd w:id="266"/>
      <w:r>
        <w:rPr>
          <w:rtl w:val="true"/>
        </w:rPr>
        <w:t>محله ی نیم آورد</w:t>
      </w:r>
      <w:bookmarkEnd w:id="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از دوره ی صفوی به بعد به این محله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محله در قسمتی از بازار بزرگ اصفهان واقع شده و چندین اثر تاریخی از دوره های مختلف در آن باقی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ی نیم آورد که زینب بیگم همسر حکیم الملک اردستانی در اواخر دوره ی صفویه آن را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مدرسه ی ذوالفقار که در سال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نیم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حاج محمدجعفر، که مجتهد معروف عهد قاجاريه حاج محمد جعفر آباده ای آن را بنا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نو بازار، که در اواخر عهد قاجاریه به همت مجتهد و مرجع عالیقدر آن روزگار حاج شیخ محمدباقر نجفی مسجدشاهي بنا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 ذوالفقار از مساجد عهد صفويه</w:t>
      </w:r>
      <w:r>
        <w:rPr>
          <w:rFonts w:eastAsia="Amiri" w:cs="Amiri" w:ascii="Amiri" w:hAnsi="Amiri"/>
          <w:color w:val="111111"/>
          <w:sz w:val="28"/>
          <w:szCs w:val="28"/>
          <w:rtl w:val="true"/>
          <w:lang w:bidi="ar-SA"/>
        </w:rPr>
        <w:t xml:space="preserve">. </w:t>
      </w:r>
      <w:bookmarkStart w:id="268" w:name="pg9338_94024"/>
    </w:p>
    <w:p>
      <w:pPr>
        <w:pStyle w:val="Heading3"/>
        <w:numPr>
          <w:ilvl w:val="2"/>
          <w:numId w:val="1"/>
        </w:numPr>
        <w:rPr/>
      </w:pPr>
      <w:bookmarkStart w:id="269" w:name="__RefHeading___Toc5177548_2870459653"/>
      <w:bookmarkStart w:id="270" w:name="_Toc88"/>
      <w:bookmarkEnd w:id="268"/>
      <w:bookmarkEnd w:id="269"/>
      <w:r>
        <w:rPr>
          <w:rtl w:val="true"/>
        </w:rPr>
        <w:t>محله ی سینه پایینی</w:t>
      </w:r>
      <w:bookmarkEnd w:id="270"/>
    </w:p>
    <w:p>
      <w:pPr>
        <w:pStyle w:val="BookText"/>
        <w:rPr/>
      </w:pPr>
      <w:r>
        <w:rPr>
          <w:rFonts w:ascii="IRNazanin" w:hAnsi="IRNazanin" w:eastAsia="IRNazanin"/>
          <w:color w:val="111111"/>
          <w:sz w:val="28"/>
          <w:sz w:val="28"/>
          <w:szCs w:val="28"/>
          <w:rtl w:val="true"/>
          <w:lang w:bidi="fa-IR"/>
        </w:rPr>
        <w:t>این محله در غرب محله ی نیم آورد واقع شده و خاندان های شیخ الاسلام کلباسی رشتی و تجویدی در این محله ساکن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تاریخی مهم این محله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علی اکبر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حاج میرزا عبدالغفار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شیخ الاسلام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خانه ی بنکدار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متمولین متدین و نیکوکار اواخر دوره ی قاجاریه که مجالس سوگواری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منزل خود برپا میداشته و این سنت حسنه تا امروز دنبال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تکیه ی گرگ یراق که توسط یکی از دولت مردان عهد صفویه به نام محمدعلی بیک گَرِگ یراق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به منصب ناظر بيوتات سلطنتی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ی سینه پایینی بنا شده و بازارچه و مسجدی هم از آثار خیریه ی او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سنگاب بازارچه ی گرگ یراق هم از دوره ی صفویه است</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شوالیه شاردن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جهانگرد فرانسوی که در زمان شاه سلیمان در اصفهان به سر می برده و سفرنامه ای نوشته است، در محله ی </w:t>
      </w:r>
      <w:bookmarkStart w:id="271" w:name="pg9338_94026"/>
    </w:p>
    <w:p>
      <w:pPr>
        <w:pStyle w:val="BookText"/>
        <w:rPr/>
      </w:pPr>
      <w:bookmarkEnd w:id="271"/>
      <w:r>
        <w:rPr>
          <w:rFonts w:ascii="IRNazanin" w:hAnsi="IRNazanin" w:eastAsia="IRNazanin"/>
          <w:color w:val="111111"/>
          <w:sz w:val="28"/>
          <w:sz w:val="28"/>
          <w:szCs w:val="28"/>
          <w:rtl w:val="true"/>
          <w:lang w:bidi="fa-IR"/>
        </w:rPr>
        <w:t xml:space="preserve">سینه پایینی دانشمندان و بزرگانی چون میرزا جلال اسیر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معروف عهد شاه عباس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محمدباقر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بزرگترین علما و مجتهدان آن روزگار، میرزا محمدباقر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ریاضیدان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 محمدباقر منجم باشی ساکن بوده و زندگی کرده اند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در روزگار ما مرحوم حاج آقا رحیم ارباب، مرجع عالیقدر و حكيم دانشمند و عارف وارسته ی معاصر، همچنین عالم وارسته و با تقوا مرحوم شیخ محمد حسین رشتی و هنرمند توانا مرحوم اکبر بهمنیان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هنرمند فلزکار و سازنده ی علامت های زیبا و ظریف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حاج آقا سید ضیاءالدین تجویدی از علمای معاصر اصفهان در محله ی سینه پایینی ساکن بوده اند</w:t>
      </w:r>
      <w:r>
        <w:rPr>
          <w:rFonts w:eastAsia="IRNazanin" w:cs="IRNazanin"/>
          <w:color w:val="111111"/>
          <w:sz w:val="28"/>
          <w:szCs w:val="28"/>
          <w:rtl w:val="true"/>
          <w:lang w:bidi="fa-IR"/>
        </w:rPr>
        <w:t>.</w:t>
      </w:r>
    </w:p>
    <w:p>
      <w:pPr>
        <w:pStyle w:val="Heading3"/>
        <w:numPr>
          <w:ilvl w:val="2"/>
          <w:numId w:val="1"/>
        </w:numPr>
        <w:rPr/>
      </w:pPr>
      <w:bookmarkStart w:id="272" w:name="__RefHeading___Toc5177550_2870459653"/>
      <w:bookmarkStart w:id="273" w:name="_Toc89"/>
      <w:bookmarkEnd w:id="272"/>
      <w:r>
        <w:rPr>
          <w:rtl w:val="true"/>
        </w:rPr>
        <w:t>مسجد، حمام و دیوان خانه ی شیخ الاسلام در محله ی سینه پایینی</w:t>
      </w:r>
      <w:bookmarkEnd w:id="2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حمام شیخ الاسلام، در نزدیکی منزل محمدباقر محقق سبزواری و از آثاری خیریه ی اوست که تا این اواخر دایر بود و اخیراً متروک شده است و آخرین مالک آن مرحوم آقا میرزا يحيى شيخ الاسلام بود که بعد از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شیخ الاسلام، مسجدی کوچک است در کنار دیوان خانه ی شیخ الاسلام که مرحوم محقق سبزواری بانی آن بوده و به مرور زمان فرسوده شده و نیاز به تعمیرات داشته است که مرحومه حاجيه فاطمه </w:t>
      </w:r>
    </w:p>
    <w:p>
      <w:pPr>
        <w:pStyle w:val="BookText"/>
        <w:rPr/>
      </w:pPr>
      <w:r>
        <w:rPr>
          <w:rFonts w:ascii="IRNazanin" w:hAnsi="IRNazanin" w:eastAsia="IRNazanin"/>
          <w:color w:val="111111"/>
          <w:sz w:val="28"/>
          <w:sz w:val="28"/>
          <w:szCs w:val="28"/>
          <w:rtl w:val="true"/>
          <w:lang w:bidi="fa-IR"/>
        </w:rPr>
        <w:t xml:space="preserve">خانم، همسر محمد رحیم شیخ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رحیم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حاج شیخ محمدباقر نجفی در حدود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آن را مرمت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علمای گرانقدری چون آیت اللّه العظمی بروجردی، آیت اللّه سید ابوالقاسم دهکردی، سید میرزا اردستانی سیدحسین دهکردی نجفی، سید ضیاءالدین تجویدی و سیدحسین نحوی در این مسجد امام جماعت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بازارچه ی شیخ الاسلام، که در قرن اخیر دستخوش تخریب و تغییر شده و از ابهت و عظمت آن چیزی به جای نمانده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خانه ی شیخ الاسلام، پس از مهاجرت محقق سبزواری به اصفهان و کسب مقامات عالی در علم و عمل و یافتن جایگاه ارجمند در دولت صفوی، شاه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را در محله ی سینه پایینی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حوالی باغ همایون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جناب محقق قرار داد تا به عنوان شیخ الاسلام دولت صفویه منزل و دیوان خانه ای بنا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 دیوانخانه با ساختمان شکوهمند شبیه چهلستون اصفهان بنا شد که محل کار شیخ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 و فصل مسایل کشوری و شرعی و قضات و صدور احکام سیاسی و نظارت بر امور شرعی مملکت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ساختمان در طول سه قرن در اختیار خاندان شیخ الاسلام بود تا این که به عنوان یک اثر تاریخی در اختیار سازمان میراث فرهنگی اصفهان قرار گرفت </w:t>
      </w:r>
      <w:r>
        <w:rPr>
          <w:rStyle w:val="FootnoteAnchor"/>
          <w:rtl w:val="true"/>
        </w:rPr>
        <w:footnoteReference w:id="84"/>
      </w:r>
      <w:r>
        <w:rPr>
          <w:rFonts w:ascii="IRNazanin" w:hAnsi="IRNazanin" w:eastAsia="IRNazanin"/>
          <w:color w:val="111111"/>
          <w:sz w:val="28"/>
          <w:sz w:val="28"/>
          <w:szCs w:val="28"/>
          <w:rtl w:val="true"/>
          <w:lang w:bidi="fa-IR"/>
        </w:rPr>
        <w:t>و اکنون علاقه مندان تاریخ و فرهنگ اصفهان به عنوان یک اثر تاریخی از آن بازدید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فرزندان حاج آقا احمد شیخ الاسلام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ایوان جنوبی تالار شیخ الاسلام در زمان حال</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نمونه هایی از گچبری داخل تالار شیخ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خانه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شیخ الاسلام با خدمتکاران در تالار شیخ الاسلام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جمعه، اول آبان ماه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طهران، عکاسخانه خادم</w:t>
      </w:r>
    </w:p>
    <w:p>
      <w:pPr>
        <w:pStyle w:val="BookText"/>
        <w:rPr/>
      </w:pPr>
      <w:r>
        <w:rPr>
          <w:rFonts w:ascii="IRNazanin" w:hAnsi="IRNazanin" w:eastAsia="IRNazanin"/>
          <w:color w:val="111111"/>
          <w:sz w:val="28"/>
          <w:sz w:val="28"/>
          <w:szCs w:val="28"/>
          <w:rtl w:val="true"/>
          <w:lang w:bidi="fa-IR"/>
        </w:rPr>
        <w:t>ایستاده از سمت راست ناشناس، حبیب الله نشاط</w:t>
      </w:r>
    </w:p>
    <w:p>
      <w:pPr>
        <w:pStyle w:val="BookText"/>
        <w:rPr/>
      </w:pP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حسین نشاط و دو دخترش نوشین و منیژه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Amiri" w:hAnsi="Amiri" w:eastAsia="Amiri" w:cs="Amiri"/>
          <w:color w:val="111111"/>
          <w:sz w:val="28"/>
          <w:sz w:val="28"/>
          <w:szCs w:val="28"/>
          <w:rtl w:val="true"/>
          <w:lang w:bidi="ar-SA"/>
        </w:rPr>
        <w:t>حبيب الله نشاط</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حسین نشاط</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غلامرضا نشاط</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274" w:name="pg9338_94045"/>
    </w:p>
    <w:p>
      <w:pPr>
        <w:pStyle w:val="Heading2"/>
        <w:numPr>
          <w:ilvl w:val="1"/>
          <w:numId w:val="1"/>
        </w:numPr>
        <w:rPr/>
      </w:pPr>
      <w:bookmarkStart w:id="275" w:name="__RefHeading___Toc5177552_2870459653"/>
      <w:bookmarkStart w:id="276" w:name="_Toc90"/>
      <w:bookmarkEnd w:id="274"/>
      <w:bookmarkEnd w:id="275"/>
      <w:r>
        <w:rPr>
          <w:rtl w:val="true"/>
        </w:rPr>
        <w:t>فهرست منابع</w:t>
      </w:r>
      <w:bookmarkEnd w:id="276"/>
    </w:p>
    <w:p>
      <w:pPr>
        <w:pStyle w:val="BookText"/>
        <w:rPr/>
      </w:pPr>
      <w:r>
        <w:rPr>
          <w:rFonts w:ascii="IRNazanin" w:hAnsi="IRNazanin" w:eastAsia="IRNazanin"/>
          <w:color w:val="111111"/>
          <w:sz w:val="28"/>
          <w:sz w:val="28"/>
          <w:szCs w:val="28"/>
          <w:rtl w:val="true"/>
          <w:lang w:bidi="fa-IR"/>
        </w:rPr>
        <w:t>آیتی، حاج شیخ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بهارستان مشهد دانشگاه فردوسی مشهد،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استادی، رضا فهرست نسخه های خطی کتابخانه ی مسجد اعظم قم،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ی مسجد اعظم،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رجال ایران، تهران زوار،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شناسی،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کار، 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شعر در دوره ی قاجاریه،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جعفریان،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سیاست در دوره صفویه،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حزين،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سفرنامه حزین،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دوانی،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اشکوری، سیداحمد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های خطی کتابخانه ی دانشگاه بوعلی همدان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ذخایر اسلامی،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سید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های خطی کتابخانه ی عمومی آیت الله العظمی مرعشی نجفی،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ی آیت اللّه العظمی مرعشی 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 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اندیشه های سیاسی در ایران و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خاتون آبادی، میرسید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السنين و الاعوام، به تصحیح محمدباقر بهبودی،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w:t>
      </w:r>
      <w:r>
        <w:rPr>
          <w:rFonts w:eastAsia="IRNazanin" w:cs="IRNazanin"/>
          <w:color w:val="111111"/>
          <w:sz w:val="28"/>
          <w:szCs w:val="28"/>
          <w:lang w:bidi="fa-IR"/>
        </w:rPr>
        <w:t>1352</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پژوه، محمدتقی و ایرج افشار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های خطی کتابخانه ی مرکزی و مرکز اسناد دانشگاه تهران،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دوانی،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بزرگمرد علم و دین،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دهقان نژاد،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همایش اصفهان و صفویه،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اصفهان،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رفیعی مهرآبادی،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ملی اصفهان،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سانسون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سانسون،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شاردن ،ژان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شاردن، ترجمه ی حسین عریضی،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شعبانی،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اجتماعی ایران در عصر افشاریه،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شاملو، ولی قلی بیگ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الخاقانی، به کوشش سیدحسن سادات ناصری،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حاج سید جوادی،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دايرة المعارف تشیع، کامران فانی، بهاء الدين خرمشاهی،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شهید سعید محبی،</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صفوی، سام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ی تحفه سامی، به کوشش رکن الدین همایونفرخ،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طهرانی، محمد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النضره،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قاسمی،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 معرفت،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پژوهش،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گلزار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پژوهش،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قزوینی، عبدالنبی بن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تتمیم امل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آیت اللّه المرعشی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کمپفر، انگلبرت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کمپفر، ترجمه ی کیکاووس جهانداری،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زایی،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محقق سبزواری،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خیابانی،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ریحانة الادب،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خیام،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علمای خراسان، مقدمه و تصحیح و تحشيه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ساعدی خراسانی،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دیانت،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سبزواری،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الانوار عباسی، به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لک زایی،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اصفهان، به کوشش غلامرضا نصرالهی، اصفهان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سازمان فرهنگی تفریحی شهرداری اصفهان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المفاخر اصفهان کتابخانه مسجد سید،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علمی و اجتماعی اصفهان در دو قرن اخیر،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الهدایه،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شیخ الاسلام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گلبهار،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و بزرگان اصفهان به کوشش رحیم قاسمی و محمدرضا نیلفروشان،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گلدسته،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اصفهان یا تذکره القبور،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مزارات اصفهان از قرن سوم هجری تا زمان حاضر،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اصفهان،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حبیب آبادی،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الآثار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هنر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موسوی بجنوردی، محمدکاظم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دایرةالمعارف بزرگ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دايرة المعارف بزرگ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رفیعا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دستورالملوک، به کوشش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مارچینکوفسکی ترجمه ی على کردآبادی،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خارجه،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سميعا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الملوک، به کوشش سید محمد دبیر سیاقی،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آبادی، محمدطاهر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نصر آبادی، به کوشش محسن ناجی نصر آبادی،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واله اصفهانی، محمدیوسف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زمان شاه صفی و شاه عباس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 تعلیق و توضیح و 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انجمن آثار و مفاخر فرهنگی،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رضاقلی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ی مجمع الفصحاء،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مصفا،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هنرفر، لطف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شهر تاریخی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گلها،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ی آثار تاریخی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ثقفی،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رجوع کنید به دکتر مرتضی دهقان نژاد، مجموعه مقالات همایش اصفهان و صفویه،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ایران عصر صفوی،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سميعا، تذكرة الملوک،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سفرنامه سانسون،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رفیعا، دستورالملوک،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صدر حاج سیدجوادی دایرة المعارف تشیع،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که به سبب بی خردی و ابلهی از تصرف در اموال خویش ممنوع باشد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دین و سیاست در دوره ی صفوی،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الملوک،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کاظم موسوی بجنوردی، دایرة المعارف بزرگ اسلامی،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صدرحاج سیدجوادی دایرة المعارف تشیع،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زندگینامه ها از تذکره تحفه ی سامی، تذکره ی نصر آبادی، طبقات اعلام الشیعه و برخی کتب دیگر نقل شده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سرشماری سال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روستا دارای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جمعیت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اینترنتی زروند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خراسان شناسی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بانک اطلاعاتی قنات های کشور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ابتکار، شماره ی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سوم اسفند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شیخ الاسلام و نشاط به اسامی بزرگوارانی که با شماره مشخص شده اند منصوب می گردند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میدان در گذشته به میدان عتیق و سبزه میدان معروف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پیروزی انقلاب به میدان قیام تغییر نام یافت و در سال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شهرداری اصفهان آن را میدان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طهرانی، روضة النضره،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خاندان شیخ الاسلام اصفهان،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عبدالرحمان مدرس، تاریخ علمای خراسان،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فایده بخشیدن</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رساندن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محمد حسین آیتی، بهارستان،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سیدمصلح الدین مهدوی، خاندان شیخ الاسلام اصفهان،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ملامحمدباقر محقق سبزواری، روضة الانوار 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محمدطاهر نصرآبادی، تذکره ی نصرآبادی،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خاندان شیخ الاسلام اصفهان،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طراوت و تازگی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دنباله دستار و عمامه که به گردن و شانه می پیچند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محمدطاهر نصرآبادی، تذکره ی نصرآبادی،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خاندان شیخ الاسلام اصفهان،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قلی بیگ شاملو، قصص الخاقانی،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علی دوانی، علامه مجلسی بزرگمرد علم و دین،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خاندان شیخ الاسلام اصفهان،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میرسیدعبدالحسین خاتون آبادی، وقایع السنین و الاعوام،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بنگرید به کتاب نجف لک زایی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اندیشه سیاسی محقق سبزواری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دین و سیاست در دوره صفوی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دین و سیاست در دوره ی صفوی،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فصول بعدی به معرفی محله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سینه پایینی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جورجیر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پردازیم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 شاردن، سفرنامهی شاردن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ی حسین عریضی، چاپ دوم،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خاندان شیخ الاسلام اصفهان،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محمدطاهر نصر آبادی، تذکره ی نصرآبادی،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میرسیدعبدالحسین خاتون آبادی، وقايع السنين و الاعوام،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محمدباقر محقق سبزواری، روضة الانوار عباسی، مقدمه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خاندان شیخ الاسلام اصفهان،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میرسید عبدالحسین خاتون آبادی، وقایع السنین والاعوام، صص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خاندان شیخ الاسلام اصفهان،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شرح حال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رجال اصفهان یا تذكرة القبور ،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سید مصلح الدین مهدوی، دانشمندان و بزرگان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سید مصلح الدین مهدوی، اعلام اصفهان،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محمدعلی حزین، تاریخ و سفرنامه ی حزین،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میرسید عبدالحسین خاتون آبادی، وقایع السنين و الاعوام،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سیداحمد حسینی اشکوری، فهرست دانشگاه،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سیدمصلح الدین مهدوی، خاندان شیخ الاسلام ،اصفهان،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رضا استادی، فهرست مسجد اعظم قم،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احمد حسینی اشکوری، فهرست دانشگاه،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طهرانی، الذریعه،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احمد حسینی، فهرست کتابخانه مرعشی،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المنتشره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حسینی، فهرست کتابخانه مرعشی،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قاسمی، بزم معرفت،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قابل ذکر است که به معرفی ادامه سلسله و نیای محقق سبزواری در فصل بعد پرداخته خواهد شد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رضا شعبانی، تاریخ اجتماعی ایران در عصر افشاریه،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پیشین به چهار نفر از این خاندان بزرگوار اشاره گردید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میرسیدعبدالحسین خاتون آبادی، وقایع السنین و الاعوام،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عبدالنبی قزوینی، تتمیم امل الآمل،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خاندان شیخ الاسلام اصفهان،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الكواكب المنتشره،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الگار نویسنده معاصر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و دولت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دکتر سید ابوالقاسم سری، صفحه 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درضمن اقدامات آقامحمدخان قاجار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تهیه ی ضریح مطلا جهت مرقد مطهر حضرت امیرالمومنین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موقع جنگ های او با لطفعلی خان زند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نویسد که چندی بعد آقا محمدخان قاجار میرزا مرتضی شیخ الاسلام اصفهان را به کربلا فرستاد تا بر طلاکاری گنبد و حرم حضرت امیر در نجف اشرف نظارت داشته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خاندان شیخ الاسلام اصفهان،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قاسمی، گلزار فضیلت،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خاندان شیخ الاسلام ،اصفهان،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خاندان شیخ الاسلام اصفهان،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خاندان شیخ الاسلام اصفهان،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سید مصلح الدین مهدوی، دانشمندان و بزرگان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مصلح الدین مهدوی، خاندان شیخ الاسلام اصفهان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سید مصلح الدین مهدوی، بیان المفاخر،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شرخ کامل خانواده حاج حبیب اللّه نشاط در قسمت دوم کتاب آورده خواهد شد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دانشمندان و بزرگان اصفهان،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یوسف واله اصفهانی، خلدبرین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در زمان شاه صفی و شاه عباس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دانشمندان و بزرگان اصفهان،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خیابان نشاط در اصفهان به نام وی نامگذاری شده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رضاقلی خان ،هدایت تذکره ی مجمع الفصحاء،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 میرزا محمدعلی مدرس خیابانی، ريحانة الادب،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سبک شناسی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نصرت تجربه کار سبک شعر در عصر قاجاریه،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میرزا عبدالوهاب نشاط، دیوان نشاط اصفهانی، مقدمه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معلم حبیب آبادی، مکارم الآثار،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بامداد، شرح حال رجال ایران،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مزارات اصفهان،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آثار ملی اصفهان،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تاریخچه و ابنیه تاریخی محله های یاد شده به کتاب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گنجینه ی آثار تاریخی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آشنایی با شهر تاریخی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ملی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اصفهان زادگاه جمال و 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 شاردن، سفرنامه ی شاردن، ترجمه ی حسین عریضی،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سیدمصلح الدین مهدوی، خاندان شیخ الاسلام اصفهان،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image" Target="media/image2.jpeg"/><Relationship Id="rId167" Type="http://schemas.openxmlformats.org/officeDocument/2006/relationships/image" Target="media/image2.jpeg"/><Relationship Id="rId168" Type="http://schemas.openxmlformats.org/officeDocument/2006/relationships/footer" Target="footer161.xml"/><Relationship Id="rId169" Type="http://schemas.openxmlformats.org/officeDocument/2006/relationships/footnotes" Target="footnotes.xml"/><Relationship Id="rId170" Type="http://schemas.openxmlformats.org/officeDocument/2006/relationships/numbering" Target="numbering.xml"/><Relationship Id="rId171" Type="http://schemas.openxmlformats.org/officeDocument/2006/relationships/fontTable" Target="fontTable.xml"/><Relationship Id="rId172" Type="http://schemas.openxmlformats.org/officeDocument/2006/relationships/settings" Target="settings.xml"/><Relationship Id="rId1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165</Pages>
  <Words>22997</Words>
  <Characters>89210</Characters>
  <CharactersWithSpaces>111102</CharactersWithSpaces>
  <Paragraphs>1377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2026-08-20T13:26:30Z</dcterms:created>
  <dc:creator>ghaemiyeh.com</dc:creator>
  <dc:description/>
  <dc:language>en-US</dc:language>
  <cp:lastModifiedBy/>
  <dcterms:modified xsi:type="dcterms:W3CDTF">2026-08-20T16:56:34Z</dcterms:modified>
  <cp:revision>1</cp:revision>
  <dc:subject/>
  <dc:title>ارمغان نشاط نگاهی به اصفهان و سبزوار در عهد صفویه و زندگانی محقق سبزواری و خاندان های شیخ الاسلام و نشاط</dc:title>
</cp:coreProperties>
</file>

<file path=docProps/custom.xml><?xml version="1.0" encoding="utf-8"?>
<Properties xmlns="http://schemas.openxmlformats.org/officeDocument/2006/custom-properties" xmlns:vt="http://schemas.openxmlformats.org/officeDocument/2006/docPropsVTypes"/>
</file>