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استعاذه تقریر درسهای فقیه ربانی و عارف الهی حضرت آیه الله صافی اصفهانی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1753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517532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517534_2870459653">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4517536_2870459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4517538_2870459653">
            <w:r>
              <w:rPr>
                <w:webHidden/>
                <w:rStyle w:val="IndexLink"/>
                <w:rtl w:val="true"/>
              </w:rPr>
              <w:t>بحث اول</w:t>
            </w:r>
            <w:r>
              <w:rPr>
                <w:rStyle w:val="IndexLink"/>
                <w:rtl w:val="true"/>
              </w:rPr>
              <w:tab/>
            </w:r>
            <w:r>
              <w:rPr>
                <w:rStyle w:val="IndexLink"/>
              </w:rPr>
              <w:t>14</w:t>
            </w:r>
          </w:hyperlink>
        </w:p>
        <w:p>
          <w:pPr>
            <w:pStyle w:val="Contents3"/>
            <w:tabs>
              <w:tab w:val="clear" w:pos="8459"/>
              <w:tab w:val="right" w:pos="9026" w:leader="dot"/>
            </w:tabs>
            <w:rPr/>
          </w:pPr>
          <w:hyperlink w:anchor="__RefHeading___Toc4517540_2870459653">
            <w:r>
              <w:rPr>
                <w:webHidden/>
                <w:rStyle w:val="IndexLink"/>
                <w:rtl w:val="true"/>
              </w:rPr>
              <w:t>در حقیقت استعاذه</w:t>
            </w:r>
            <w:r>
              <w:rPr>
                <w:rStyle w:val="IndexLink"/>
                <w:rtl w:val="true"/>
              </w:rPr>
              <w:tab/>
            </w:r>
            <w:r>
              <w:rPr>
                <w:rStyle w:val="IndexLink"/>
              </w:rPr>
              <w:t>14</w:t>
            </w:r>
          </w:hyperlink>
        </w:p>
        <w:p>
          <w:pPr>
            <w:pStyle w:val="Contents3"/>
            <w:tabs>
              <w:tab w:val="clear" w:pos="8459"/>
              <w:tab w:val="right" w:pos="9026" w:leader="dot"/>
            </w:tabs>
            <w:rPr/>
          </w:pPr>
          <w:hyperlink w:anchor="__RefHeading___Toc4517542_2870459653">
            <w:r>
              <w:rPr>
                <w:webHidden/>
                <w:rStyle w:val="IndexLink"/>
                <w:rtl w:val="true"/>
              </w:rPr>
              <w:t>استعاذه در لغت</w:t>
            </w:r>
            <w:r>
              <w:rPr>
                <w:rStyle w:val="IndexLink"/>
                <w:rtl w:val="true"/>
              </w:rPr>
              <w:tab/>
            </w:r>
            <w:r>
              <w:rPr>
                <w:rStyle w:val="IndexLink"/>
              </w:rPr>
              <w:t>14</w:t>
            </w:r>
          </w:hyperlink>
        </w:p>
        <w:p>
          <w:pPr>
            <w:pStyle w:val="Contents3"/>
            <w:tabs>
              <w:tab w:val="clear" w:pos="8459"/>
              <w:tab w:val="right" w:pos="9026" w:leader="dot"/>
            </w:tabs>
            <w:rPr/>
          </w:pPr>
          <w:hyperlink w:anchor="__RefHeading___Toc4517544_2870459653">
            <w:r>
              <w:rPr>
                <w:webHidden/>
                <w:rStyle w:val="IndexLink"/>
                <w:rtl w:val="true"/>
              </w:rPr>
              <w:t>حقيقت استعاذه</w:t>
            </w:r>
            <w:r>
              <w:rPr>
                <w:rStyle w:val="IndexLink"/>
                <w:rtl w:val="true"/>
              </w:rPr>
              <w:tab/>
            </w:r>
            <w:r>
              <w:rPr>
                <w:rStyle w:val="IndexLink"/>
              </w:rPr>
              <w:t>14</w:t>
            </w:r>
          </w:hyperlink>
        </w:p>
        <w:p>
          <w:pPr>
            <w:pStyle w:val="Contents2"/>
            <w:tabs>
              <w:tab w:val="clear" w:pos="8743"/>
              <w:tab w:val="right" w:pos="9026" w:leader="dot"/>
            </w:tabs>
            <w:rPr/>
          </w:pPr>
          <w:hyperlink w:anchor="__RefHeading___Toc4517546_2870459653">
            <w:r>
              <w:rPr>
                <w:webHidden/>
                <w:rStyle w:val="IndexLink"/>
                <w:rtl w:val="true"/>
              </w:rPr>
              <w:t>بحث دوم</w:t>
            </w:r>
            <w:r>
              <w:rPr>
                <w:rStyle w:val="IndexLink"/>
                <w:rtl w:val="true"/>
              </w:rPr>
              <w:tab/>
            </w:r>
            <w:r>
              <w:rPr>
                <w:rStyle w:val="IndexLink"/>
              </w:rPr>
              <w:t>24</w:t>
            </w:r>
          </w:hyperlink>
        </w:p>
        <w:p>
          <w:pPr>
            <w:pStyle w:val="Contents3"/>
            <w:tabs>
              <w:tab w:val="clear" w:pos="8459"/>
              <w:tab w:val="right" w:pos="9026" w:leader="dot"/>
            </w:tabs>
            <w:rPr/>
          </w:pPr>
          <w:hyperlink w:anchor="__RefHeading___Toc4517548_2870459653">
            <w:r>
              <w:rPr>
                <w:webHidden/>
                <w:rStyle w:val="IndexLink"/>
                <w:rtl w:val="true"/>
              </w:rPr>
              <w:t>مستعاذ به کیست؟</w:t>
            </w:r>
            <w:r>
              <w:rPr>
                <w:rStyle w:val="IndexLink"/>
                <w:rtl w:val="true"/>
              </w:rPr>
              <w:tab/>
            </w:r>
            <w:r>
              <w:rPr>
                <w:rStyle w:val="IndexLink"/>
              </w:rPr>
              <w:t>24</w:t>
            </w:r>
          </w:hyperlink>
        </w:p>
        <w:p>
          <w:pPr>
            <w:pStyle w:val="Contents3"/>
            <w:tabs>
              <w:tab w:val="clear" w:pos="8459"/>
              <w:tab w:val="right" w:pos="9026" w:leader="dot"/>
            </w:tabs>
            <w:rPr/>
          </w:pPr>
          <w:hyperlink w:anchor="__RefHeading___Toc4517550_2870459653">
            <w:r>
              <w:rPr>
                <w:webHidden/>
                <w:rStyle w:val="IndexLink"/>
                <w:rtl w:val="true"/>
              </w:rPr>
              <w:t>کلمه تدوینی و کلمه تکوینی</w:t>
            </w:r>
            <w:r>
              <w:rPr>
                <w:rStyle w:val="IndexLink"/>
                <w:rtl w:val="true"/>
              </w:rPr>
              <w:tab/>
            </w:r>
            <w:r>
              <w:rPr>
                <w:rStyle w:val="IndexLink"/>
              </w:rPr>
              <w:t>26</w:t>
            </w:r>
          </w:hyperlink>
        </w:p>
        <w:p>
          <w:pPr>
            <w:pStyle w:val="Contents3"/>
            <w:tabs>
              <w:tab w:val="clear" w:pos="8459"/>
              <w:tab w:val="right" w:pos="9026" w:leader="dot"/>
            </w:tabs>
            <w:rPr/>
          </w:pPr>
          <w:hyperlink w:anchor="__RefHeading___Toc4517552_2870459653">
            <w:r>
              <w:rPr>
                <w:webHidden/>
                <w:rStyle w:val="IndexLink"/>
                <w:rtl w:val="true"/>
              </w:rPr>
              <w:t>اقسام وجود نزد فلاسفه</w:t>
            </w:r>
            <w:r>
              <w:rPr>
                <w:rStyle w:val="IndexLink"/>
                <w:rtl w:val="true"/>
              </w:rPr>
              <w:tab/>
            </w:r>
            <w:r>
              <w:rPr>
                <w:rStyle w:val="IndexLink"/>
              </w:rPr>
              <w:t>26</w:t>
            </w:r>
          </w:hyperlink>
        </w:p>
        <w:p>
          <w:pPr>
            <w:pStyle w:val="Contents2"/>
            <w:tabs>
              <w:tab w:val="clear" w:pos="8743"/>
              <w:tab w:val="right" w:pos="9026" w:leader="dot"/>
            </w:tabs>
            <w:rPr/>
          </w:pPr>
          <w:hyperlink w:anchor="__RefHeading___Toc4517554_2870459653">
            <w:r>
              <w:rPr>
                <w:webHidden/>
                <w:rStyle w:val="IndexLink"/>
                <w:rtl w:val="true"/>
              </w:rPr>
              <w:t>بحث سوم</w:t>
            </w:r>
            <w:r>
              <w:rPr>
                <w:rStyle w:val="IndexLink"/>
                <w:rtl w:val="true"/>
              </w:rPr>
              <w:tab/>
            </w:r>
            <w:r>
              <w:rPr>
                <w:rStyle w:val="IndexLink"/>
              </w:rPr>
              <w:t>28</w:t>
            </w:r>
          </w:hyperlink>
        </w:p>
        <w:p>
          <w:pPr>
            <w:pStyle w:val="Contents3"/>
            <w:tabs>
              <w:tab w:val="clear" w:pos="8459"/>
              <w:tab w:val="right" w:pos="9026" w:leader="dot"/>
            </w:tabs>
            <w:rPr/>
          </w:pPr>
          <w:hyperlink w:anchor="__RefHeading___Toc4517556_2870459653">
            <w:r>
              <w:rPr>
                <w:webHidden/>
                <w:rStyle w:val="IndexLink"/>
                <w:rtl w:val="true"/>
              </w:rPr>
              <w:t>مستعیذ چه کسی است؟</w:t>
            </w:r>
            <w:r>
              <w:rPr>
                <w:rStyle w:val="IndexLink"/>
                <w:rtl w:val="true"/>
              </w:rPr>
              <w:tab/>
            </w:r>
            <w:r>
              <w:rPr>
                <w:rStyle w:val="IndexLink"/>
              </w:rPr>
              <w:t>28</w:t>
            </w:r>
          </w:hyperlink>
        </w:p>
        <w:p>
          <w:pPr>
            <w:pStyle w:val="Contents2"/>
            <w:tabs>
              <w:tab w:val="clear" w:pos="8743"/>
              <w:tab w:val="right" w:pos="9026" w:leader="dot"/>
            </w:tabs>
            <w:rPr/>
          </w:pPr>
          <w:hyperlink w:anchor="__RefHeading___Toc4517558_2870459653">
            <w:r>
              <w:rPr>
                <w:webHidden/>
                <w:rStyle w:val="IndexLink"/>
                <w:rtl w:val="true"/>
              </w:rPr>
              <w:t>بحث چهارم</w:t>
            </w:r>
            <w:r>
              <w:rPr>
                <w:rStyle w:val="IndexLink"/>
                <w:rtl w:val="true"/>
              </w:rPr>
              <w:tab/>
            </w:r>
            <w:r>
              <w:rPr>
                <w:rStyle w:val="IndexLink"/>
              </w:rPr>
              <w:t>32</w:t>
            </w:r>
          </w:hyperlink>
        </w:p>
        <w:p>
          <w:pPr>
            <w:pStyle w:val="Contents3"/>
            <w:tabs>
              <w:tab w:val="clear" w:pos="8459"/>
              <w:tab w:val="right" w:pos="9026" w:leader="dot"/>
            </w:tabs>
            <w:rPr/>
          </w:pPr>
          <w:hyperlink w:anchor="__RefHeading___Toc4517560_2870459653">
            <w:r>
              <w:rPr>
                <w:webHidden/>
                <w:rStyle w:val="IndexLink"/>
                <w:rtl w:val="true"/>
              </w:rPr>
              <w:t>هدف از استعاذه چیست؟</w:t>
            </w:r>
            <w:r>
              <w:rPr>
                <w:rStyle w:val="IndexLink"/>
                <w:rtl w:val="true"/>
              </w:rPr>
              <w:tab/>
            </w:r>
            <w:r>
              <w:rPr>
                <w:rStyle w:val="IndexLink"/>
              </w:rPr>
              <w:t>32</w:t>
            </w:r>
          </w:hyperlink>
        </w:p>
        <w:p>
          <w:pPr>
            <w:pStyle w:val="Contents2"/>
            <w:tabs>
              <w:tab w:val="clear" w:pos="8743"/>
              <w:tab w:val="right" w:pos="9026" w:leader="dot"/>
            </w:tabs>
            <w:rPr/>
          </w:pPr>
          <w:hyperlink w:anchor="__RefHeading___Toc4517562_2870459653">
            <w:r>
              <w:rPr>
                <w:webHidden/>
                <w:rStyle w:val="IndexLink"/>
                <w:rtl w:val="true"/>
              </w:rPr>
              <w:t>منابع تحقيق</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50_140783"/>
      <w:bookmarkStart w:id="1" w:name="pg9250_140783"/>
      <w:bookmarkEnd w:id="1"/>
    </w:p>
    <w:p>
      <w:pPr>
        <w:pStyle w:val="Heading2"/>
        <w:numPr>
          <w:ilvl w:val="1"/>
          <w:numId w:val="1"/>
        </w:numPr>
        <w:rPr/>
      </w:pPr>
      <w:bookmarkStart w:id="2" w:name="pg9250_140783"/>
      <w:bookmarkStart w:id="3" w:name="__RefHeading___Toc451753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اصفهانی، حسن،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استعاذه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درسهای فقیه ربانی و عارف الهی حضرت آیه الله صافی اصفهانی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قربانیان ؛ مصحح حامد ناجی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قربانیان، رضا، </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اصفهانی، حامد،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2‌1‌0‌8‌3‌7‌4</w:t>
      </w:r>
    </w:p>
    <w:p>
      <w:pPr>
        <w:pStyle w:val="BookText"/>
        <w:rPr/>
      </w:pPr>
      <w:r>
        <w:rPr>
          <w:rFonts w:ascii="IRNazanin" w:hAnsi="IRNazanin" w:eastAsia="IRNazanin"/>
          <w:color w:val="111111"/>
          <w:sz w:val="28"/>
          <w:sz w:val="28"/>
          <w:szCs w:val="28"/>
          <w:rtl w:val="true"/>
          <w:lang w:bidi="fa-IR"/>
        </w:rPr>
        <w:t>رساله استعاذه</w:t>
      </w:r>
    </w:p>
    <w:p>
      <w:pPr>
        <w:pStyle w:val="BookText"/>
        <w:rPr/>
      </w:pPr>
      <w:r>
        <w:rPr>
          <w:rFonts w:ascii="IRNazanin" w:hAnsi="IRNazanin" w:eastAsia="IRNazanin"/>
          <w:color w:val="111111"/>
          <w:sz w:val="28"/>
          <w:sz w:val="28"/>
          <w:szCs w:val="28"/>
          <w:rtl w:val="true"/>
          <w:lang w:bidi="fa-IR"/>
        </w:rPr>
        <w:t xml:space="preserve">تقریر درسهای فقیه ربّانی و عارف الهی حضرت آیة الله صافی اصفهانی قدس سره مؤسسه علمی تحقیقاتی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صافی اصفهانی قدس سره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17532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قربانیان، رضا،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استعاذه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درسهای فقیه ربّانی و عارف الهی حضرت آیت الله صافی اصفهانی قدس سره رضا قربانیان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حامد ناجی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ISBN: 978-964-8238-32-7</w:t>
      </w:r>
    </w:p>
    <w:p>
      <w:pPr>
        <w:pStyle w:val="BookText"/>
        <w:rPr/>
      </w:pPr>
      <w:r>
        <w:rPr>
          <w:rFonts w:ascii="IRNazanin" w:hAnsi="IRNazanin" w:eastAsia="IRNazanin"/>
          <w:color w:val="111111"/>
          <w:sz w:val="28"/>
          <w:sz w:val="28"/>
          <w:szCs w:val="28"/>
          <w:rtl w:val="true"/>
          <w:lang w:bidi="fa-IR"/>
        </w:rPr>
        <w:t xml:space="preserve">فهرستنویسی بر اساس اطلاعات 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اصفهانی، حسن،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قربانیان، رضا،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اصفهانی، حامد</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درسهای فقیه ربانی و عارف الهی حضرت آیت الله صافی اصفهانی قدس سره</w:t>
      </w:r>
    </w:p>
    <w:p>
      <w:pPr>
        <w:pStyle w:val="BookText"/>
        <w:rPr/>
      </w:pPr>
      <w:r>
        <w:rPr>
          <w:rFonts w:eastAsia="Times New Roman" w:cs="Times New Roman" w:ascii="Times New Roman" w:hAnsi="Times New Roman"/>
          <w:color w:val="111111"/>
          <w:sz w:val="28"/>
          <w:szCs w:val="28"/>
          <w:lang w:val="en-US" w:bidi="en-US"/>
        </w:rPr>
        <w:t>297/632</w:t>
      </w:r>
    </w:p>
    <w:p>
      <w:pPr>
        <w:pStyle w:val="BookText"/>
        <w:rPr/>
      </w:pPr>
      <w:r>
        <w:rPr>
          <w:rFonts w:eastAsia="Times New Roman" w:cs="Times New Roman" w:ascii="Times New Roman" w:hAnsi="Times New Roman"/>
          <w:color w:val="111111"/>
          <w:sz w:val="28"/>
          <w:szCs w:val="28"/>
          <w:lang w:val="en-US" w:bidi="en-US"/>
        </w:rPr>
        <w:t>BP 272 / 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رسالة استعاده</w:t>
      </w:r>
    </w:p>
    <w:p>
      <w:pPr>
        <w:pStyle w:val="BookText"/>
        <w:rPr/>
      </w:pPr>
      <w:r>
        <w:rPr>
          <w:rFonts w:ascii="IRNazanin" w:hAnsi="IRNazanin" w:eastAsia="IRNazanin"/>
          <w:color w:val="111111"/>
          <w:sz w:val="28"/>
          <w:sz w:val="28"/>
          <w:szCs w:val="28"/>
          <w:rtl w:val="true"/>
          <w:lang w:bidi="fa-IR"/>
        </w:rPr>
        <w:t>تقریر درسهای فقیه ربانی و عارف الهی حضرت آیت الله صافی اصفهانی قدس سره</w:t>
      </w:r>
    </w:p>
    <w:p>
      <w:pPr>
        <w:pStyle w:val="BookText"/>
        <w:rPr/>
      </w:pP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قربانیان</w:t>
      </w:r>
    </w:p>
    <w:p>
      <w:pPr>
        <w:pStyle w:val="BookText"/>
        <w:rPr/>
      </w:pPr>
      <w:r>
        <w:rPr>
          <w:rFonts w:ascii="IRNazanin" w:hAnsi="IRNazanin" w:eastAsia="IRNazanin"/>
          <w:color w:val="111111"/>
          <w:sz w:val="28"/>
          <w:sz w:val="28"/>
          <w:szCs w:val="28"/>
          <w:rtl w:val="true"/>
          <w:lang w:bidi="fa-IR"/>
        </w:rPr>
        <w:t>تحقیق و 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حامد ناجی اصفهانی</w:t>
      </w:r>
    </w:p>
    <w:p>
      <w:pPr>
        <w:pStyle w:val="BookText"/>
        <w:rPr/>
      </w:pPr>
      <w:r>
        <w:rPr>
          <w:rFonts w:ascii="IRNazanin" w:hAnsi="IRNazanin" w:eastAsia="IRNazanin"/>
          <w:color w:val="111111"/>
          <w:sz w:val="28"/>
          <w:sz w:val="28"/>
          <w:szCs w:val="28"/>
          <w:rtl w:val="true"/>
          <w:lang w:bidi="fa-IR"/>
        </w:rPr>
        <w:t>تاریخ و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8238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اجرا دفتر فرهنگی دیبا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 معلم، 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بن بست دوم مؤسسه فرهنگی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7741152</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7740154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9244</w:t>
      </w:r>
      <w:r>
        <w:rPr>
          <w:rFonts w:eastAsia="IRNazanin" w:cs="IRNazanin"/>
          <w:color w:val="111111"/>
          <w:sz w:val="28"/>
          <w:szCs w:val="28"/>
          <w:rtl w:val="true"/>
          <w:lang w:bidi="fa-IR"/>
        </w:rPr>
        <w:t xml:space="preserve"> </w:t>
      </w:r>
      <w:r>
        <w:rPr>
          <w:rFonts w:eastAsia="IRNazanin" w:cs="IRNazanin"/>
          <w:color w:val="111111"/>
          <w:sz w:val="28"/>
          <w:szCs w:val="28"/>
          <w:lang w:bidi="fa-IR"/>
        </w:rPr>
        <w:t>0912351</w:t>
      </w:r>
    </w:p>
    <w:p>
      <w:pPr>
        <w:pStyle w:val="BookText"/>
        <w:rPr/>
      </w:pPr>
      <w:r>
        <w:rPr>
          <w:rFonts w:eastAsia="Times New Roman" w:cs="Times New Roman" w:ascii="Times New Roman" w:hAnsi="Times New Roman"/>
          <w:color w:val="111111"/>
          <w:sz w:val="28"/>
          <w:szCs w:val="28"/>
          <w:lang w:val="en-US" w:bidi="en-US"/>
        </w:rPr>
        <w:t>Email : Saheb_Al_Amr_Qom@yahoo.com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50_140791"/>
      <w:bookmarkStart w:id="8" w:name="pg9250_140791"/>
      <w:bookmarkEnd w:id="8"/>
    </w:p>
    <w:p>
      <w:pPr>
        <w:pStyle w:val="Heading2"/>
        <w:numPr>
          <w:ilvl w:val="1"/>
          <w:numId w:val="1"/>
        </w:numPr>
        <w:rPr/>
      </w:pPr>
      <w:bookmarkStart w:id="9" w:name="pg9250_140791"/>
      <w:bookmarkStart w:id="10" w:name="__RefHeading___Toc4517534_2870459653"/>
      <w:bookmarkStart w:id="11" w:name="_Toc3"/>
      <w:bookmarkEnd w:id="9"/>
      <w:bookmarkEnd w:id="10"/>
      <w:r>
        <w:rPr>
          <w:rtl w:val="true"/>
        </w:rPr>
        <w:t>پیشگفتار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الاستيفاق من الحكيم العليم</w:t>
      </w:r>
    </w:p>
    <w:p>
      <w:pPr>
        <w:pStyle w:val="BookText"/>
        <w:rPr/>
      </w:pPr>
      <w:r>
        <w:rPr>
          <w:rFonts w:ascii="Amiri" w:hAnsi="Amiri" w:eastAsia="Amiri" w:cs="Amiri"/>
          <w:color w:val="111111"/>
          <w:sz w:val="28"/>
          <w:sz w:val="28"/>
          <w:szCs w:val="28"/>
          <w:rtl w:val="true"/>
          <w:lang w:bidi="ar-SA"/>
        </w:rPr>
        <w:t xml:space="preserve">خلقت جهان هستی و انسان، وامدار مشیّت حضرت حق سبحان، است که این مشیّت وصول جهان را به حضرتش رقم زده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صد البته این حقیقت والد امری گزاف و بیهوده،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أَفَحَسِبْتُمْ أَنَا خَلَقْنَاكُمْ عَبَثاً</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از این رو بر انسان است که با دریافت جایگاه وجودی خود، خویش را در مسیر حقیقت قرار دهد و راه استوار خود را بجوید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واصلان الهی همواره کوشیده اند که از این حقیقت غافل نشوند و یاد حضرت حق را در جان خویش جاری سازند تا بدان سکونیابند،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ولی اینان بر این معنا خوش واقفند که بندگی به یاد حضرت حق بدون رفع موانع میسر نیست، از این رو درین مقام به دو نکته التفات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موانع وصول به حضرت حق</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چگونگی رهایی از موانع در بخش دوّم، نیز این گروه بر این نکته عالماند که هر مرحله در بخش دوم نیز، این گروه بر این نکته عالم اند که هر مرحله </w:t>
      </w:r>
    </w:p>
    <w:p>
      <w:pPr>
        <w:pStyle w:val="BookText"/>
        <w:rPr/>
      </w:pPr>
      <w:r>
        <w:rPr>
          <w:rFonts w:ascii="IRNazanin" w:hAnsi="IRNazanin" w:eastAsia="IRNazanin"/>
          <w:color w:val="111111"/>
          <w:sz w:val="28"/>
          <w:sz w:val="28"/>
          <w:szCs w:val="28"/>
          <w:rtl w:val="true"/>
          <w:lang w:bidi="fa-IR"/>
        </w:rPr>
        <w:t xml:space="preserve">اقتضاء وجودی خود را دارد، و باید از سه مرحله مطلع بود، لذا در رهایی از هر مرحله به گونه ای خاص به مبدأ اعلی متمسّک میگردند که از این تمسّک جهت رفع موانع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میگردد در مناجاتی از سیدالکونین پیامبر اعظم صلی الله عليه واله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بعفوك من عقوبتك و أعوذ برضاک سخطك و أعوذ من برحمتک من نقمتك و أعوذ بک منک</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این رو سالک راه حقیقت فقط و فقط با پناه جستن به حضرت حق راه خود را تسهیل میکند و به اقتضای توحید افعالی همه چیز را به حضرت دوست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این میان او میداند که تا قبل از وصول به مقام توحید باید تمام موانع را بشناسد و یکایک آنها را از بین برد و درین راستا یاری حضرت حق سبحان را فراموش نکند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پس بازشناسی موانع راه و دوری جستن از آن شرط حرکت به سوی خداوند ،است که این عمل به طور کامل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این استعاذه، گاه در مقام قلب است و گاه در مقام فعل و گاه در مقام لفظ و اگر چه تمام حقیقت آن قلبی است ولی بسان سایر اعمال عبادی ظهور این حقیقت در مقام قلب از آستانه زبان به تمام جوارح و بالاخره قلب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علّامه، فقیه ربّانی حضرت آیة الله صافی اصفهانی که هماره افزون بر منصب فقاهت، بر خودسازی مؤمنان و انسانها اصرار داشتند، در طی مباحث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خود مدخل بسیار بایسته ای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و به بحث درباره آن همّت گماردند، که خوشبختانه تقریرات بخشی از این مباحث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ویراست نهایی چند تقریر از دروس این فقیه فرزانه است که متأسفانه به فرجام نرسیده، ولی به اقتضای سخن آن علامۀ فقید سعی بر آن شده است که این مباحث بر همان سیاق درین پژوهش تکمیل گردید</w:t>
      </w:r>
      <w:r>
        <w:rPr>
          <w:rStyle w:val="FootnoteAnchor"/>
          <w:rtl w:val="true"/>
        </w:rPr>
        <w:footnoteReference w:id="7"/>
      </w:r>
      <w:r>
        <w:rPr>
          <w:rFonts w:ascii="IRNazanin" w:hAnsi="IRNazanin" w:eastAsia="IRNazanin"/>
          <w:color w:val="111111"/>
          <w:sz w:val="28"/>
          <w:sz w:val="28"/>
          <w:szCs w:val="28"/>
          <w:rtl w:val="true"/>
          <w:lang w:bidi="fa-IR"/>
        </w:rPr>
        <w:t>باشد که مورد استفاده اهل معرفت و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علامه، در سلسله مباحث خود به گونه ای بدیع برای اولین بار با بهره از تقسیم هشتگانه استعاذه، با بهره از قرآن کریم به تحلیل استعاذه پرداخته اند پرداخته اند و در واقع به گونه ای، تفسیر موضوعی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روی مخاطب خود گشوده اند؛ لذا در طول مباحث به میان ،آمده اشارات بس مختصری به احادیث </w:t>
      </w:r>
      <w:r>
        <w:rPr>
          <w:rStyle w:val="FootnoteAnchor"/>
          <w:rtl w:val="true"/>
        </w:rPr>
        <w:footnoteReference w:id="8"/>
      </w:r>
      <w:r>
        <w:rPr>
          <w:rFonts w:ascii="IRNazanin" w:hAnsi="IRNazanin" w:eastAsia="IRNazanin"/>
          <w:color w:val="111111"/>
          <w:sz w:val="28"/>
          <w:sz w:val="28"/>
          <w:szCs w:val="28"/>
          <w:rtl w:val="true"/>
          <w:lang w:bidi="fa-IR"/>
        </w:rPr>
        <w:t xml:space="preserve">وارد در این باب شده است از این رو مخاطب این مباحث افزون بر شیعیان تمامی انسانهای طالب حقیقت میتوانند باشد و الله درّه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لازم است از دوست دانشمند، جناب حجة الاسلام و المسلمین آقای شیخ رضا قربانیان جهت نگارش تقریرات این </w:t>
      </w:r>
    </w:p>
    <w:p>
      <w:pPr>
        <w:pStyle w:val="BookText"/>
        <w:rPr/>
      </w:pPr>
      <w:r>
        <w:rPr>
          <w:rFonts w:ascii="IRNazanin" w:hAnsi="IRNazanin" w:eastAsia="IRNazanin"/>
          <w:color w:val="111111"/>
          <w:sz w:val="28"/>
          <w:sz w:val="28"/>
          <w:szCs w:val="28"/>
          <w:rtl w:val="true"/>
          <w:lang w:bidi="fa-IR"/>
        </w:rPr>
        <w:t>مجموعه، و آقایان حجج اسلام محمّد علی بهبهانی و سید کریم آقاداودی و محمود امامی سپاس و قدردانی نماییم چه وجود این اثر در گرو کوشش این عزیزان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حامد ناجی اصفهانی </w:t>
      </w:r>
      <w:bookmarkStart w:id="12" w:name="pg9250_140800"/>
    </w:p>
    <w:p>
      <w:pPr>
        <w:pStyle w:val="Heading2"/>
        <w:numPr>
          <w:ilvl w:val="1"/>
          <w:numId w:val="1"/>
        </w:numPr>
        <w:rPr/>
      </w:pPr>
      <w:bookmarkStart w:id="13" w:name="__RefHeading___Toc4517536_2870459653"/>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لواهب الحكمة والعقل، و الصلاة على النّبي والأهل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هي، لمن هي، فيمن هي،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هي، متى هى، كيف هي، فيماذا</w:t>
      </w:r>
    </w:p>
    <w:p>
      <w:pPr>
        <w:pStyle w:val="BookText"/>
        <w:rPr/>
      </w:pPr>
      <w:r>
        <w:rPr>
          <w:rFonts w:ascii="IRNazanin" w:hAnsi="IRNazanin" w:eastAsia="IRNazanin"/>
          <w:color w:val="111111"/>
          <w:sz w:val="28"/>
          <w:sz w:val="28"/>
          <w:szCs w:val="28"/>
          <w:rtl w:val="true"/>
          <w:lang w:bidi="fa-IR"/>
        </w:rPr>
        <w:t>تمام مباحث هشتگانه استعاذه در این یک بیت شعر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استعاذه چیست؟</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مستعاد به کیست، یعنی به چه کسی باید استعاذه کرد؟</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لاجله چیست، یعنی هدف از استعاذه چه می باشد؟</w:t>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زمانی استعاذه باید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مستعاذ منه چه کسی میباشد یعنی از چه کسی باید استعاذه نمود؟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هی کیفیت استعاذه چگونه باید باشد؟ و آیا استعاذه یک فعل جوارحی است یا جوانحی؟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هشتم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فیماذا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چیزهائی به خداوند باید استعاذه کنیم؟ </w:t>
      </w:r>
      <w:bookmarkStart w:id="15" w:name="pg9250_140804"/>
    </w:p>
    <w:p>
      <w:pPr>
        <w:pStyle w:val="Heading2"/>
        <w:numPr>
          <w:ilvl w:val="1"/>
          <w:numId w:val="1"/>
        </w:numPr>
        <w:rPr/>
      </w:pPr>
      <w:bookmarkStart w:id="16" w:name="__RefHeading___Toc4517538_2870459653"/>
      <w:bookmarkStart w:id="17" w:name="_Toc5"/>
      <w:bookmarkEnd w:id="15"/>
      <w:bookmarkEnd w:id="16"/>
      <w:r>
        <w:rPr>
          <w:rtl w:val="true"/>
        </w:rPr>
        <w:t>بحث اول</w:t>
      </w:r>
      <w:bookmarkEnd w:id="17"/>
    </w:p>
    <w:p>
      <w:pPr>
        <w:pStyle w:val="Heading3"/>
        <w:numPr>
          <w:ilvl w:val="2"/>
          <w:numId w:val="1"/>
        </w:numPr>
        <w:rPr/>
      </w:pPr>
      <w:bookmarkStart w:id="18" w:name="__RefHeading___Toc4517540_2870459653"/>
      <w:bookmarkStart w:id="19" w:name="_Toc6"/>
      <w:bookmarkEnd w:id="18"/>
      <w:r>
        <w:rPr>
          <w:rtl w:val="true"/>
        </w:rPr>
        <w:t>در حقیقت استعاذه</w:t>
      </w:r>
      <w:bookmarkEnd w:id="19"/>
    </w:p>
    <w:p>
      <w:pPr>
        <w:pStyle w:val="BookText"/>
        <w:rPr/>
      </w:pPr>
      <w:r>
        <w:rPr>
          <w:rFonts w:ascii="IRNazanin" w:hAnsi="IRNazanin" w:eastAsia="IRNazanin"/>
          <w:color w:val="111111"/>
          <w:sz w:val="28"/>
          <w:sz w:val="28"/>
          <w:szCs w:val="28"/>
          <w:rtl w:val="true"/>
          <w:lang w:bidi="fa-IR"/>
        </w:rPr>
        <w:t>در تحقیق حقیقت استعاذه مباحث زیر بایسته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استعاذه در لغت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استعاذه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استعاذه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فطری بودن استعاذه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تحصیل استعاذه</w:t>
      </w:r>
      <w:r>
        <w:rPr>
          <w:rFonts w:eastAsia="IRNazanin" w:cs="IRNazanin"/>
          <w:color w:val="111111"/>
          <w:sz w:val="28"/>
          <w:szCs w:val="28"/>
          <w:rtl w:val="true"/>
          <w:lang w:bidi="fa-IR"/>
        </w:rPr>
        <w:t>.</w:t>
      </w:r>
    </w:p>
    <w:p>
      <w:pPr>
        <w:pStyle w:val="Heading3"/>
        <w:numPr>
          <w:ilvl w:val="2"/>
          <w:numId w:val="1"/>
        </w:numPr>
        <w:rPr/>
      </w:pPr>
      <w:bookmarkStart w:id="20" w:name="__RefHeading___Toc4517542_2870459653"/>
      <w:bookmarkStart w:id="21" w:name="_Toc7"/>
      <w:bookmarkEnd w:id="20"/>
      <w:r>
        <w:rPr>
          <w:rtl w:val="true"/>
        </w:rPr>
        <w:t>استعاذه در لغت</w:t>
      </w:r>
      <w:bookmarkEnd w:id="21"/>
    </w:p>
    <w:p>
      <w:pPr>
        <w:pStyle w:val="BookText"/>
        <w:rPr/>
      </w:pPr>
      <w:r>
        <w:rPr>
          <w:rFonts w:ascii="IRNazanin" w:hAnsi="IRNazanin" w:eastAsia="IRNazanin"/>
          <w:color w:val="111111"/>
          <w:sz w:val="28"/>
          <w:sz w:val="28"/>
          <w:szCs w:val="28"/>
          <w:rtl w:val="true"/>
          <w:lang w:bidi="fa-IR"/>
        </w:rPr>
        <w:t xml:space="preserve">استعاذه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التجاء و پناهندگی به سوی ،غیر و تعلّق به ،غیر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الاستعاذة من العوذ، و العوذ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الالتجاء إلى الغير و التعلّق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استعاذه از عوذ است و عوذ به معنی کمک خواستن از غیر و چسبیدن به او می باشد</w:t>
      </w:r>
      <w:r>
        <w:rPr>
          <w:rFonts w:eastAsia="IRNazanin" w:cs="IRNazanin"/>
          <w:color w:val="111111"/>
          <w:sz w:val="28"/>
          <w:szCs w:val="28"/>
          <w:rtl w:val="true"/>
          <w:lang w:bidi="fa-IR"/>
        </w:rPr>
        <w:t>].</w:t>
      </w:r>
    </w:p>
    <w:p>
      <w:pPr>
        <w:pStyle w:val="Heading3"/>
        <w:numPr>
          <w:ilvl w:val="2"/>
          <w:numId w:val="1"/>
        </w:numPr>
        <w:rPr/>
      </w:pPr>
      <w:bookmarkStart w:id="22" w:name="__RefHeading___Toc4517544_2870459653"/>
      <w:bookmarkStart w:id="23" w:name="_Toc8"/>
      <w:bookmarkEnd w:id="22"/>
      <w:r>
        <w:rPr>
          <w:rtl w:val="true"/>
        </w:rPr>
        <w:t>حقيقت استعاذه</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استعاذه نه صرف گفتار است و نه فعل جوارحی بلکه حالت پناهندگی ضعیف به قوی است پناهندگی انسان ضعیف به ،خداوند که این حالت در موجودات دیگر هم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استعاذه حالتی است که از مجموع چند علم برای انسان حاصل میگردد این علوم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بیچارگی و ضعف و فقر خود، چنانکه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أَنتُمُ الفُقَرَآهُ إِلَى الله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نیازمندان به خدایید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قدرت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مستعاذ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به آنکه قدرتمندی در جهان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على الاطلاقی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این که خداوند او را پناه میدهد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وجود دشمن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لَكُمْ عَدُوٌّ مُبينٌ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شیطان برای شما دشمن آشکاری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این آگاهیها را کسب کرد حالت پناهندگی برای او حاصل میشود، و این حالت و خواسته باعث میگردد که عضلات بدن وی به کار افتد همچو انسان گرسنه ای که حالت گرسنگی او را به تلاش وامی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 طلب معاذ است، یعنی انسان در باطن و درون خود پناه میخواهد اگرچه با لفظ هم نگوید البته در این مقام وجود خارجی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استعاذه، یعنی وجود لفظی و کتبی آن هم تأثیر دارد؛ بنابراین استعاذه یکی از مصادیق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استعاذهچنانچه مرحوم فیض کاشانی در الاذکار بیان نموده برای استعاذه مراتبی تصوّر میشود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ادنی، پایینترین مرحله که لقلقه لسان و ذکر لفظی است یعنی اظهار پناهندگی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أعلى، بالاترين مرحله استعاذه توجه تام به مذکور، یعنی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این مرحله که بین مرحله ادنی و مرحله اعلی است خوددارای مراتبی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توجه به مذکور دارد اما به زحمت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نمیتواند توجّه به مذکور داشته باشد، مگر به ندرت و گه گاهی، که البته گه گاه هم متوجّه مذکور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الفاظ ابزارند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استعاذهاستعاده یک مسأله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فعلی و کاری که میخواهد انجام دهد دو جنبه را ملحوظ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شوق و علاقه و اقتضا برای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طبیعی است که آنچه او را به این هدف میرساند باید دنبال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موانع سر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کاری آفت و موانعی جلوی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فطری است که برای رفع</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و مزاحم تلاش کند، و آن را برطرف کند؛ بنابراین استعاذه امری است عقلی و فطری و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دنیای مترقی مشاهده میکنیم که هر دولتی و حکومتی نیروها و قوای خود را برآورد میکند دولتها سعی دارند توازن در نیروها قرار دهند وقتی با دشمن مواجه میشوند جهت برقراری توازن از کشورهای همجوار یا غیره کمک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عقلی است که وقتی شخص قدرت ندارد باید استعاذه از دیگری کند و کمک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استعاذه دو چیز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دشمن، یعنی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تحصیل استعاذهاز مطالب قبل معلوم شد که اگر انسان احساس بیچارگی و ضعف نمود برای او طلب معاذ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راه های تحصیل </w:t>
      </w:r>
      <w:r>
        <w:rPr>
          <w:rStyle w:val="FootnoteAnchor"/>
          <w:rtl w:val="true"/>
        </w:rPr>
        <w:footnoteReference w:id="14"/>
      </w:r>
      <w:r>
        <w:rPr>
          <w:rFonts w:ascii="IRNazanin" w:hAnsi="IRNazanin" w:eastAsia="IRNazanin"/>
          <w:color w:val="111111"/>
          <w:sz w:val="28"/>
          <w:sz w:val="28"/>
          <w:szCs w:val="28"/>
          <w:rtl w:val="true"/>
          <w:lang w:bidi="fa-IR"/>
        </w:rPr>
        <w:t>استعاذه، تمرین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از همان مرحله ادنی شروع کند یعنی از مرتبه لفظ به مرتبه دوم و سوم، رسد این طریق از نظر روانی تأثیر بسزایی دارد که البته وی باید در این مقام در صدد باشد که به مرحله ذکر واقعی رسد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روی گفتن استعاذه، یعنی</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لفظى آن تأکید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 بِاللهِ إِنَّهُ سَمِيعٌ عَليم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بر زیرا که او شنوای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روی کسب حالت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تکمله استعاذه در قرآن مجیداستعاده یکی از افعال شایسته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و صفات حمیده اسلامی است، البته استعاذه به خداوند نه استعاذه به غیر او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استفاده میشود که استعاذه از بهترین اعمال عباد صالحین و ابرار و مخلصین میباشد حال به آیات قرآن درین مقام توجه فرمائید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عُذْتُ بِرَبِّي وَرَبِّكُمْ مِنْ كُلِّ مُتَكَرٌ لايُؤْمِنُ بِيَوْمِ الحِسابِ</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هر متکبّری که به روز حساب عقيده ندارد، به پروردگار خود و پروردگار شما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وَإِنّى عُذْتُ بِرَبِّي وَرَبِّكُمْ أَنْ تَرْجُمُونِ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پروردگار خود و پروردگار شما پناه میبرم از این که مرا سنگباران کنید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أَعُوذُ بِاللَّهِ أَنْ أَكُونَ مِنَ الْجَاهِلِينَ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قَالَتْ إِنِّي أَعُوذُ بِالرَّحْمَنِ مِنْكَ إِنْ كُنْتَ تَقِيَا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گفت اگر پرهیزگاری من از تو به خدای رحمان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أَعُوذُ بِكَ أَنْ أَسْتَلَكَ مَا لَيْسَ لِي بِهِ عِلْمٌ وَ إِلَّا تَغْفِرْ لي وَ تَرْحَمْنِي أَكُنْ مِنَ الْخَاسِرِينَ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تو پناه میبرم که از تو چیزی بخواهم که بدان علم ندارم و اگر مرا نیامرزی و به من رحم نکنی از زیانکاران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أَعُوذُ بِكَ مِنْ هَمَزَاتِ الشَّيَاطِينِ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پروردگارا، از وسوسه های شیطانها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بِكَ رَبِّ أَنْ يَحْضُرُونِ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پروردگارا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من حاضر شوند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سپیده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پناه میبرم به پروردگار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دهم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كَانَ رِجَالٌ مِنَ الْإِنْسِ يَعُوذُونَ بِرِجَالٍ مِنَ الْجِنِّ فَزَادُوهُمْ رهقا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مردانی از آدمیان به مردانی از جن پناه میبرند و بر سرکشی آنها می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یازدهم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أُعيدها بِكَ وَ ذُرِّيَّتَها مِنَ الشَّيْطَانِ الرَّحِيمِ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فرزندانش را از شیطان رانده شده به تو پناه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دوازدهم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 إِنَّهُ رَبِّ أَحْسَنَ مَثْوَاىَ إِنَّهُ لا يُفْلِحُ الظَّالِمُونَ</w:t>
      </w:r>
      <w:r>
        <w:rPr>
          <w:rStyle w:val="FootnoteAnchor"/>
          <w:rtl w:val="true"/>
        </w:rPr>
        <w:footnoteReference w:id="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پناه بر خدا او آقای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جای نیکو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قطعاً ستمکاران رستگار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مَعَاذَ الله أَنْ نَأْخُذَ إِلا مَنْ وَجَدْنَا مَتَاعَنَا عِنْدَهُ إِنَّا إِذاً لظَّالِمُونَ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پناه بر خدا که جز آن کس را که کالای خود را نزد وی یافته ایم بازداشت کنیم زیرا در آن صورت قطعاً ستمکار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چهاردهم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صُدُورِهِمْ إِلأكبرُ مَا هُمْ بِبَالِغِيهِ فَاسْتَعِذْ بِاللَّهِ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هایشان جز بزرگنمایی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که آرزویش را دارند نخواهند رسید پس به خدا پناه جوی زیرا او خود شنوای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پانزدهم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الشَّيْطَانِ الرَّحِيمِ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قرآن میخوانی از شیطان مطرود به خدا پناه 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شانزدهم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يَنْزَغَنَّكَ مِنَ الشَّيْطَانِ نَزْغٌ فَاسْتَعِذْ بِاللَّهِ إِنَّهُ سَمِيعٌ عليم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شیطان دمدمه ای به تو رسد پس به خدا پناه بر، زیرا که او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هفدهم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يَنْزَغَنَّكَ مِنَ الشَّيْطَانِ نَزْغٌ فَاسْتَعِذْ بِاللَّهِ إِنَّهُ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دمدمه ای از شیطان تو را از جای درآورد پس به خدا پناه بر، که او خود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با شش صیغه در قرآن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هفت 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مضارع غايب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مضارع 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اگرچه در این مقام بحث ما درباره بررسی استعاذه در آیات قرآن کریم است ولی تفصیل آن را به جهت حصول تمهیدات لازم در مقام به پایان گفت وگو دربارۀ مباحث گوناگون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استعاذه وامی نهیم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24" w:name="pg9250_140826"/>
    </w:p>
    <w:p>
      <w:pPr>
        <w:pStyle w:val="Heading2"/>
        <w:numPr>
          <w:ilvl w:val="1"/>
          <w:numId w:val="1"/>
        </w:numPr>
        <w:rPr/>
      </w:pPr>
      <w:bookmarkStart w:id="25" w:name="__RefHeading___Toc4517546_2870459653"/>
      <w:bookmarkStart w:id="26" w:name="_Toc9"/>
      <w:bookmarkEnd w:id="24"/>
      <w:bookmarkEnd w:id="25"/>
      <w:r>
        <w:rPr>
          <w:rtl w:val="true"/>
        </w:rPr>
        <w:t>بحث دوم</w:t>
      </w:r>
      <w:bookmarkEnd w:id="26"/>
    </w:p>
    <w:p>
      <w:pPr>
        <w:pStyle w:val="Heading3"/>
        <w:numPr>
          <w:ilvl w:val="2"/>
          <w:numId w:val="1"/>
        </w:numPr>
        <w:rPr/>
      </w:pPr>
      <w:bookmarkStart w:id="27" w:name="__RefHeading___Toc4517548_2870459653"/>
      <w:bookmarkStart w:id="28" w:name="_Toc10"/>
      <w:bookmarkEnd w:id="27"/>
      <w:r>
        <w:rPr>
          <w:rtl w:val="true"/>
        </w:rPr>
        <w:t>مستعاذ به کیست؟</w:t>
      </w:r>
      <w:bookmarkEnd w:id="28"/>
    </w:p>
    <w:p>
      <w:pPr>
        <w:pStyle w:val="BookText"/>
        <w:rPr/>
      </w:pPr>
      <w:r>
        <w:rPr>
          <w:rFonts w:ascii="IRNazanin" w:hAnsi="IRNazanin" w:eastAsia="IRNazanin"/>
          <w:color w:val="111111"/>
          <w:sz w:val="28"/>
          <w:sz w:val="28"/>
          <w:szCs w:val="28"/>
          <w:rtl w:val="true"/>
          <w:lang w:bidi="fa-IR"/>
        </w:rPr>
        <w:t>از چه کسی باید استعاذه کرد؟ ضعیف باید به نیرومند پناهنده، شود و چون همه غیر از خدا ضعیف و فقیرند پس باید همه فقط به خدا پناه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الفُقَرَآهُ إِلَى اللهِ وَ 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به خدا نیازمندید، و خداست که بی نیاز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هم هر چه دارند از خداوند است و به عبارت کوتاه کمالِ استقلال وجود و شؤون استقلالی برای هیچ موجودی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فیض تو یک لمحه به عالم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بود و نبود همه کس</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قطع فیض شود هیچکس هیچ ندارد، بنابراین باید فقط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تعبیرهایی که در این باره در آیات قرآن کریم است عبارتند 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بِرَبِّي وَرَبِّكُم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اصول مهم قرآن این است که انسان به غیر خدا توکل نکند و پناهنده نشود حتی قرآن در سورهٔ جن، پناه بردن به جن را مذمت کرده، پس به طریق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مفهوم موافق در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نباید پناه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كَانَ رِجَالٌ مِنَ الْإِنْسِ يَعُوذُونَ بِرِجَالٍ مِنَ الْجِنِّ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مردانی از آدمیان به مردانی از جن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فقط به خدا پناه برد پس چرا در بعضی احادیث ذکر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بكلمات الله التامات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استعاذه به کلمه یعنی چه؟ یا استعاذه به اسماء الحسنی یعنی چه؟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خدا موجودات کامل و تمام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انسان ها مجاری فیض می باشند، مسیر فیض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که خود اینها هیچ نداشته باشند و همه را از خدا گرفته باشند، مثل انعشابات برق که برقهای محله ها و خانه ها هست، همگی به سیم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 شوند، همه اتصال به مولد برق دارند، اگر مولد برق قطع گردد ظلمات همه جا را فرا میگیرد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یک از سیمهای برق از مرکز استفاده می کنند، انبیا </w:t>
      </w:r>
      <w:bookmarkStart w:id="29" w:name="pg9250_140830"/>
    </w:p>
    <w:p>
      <w:pPr>
        <w:pStyle w:val="BookText"/>
        <w:rPr/>
      </w:pPr>
      <w:bookmarkEnd w:id="29"/>
      <w:r>
        <w:rPr>
          <w:rFonts w:ascii="IRNazanin" w:hAnsi="IRNazanin" w:eastAsia="IRNazanin"/>
          <w:color w:val="111111"/>
          <w:sz w:val="28"/>
          <w:sz w:val="28"/>
          <w:szCs w:val="28"/>
          <w:rtl w:val="true"/>
          <w:lang w:bidi="fa-IR"/>
        </w:rPr>
        <w:t>هر چه دارند از خدا و مرکز است</w:t>
      </w:r>
      <w:r>
        <w:rPr>
          <w:rFonts w:eastAsia="IRNazanin" w:cs="IRNazanin"/>
          <w:color w:val="111111"/>
          <w:sz w:val="28"/>
          <w:szCs w:val="28"/>
          <w:rtl w:val="true"/>
          <w:lang w:bidi="fa-IR"/>
        </w:rPr>
        <w:t>.</w:t>
      </w:r>
    </w:p>
    <w:p>
      <w:pPr>
        <w:pStyle w:val="Heading3"/>
        <w:numPr>
          <w:ilvl w:val="2"/>
          <w:numId w:val="1"/>
        </w:numPr>
        <w:rPr/>
      </w:pPr>
      <w:bookmarkStart w:id="30" w:name="__RefHeading___Toc4517550_2870459653"/>
      <w:bookmarkStart w:id="31" w:name="_Toc11"/>
      <w:bookmarkEnd w:id="30"/>
      <w:r>
        <w:rPr>
          <w:rtl w:val="true"/>
        </w:rPr>
        <w:t>کلمه تدوینی و کلمه تکوینی</w:t>
      </w:r>
      <w:bookmarkEnd w:id="31"/>
    </w:p>
    <w:p>
      <w:pPr>
        <w:pStyle w:val="BookText"/>
        <w:rPr/>
      </w:pPr>
      <w:r>
        <w:rPr>
          <w:rFonts w:ascii="Amiri" w:hAnsi="Amiri" w:eastAsia="Amiri" w:cs="Amiri"/>
          <w:color w:val="111111"/>
          <w:sz w:val="28"/>
          <w:sz w:val="28"/>
          <w:szCs w:val="28"/>
          <w:rtl w:val="true"/>
          <w:lang w:bidi="ar-SA"/>
        </w:rPr>
        <w:t>کلمه بر دو قسم است تدوینی و تکوینی موجودات همه آیات بر خدا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 شَيْءٍ لَهُ آيَة</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چون همه دلالت بر مبدأ دارند، همه کلمات و اسماء الحسنای خدایند، هر مصنوعی دلالت بر صانع دارد حتی همه صفات الله میباشند چون مظهریت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آن موجوداتی که به سرحد کمال رسند، آنها را اسماء حسنی و آیات عظمی نامند</w:t>
      </w:r>
      <w:r>
        <w:rPr>
          <w:rFonts w:eastAsia="IRNazanin" w:cs="IRNazanin"/>
          <w:color w:val="111111"/>
          <w:sz w:val="28"/>
          <w:szCs w:val="28"/>
          <w:rtl w:val="true"/>
          <w:lang w:bidi="fa-IR"/>
        </w:rPr>
        <w:t>.</w:t>
      </w:r>
    </w:p>
    <w:p>
      <w:pPr>
        <w:pStyle w:val="Heading3"/>
        <w:numPr>
          <w:ilvl w:val="2"/>
          <w:numId w:val="1"/>
        </w:numPr>
        <w:rPr/>
      </w:pPr>
      <w:bookmarkStart w:id="32" w:name="__RefHeading___Toc4517552_2870459653"/>
      <w:bookmarkStart w:id="33" w:name="_Toc12"/>
      <w:bookmarkEnd w:id="32"/>
      <w:r>
        <w:rPr>
          <w:rtl w:val="true"/>
        </w:rPr>
        <w:t>اقسام وجود نزد فلاسفه</w:t>
      </w:r>
      <w:bookmarkEnd w:id="33"/>
    </w:p>
    <w:p>
      <w:pPr>
        <w:pStyle w:val="BookText"/>
        <w:rPr/>
      </w:pPr>
      <w:r>
        <w:rPr>
          <w:rFonts w:ascii="IRNazanin" w:hAnsi="IRNazanin" w:eastAsia="IRNazanin"/>
          <w:color w:val="111111"/>
          <w:sz w:val="28"/>
          <w:sz w:val="28"/>
          <w:szCs w:val="28"/>
          <w:rtl w:val="true"/>
          <w:lang w:bidi="fa-IR"/>
        </w:rPr>
        <w:t xml:space="preserve">از نظر فلاسفه وجود بر چهار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وجود ناقص،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مستکفی،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تام، چهارم وجود فوق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ناقص آن موجودی است که احتیاج به معلم خارجی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مستکفی موجودی ناقص است و لکن لازم نیست نقص او را یک عامل خارجی تکمیل، کند بلکه در سازمان وجودی خودش عوامل مکنونی </w:t>
      </w:r>
      <w:r>
        <w:rPr>
          <w:rStyle w:val="FootnoteAnchor"/>
          <w:rtl w:val="true"/>
        </w:rPr>
        <w:footnoteReference w:id="41"/>
      </w:r>
      <w:r>
        <w:rPr>
          <w:rFonts w:ascii="IRNazanin" w:hAnsi="IRNazanin" w:eastAsia="IRNazanin"/>
          <w:color w:val="111111"/>
          <w:sz w:val="28"/>
          <w:sz w:val="28"/>
          <w:szCs w:val="28"/>
          <w:rtl w:val="true"/>
          <w:lang w:bidi="fa-IR"/>
        </w:rPr>
        <w:t>جهت تکامل وی هست و نیازی به معلم خارجی ندارد همچون نفوس جزئيّه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تام همان کلمات الله و ارواح انبیا و اولیای </w:t>
      </w:r>
    </w:p>
    <w:p>
      <w:pPr>
        <w:pStyle w:val="BookText"/>
        <w:rPr/>
      </w:pPr>
      <w:r>
        <w:rPr>
          <w:rFonts w:ascii="IRNazanin" w:hAnsi="IRNazanin" w:eastAsia="IRNazanin"/>
          <w:color w:val="111111"/>
          <w:sz w:val="28"/>
          <w:sz w:val="28"/>
          <w:szCs w:val="28"/>
          <w:rtl w:val="true"/>
          <w:lang w:bidi="fa-IR"/>
        </w:rPr>
        <w:t>عظام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فوق ، تام ذات مقدس خداوند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واهل معرفت این چهار قسم را به عبارت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اوّل ،ناسوت دوّم ملکوت سوّم جبروت چهارم لاهوت بنابراین در تکمیل پاسخ از پرسش قبل باید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بِكَلِماتِ الله التامات یا این است که 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وساطت دارند و در حقیقت تنها استعاذه به خدا است یا این که بگوئیم 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شؤون وجود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انبیاء علیه السلام را مستقل بداند یعنی منهای خدا این شرک ، است بلکه باید این طور فکر کند که آنان واسطه هستند و بگوید شما که از خدا فیض دارید این فیض را به من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اولیای خدا علیه السلام کشتی نجات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ثقلین و نظیر آن شاهد این مطلب می باشند در زیارت جامعه کبیره نیز جملاتی در این زمینه آمده است، مثل این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افازَ مَنْ تَمَسَّكَ بكُمْ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شد کسی که به شما اهل بیت تمسک پیدا کرد</w:t>
      </w:r>
      <w:r>
        <w:rPr>
          <w:rFonts w:eastAsia="IRNazanin" w:cs="IRNazanin"/>
          <w:color w:val="111111"/>
          <w:sz w:val="28"/>
          <w:szCs w:val="28"/>
          <w:rtl w:val="true"/>
          <w:lang w:bidi="fa-IR"/>
        </w:rPr>
        <w:t xml:space="preserve">]. </w:t>
      </w:r>
      <w:bookmarkStart w:id="34" w:name="pg9250_140834"/>
    </w:p>
    <w:p>
      <w:pPr>
        <w:pStyle w:val="Heading2"/>
        <w:numPr>
          <w:ilvl w:val="1"/>
          <w:numId w:val="1"/>
        </w:numPr>
        <w:rPr/>
      </w:pPr>
      <w:bookmarkStart w:id="35" w:name="__RefHeading___Toc4517554_2870459653"/>
      <w:bookmarkStart w:id="36" w:name="_Toc13"/>
      <w:bookmarkEnd w:id="34"/>
      <w:bookmarkEnd w:id="35"/>
      <w:r>
        <w:rPr>
          <w:rtl w:val="true"/>
        </w:rPr>
        <w:t>بحث سوم</w:t>
      </w:r>
      <w:bookmarkEnd w:id="36"/>
    </w:p>
    <w:p>
      <w:pPr>
        <w:pStyle w:val="Heading3"/>
        <w:numPr>
          <w:ilvl w:val="2"/>
          <w:numId w:val="1"/>
        </w:numPr>
        <w:rPr/>
      </w:pPr>
      <w:bookmarkStart w:id="37" w:name="__RefHeading___Toc4517556_2870459653"/>
      <w:bookmarkStart w:id="38" w:name="_Toc14"/>
      <w:bookmarkEnd w:id="37"/>
      <w:r>
        <w:rPr>
          <w:rtl w:val="true"/>
        </w:rPr>
        <w:t>مستعیذ چه کسی است؟</w:t>
      </w:r>
      <w:bookmarkEnd w:id="38"/>
    </w:p>
    <w:p>
      <w:pPr>
        <w:pStyle w:val="BookText"/>
        <w:rPr/>
      </w:pPr>
      <w:r>
        <w:rPr>
          <w:rFonts w:ascii="IRNazanin" w:hAnsi="IRNazanin" w:eastAsia="IRNazanin"/>
          <w:color w:val="111111"/>
          <w:sz w:val="28"/>
          <w:sz w:val="28"/>
          <w:szCs w:val="28"/>
          <w:rtl w:val="true"/>
          <w:lang w:bidi="fa-IR"/>
        </w:rPr>
        <w:t>تمام افراد انسان بدون استثناء حتی پیامبران باید مستعيذ باشند و به خدا پناه ببرند این مطلب را به سه دلیل میتوان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عقلی</w:t>
      </w:r>
    </w:p>
    <w:p>
      <w:pPr>
        <w:pStyle w:val="BookText"/>
        <w:rPr/>
      </w:pPr>
      <w:r>
        <w:rPr>
          <w:rFonts w:ascii="IRNazanin" w:hAnsi="IRNazanin" w:eastAsia="IRNazanin"/>
          <w:color w:val="111111"/>
          <w:sz w:val="28"/>
          <w:sz w:val="28"/>
          <w:szCs w:val="28"/>
          <w:rtl w:val="true"/>
          <w:lang w:bidi="fa-IR"/>
        </w:rPr>
        <w:t xml:space="preserve">خدا بشر را طوری خلق کرده که سازمان وجودی او سر تا پا فقر و احتیاج است تمام شؤون وجودی او بیچارگی و نیاز است؛ لذا احتیاجات انسان بی نهایت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دارای حبّ ذات میباشد و در واقع این حبّ ذات یکی از غرائزش میباشد لذا بشر همیشه به منظور جلب منافع و دفع مضار در تلاش است و در این ،حقیقت بشر عادی و غیر عادی شریکند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ascii="IRNazanin" w:hAnsi="IRNazanin" w:eastAsia="IRNazanin"/>
          <w:color w:val="111111"/>
          <w:sz w:val="28"/>
          <w:sz w:val="28"/>
          <w:szCs w:val="28"/>
          <w:rtl w:val="true"/>
          <w:lang w:bidi="fa-IR"/>
        </w:rPr>
        <w:t>خداوند از قول انبیا نقل میکند که آنها مستعيذ بودند با وجودی که همه آنها معصوم هستند دربارۀ حضرت یوسف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 إِنَّهُ رَبِّي أَحْسَنَ مَثْوَايَ</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پناه بر خدا او آقای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مقامی شایسته عنایت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حضرت موسی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أَعُوذُ بِاللَّهِ أَنْ أَكُونَ مِنَ الْجَاهِلِينَ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نوح 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أَعُوذُ بِكَ أَنْ أَسْتَلَكَ مَا لَيْسَ لِي بِهِ عِلْمٌ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تو پناه میبرم که از تو چیزی بخواهم که بدان علم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مورد حضرت خاتم الانبياء محمّد مصطفى صلی الله علیه واله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سپیده 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أَعُوذُ بِرَبِّ النَّاسِ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پناه میبرم به پروردگار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ادعیه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وسائل الشيعة و بحار الانوار روايات زیادی در این باب نقل شده است از جمله این ،روایات روایتی است که مرحوم شیخ حرّ عاملی در باب استحباب استعاذه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رَسُولِ اللهِ صلى الله عليه و اله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لَا يُصِيبَكَ شَرُّهُمْ وَلَا يَبْدَأَى مَكْرُوهُهُمْ</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فَقُلْ إِذَا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الرَّحِيمِ فَإِنَّ اللَّهَ يُعِيدُكَ مِنْ شَرِّهِم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 شر شیاطین به تو اصابت نکند و کارهای ناپسند ایشان بر تو وارد نیاید هرگاه صبح برخاستی بگو به خدا از دست شیطان رانده شده پناه میبرم؛ چه اگر این جمله را گفتی خداوند تو را از شر ایشان حفظ میکند و پناه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دعا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اعوذ بک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شَرِّ إِبْلِيسَ وَجُنُودِهِ وَشَرِّ فَسَقَةِ الْعَرَبِ و الْعَجم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تو پناه میبرم از شرّ ابلیس و لشکریانش، و از شرّ فاسقان عرب و عجم</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9250_140842"/>
      <w:bookmarkStart w:id="40" w:name="pg9250_140842"/>
      <w:bookmarkEnd w:id="40"/>
    </w:p>
    <w:p>
      <w:pPr>
        <w:pStyle w:val="Heading2"/>
        <w:numPr>
          <w:ilvl w:val="1"/>
          <w:numId w:val="1"/>
        </w:numPr>
        <w:rPr/>
      </w:pPr>
      <w:bookmarkStart w:id="41" w:name="pg9250_140842"/>
      <w:bookmarkStart w:id="42" w:name="__RefHeading___Toc4517558_2870459653"/>
      <w:bookmarkStart w:id="43" w:name="_Toc15"/>
      <w:bookmarkEnd w:id="41"/>
      <w:bookmarkEnd w:id="42"/>
      <w:r>
        <w:rPr>
          <w:rtl w:val="true"/>
        </w:rPr>
        <w:t>بحث چهارم</w:t>
      </w:r>
      <w:bookmarkEnd w:id="43"/>
    </w:p>
    <w:p>
      <w:pPr>
        <w:pStyle w:val="Heading3"/>
        <w:numPr>
          <w:ilvl w:val="2"/>
          <w:numId w:val="1"/>
        </w:numPr>
        <w:rPr/>
      </w:pPr>
      <w:bookmarkStart w:id="44" w:name="__RefHeading___Toc4517560_2870459653"/>
      <w:bookmarkStart w:id="45" w:name="_Toc16"/>
      <w:bookmarkEnd w:id="44"/>
      <w:r>
        <w:rPr>
          <w:rtl w:val="true"/>
        </w:rPr>
        <w:t>هدف از استعاذه چیست؟</w:t>
      </w:r>
      <w:bookmarkEnd w:id="4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،مختار و هر فعلی که از فاعل مختار سر زند دارای غرض و هدف ، است یک وقت هدف سفیهانه است و یک وقت حکیمانه استعاذه هم یک فعل اختیاری است و دارای هدف غایی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خیرها خودش هدف نیست، بلکه در مسیر است مثلاً غذا را آماده میکنی برای خوردن، خوردن برای لذت و رفع گرسنگی در اینجا آماده کردن و طبخ غذا اصالت ندارد، آنچه مطلوب بالذات است رفع گرسنگی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خودش محبوب بالذات ،نیست لذا انسان استعاذه میکند برای این که موانع و مزاحمهای مسیر را بردارد دفع و رفع 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از استعاذه، دفع ضرر و شر میباشد و امّا این هم مطلوب بالذات نیست؛ زیرا این هم برای این است که میخواهد به تکامل یا آنچه خداوند او را برای آن آفریده برسد تکامل هم درجاتی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استعاذه هم یک وقت در مقام عبادت و بندگی خدا است که این </w:t>
      </w:r>
    </w:p>
    <w:p>
      <w:pPr>
        <w:pStyle w:val="BookText"/>
        <w:rPr/>
      </w:pPr>
      <w:r>
        <w:rPr>
          <w:rFonts w:ascii="IRNazanin" w:hAnsi="IRNazanin" w:eastAsia="IRNazanin"/>
          <w:color w:val="111111"/>
          <w:sz w:val="28"/>
          <w:sz w:val="28"/>
          <w:szCs w:val="28"/>
          <w:rtl w:val="true"/>
          <w:lang w:bidi="fa-IR"/>
        </w:rPr>
        <w:t xml:space="preserve">بندگی یا به صورت عبادت ،احرار یا به صورت عبادت تجار، یا به صورت عبادت عبید میباشد؛ و یک وقت هم استعاذه برای رفع آلام و آفات است و در هر دو حال استعاذه به یک هدف منتهی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به هدف غایی استعاذه چنین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قرآن میخوانی از شیطان مطرود به خدا پناه 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سبحان استعاذه را در این آیه معلّل کرده به یک علّتی، چون شیطان قدرت تسلط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اصلی ایجاد حالت توکل می باشد، مستعيذ متوکل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يَتَوَكَّلْ عَلَى اللهِ فَهُوَ حَسْبُه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بر خدا اعتماد کند خدا او راکفایت کند</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در چه زمان و مکانی باید باشدانسان دائماً در حال سیر صعودی و کمال است همیشه در حال فعالیت میباشد تا خود را به کمال واقعی برساند و مسلّماً جلوی راه او موانع و خطراتی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طيّار</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چون انسان همیشه در حال تکامل است ، شیطان هم همیشه در کمین او است؛ بنابر این استعاده باید دائمی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استعاده یک وجود لفظی دارد و یک وجود واقعی و استعاذه ؛ خود از مصادیق دعا میباشد انسان مستعیذ از لفظ عبور میکند تا به واقع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بین حالت استعاذه و گفتن با زبان عموم و خصوص من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چه بسا کسی در واقع استعاذه بکند بدون این که لفظی به زبان جاری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استعاذه را به زبان جاری کند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واقع هماهنگ با شیطان و بی توجه به خداوند ذکر را جاری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بعضى وقتها هم حالت درونی استعاذه و هم لفظ، هر دو وجود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مستعاذ منه کیست؟از چه چیز و چه کسی باید پناه برد؟از آیات قرآن کریم و احادیث استفاده میشود که باید از شر هر صاحب شری و از شیطان به خداوند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مربوط به استعاذه چندین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الشَّيْطان</w:t>
      </w:r>
      <w:r>
        <w:rPr>
          <w:rStyle w:val="FootnoteAnchor"/>
          <w:rtl w:val="true"/>
        </w:rPr>
        <w:footnoteReference w:id="54"/>
      </w:r>
      <w:r>
        <w:rPr>
          <w:rFonts w:ascii="IRNazanin" w:hAnsi="IRNazanin" w:eastAsia="IRNazanin"/>
          <w:color w:val="111111"/>
          <w:sz w:val="28"/>
          <w:sz w:val="28"/>
          <w:szCs w:val="28"/>
          <w:rtl w:val="true"/>
          <w:lang w:bidi="fa-IR"/>
        </w:rPr>
        <w:t>ذکر گردیده، مسلّماً شیطان از مصادیق مستعاذ منه است؛ و امّا شيطان دو اطلاق دارد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عَاصِ مُتُمَرِّدٍ مِنْ إِنْسِ أَوْ جِنَّ أَوْ دَابَّةٍ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عصیان کنندۀ تمرّد کننده ای که از جنس انسان و جن و حیوانات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معروف زمان حضرت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میگوید 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غضب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بعضی روایات استفاده میشود که شيطان ،معروف، منشأ همه فسادها و شرها است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مَنْشَأُ كُلِّ غوايةٍ وضلالةٍ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معصية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شيطان تسلط کامل بر انسان ندارد مگر آنکه خود انسان مهار وجودش را به دست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استیلای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شیطان با انسان چگونه ارتباط دارد؟جواب شکی نیست که شیطان در مقابل انبیا مردم را بر ضد خدا دعوت میکند انبیا در مقام هدایت مردم بودند و شیطان در مقام ضلالت آنها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تو سوگند که همگی را جدا از راه به در میبرم مگر آن بندگان پاکدل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انسان در انتخاب راه آزاد و مختار است و با توجه به آیاتی نظیر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أَصَابَكُمْ مِنْ مُصيبَةٍ فَمَا كَسَبَتْ أَيْدِيكُم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رنج و مصائب به شما میرسد همه از دست اعمال زشت خود شماست</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يُغَيِّرُ مَا بِقَوْمٍ حَتَّىٰ يُغَيِّرُوا مَا بِأَنْفُسِهِمْ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حال هیچ قومی را دگرگون نخواهد کرد تا زمانی که خود آن قوم حالشان را تغییر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شیطان بر انسان تسلّط ندارد، شیطان چنین قدرتی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که انسان را مضطر کند بلکه کار شیطان در مقابل اهداف انبیا تبلیغ و دعوت بشر است با شیوه 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انسانهایی که از مسیر فطرت رها شده اند و عقل خود را سرکوب نموده اند شیطان را بر خود ولی دانسته و اطاعت او را به عهده گرفته اند با این که خدا فرموده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لَكُمْ عَدُوٌّ مُبِينٌ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او برای شما دشمنی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عدم تسلّط شيطاندلیل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عدم تسلّط شيطان، در مرحله اوّل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وقتی مردم در محکمه الهی حاضر میشوند و اعلام محکومیت آنها مبنی بر ورود در آتش یا ورود در بهشت میگردد بعضی انسانها روی به طرف بزرگان و كُبَرای خودشان میکنند و میگویند آیا شما نمی توانید برای ما کاری بکنید؟جواب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نمیتوانیم برای شما کاری کنیم بلکه خودمان هم گرفتاریم این مربوط به عموم است که شیطان را هم شامل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مردم، مستقيماً روی به شیطان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آتشها زیر سر تو بود، و تو ما را به آتش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مقام دفاع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نکنید، خودتان را ملامت نمائید، چون من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قدرتی نداشتم جز دعوت و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هر دو دسته آیات توجه فرمائید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وَبَرَزُوا للهِ جَميعاً فَقَالَ الضُّعَفَاءُ لِلَّذِينَ اسْتَكْبَرُوا إِنَّا كُنَّا لَكُمْ تبعاً فَهَلْ أَنَّهُ مُغْنُونَ عَنا مِنْ عَذَابِ اللهِ مِنْ شَيْءٍ قَالُوا لَوْ هَدَانَا اللهُ هَدَيْنَاكُمْ سَوَاءٌ عَلَيْنَا أَجَزِعْنَا أَمْ صَبَرْنَا مَا لَنَا مِنْ تَحَيصٍ</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در برابر خدا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ناتوانان به گردنکشان میگویند ما پیروان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عذاب خدا را از ما دور میکنید؟ میگویند اگر خدا ما را هدایت کرده قطعاً شما را هدایت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بیتابی کنیم، چه صبر نماییم برای ما یکسان است ما را راه گریزی نیست</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الشَّيْطَانُ لَا قُضِيَ الْأَمْرُ إِنَّ اللَّهَ وَعَدَكُمْ وَعْدَ الْحَقِّ وَ وَعَدْتُكُمْ فَأَخْلَفْتُكُمْ وَمَا كَانَ لِي عَلَيْكُمْ مِنْ سُلْطَانٍ إِلا أَنْ دَعَوْتُكُمْ فَاسْتَجَبْتُمْ لِي فَلَا تَلُومُونِي وَلُومُوا أَنْفُسَكُمْ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کار از کار گذشت و داوری صورت گرفت شیطان میگوید در حقیقت خدا به شما وعده داد وعده ،راست و من شما وعده دادم و با شما خلاف کردم، و مرا بر شما هیچ تسلّطی نبود جز این که شما را دعوت کردم و اجابتم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ملامت نکنید و خود را ملامت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آیه استفاده میشود که مسبوق این گفت وگو به مطلبی ،بوده یعنی آنها به شیطان اعتراض نموده اند و شیطان بدین گونه جواب آنها را می دهد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تکمله در بیان عدم تسلّط شيطانسلطان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تسلّط بر دو قسم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بر بدن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بر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معتقدات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شیطان گفت من هیچ گونه تسلطی ندارم، یعنی سلطنت بر بدن و سلطنت بر عقیده ندارد؛ بلکه فقط دعوت به کار زشت میکند و آن را تزیین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است، بر فرض آیه ای هم در این زمینه نبود، عقل می گوید با تسلط کامل شیطان، عذاب و عقاب معنى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بنابراین، با ذکر آیات و دلیل عقلی ثابت شد شیطان تسلّط انسان ندارد لذا آنچه مسلم است این است که شیطان از دشمنان بشر است و از بعضی آیات و روایات استفاده میشود که شیطان ذرية او بشر را اغواء می کنند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كَانَ مِنَ الْجِنِّ فَفَسَقَ عَنْ أَمْرِ رَبِّهِ أَفَتَتَّخِذُونَهُ وَذُرِّيَّتَهُ أَوْلِيَاءَ مِنْ دُونِي وَهُمْ لَكُمْ عَدُو</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هنگامی را که به فرشتگان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سجده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ابلیس – 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 و از فرمان پروردگارش سرپیچید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 او و نسلش را به جای من دوستان خود میگیرید و حال آن که آن ها</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ذریّه شیطان هم، اغوا و اضلال می کنند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الصادق الفُرَيس الكناسي </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سماك أبوك ضُرَيْساً؟ قال كما سماك أبوك جعفراً، قال لا انما سماك أبوك ضُريساً بجهل، لأنّ لإبليس إبناً يقال له ضُريس، و إنّ أبي سمانى جعفراً بعلم، على أنّه إسم لنهر فى الجنة، أما سمعت قول ذي الرمة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أبكى الوليد أبا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الوليد فتى العشيرةقد كان غيثاً فى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جعفراً غدقاً و ميرة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به ضریس کناسی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پدرت نام تو را ضریس گذاشته است؟ او گفت کما این که پدر شما نام شما را جعفر قرار داد حضرت فرمود پدرت از روی جهل نام تو را ضُریس قرار داده است چرا که برای ابلیس فرزندی است چراکه به نام ضریس و این که پدرم نام مرا جعفر قرار داده است از روی علم بوده؛ چرا که جعفر اسم نهری است در بهشت آیا نشنیده ای گفتار ذی الرمةرا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 قبیله ولید و پدر ولید و برادر ولید را به گریه درآورد، او به منزلهٔ باران بر زمینی خشک بی آب و علف و رودخانه ای ،پرآب و غذا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بیت کنایه از جود و کرم زیاد ممدوح است حضرت در این مقام به این شعر استشهاد کرده 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رود می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و دشمنی شیطان بر انسان هادر اینجا به چند آیه از قرآن که به عداوت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شیطان بر انسان اشاره شده است، توجه فرمائید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لَكُمَا عَدُوٌّ مُبِينٌ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شیطان برای شما دشمنی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كَانَ لِلْإِنْسَانِ عَدُوّاً مبيناً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شيطان همواره برای انسان دشمنی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 فَاتَّخِذُوهُ عَدُوّاً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شیطان دشمن شماست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او را دشمن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مگر با شما عهد نکرده بودم که شیطان را مپرستید، زیرا وی دشمن آشکار شماست؟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خُطُوَاتِ الشَّيْطَانِ إِنَّهُ لَكُمْ عَدُوٌّ مُبِينٌ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گامهای شیطان پیروی مکنید که او دشمن آشکار شماست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استعاذه و ارتباط آن با سایر صفاتاستعاذه چون یک حالت باطنی در درون انسان است با عناوین و موضوعاتی همچون، ذکر، توکل، ایمان، تقوی و اخلاص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قرآن در این مقام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 توکل و 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الشَّيْطَانِ الرَّحِيمِ إِنَّهُ لَيْسَ لَهُ سُلْطَانُ عَلَى الَّذِينَ آمَنُوا وَ عَلَى رَبِّهِمْ يَتَوَكَّلُونَ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قرآن میخوانی از شیطان مطرود به خدا پناه بر چرا که او را بر کسانی که ایمان آورده اند و بر پروردگارشان توکل میکنند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 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يَنْزَغَنَّكَ مِنَ الشَّيْطَانِ نَزْغٌ فَاسْتَعِذْ بِاللَّهِ إِنَّهُ سَمِيعٌ عَلِيمٌ إِنَّ الَّذِينَ اتَّقَوْا إِذَا مَسَّهُمْ طَائِفٌ مِنَ الشَّيْطَانِ تَذَكَّرُوا فَإِذَا هُمْ مُبْصِرُونَ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شیطان وسوسه ای به تو رسد به خدا پناه بر زیراکه و شنوای داناست در حقیقت کسانی که از خدا پروا دارند چون وسوسه ای از جانب شیطان بدیشان رسد خدا را به یاد آورند و به ناگاه بینا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گوئی أعوذ که لا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فعلت بود مكذب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خویشت دو اسبه 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زبانت أعوذ می خواندطُرفه حالی که دزد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همراه صاحب خانهمیکند همچو او فغان و 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در، کو به کو که دزد بگیر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 اخلاص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إِلا عِبَادَكَ مِنْهُمُ المخلصين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 پس به عزّت تو سوگند که همگی را جداً از راه به در میبرم مگر آن بندگان پاکدل تو را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استعاذه و عدم 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إِنِّي عُذْتُ بِرَبِّي وَرَبِّكُمْ مِنْ كُلِّ مُتَكَبِّرٍ لَا يُؤْمِنُ بِيَوْمِ الْحِسَابِ</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هر متکبّری که به روز حساب عقیده ندارد به پروردگار خود و پروردگار شما پناه برده 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الَّذينَ يُجَادِلُونَ فِي آيَاتِ اللهِ بِغَيْرِ سُلْطَانٍ أَتَاهُمْ إِنْ فِي صُدُورِهِمْ إِلأَكِبْرُ مَا هُمْ بِبَالِغيِهِ فَاسْتَعِذْ بِاللهِ إِنَّهُ هُوَ السَّمِيعُ البصير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آنان که دربارهٔ نشانههای خدا بی آنکه حجتی برایشان آمده باشد به مجادله بر می خیزند در دلهایشان جز بزرگنمایی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 بزرگی که آرزویش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پناه جوی زیرا او خود شنوای بیناست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چیزهایی باید به خداوند استعاذه کنیم؟درپیشگاه اهل معرفت هر آنچه مانع وصول انسان به خداوند و قرب به اوست، باید رفع گردد، و جهت رفع آن باید به حق سبحان پناه جست حال پاره ای از این امور در گرو ارتباطات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انسان، است و پاره ای دیگر از تلبیسات و تدلیسات شيطان جهت ایجاد مانع در این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صرفاً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اساس متن قرآن کریم بدین موارد اشاره می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استعاذه به حق، در خلوتِ با زن نامحرم در محلی تنها که راهی به بیرون ندارد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زَاوَدَتْهُ الَّتى هُوَ فِي بَيْتِها عَنْ نَفْسِهِ وَغَلَّقَتِ الْأَبْوَابَ وَقَالَتْ هَيْتَ لَكَ قَالَ مَعَاذَ اللَّهِ إِنَّهُ رَبِّيٌّ أَحْسَنَ مَثْوَايَ إِنَّهُ لَا يُفْلِحُ الظَّالِمُونَ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بانو که وی در خانه اش بود خواست از او کام گیرد، و درها را پیاپی چفت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که از آنِ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او آقای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جای نیکو داده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ستمکاران رستگار نمیشوند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به حق، در تهمت ناروای دزدی به کسی که تقصیر ندارد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 أَنْ نَأْخُذَ إِلا مَنْ وَجَدْنَا مَتَاعَنَا عِنْدَهُ إِنَّا إِذاً ظالِمُونَ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 که جز آن کس را که کالای خود را نزد وی یافته ایم بازداشت کنیم زیرا در آن صورت قطعاً ستمکار خواهیم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به حق، از شرّ وسوسه گر نهانی که این وسوسه میتواند منشأ انسانی یا جنّی داشته باشد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وسوسه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نهانی آن کس که در سینه های مردم وسوسه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وسوسه به همزات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أَعُوذُ بِكَ مِنْ هَمَزَاتِ الشَّيَاطِينِ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پروردگارا از وسوسه های شیطان به تو پناه میبرم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به حق، از تمام آفریدههای او؛ چه تمام آفریده های الهی میتوانند حجاب بین او و انسان باشند و جنبه وسیله ای بودن خود را از دست بدهند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پناه میبرم به پروردگار سپیده دم از شر آنچه آفریده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استعاده به حق، از شر تاریکی، زیرا افزون بر آنکه تاریکی موجب وحشت انسان میشود تاریکی محیط مناسبی جهت معاصی و نافرمانی از خداوند است؛ چه بندگان ناسپاس الهی به واسطه عدم ديده شدن آنها توسط دیگران، متجری در انجام فسق و فجور می گردند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غَاسِقٍ إِذَا وَقَبَ</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تاریکی چون فراگیرد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استعاذه به حق ، از شرّ افسون گران که با تعویذ و سحر خود مانع کامیابی انسان از دنیا و بهره بردن از آخرت می گردند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النَّفَّاثَاتِ فِي الْعُقَدِ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دمندگان افسون در گره 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به حق، از شر حسودان؛ زیرا که حسودان مانع ترقی انسان در دنیا و آخرت شده و موجب کینه توزی در طرف مقابل می گردند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إِذا حَسَدَ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آنگاه که حسد ورزد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به حق، جهت تربیت صحیح فرزند </w:t>
      </w:r>
      <w:r>
        <w:rPr>
          <w:rStyle w:val="FootnoteAnchor"/>
          <w:rtl w:val="true"/>
        </w:rPr>
        <w:footnoteReference w:id="86"/>
      </w:r>
      <w:r>
        <w:rPr>
          <w:rFonts w:ascii="IRNazanin" w:hAnsi="IRNazanin" w:eastAsia="IRNazanin"/>
          <w:color w:val="111111"/>
          <w:sz w:val="28"/>
          <w:sz w:val="28"/>
          <w:szCs w:val="28"/>
          <w:rtl w:val="true"/>
          <w:lang w:bidi="fa-IR"/>
        </w:rPr>
        <w:t>و فرزندان او، تا خلف صالحی برای پدر و مادر خود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إِنِّي وَضَعْتُها أُنثى وَ اللهُ أَعْلَمُ بِما وَضَعَتْ وَ لَيْسَ الذَّكَرُ كَالْأُنثى وَإِنِّي سَمَّيْتُها مَرْيَمَ وَإِنِّي أُعِيدُهَا بِكَ وَ ذُرِّيَّتَها مِنَ الشَّيْطَانِ الرَّحِيمِ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فرزندش را بزاد،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دختر زاده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او زایید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چون دختر نیست؛ و من نامش را مریم، نهادم و او و فرزندانش را از شیطان رانده شده، به تو پناه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شیطانیدر قرآن کریم آیات متعددی به گونه های مختلف به وسوسه شیطانی اشاره دارد که در تمامی آنها باید به حق سبحان پناه جست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وسوسه شیطان موجب خروج انسان از نعمات الهی و بهشت و دوری او از قرب حضرت حق سبحان است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فَأَزَهُمَا الشَّيْطَانُ عَنْها فَأَخْرَجَهُمَا مِمَّا كَانَا فِيهِ وَقُلْنَا اهْبِطُوا بَعْضُكُمْ لِبَعْضٍ عَدُوٌّ وَلَكُمْ فِي الْأَرْضِ مُسْتَقَرٌّ وَ مَتَاعٌ إِلى حین</w:t>
      </w:r>
      <w:r>
        <w:rPr>
          <w:rStyle w:val="FootnoteAnchor"/>
          <w:rtl w:val="true"/>
        </w:rPr>
        <w:footnoteReference w:id="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شیطان هر دو را از آن بلغزانید؛ و از آنچه در آن بودند ایشان را به درآورد؛ و فرمودیم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آیید، شما دشمن همدیگرید و برای شما در زمین قرارگاه و تا چندی برخورداری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تبعیت از شیطان موجب خوردن غذای غیر حلال </w:t>
      </w:r>
    </w:p>
    <w:p>
      <w:pPr>
        <w:pStyle w:val="BookText"/>
        <w:rPr/>
      </w:pPr>
      <w:r>
        <w:rPr>
          <w:rFonts w:ascii="IRNazanin" w:hAnsi="IRNazanin" w:eastAsia="IRNazanin"/>
          <w:color w:val="111111"/>
          <w:sz w:val="28"/>
          <w:sz w:val="28"/>
          <w:szCs w:val="28"/>
          <w:rtl w:val="true"/>
          <w:lang w:bidi="fa-IR"/>
        </w:rPr>
        <w:t>طیب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كُلُوا مِمَّا فِي الْأَرْضِ حَلالاً طَيِّباً وَلا تَتَّبِعُوا خُطُوَاتِ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آنچه در زمین است حلال و پاکیزه را بخورید و از گامهای شیطان پیروی مکنید که او دشمن آشکار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تبعیت از شیطان موجب دوری از طاعت و مدارا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همگی 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 و گامهای شیطان را دنبال مکنید که او برای شمادشمنی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دائماً انسان را به واسطه هشدار به فقر، و ترغیب به عدم انفاق و تشویق به فحشاء و ،منکر از راه خدا باز می دارد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 يَأْمُرُكُمْ بِالْفَحْشَاءِ وَ اللهُ يَعِدُكُمْ مَغْفِرَةً مِنْهُ وَفَضْلاً وَ الله وَاسِعٌ عَلِيمٌ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شما را از تهیدستی بیم میدهد و شما را به زشتی وامی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خود به شما وعده آمرزش و بخشش می دهد، و خداوند گشایشگر داناست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موجب آشفتگی خاطر انسان می شود همچون آشفتگی خاطر رباخواران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يَأْكُلُونَ الرّبا لا يَقُومُونَ الأكَما يَقُومُ الَّذِي يَتَخَبَّطُهُ الشَّيْطَانُ مِنَ المس</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خیزند مگر مانند برخاستن کسی که شیطان بر اثر تماس، آشفته سرش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در اغوای دختران انسان، گویی موفق تر است لذا در تربیت دختران باید به خدا پناه 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إِنِّي وَضَعْتُها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أُعِيذُها بِكَ وَ ذُرِّيَّتَها مِنَ الشَّيْطَانِ الرَّحِيمِ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چون فرزندش را بزاد،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دختر 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را از شیطان رانده شده به تو پناه می دهم</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در کارزار، مؤمنین را به عدم کارزار فرامی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اسْتَزَهُمُ الشَّيْطَانُ بِبَعْض مَا كَسَبُوا وَلَقَدْ عَفَا اللهُ عَنْهُمْ إِنَّ اللهَ غَفُورٌ حَليم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رویاروی شدند، کسانی که از میان شما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کردند در حقیقت جز این نبود که به سبب پاره ای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کرده بودند، شیطان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بلغزانید و قطعاً خدا از ایشان درگذشت؛ زیرا خدا آمرزگار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در قلوب دوستارانش ، ایجاد ترس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ذَلِكُمُ الشَّيْطَانُ يُخَوِّفُ أَوْلِيَاءَهُ فَلَا تَخَافُوهُمْ وَ خَافُونِ إِنْ </w:t>
      </w:r>
    </w:p>
    <w:p>
      <w:pPr>
        <w:pStyle w:val="BookText"/>
        <w:rPr/>
      </w:pPr>
      <w:r>
        <w:rPr>
          <w:rFonts w:ascii="Amiri" w:hAnsi="Amiri" w:eastAsia="Amiri" w:cs="Amiri"/>
          <w:color w:val="111111"/>
          <w:sz w:val="28"/>
          <w:sz w:val="28"/>
          <w:szCs w:val="28"/>
          <w:rtl w:val="true"/>
          <w:lang w:bidi="ar-SA"/>
        </w:rPr>
        <w:t xml:space="preserve">كُنتُم مُؤْمِنين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شیطان است که دوستانش را میترساند؛ پس اگر مؤمنید از آنان مترسید و از من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تبعیت از شیطان موجب انفاق ریایی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يُنْفِقُونَ أَمْوَاهُمْ رِئَاءَ النَّاسِ وَ لَا يُؤْمِنُونَ بِاللَّهِ وَلَا بِالْيَوْمِ الْآخِرِ وَمَنْ يَكُنِ الشَّيْطَانُ لَهُ قَريناً فَسَاءَ قَرينا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اموالشان را برای نشان دادن به مردم انفاق میکنند، و به خدا و روز باز پسین ایمان ندارند و هر کس شیطان یار او باشد ، چه بد همدمی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دادخواهی، نزد کافران به جای مؤمنان، از دعوات شیطان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يَزْعُمُونَ أَنَّهُمْ آمَنُوا بِمَا أُنْزِلَ إِلَيْكَ وَمَا أُنْزِلَ مِنْ قَبْلِكَ يُريدُونَ أَنْ يَتَحَاكَمُوا إِلَى الطَّاغُوتِ وَقَدْ أُمِرُوا أَنْ يَكْفُرُوا بِهِ وَيُريدُ الشَّيْطَانُ أَنْ يُضِلَّهُمْ ضَلالاً بَعيداً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 ای کسانی را که میپندارند به آنچه به سوی تو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تو نازل گردیده ایمان آورده اند با این همه میخواهند داوری میان خود را به سوی طاغوت ببرند با آنکه قطعاً فرمان یافته اند که بدان کفر 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آنان را به گمراهی دوری دراندازد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پراکنی ای که موجب ترس مؤمنان میگردد از اغوای شیطان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جَاءَهُمْ أَمْرٌ مِنَ الْأَمْنِ أَوِ الْخَوْفِ أَذَاعُوا بِهِ وَ لَوْ رَدُّوهُ إِلَى الرَّسُولِ وَإِلى أُولِي الْأَمْرِ مِنْهُمْ لَعَلِمَهُ الَّذينَ يَسْتَنْبِطُونَهُ مِنْهُمْ و لَوْ لَا فَضْلُ اللَّهِ عَلَيْكُمْ وَرَحْمَتُهُ لَاتَّبَعْتُمُ الشَّيْطَانَ إِلا قليلاً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ایمنی یا وحشت به آنان برسد انتشارش دهند؛ و اگر آن را به پیامبر و اولیای امر خود ارجاع کنند، قطعاً از میان آنان کسانیاند که 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دریابند و اگر فضل خدا و رحمتِ او بر شما نبود، مسلّماً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شیطان پیروی می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امل و سعی در تغییر خلقت الهی از خواسته های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لَأُضِلَّنَّهُمْ وَلَأُمَنيَنَّهُمْ وَلآمُرَنَّهُمْ فَلَيُبَتِّكُنَّ آذَانَ الْأَنْعَامِ وَ لامُرَنَّهُمْ فَلَيُغَيِّرُنَّ خَلْقَ اللهِ وَ مَنْ يَتَّخِذِ الشَّيْطَانَ وَلِيًّا مِنْ دُونِ اللهِ فَقَدْ خَسِرَ خُسْرَاناً مبيناً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سخت گمراه و دچار آرزوهای دور و دراز خواهم کرد، و وادارشان میکنم تا گوشهای دامها را شکاف دهند، و وادارشان میکنم تا آفریده خدا را دگرگون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جای خدا شیطان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قطعاً دستخوش زیان آشکاری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تولید مشروبات الکلی و خوردن آن، توجه به بت پرستی </w:t>
      </w:r>
      <w:r>
        <w:rPr>
          <w:rStyle w:val="FootnoteAnchor"/>
          <w:rtl w:val="true"/>
        </w:rPr>
        <w:footnoteReference w:id="102"/>
      </w:r>
      <w:r>
        <w:rPr>
          <w:rFonts w:ascii="IRNazanin" w:hAnsi="IRNazanin" w:eastAsia="IRNazanin"/>
          <w:color w:val="111111"/>
          <w:sz w:val="28"/>
          <w:sz w:val="28"/>
          <w:szCs w:val="28"/>
          <w:rtl w:val="true"/>
          <w:lang w:bidi="fa-IR"/>
        </w:rPr>
        <w:t>و انواع گونه های قمار و قرعه کشی، از اعمال شیطانی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w:t>
      </w:r>
    </w:p>
    <w:p>
      <w:pPr>
        <w:pStyle w:val="BookText"/>
        <w:rPr/>
      </w:pPr>
      <w:r>
        <w:rPr>
          <w:rFonts w:ascii="Amiri" w:hAnsi="Amiri" w:eastAsia="Amiri" w:cs="Amiri"/>
          <w:color w:val="111111"/>
          <w:sz w:val="28"/>
          <w:sz w:val="28"/>
          <w:szCs w:val="28"/>
          <w:rtl w:val="true"/>
          <w:lang w:bidi="ar-SA"/>
        </w:rPr>
        <w:t>رِجْسٌ مِنْ عَمَلِ الشَّيْطَانِ فَاجْتَنِبُوهُ لَعَلَّكُمْ تُفْلِحُونَ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شراب و قمار و بتها و تیرهای قرعه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شیطانند ،پس از آنها دوری گزینید باشد که رستگار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نوشیدن مشروب الكلى و عمل قمار موجب دشمنی و کینه در مؤمنان و دوری از یاد خدا و انجام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 فِي الْخَمْرِ وَ الْمَيْسِرِ وَيَصُدَّكُمْ عَنْ ذِكْرِ اللهِ وَ عَنِ الصَّلاةِ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میخواهد با شراب و ،قمار میان شما دشمنی و کینه ایجاد کند و شما را از یاد خدا و از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دست بر می دارید؟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نادیده گرفتن قساوت قلب و عدم سعی در علاج آن، از کارهای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 جَاءَهُمْ بَأْسُنَا تَضَرَّعُوا وَلَكِنْ قَسَتْ قُلُوبُهُمْ وَزَيَّنَ هُمُ الشَّيْطَانُ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هنگامی که عذاب ما به آنان رسید تضرع نکردند؟ ولی حقیقت این است که دلهایشان سخت شده، و شیطان آنچه را انجام میدادند برایشان آراسته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 در خرده گیری در آیات الهی و توجه به آن، از خواسته های شیطان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وَ إِمَّا يُنْسِيَنَّكَ الشَّيْطَانُ فَلا تَقْعُدْ بَعْدَ الذِّكْرى مَعَ الْقَوْمِ الظَّالِمينَ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ببینی کسانی 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ما فرو میروند از ایشان روی ،برتاب تا در سخنی غیر از آن در آیند؛ و اگر شیطان تو را در این باره به فراموشی انداخت ، پس از توجه ، دیگر با قوم ستمکار منشین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توان اغوای برخی از اولیای الهی را دارد همچنان که بلعم باعورا را از مقامش اسقاط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الْغَارِينَ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آن کس را که آیات خود را به او داده بودیم برای آنان بخوان که از آن عاری گشت؛ آنگاه شیطان او را دنبال کرد و از گمراهان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کید و حیله بین چند ،برادر از وسوسه های شیطان است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پسرک ،من خوابت را برای برادرانت حکایت مکن که برای تو نیرنگی میاندیشند زیرا شیطان برای آدمی دشمنی آشکار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فراموشی در کارهای شایسته از خواسته های </w:t>
      </w:r>
    </w:p>
    <w:p>
      <w:pPr>
        <w:pStyle w:val="BookText"/>
        <w:rPr/>
      </w:pP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لِلَّذِي ظَنَّ أَنَّهُ نَاجِ مِنْهُمَا اذْكُرْنِي عِنْدَ رَبِّكَ فَأَنْسَاهُ الشَّيْطَانُ ذِكْرَ رَبِّهِ فَلَبِثَ فِي السِّجْنِ بِضْعَ سِنينَ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از آن دو که گمان میکرد خلاص می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آقای خود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یادآوری به آقایش را از یاد او برد؛ در نتیجه چند سالی در زندان ماند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بندگی به حالِ خود و عدم اتباع از حق از رفتارهای شیطانی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لَقَدْ أَرْسَلْنَا إِلى أُمَم مِنْ قَبْلِكَ فَزَيَّنَ لَهُمُ الشَّيْطَانُ أَعْمَاهُمْ فَهُوَ وَلِيُّهُمُ الْيَوْمَ وَهُمْ عَذَابٌ أَليم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به سوی امتهای پیش از تو رسولانی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اعمالشان را برایشان آراست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سرپرستشان هموست و برایشان عذابی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اسرافکاری ، سیره شیطان و شیطانیان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الْمُبَذِّرِينَ كَانُوا إِخْوَانَ الشَّيَاطِينِ وَكَانَ الشَّيْطَانُ لِرَبِّهِ كَفُوراً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اسرافکاران برادران شیطانهایند و شیطان همواره نسبت به پروردگارش ناسپاس بوده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موجب نزاع بین بندگان الهی می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لِعِبَادِي يَقُولُوا الَّتِي هِيَ أَحْسَنُ إِنَّ الشَّيْطَانَ يَنْزَغُ بَيْنَهُمْ إِنَّ الشَّيْطَانَ كَانَ لِلْإِنْسَانِ عَدُوًّا مُبيناً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بندگانم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بهتر است بگویند که شیطان میانشان را به هم میزند زیرا شیطان همواره برای انسان دشمنی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موجب القای شک و شبهه در خاطر رسولان الهی و ایجاد تشویش و تلبیس در مشاهدات آنها است ولی لطف حضرت حق مانع از آلوده شدن ساحت وحی مباشد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مِنْ رَسُولٍ وَ لَا نَيِّ إِلَّا إِذَا تَمَنَّى أَلْقَ الشَّيْطَانُ في أُمْنِيَّتِهِ فَيَنْسَخُ اللهُ ما يُلْقِي الشَّيْطَانُ ثُمَّ يُحْكِمُ اللهُ آيَاتِهِ وَ اللهُ عَليمٌ حَكيم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رسول و پیامبری را نفرستادیم جز اینکه هرگاه چیزی تلاوت مینمود شیطان در تلاوتش القای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 پس خدا آنچه را شیطان القا میکرد محو می گردانید، سپس خدا آیات خود را استوار می ساخت و خدا دانای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شيطان تنها میتواند در سنگدلان و بیماردلان تأثیر حقیقی گذارد که اینان به قطع از ظالمان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ما يُلْقِ الشَّيْطَانُ فِتْنَةٌ لِلَّذِينَ فِي قُلُوبِهِمْ مَرَضٌ وَالْقَاسِيَةِ قُلُوبُهُمْ وَإِنَّ الظَّالِمِينَ لَفِي شِقَاقٍ بَعِيدٍ</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آنچه را که شیطان القا میکند برای کسانی که در دلهایشان </w:t>
      </w:r>
    </w:p>
    <w:p>
      <w:pPr>
        <w:pStyle w:val="BookText"/>
        <w:rPr/>
      </w:pPr>
      <w:r>
        <w:rPr>
          <w:rFonts w:ascii="IRNazanin" w:hAnsi="IRNazanin" w:eastAsia="IRNazanin"/>
          <w:color w:val="111111"/>
          <w:sz w:val="28"/>
          <w:sz w:val="28"/>
          <w:szCs w:val="28"/>
          <w:rtl w:val="true"/>
          <w:lang w:bidi="fa-IR"/>
        </w:rPr>
        <w:t xml:space="preserve">بیماری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سنگدلان آزمایشی گرداند و ستمگران در ستیزه ای بس دور و درازند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موجب دوری انسان از کتاب الهی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أَضَلَّي عَنِ الذِّكْرِ بَعْدَ إِذْ جَاءَ فِي وَكَانَ الشَّيْطَانُ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گمراهی کشانید پس از آنکه قرآن به من رسیده بود و شیطان همواره فروگذارندۀ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تبعیت از افکار باطل ،پدران از رفتارهای مورد پسند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هُمُ اتَّبِعُوا مَا أَنْزَلَ اللهُ قَالُوا بَلْ نَتَّبِعُ ما وَجَدْنَا عَلَيْهِ آبَاءَنَا أَوَ لَوْ كَانَ الشَّيْطَانُ يَدْعُوهُمْ إِلَى عَذَابِ السَّعِيرِ</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آنان گفته شود آنچه را که خدا نازل کرده پیروی کنید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که پدرانمان را بر آن یافته ایم پیروی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هر چند شیطان آنان را به سوی عذاب سوزان فرا خواند؟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موجب ابتلاء به رنج و عذاب در دنیاست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عَبْدَنا أَيُّوبَ إِذْ نَادَى رَبَّهُ أَنِّي مَسَّنِيَ الشَّيْطَانُ بِنُصْبٍ وَ عَذَاب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بنده ما ایوب را به یاد آور آنگاه که پروردگارش را ندا داد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به رنج و عذاب مبتلا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اتباع از حقیقت پس از دریافت و فهم آن، از اعمال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هُمُ الهُدَى الشَّيْطَانُ سَوَّلَ هُمْ وَ أَمْلَى هُمْ</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کسانی که پس از آنکه راه هدایت بر آنان روشن شد به حقیقت پشت کردند شیطان آنان را فریفت و به آرزوهای دور و درازشان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نجوایی که موجب گناه و دشمنی گردد از افعال شیطانی می باشد و باید از آن اجتناب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تَناجَيْتُمْ فَلا تَتَناجَوْا بِالْإِثْمِ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النَّجْوى مِنَ الشَّيْطَانِ لِيَحْزُنَ الَّذِينَ آمَنُوا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چون با یکدیگر محرمانه گفتگو میکنید،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تعدّی و نافرمانی پیامبر با همدیگر محرمانه گفتگو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تا کسانی را که ایمان آورده اند دلتنگ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و مجادله بدون علم ،کافی تبعیت از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يُجَادِلُ فِي اللَّهِ بِغَيْرِ عِلْمٍ وَيَتَّبِعُ كُلَّ شَيْطَانٍ مرید</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دربارۀ خدا بدون هیچ علمی مجادله میکنند و از هر شیطان سرکشی پیروی می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شیطان مانع ایجاد مودّت و دوستی بین انسان و دشمن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تَسْتَوِي الْحَسَنَةُ وَ لاَ السَّيِّئَةُ ادْفَعْ بِالَّتِي هِيَ أَحْسَنُ فَإِذَا وَلاَ الَّذِي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يُلَقَّاها إِلَّا الَّذِينَ صَبَرُوا وَ ما يُلَقَّاها إلا ذُو حَقٌّ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يَنْزَغَنَّكَ مِنَ الشَّيْطانِ نَزْغٌ فَاسْتَعِذْ بِاللَّهِ إِنَّهُ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را که به جای او می خوانید نمی توانند شما را یاری کنند و نه خویشتن را یاری دهند و اگر آنها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هدایت فرا خوانید نمی شنوند و آنها را می بینی که به سوی تو می نگرند در حالی که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ده و از نادانان رخ برتاب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شیطان وسوسه ای به تو رسد به خدا پناه بر زیرا که او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شيطان، موجب حزن در قلوب مؤمنان است که در این مقام توجّه معرفتی مؤمنان به حدّ وجودی شیطان و توكّل به حضرت حق سبحان مانع از تأثیر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 وَعَلَى اللهِ فَلْيَتَوَكَّلِ الْمُؤْمِنُونَ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تاکسانی را که ایمان آورده اند دلتنگ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خدا هیچ آسیبی به آنها نمی رساند و مؤمنان باید بر خدا اعتماد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شیطان، مانع از فهم صحیح و دریافت حقایق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اتَّقَوْا إِذَا مَسَّهُمْ طائِفٌ مِنَ الشَّيْطَانِ تَذَكَّرُوا فَإِذَاهُمْ مُبْصِرُونَ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ای از جانب شيطان بدیشان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مجموع آيات الهى شيطان همچنان که خواستار خروج حضرت آدم و حضرت حواء از بهشت بود، خواستار دوری فرزندان آنان از بهشت و ظهور شرمگاه آنان است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 زنهار تا شیطان شما را به فتنه نیندازد؛ چنانکه پدر و مادر شما را از بهشت بیرون راند، و لباسشان را از ایشان برکند، تا عورتهایشان را بر آنان نمایان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پایان باید دانست که بنابر آیات الهی، شیطان اگر چه در صدد اغوای انسان و دعوت وی به کفر است ولی خود او به هنگام مشاهده انسان کافر از وی تبری می جوید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حکایت شیطان که به انسان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بیزارم زیرا من از خدا، پروردگارجهانیان میترسم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وصلّى الله على محمّد و آل محمّد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bookmarkStart w:id="46" w:name="pg9250_140911"/>
    </w:p>
    <w:p>
      <w:pPr>
        <w:pStyle w:val="Heading2"/>
        <w:numPr>
          <w:ilvl w:val="1"/>
          <w:numId w:val="1"/>
        </w:numPr>
        <w:rPr/>
      </w:pPr>
      <w:bookmarkStart w:id="47" w:name="__RefHeading___Toc4517562_2870459653"/>
      <w:bookmarkStart w:id="48" w:name="_Toc17"/>
      <w:bookmarkEnd w:id="46"/>
      <w:bookmarkEnd w:id="47"/>
      <w:r>
        <w:rPr>
          <w:rtl w:val="true"/>
        </w:rPr>
        <w:t>منابع تحقيق</w:t>
      </w:r>
      <w:bookmarkEnd w:id="48"/>
    </w:p>
    <w:p>
      <w:pPr>
        <w:pStyle w:val="BookText"/>
        <w:rPr/>
      </w:pPr>
      <w:r>
        <w:rPr>
          <w:rFonts w:ascii="IRNazanin" w:hAnsi="IRNazanin" w:eastAsia="IRNazanin"/>
          <w:color w:val="111111"/>
          <w:sz w:val="28"/>
          <w:sz w:val="28"/>
          <w:szCs w:val="28"/>
          <w:rtl w:val="true"/>
          <w:lang w:bidi="fa-IR"/>
        </w:rPr>
        <w:t xml:space="preserve">بحار الأنوار، علّامه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مؤسسة الوفاء بيروت،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انتشارات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 على بن ابراهيم بن هاشم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الميزان علامه سید محمد حسین طباطبایی،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مؤسسة النشر الاسلامی،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شیخ طوسى،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 دار الكتب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الأسبوع، سيد على بن موسى بن طاوس، انتشارات رضی،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،معتزلی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یک مجلد،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الحکم، عبدالواحد بن محمد تمیمی ،آمدی،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 ثقة الاسلام كلينى،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دارالكتاب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الکفعمی، ابراهیم بن علی عاملی کفعمی، انتشارات رضی،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شهر آشوب مازندرانی،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مؤسسه </w:t>
      </w:r>
    </w:p>
    <w:p>
      <w:pPr>
        <w:pStyle w:val="BookText"/>
        <w:rPr/>
      </w:pPr>
      <w:r>
        <w:rPr>
          <w:rFonts w:ascii="IRNazanin" w:hAnsi="IRNazanin" w:eastAsia="IRNazanin"/>
          <w:color w:val="111111"/>
          <w:sz w:val="28"/>
          <w:sz w:val="28"/>
          <w:szCs w:val="28"/>
          <w:rtl w:val="true"/>
          <w:lang w:bidi="fa-IR"/>
        </w:rPr>
        <w:t xml:space="preserve">بحار الأنوار، علّامه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مؤسسة الوفاء بيروت،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انتشارات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 على بن ابراهيم بن هاشم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الميزان علامه سید محمد حسین طباطبایی،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مؤسسة النشر الاسلامی،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شیخ طوسى،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 دار الكتب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الأسبوع، سيد على بن موسى بن طاوس، انتشارات رضی،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،معتزلی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یک مجلد،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الحکم، عبدالواحد بن محمد تمیمی ،آمدی،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 ثقة الاسلام كلينى،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دارالكتاب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الکفعمی، ابراهیم بن علی عاملی کفعمی، انتشارات رضی،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شهر آشوب مازندرانی،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شیخ حرّ عاملی،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مؤسسه آل البيت عليهم السلام ،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منتشر شده مؤسسه فرهنگی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التشريف بالمنن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بن طاووس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في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آية الله حسن صافی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الالتباس عن موجز ابی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مفلح بن من 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اجود التقريرات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آیة الله العظمی سید ابوالقاسم خویی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سید محمد شریف تقوی شیرازی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شوق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 اخلاق و معارف حضرت آیة الله آقای حاج شیخ حسن صافی اصفهانی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نرم افزار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درس خارج اصول حضرت آية الله حاج شیخ حسن صافی اصفهانی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سعود الايام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الجشي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عرشیان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كتاب مأة منقبة فضل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مدارک العروة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سيّد محمد باقر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امتداد توحید ترجمه خطبه ،غدیر گردآورنده مصطفی واسعی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استعاذه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درسهای فقیه ربّانی آیت الله صافی اصفهانی قدس سرّه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میجویم به بخشایش تو از تاوان، تو و پناه میجویم به رضای تو از خشم، تو و پناه میجویم به رحمت تو از کیفر، تو و پناه میجویم به تو از خودت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علامه در طی بحث پنجم هدف نهایی استعاذه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حق میداند که در واقع، این همان وصول به حقیقت توحید افعالی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نیمی از بحث هفتم و تمامی بحث هشتم بر تقریرات آن فقید علّامه اضافه گردید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مباحث هشتگانه این رساله با بهره از احادیث نبوی و علوی میتواند به طور گسترده ای مورد بحث قرار گیرد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و نیمی از بخش ،قبل متأسفانه در تقریرات برجای مانده از استاد علامه نیامده، است که در این پژوهش با توجه به سیاق مؤلّف تکمیل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استعاذه از نظر قرآن مجید آیات مربوط بدین بحث بیان میگردد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مرحوم فیض کاشانی زمان ،انسان دارای سه حالت است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اطاعت و ذکر مشغول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معصیت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تفاوت 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تفصیل احادیث این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Pr>
        <w:t>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تفصیل این گفتار در تقریرهای گوناگون برجای مانده از استاد علامه به دست ما نرسیده است</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میبرم به کلمات کامل خدا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هذه الكلمات فأنا ضامن أن لا يصيبه عقرب ولا هامة حتى يُصبح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بكلمات الله التامات التى لا يجاوزهن برّ ولا فاجر من شر ما ذرأ و من شرّكل دابة هو أخذ بناصيتها إنّ ربّى على صراط مستقیم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كلّ شيء له آية تدل على أنه واحد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مکنون پنهان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منسوب به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ینالک مکرهم</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يزيد العارف طيار و الزاهد سيار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آل عمران،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Pr>
        <w:t>201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عیون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طاعة النّفس ومتابعة الهوى أس كلّ محنة و رأس كلّ غواية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منشأ هر هواپرستی و گمراهی و معصیت میباشد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مؤلّف به ظاهر برگرفته از تفسیر المیزان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المراد به في الآية الشيطان الذى هو مصدر كلّ غواية و ضلال فى بنى آدم و هو ابلیس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نورالدين عبدالرّحمن جامی هفت اورنگ در ذیل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بیان معنی استعاذت و حقیقت آن </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Pr>
        <w:t>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کریمه قرآن کریم این استعاذه به صراحت در مورد فرزند دختر آمده است که قابل تعمیم به پسران نیز می باشد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36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امر در سوره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تأکید قرار گرفته و آمده است فإنّه يأمربالفحشاء والمنكر</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تمام آیه بیان شد</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کریمه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صریحاً توجه به بت پرستی از اعمال شیطان دانسته شده است</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بنگرید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بنگرید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فراموشی همراه آوردن ماهی در داستان حضرت موسی و خضر عليهما السّلام</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رو اهل معرفت بر این باورند که بیشتر بیماریها و ابتلاءات دنیوی ثمره غفلت از خدا و تبعیت از شیطان است لذا بهترین درمان برای آن استغفار در آغاز درمان است</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201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عدم پوشاندن شرمگاه از نامحرمان از مصادیق بارز وسوسه شیطانی و تبعیت از</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27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9984</Words>
  <Characters>38828</Characters>
  <CharactersWithSpaces>48428</CharactersWithSpaces>
  <Paragraphs>578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2026-08-20T12:06:42Z</dcterms:created>
  <dc:creator>ghaemiyeh.com</dc:creator>
  <dc:description/>
  <dc:language>en-US</dc:language>
  <cp:lastModifiedBy/>
  <dcterms:modified xsi:type="dcterms:W3CDTF">2026-08-20T15:36:44Z</dcterms:modified>
  <cp:revision>1</cp:revision>
  <dc:subject/>
  <dc:title>رساله استعاذه تقریر درسهای فقیه ربانی و عارف الهی حضرت آیه الله صافی اصفهانی قدس سره</dc:title>
</cp:coreProperties>
</file>

<file path=docProps/custom.xml><?xml version="1.0" encoding="utf-8"?>
<Properties xmlns="http://schemas.openxmlformats.org/officeDocument/2006/custom-properties" xmlns:vt="http://schemas.openxmlformats.org/officeDocument/2006/docPropsVTypes"/>
</file>