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علة بعثة الأنبیاء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7620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907622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07624_2870459653">
            <w:r>
              <w:rPr>
                <w:webHidden/>
                <w:rStyle w:val="IndexLink"/>
                <w:rtl w:val="true"/>
              </w:rPr>
              <w:t>مقدمة المؤسسة</w:t>
            </w:r>
            <w:r>
              <w:rPr>
                <w:rStyle w:val="IndexLink"/>
                <w:rtl w:val="true"/>
              </w:rPr>
              <w:tab/>
            </w:r>
            <w:r>
              <w:rPr>
                <w:rStyle w:val="IndexLink"/>
              </w:rPr>
              <w:t>10</w:t>
            </w:r>
          </w:hyperlink>
        </w:p>
        <w:p>
          <w:pPr>
            <w:pStyle w:val="Contents2"/>
            <w:tabs>
              <w:tab w:val="clear" w:pos="8743"/>
              <w:tab w:val="right" w:pos="9026" w:leader="dot"/>
            </w:tabs>
            <w:rPr/>
          </w:pPr>
          <w:hyperlink w:anchor="__RefHeading___Toc3907626_2870459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907628_2870459653">
            <w:r>
              <w:rPr>
                <w:webHidden/>
                <w:rStyle w:val="IndexLink"/>
                <w:rtl w:val="true"/>
              </w:rPr>
              <w:t>المسألة الأولى</w:t>
            </w:r>
            <w:r>
              <w:rPr>
                <w:rStyle w:val="IndexLink"/>
                <w:rtl w:val="true"/>
              </w:rPr>
              <w:tab/>
            </w:r>
            <w:r>
              <w:rPr>
                <w:rStyle w:val="IndexLink"/>
              </w:rPr>
              <w:t>14</w:t>
            </w:r>
          </w:hyperlink>
        </w:p>
        <w:p>
          <w:pPr>
            <w:pStyle w:val="Contents2"/>
            <w:tabs>
              <w:tab w:val="clear" w:pos="8743"/>
              <w:tab w:val="right" w:pos="9026" w:leader="dot"/>
            </w:tabs>
            <w:rPr/>
          </w:pPr>
          <w:hyperlink w:anchor="__RefHeading___Toc3907630_2870459653">
            <w:r>
              <w:rPr>
                <w:webHidden/>
                <w:rStyle w:val="IndexLink"/>
                <w:rtl w:val="true"/>
              </w:rPr>
              <w:t>قوله عليه السلام</w:t>
            </w:r>
            <w:r>
              <w:rPr>
                <w:rStyle w:val="IndexLink"/>
                <w:rtl w:val="true"/>
              </w:rPr>
              <w:t>: «</w:t>
            </w:r>
            <w:r>
              <w:rPr>
                <w:rStyle w:val="IndexLink"/>
                <w:rtl w:val="true"/>
              </w:rPr>
              <w:t>فَبَعَثَ فِيهِم رُسُلَه ووَاتَرَ إِلَيهِم أَنبِيَاءَه</w:t>
            </w:r>
            <w:r>
              <w:rPr>
                <w:rStyle w:val="IndexLink"/>
                <w:rtl w:val="true"/>
              </w:rPr>
              <w:t>»</w:t>
              <w:tab/>
            </w:r>
            <w:r>
              <w:rPr>
                <w:rStyle w:val="IndexLink"/>
              </w:rPr>
              <w:t>14</w:t>
            </w:r>
          </w:hyperlink>
        </w:p>
        <w:p>
          <w:pPr>
            <w:pStyle w:val="Contents2"/>
            <w:tabs>
              <w:tab w:val="clear" w:pos="8743"/>
              <w:tab w:val="right" w:pos="9026" w:leader="dot"/>
            </w:tabs>
            <w:rPr/>
          </w:pPr>
          <w:hyperlink w:anchor="__RefHeading___Toc3907632_2870459653">
            <w:r>
              <w:rPr>
                <w:webHidden/>
                <w:rStyle w:val="IndexLink"/>
                <w:rtl w:val="true"/>
              </w:rPr>
              <w:t>المسألة الثانية</w:t>
            </w:r>
            <w:r>
              <w:rPr>
                <w:rStyle w:val="IndexLink"/>
                <w:rtl w:val="true"/>
              </w:rPr>
              <w:t xml:space="preserve">: </w:t>
            </w:r>
            <w:r>
              <w:rPr>
                <w:rStyle w:val="IndexLink"/>
                <w:rtl w:val="true"/>
              </w:rPr>
              <w:t>الفرق بين النبي والرسول</w:t>
            </w:r>
            <w:r>
              <w:rPr>
                <w:rStyle w:val="IndexLink"/>
                <w:rtl w:val="true"/>
              </w:rPr>
              <w:t xml:space="preserve">: </w:t>
            </w:r>
            <w:r>
              <w:rPr>
                <w:rStyle w:val="IndexLink"/>
                <w:rtl w:val="true"/>
              </w:rPr>
              <w:t>قال تعالى</w:t>
            </w:r>
            <w:r>
              <w:rPr>
                <w:rStyle w:val="IndexLink"/>
                <w:rtl w:val="true"/>
              </w:rPr>
              <w:t>: «</w:t>
            </w:r>
            <w:r>
              <w:rPr>
                <w:rStyle w:val="IndexLink"/>
                <w:rtl w:val="true"/>
              </w:rPr>
              <w:t>وَمَا أَرْسَلْنَا مِنْ قَبْلِكَ مِنْ رَسُولٍ وَلَا نَبِيٍّ</w:t>
            </w:r>
            <w:r>
              <w:rPr>
                <w:rStyle w:val="IndexLink"/>
                <w:rtl w:val="true"/>
              </w:rPr>
              <w:t>»</w:t>
              <w:tab/>
            </w:r>
            <w:r>
              <w:rPr>
                <w:rStyle w:val="IndexLink"/>
              </w:rPr>
              <w:t>17</w:t>
            </w:r>
          </w:hyperlink>
        </w:p>
        <w:p>
          <w:pPr>
            <w:pStyle w:val="Contents2"/>
            <w:tabs>
              <w:tab w:val="clear" w:pos="8743"/>
              <w:tab w:val="right" w:pos="9026" w:leader="dot"/>
            </w:tabs>
            <w:rPr/>
          </w:pPr>
          <w:hyperlink w:anchor="__RefHeading___Toc3907634_2870459653">
            <w:r>
              <w:rPr>
                <w:webHidden/>
                <w:rStyle w:val="IndexLink"/>
                <w:rtl w:val="true"/>
              </w:rPr>
              <w:t>المسألة الثالثة</w:t>
            </w:r>
            <w:r>
              <w:rPr>
                <w:rStyle w:val="IndexLink"/>
                <w:rtl w:val="true"/>
              </w:rPr>
              <w:tab/>
            </w:r>
            <w:r>
              <w:rPr>
                <w:rStyle w:val="IndexLink"/>
              </w:rPr>
              <w:t>21</w:t>
            </w:r>
          </w:hyperlink>
        </w:p>
        <w:p>
          <w:pPr>
            <w:pStyle w:val="Contents2"/>
            <w:tabs>
              <w:tab w:val="clear" w:pos="8743"/>
              <w:tab w:val="right" w:pos="9026" w:leader="dot"/>
            </w:tabs>
            <w:rPr/>
          </w:pPr>
          <w:hyperlink w:anchor="__RefHeading___Toc3907636_2870459653">
            <w:r>
              <w:rPr>
                <w:webHidden/>
                <w:rStyle w:val="IndexLink"/>
                <w:rtl w:val="true"/>
              </w:rPr>
              <w:t>قوله عليه السلام</w:t>
            </w:r>
            <w:r>
              <w:rPr>
                <w:rStyle w:val="IndexLink"/>
                <w:rtl w:val="true"/>
              </w:rPr>
              <w:t>: «</w:t>
            </w:r>
            <w:r>
              <w:rPr>
                <w:rStyle w:val="IndexLink"/>
                <w:rtl w:val="true"/>
              </w:rPr>
              <w:t>لِيَستَأدُوهُم مِيثاق فِطرَتِه</w:t>
            </w:r>
            <w:r>
              <w:rPr>
                <w:rStyle w:val="IndexLink"/>
                <w:rtl w:val="true"/>
              </w:rPr>
              <w:t>».</w:t>
              <w:tab/>
            </w:r>
            <w:r>
              <w:rPr>
                <w:rStyle w:val="IndexLink"/>
              </w:rPr>
              <w:t>21</w:t>
            </w:r>
          </w:hyperlink>
        </w:p>
        <w:p>
          <w:pPr>
            <w:pStyle w:val="Contents2"/>
            <w:tabs>
              <w:tab w:val="clear" w:pos="8743"/>
              <w:tab w:val="right" w:pos="9026" w:leader="dot"/>
            </w:tabs>
            <w:rPr/>
          </w:pPr>
          <w:hyperlink w:anchor="__RefHeading___Toc3907638_2870459653">
            <w:r>
              <w:rPr>
                <w:webHidden/>
                <w:rStyle w:val="IndexLink"/>
                <w:rtl w:val="true"/>
              </w:rPr>
              <w:t>المسألة الرابعة</w:t>
            </w:r>
            <w:r>
              <w:rPr>
                <w:rStyle w:val="IndexLink"/>
                <w:rtl w:val="true"/>
              </w:rPr>
              <w:tab/>
            </w:r>
            <w:r>
              <w:rPr>
                <w:rStyle w:val="IndexLink"/>
              </w:rPr>
              <w:t>26</w:t>
            </w:r>
          </w:hyperlink>
        </w:p>
        <w:p>
          <w:pPr>
            <w:pStyle w:val="Contents2"/>
            <w:tabs>
              <w:tab w:val="clear" w:pos="8743"/>
              <w:tab w:val="right" w:pos="9026" w:leader="dot"/>
            </w:tabs>
            <w:rPr/>
          </w:pPr>
          <w:hyperlink w:anchor="__RefHeading___Toc3907640_2870459653">
            <w:r>
              <w:rPr>
                <w:webHidden/>
                <w:rStyle w:val="IndexLink"/>
                <w:rtl w:val="true"/>
              </w:rPr>
              <w:t>قوله عليه السلام</w:t>
            </w:r>
            <w:r>
              <w:rPr>
                <w:rStyle w:val="IndexLink"/>
                <w:rtl w:val="true"/>
              </w:rPr>
              <w:t>: «</w:t>
            </w:r>
            <w:r>
              <w:rPr>
                <w:rStyle w:val="IndexLink"/>
                <w:rtl w:val="true"/>
              </w:rPr>
              <w:t>ويُذَكِّرُوهُم مَنسِيَّ نِعمَتِه ويَحتَجُّوا عَلَيهِم بِالتَبلِيغِ، ويُثِيرُوا لَهُم دَفَائِنَ العُقُولِ، ويُرُوهُم أيَاتِ المَقدِرَةِ، مِن سَقفِ فَوقَهُم مَرفُوعٍ ومِهَادٍ تَحتَهُم مَوضُوعٍ، ومَعَايِشَ تَحيِيهِم وآجَالٍ تَفنِيهِم وأَوصَابِ تَهرِمُهُم، وأحدَاثِ تَتَابَعُ عَلَيهِم</w:t>
            </w:r>
            <w:r>
              <w:rPr>
                <w:rStyle w:val="IndexLink"/>
                <w:rtl w:val="true"/>
              </w:rPr>
              <w:t>».</w:t>
              <w:tab/>
            </w:r>
            <w:r>
              <w:rPr>
                <w:rStyle w:val="IndexLink"/>
              </w:rPr>
              <w:t>26</w:t>
            </w:r>
          </w:hyperlink>
        </w:p>
        <w:p>
          <w:pPr>
            <w:pStyle w:val="Contents2"/>
            <w:tabs>
              <w:tab w:val="clear" w:pos="8743"/>
              <w:tab w:val="right" w:pos="9026" w:leader="dot"/>
            </w:tabs>
            <w:rPr/>
          </w:pPr>
          <w:hyperlink w:anchor="__RefHeading___Toc3907642_2870459653">
            <w:r>
              <w:rPr>
                <w:webHidden/>
                <w:rStyle w:val="IndexLink"/>
              </w:rPr>
              <w:t>1</w:t>
            </w:r>
            <w:r>
              <w:rPr>
                <w:rStyle w:val="IndexLink"/>
                <w:rtl w:val="true"/>
              </w:rPr>
              <w:t xml:space="preserve">- </w:t>
            </w:r>
            <w:r>
              <w:rPr>
                <w:rStyle w:val="IndexLink"/>
                <w:rtl w:val="true"/>
              </w:rPr>
              <w:t>تذكرة العباد بمنن الله</w:t>
            </w:r>
            <w:r>
              <w:rPr>
                <w:rStyle w:val="IndexLink"/>
                <w:rtl w:val="true"/>
              </w:rPr>
              <w:t>:</w:t>
              <w:tab/>
            </w:r>
            <w:r>
              <w:rPr>
                <w:rStyle w:val="IndexLink"/>
              </w:rPr>
              <w:t>26</w:t>
            </w:r>
          </w:hyperlink>
        </w:p>
        <w:p>
          <w:pPr>
            <w:pStyle w:val="Contents2"/>
            <w:tabs>
              <w:tab w:val="clear" w:pos="8743"/>
              <w:tab w:val="right" w:pos="9026" w:leader="dot"/>
            </w:tabs>
            <w:rPr/>
          </w:pPr>
          <w:hyperlink w:anchor="__RefHeading___Toc3907644_2870459653">
            <w:r>
              <w:rPr>
                <w:webHidden/>
                <w:rStyle w:val="IndexLink"/>
              </w:rPr>
              <w:t>2</w:t>
            </w:r>
            <w:r>
              <w:rPr>
                <w:rStyle w:val="IndexLink"/>
                <w:rtl w:val="true"/>
              </w:rPr>
              <w:t xml:space="preserve">- </w:t>
            </w:r>
            <w:r>
              <w:rPr>
                <w:rStyle w:val="IndexLink"/>
                <w:rtl w:val="true"/>
              </w:rPr>
              <w:t>الاحتجاج بالتبليغ</w:t>
            </w:r>
            <w:r>
              <w:rPr>
                <w:rStyle w:val="IndexLink"/>
                <w:rtl w:val="true"/>
              </w:rPr>
              <w:t>:</w:t>
              <w:tab/>
            </w:r>
            <w:r>
              <w:rPr>
                <w:rStyle w:val="IndexLink"/>
              </w:rPr>
              <w:t>29</w:t>
            </w:r>
          </w:hyperlink>
        </w:p>
        <w:p>
          <w:pPr>
            <w:pStyle w:val="Contents2"/>
            <w:tabs>
              <w:tab w:val="clear" w:pos="8743"/>
              <w:tab w:val="right" w:pos="9026" w:leader="dot"/>
            </w:tabs>
            <w:rPr/>
          </w:pPr>
          <w:hyperlink w:anchor="__RefHeading___Toc3907646_2870459653">
            <w:r>
              <w:rPr>
                <w:webHidden/>
                <w:rStyle w:val="IndexLink"/>
              </w:rPr>
              <w:t>3</w:t>
            </w:r>
            <w:r>
              <w:rPr>
                <w:rStyle w:val="IndexLink"/>
                <w:rtl w:val="true"/>
              </w:rPr>
              <w:t xml:space="preserve">- </w:t>
            </w:r>
            <w:r>
              <w:rPr>
                <w:rStyle w:val="IndexLink"/>
                <w:rtl w:val="true"/>
              </w:rPr>
              <w:t>إثارة دفائن العقول</w:t>
            </w:r>
            <w:r>
              <w:rPr>
                <w:rStyle w:val="IndexLink"/>
                <w:rtl w:val="true"/>
              </w:rPr>
              <w:t>:</w:t>
              <w:tab/>
            </w:r>
            <w:r>
              <w:rPr>
                <w:rStyle w:val="IndexLink"/>
              </w:rPr>
              <w:t>30</w:t>
            </w:r>
          </w:hyperlink>
        </w:p>
        <w:p>
          <w:pPr>
            <w:pStyle w:val="Contents2"/>
            <w:tabs>
              <w:tab w:val="clear" w:pos="8743"/>
              <w:tab w:val="right" w:pos="9026" w:leader="dot"/>
            </w:tabs>
            <w:rPr/>
          </w:pPr>
          <w:hyperlink w:anchor="__RefHeading___Toc3907648_2870459653">
            <w:r>
              <w:rPr>
                <w:webHidden/>
                <w:rStyle w:val="IndexLink"/>
              </w:rPr>
              <w:t>4</w:t>
            </w:r>
            <w:r>
              <w:rPr>
                <w:rStyle w:val="IndexLink"/>
                <w:rtl w:val="true"/>
              </w:rPr>
              <w:t xml:space="preserve">- </w:t>
            </w:r>
            <w:r>
              <w:rPr>
                <w:rStyle w:val="IndexLink"/>
                <w:rtl w:val="true"/>
              </w:rPr>
              <w:t>ويَرُوهُم آيَاتِ المَقدِرَةِ</w:t>
            </w:r>
            <w:r>
              <w:rPr>
                <w:rStyle w:val="IndexLink"/>
                <w:rtl w:val="true"/>
              </w:rPr>
              <w:t>:</w:t>
              <w:tab/>
            </w:r>
            <w:r>
              <w:rPr>
                <w:rStyle w:val="IndexLink"/>
              </w:rPr>
              <w:t>32</w:t>
            </w:r>
          </w:hyperlink>
        </w:p>
        <w:p>
          <w:pPr>
            <w:pStyle w:val="Contents2"/>
            <w:tabs>
              <w:tab w:val="clear" w:pos="8743"/>
              <w:tab w:val="right" w:pos="9026" w:leader="dot"/>
            </w:tabs>
            <w:rPr/>
          </w:pPr>
          <w:hyperlink w:anchor="__RefHeading___Toc3907650_2870459653">
            <w:r>
              <w:rPr>
                <w:webHidden/>
                <w:rStyle w:val="IndexLink"/>
                <w:rtl w:val="true"/>
              </w:rPr>
              <w:t>دور غاز الأوزون ومنشؤه</w:t>
            </w:r>
            <w:r>
              <w:rPr>
                <w:rStyle w:val="IndexLink"/>
                <w:rtl w:val="true"/>
              </w:rPr>
              <w:t>:</w:t>
              <w:tab/>
            </w:r>
            <w:r>
              <w:rPr>
                <w:rStyle w:val="IndexLink"/>
              </w:rPr>
              <w:t>39</w:t>
            </w:r>
          </w:hyperlink>
        </w:p>
        <w:p>
          <w:pPr>
            <w:pStyle w:val="Contents2"/>
            <w:tabs>
              <w:tab w:val="clear" w:pos="8743"/>
              <w:tab w:val="right" w:pos="9026" w:leader="dot"/>
            </w:tabs>
            <w:rPr/>
          </w:pPr>
          <w:hyperlink w:anchor="__RefHeading___Toc3907652_2870459653">
            <w:r>
              <w:rPr>
                <w:webHidden/>
                <w:rStyle w:val="IndexLink"/>
                <w:rtl w:val="true"/>
              </w:rPr>
              <w:t>المسألة الخامسة</w:t>
            </w:r>
            <w:r>
              <w:rPr>
                <w:rStyle w:val="IndexLink"/>
                <w:rtl w:val="true"/>
              </w:rPr>
              <w:tab/>
            </w:r>
            <w:r>
              <w:rPr>
                <w:rStyle w:val="IndexLink"/>
              </w:rPr>
              <w:t>47</w:t>
            </w:r>
          </w:hyperlink>
        </w:p>
        <w:p>
          <w:pPr>
            <w:pStyle w:val="Contents2"/>
            <w:tabs>
              <w:tab w:val="clear" w:pos="8743"/>
              <w:tab w:val="right" w:pos="9026" w:leader="dot"/>
            </w:tabs>
            <w:rPr/>
          </w:pPr>
          <w:hyperlink w:anchor="__RefHeading___Toc3907654_2870459653">
            <w:r>
              <w:rPr>
                <w:webHidden/>
                <w:rStyle w:val="IndexLink"/>
                <w:rtl w:val="true"/>
              </w:rPr>
              <w:t>قوله عليه السلام</w:t>
            </w:r>
            <w:r>
              <w:rPr>
                <w:rStyle w:val="IndexLink"/>
                <w:rtl w:val="true"/>
              </w:rPr>
              <w:t>: «</w:t>
            </w:r>
            <w:r>
              <w:rPr>
                <w:rStyle w:val="IndexLink"/>
                <w:rtl w:val="true"/>
              </w:rPr>
              <w:t>ولَم يُخلِ الله سُبحَانَه خَلقَه مِن نَبِيِّ مُرسَلٍ، أَو كِتَابِ مُنزَلٍ أَو حُجَّةٍ لَازِمَةٍ أَو مَحَجَّةٍ قَائِمَةٍ</w:t>
            </w:r>
            <w:r>
              <w:rPr>
                <w:rStyle w:val="IndexLink"/>
                <w:rtl w:val="true"/>
              </w:rPr>
              <w:t>».</w:t>
              <w:tab/>
            </w:r>
            <w:r>
              <w:rPr>
                <w:rStyle w:val="IndexLink"/>
              </w:rPr>
              <w:t>47</w:t>
            </w:r>
          </w:hyperlink>
        </w:p>
        <w:p>
          <w:pPr>
            <w:pStyle w:val="Contents2"/>
            <w:tabs>
              <w:tab w:val="clear" w:pos="8743"/>
              <w:tab w:val="right" w:pos="9026" w:leader="dot"/>
            </w:tabs>
            <w:rPr/>
          </w:pPr>
          <w:hyperlink w:anchor="__RefHeading___Toc3907656_2870459653">
            <w:r>
              <w:rPr>
                <w:webHidden/>
                <w:rStyle w:val="IndexLink"/>
                <w:rtl w:val="true"/>
              </w:rPr>
              <w:t>حجج الله على الناس</w:t>
            </w:r>
            <w:r>
              <w:rPr>
                <w:rStyle w:val="IndexLink"/>
                <w:rtl w:val="true"/>
              </w:rPr>
              <w:t>:</w:t>
              <w:tab/>
            </w:r>
            <w:r>
              <w:rPr>
                <w:rStyle w:val="IndexLink"/>
              </w:rPr>
              <w:t>48</w:t>
            </w:r>
          </w:hyperlink>
        </w:p>
        <w:p>
          <w:pPr>
            <w:pStyle w:val="Contents2"/>
            <w:tabs>
              <w:tab w:val="clear" w:pos="8743"/>
              <w:tab w:val="right" w:pos="9026" w:leader="dot"/>
            </w:tabs>
            <w:rPr/>
          </w:pPr>
          <w:hyperlink w:anchor="__RefHeading___Toc3907658_2870459653">
            <w:r>
              <w:rPr>
                <w:webHidden/>
                <w:rStyle w:val="IndexLink"/>
              </w:rPr>
              <w:t>1</w:t>
            </w:r>
            <w:r>
              <w:rPr>
                <w:rStyle w:val="IndexLink"/>
                <w:rtl w:val="true"/>
              </w:rPr>
              <w:t xml:space="preserve">- </w:t>
            </w:r>
            <w:r>
              <w:rPr>
                <w:rStyle w:val="IndexLink"/>
                <w:rtl w:val="true"/>
              </w:rPr>
              <w:t>النبي المرسل</w:t>
            </w:r>
            <w:r>
              <w:rPr>
                <w:rStyle w:val="IndexLink"/>
                <w:rtl w:val="true"/>
              </w:rPr>
              <w:t>:</w:t>
              <w:tab/>
            </w:r>
            <w:r>
              <w:rPr>
                <w:rStyle w:val="IndexLink"/>
              </w:rPr>
              <w:t>48</w:t>
            </w:r>
          </w:hyperlink>
        </w:p>
        <w:p>
          <w:pPr>
            <w:pStyle w:val="Contents2"/>
            <w:tabs>
              <w:tab w:val="clear" w:pos="8743"/>
              <w:tab w:val="right" w:pos="9026" w:leader="dot"/>
            </w:tabs>
            <w:rPr/>
          </w:pPr>
          <w:hyperlink w:anchor="__RefHeading___Toc3907660_2870459653">
            <w:r>
              <w:rPr>
                <w:webHidden/>
                <w:rStyle w:val="IndexLink"/>
              </w:rPr>
              <w:t>2</w:t>
            </w:r>
            <w:r>
              <w:rPr>
                <w:rStyle w:val="IndexLink"/>
                <w:rtl w:val="true"/>
              </w:rPr>
              <w:t xml:space="preserve">- </w:t>
            </w:r>
            <w:r>
              <w:rPr>
                <w:rStyle w:val="IndexLink"/>
                <w:rtl w:val="true"/>
              </w:rPr>
              <w:t>الكتاب المنزل</w:t>
            </w:r>
            <w:r>
              <w:rPr>
                <w:rStyle w:val="IndexLink"/>
                <w:rtl w:val="true"/>
              </w:rPr>
              <w:t>:</w:t>
              <w:tab/>
            </w:r>
            <w:r>
              <w:rPr>
                <w:rStyle w:val="IndexLink"/>
              </w:rPr>
              <w:t>49</w:t>
            </w:r>
          </w:hyperlink>
        </w:p>
        <w:p>
          <w:pPr>
            <w:pStyle w:val="Contents2"/>
            <w:tabs>
              <w:tab w:val="clear" w:pos="8743"/>
              <w:tab w:val="right" w:pos="9026" w:leader="dot"/>
            </w:tabs>
            <w:rPr/>
          </w:pPr>
          <w:hyperlink w:anchor="__RefHeading___Toc3907662_2870459653">
            <w:r>
              <w:rPr>
                <w:webHidden/>
                <w:rStyle w:val="IndexLink"/>
              </w:rPr>
              <w:t>3</w:t>
            </w:r>
            <w:r>
              <w:rPr>
                <w:rStyle w:val="IndexLink"/>
                <w:rtl w:val="true"/>
              </w:rPr>
              <w:t xml:space="preserve">- </w:t>
            </w:r>
            <w:r>
              <w:rPr>
                <w:rStyle w:val="IndexLink"/>
                <w:rtl w:val="true"/>
              </w:rPr>
              <w:t>حجة لازمة أو محجة قائمة</w:t>
            </w:r>
            <w:r>
              <w:rPr>
                <w:rStyle w:val="IndexLink"/>
                <w:rtl w:val="true"/>
              </w:rPr>
              <w:t>:</w:t>
              <w:tab/>
            </w:r>
            <w:r>
              <w:rPr>
                <w:rStyle w:val="IndexLink"/>
              </w:rPr>
              <w:t>51</w:t>
            </w:r>
          </w:hyperlink>
        </w:p>
        <w:p>
          <w:pPr>
            <w:pStyle w:val="Contents2"/>
            <w:tabs>
              <w:tab w:val="clear" w:pos="8743"/>
              <w:tab w:val="right" w:pos="9026" w:leader="dot"/>
            </w:tabs>
            <w:rPr/>
          </w:pPr>
          <w:hyperlink w:anchor="__RefHeading___Toc3907664_2870459653">
            <w:r>
              <w:rPr>
                <w:webHidden/>
                <w:rStyle w:val="IndexLink"/>
                <w:rtl w:val="true"/>
              </w:rPr>
              <w:t>المسألة السادسة</w:t>
            </w:r>
            <w:r>
              <w:rPr>
                <w:rStyle w:val="IndexLink"/>
                <w:rtl w:val="true"/>
              </w:rPr>
              <w:tab/>
            </w:r>
            <w:r>
              <w:rPr>
                <w:rStyle w:val="IndexLink"/>
              </w:rPr>
              <w:t>55</w:t>
            </w:r>
          </w:hyperlink>
        </w:p>
        <w:p>
          <w:pPr>
            <w:pStyle w:val="Contents2"/>
            <w:tabs>
              <w:tab w:val="clear" w:pos="8743"/>
              <w:tab w:val="right" w:pos="9026" w:leader="dot"/>
            </w:tabs>
            <w:rPr/>
          </w:pPr>
          <w:hyperlink w:anchor="__RefHeading___Toc3907666_2870459653">
            <w:r>
              <w:rPr>
                <w:webHidden/>
                <w:rStyle w:val="IndexLink"/>
                <w:rtl w:val="true"/>
              </w:rPr>
              <w:t>قوله عليه السلام</w:t>
            </w:r>
            <w:r>
              <w:rPr>
                <w:rStyle w:val="IndexLink"/>
                <w:rtl w:val="true"/>
              </w:rPr>
              <w:t>: «</w:t>
            </w:r>
            <w:r>
              <w:rPr>
                <w:rStyle w:val="IndexLink"/>
                <w:rtl w:val="true"/>
              </w:rPr>
              <w:t>رُسُلٌ لَا تَقَصِّرُ بِهِم قِلَّةُ عَدَدِهِم</w:t>
            </w:r>
            <w:r>
              <w:rPr>
                <w:rStyle w:val="IndexLink"/>
                <w:rtl w:val="true"/>
              </w:rPr>
              <w:t>».</w:t>
              <w:tab/>
            </w:r>
            <w:r>
              <w:rPr>
                <w:rStyle w:val="IndexLink"/>
              </w:rPr>
              <w:t>55</w:t>
            </w:r>
          </w:hyperlink>
        </w:p>
        <w:p>
          <w:pPr>
            <w:pStyle w:val="Contents2"/>
            <w:tabs>
              <w:tab w:val="clear" w:pos="8743"/>
              <w:tab w:val="right" w:pos="9026" w:leader="dot"/>
            </w:tabs>
            <w:rPr/>
          </w:pPr>
          <w:hyperlink w:anchor="__RefHeading___Toc3907668_2870459653">
            <w:r>
              <w:rPr>
                <w:webHidden/>
                <w:rStyle w:val="IndexLink"/>
                <w:rtl w:val="true"/>
              </w:rPr>
              <w:t>المسألة السابعة</w:t>
            </w:r>
            <w:r>
              <w:rPr>
                <w:rStyle w:val="IndexLink"/>
                <w:rtl w:val="true"/>
              </w:rPr>
              <w:tab/>
            </w:r>
            <w:r>
              <w:rPr>
                <w:rStyle w:val="IndexLink"/>
              </w:rPr>
              <w:t>60</w:t>
            </w:r>
          </w:hyperlink>
        </w:p>
        <w:p>
          <w:pPr>
            <w:pStyle w:val="Contents2"/>
            <w:tabs>
              <w:tab w:val="clear" w:pos="8743"/>
              <w:tab w:val="right" w:pos="9026" w:leader="dot"/>
            </w:tabs>
            <w:rPr/>
          </w:pPr>
          <w:hyperlink w:anchor="__RefHeading___Toc3907670_2870459653">
            <w:r>
              <w:rPr>
                <w:webHidden/>
                <w:rStyle w:val="IndexLink"/>
                <w:rtl w:val="true"/>
              </w:rPr>
              <w:t>قوله عليه السلام</w:t>
            </w:r>
            <w:r>
              <w:rPr>
                <w:rStyle w:val="IndexLink"/>
                <w:rtl w:val="true"/>
              </w:rPr>
              <w:t>: «</w:t>
            </w:r>
            <w:r>
              <w:rPr>
                <w:rStyle w:val="IndexLink"/>
                <w:rtl w:val="true"/>
              </w:rPr>
              <w:t>ولَا كَثرَةُ المُكَذبِينَ لَهُم</w:t>
            </w:r>
            <w:r>
              <w:rPr>
                <w:rStyle w:val="IndexLink"/>
                <w:rtl w:val="true"/>
              </w:rPr>
              <w:t>».</w:t>
              <w:tab/>
            </w:r>
            <w:r>
              <w:rPr>
                <w:rStyle w:val="IndexLink"/>
              </w:rPr>
              <w:t>60</w:t>
            </w:r>
          </w:hyperlink>
        </w:p>
        <w:p>
          <w:pPr>
            <w:pStyle w:val="Contents2"/>
            <w:tabs>
              <w:tab w:val="clear" w:pos="8743"/>
              <w:tab w:val="right" w:pos="9026" w:leader="dot"/>
            </w:tabs>
            <w:rPr/>
          </w:pPr>
          <w:hyperlink w:anchor="__RefHeading___Toc3907672_2870459653">
            <w:r>
              <w:rPr>
                <w:webHidden/>
                <w:rStyle w:val="IndexLink"/>
                <w:rtl w:val="true"/>
              </w:rPr>
              <w:t>المسألة الثامنة</w:t>
            </w:r>
            <w:r>
              <w:rPr>
                <w:rStyle w:val="IndexLink"/>
                <w:rtl w:val="true"/>
              </w:rPr>
              <w:tab/>
            </w:r>
            <w:r>
              <w:rPr>
                <w:rStyle w:val="IndexLink"/>
              </w:rPr>
              <w:t>66</w:t>
            </w:r>
          </w:hyperlink>
        </w:p>
        <w:p>
          <w:pPr>
            <w:pStyle w:val="Contents2"/>
            <w:tabs>
              <w:tab w:val="clear" w:pos="8743"/>
              <w:tab w:val="right" w:pos="9026" w:leader="dot"/>
            </w:tabs>
            <w:rPr/>
          </w:pPr>
          <w:hyperlink w:anchor="__RefHeading___Toc3907674_2870459653">
            <w:r>
              <w:rPr>
                <w:webHidden/>
                <w:rStyle w:val="IndexLink"/>
                <w:rtl w:val="true"/>
              </w:rPr>
              <w:t>«</w:t>
            </w:r>
            <w:r>
              <w:rPr>
                <w:rStyle w:val="IndexLink"/>
                <w:rtl w:val="true"/>
              </w:rPr>
              <w:t>مِن سَابِقٍ سُمِّي لَه مَن بَعدَه أَو غَابِرٍ عَرَّفَه مَن قَبلَه عَلَى ذلِكَ نَسَلَتِ القُرُونُ ومَضَتِ الدُّهُورُ، وسَلَفَتِ الآبَاءُ وخَلَفَتِ الأَبنَاءُ</w:t>
            </w:r>
            <w:r>
              <w:rPr>
                <w:rStyle w:val="IndexLink"/>
                <w:rtl w:val="true"/>
              </w:rPr>
              <w:t>».</w:t>
              <w:tab/>
            </w:r>
            <w:r>
              <w:rPr>
                <w:rStyle w:val="IndexLink"/>
              </w:rPr>
              <w:t>66</w:t>
            </w:r>
          </w:hyperlink>
        </w:p>
        <w:p>
          <w:pPr>
            <w:pStyle w:val="Contents2"/>
            <w:tabs>
              <w:tab w:val="clear" w:pos="8743"/>
              <w:tab w:val="right" w:pos="9026" w:leader="dot"/>
            </w:tabs>
            <w:rPr/>
          </w:pPr>
          <w:hyperlink w:anchor="__RefHeading___Toc3907676_2870459653">
            <w:r>
              <w:rPr>
                <w:webHidden/>
                <w:rStyle w:val="IndexLink"/>
                <w:rtl w:val="true"/>
              </w:rPr>
              <w:t>المصادر والمراجع</w:t>
            </w:r>
            <w:r>
              <w:rPr>
                <w:rStyle w:val="IndexLink"/>
                <w:rtl w:val="true"/>
              </w:rPr>
              <w:tab/>
            </w:r>
            <w:r>
              <w:rPr>
                <w:rStyle w:val="IndexLink"/>
              </w:rPr>
              <w:t>71</w:t>
            </w:r>
          </w:hyperlink>
        </w:p>
        <w:p>
          <w:pPr>
            <w:pStyle w:val="Contents2"/>
            <w:tabs>
              <w:tab w:val="clear" w:pos="8743"/>
              <w:tab w:val="right" w:pos="9026" w:leader="dot"/>
            </w:tabs>
            <w:rPr/>
          </w:pPr>
          <w:hyperlink w:anchor="__RefHeading___Toc3907678_2870459653">
            <w:r>
              <w:rPr>
                <w:webHidden/>
                <w:rStyle w:val="IndexLink"/>
                <w:rtl w:val="true"/>
              </w:rPr>
              <w:t>المحتويات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1_85501"/>
      <w:bookmarkStart w:id="1" w:name="pg9191_85501"/>
      <w:bookmarkEnd w:id="1"/>
    </w:p>
    <w:p>
      <w:pPr>
        <w:pStyle w:val="Heading2"/>
        <w:numPr>
          <w:ilvl w:val="1"/>
          <w:numId w:val="1"/>
        </w:numPr>
        <w:rPr/>
      </w:pPr>
      <w:bookmarkStart w:id="2" w:name="pg9191_85501"/>
      <w:bookmarkStart w:id="3" w:name="__RefHeading___Toc3907620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علة بعثة الأنبياء علیهم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762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الانبياء في نهج البلاغة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بعثة الأنبياء علیهم السلام تأليف محمد حمزة الخفاجي </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 وَ يُرُوهُمْ الْآيَاتِ الْمُقَدِّرَةَ، مِنْ سَقْفٍ فَوْقَهُمْ مَرْفُوعٍ وَ مِهَادٍ تَحْتَهُمْ مَوْضُوعٍ، وَ مَعَائِشَ تُحْيِيهِمْ وَ آجَالٍ تُفْنِيهِمْ وَ أَوْصَابٍ تُهْرِمُهُمْ، وَ أَحْدَاثٍ تَتَتَابَعُ عَلَيْهِمْ، وَ لَمْ 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 عَلَی ذَلِكَ نَسَلَتِ اَلْقُرُونُ وَ مَضَتِ اَلدُّهُورُ، وَ سَلَفَتِ اَلْآبَاءُ وَ خَلَفَتِ اَلْأَبْنَاءُ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الأولى،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91_85507"/>
      <w:bookmarkStart w:id="8" w:name="pg9191_85507"/>
      <w:bookmarkEnd w:id="8"/>
    </w:p>
    <w:p>
      <w:pPr>
        <w:pStyle w:val="Heading2"/>
        <w:numPr>
          <w:ilvl w:val="1"/>
          <w:numId w:val="1"/>
        </w:numPr>
        <w:rPr/>
      </w:pPr>
      <w:bookmarkStart w:id="9" w:name="pg9191_85507"/>
      <w:bookmarkStart w:id="10" w:name="__RefHeading___Toc3907624_2870459653"/>
      <w:bookmarkStart w:id="11" w:name="_Toc3"/>
      <w:bookmarkEnd w:id="9"/>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خلق الله وآله الطيبين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في نهج البلاغة عن الأنبياء عليهم السلام لم یکن شاملاً لجميع الأنبياء وإنما يكتفي الإمام أمير المؤمنين عليه السلام بذکر بعضاً فهم،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وموسى وعيسى وداود ويحيي وسليمان والحبيب المصطفى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الحيز الأكبر من البيان والتعريف في كلام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ويد القارئ الكريم إلى ما يحب الله ويرضى</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مؤسسة علوم نهج البلاغة </w:t>
      </w:r>
      <w:bookmarkStart w:id="12" w:name="pg9191_85509"/>
    </w:p>
    <w:p>
      <w:pPr>
        <w:pStyle w:val="Heading2"/>
        <w:numPr>
          <w:ilvl w:val="1"/>
          <w:numId w:val="1"/>
        </w:numPr>
        <w:rPr/>
      </w:pPr>
      <w:bookmarkStart w:id="13" w:name="__RefHeading___Toc3907626_2870459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والصلاة والسلام على النبي المصطفى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بعثة الأنبياء وتواترهم الى الناس هي من عناية الله سبحانه وتعالى بخلقه، فكلما ارتحل نبيي لجوار رحمة الله بعث الله لهم نبياً آخر ليتمم بهم الحجة على العباد، ومن أهم العلل الأخرى في بعثهم هو تذكير العباد بمنن الله عليهم بأن خلقهم وكرمهم على سائر المخلوقات، قال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وسخر لهم ما في السماوات وما في الأرض وأسبغ عليهم نعماً ظاهرة وباطنة وبيَّن لهم الأحكام الشرعية وأنزل لهم كتباً سماوية فيها تبيان كل شيء ومنافع الدنيا والآخرة، فتواتر الأنبياء والرسل من قِبَلِه تعالى على العباد وعلّة بعثهم فيها بیان قدرة الله وعظمته، وإن القوانين الاجتماعية وسنن الحياة التي سنتها الانبياء والرسل كلها هي من عنده تعالى، وهي أحكام تهتدي لها فطرة الانسان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حمزة الخفاجي </w:t>
      </w:r>
      <w:bookmarkStart w:id="15" w:name="pg9191_85511"/>
    </w:p>
    <w:p>
      <w:pPr>
        <w:pStyle w:val="Heading2"/>
        <w:numPr>
          <w:ilvl w:val="1"/>
          <w:numId w:val="1"/>
        </w:numPr>
        <w:rPr/>
      </w:pPr>
      <w:bookmarkStart w:id="16" w:name="__RefHeading___Toc3907628_2870459653"/>
      <w:bookmarkStart w:id="17" w:name="_Toc5"/>
      <w:bookmarkEnd w:id="15"/>
      <w:bookmarkEnd w:id="16"/>
      <w:r>
        <w:rPr>
          <w:rtl w:val="true"/>
        </w:rPr>
        <w:t>المسألة الأولى</w:t>
      </w:r>
      <w:bookmarkEnd w:id="17"/>
    </w:p>
    <w:p>
      <w:pPr>
        <w:pStyle w:val="Heading2"/>
        <w:numPr>
          <w:ilvl w:val="1"/>
          <w:numId w:val="1"/>
        </w:numPr>
        <w:rPr/>
      </w:pPr>
      <w:bookmarkStart w:id="18" w:name="__RefHeading___Toc3907630_2870459653"/>
      <w:bookmarkStart w:id="19" w:name="_Toc6"/>
      <w:bookmarkEnd w:id="18"/>
      <w:r>
        <w:rPr>
          <w:rtl w:val="true"/>
        </w:rPr>
        <w:t>قوله عليه السلام</w:t>
      </w:r>
      <w:r>
        <w:rPr>
          <w:rtl w:val="true"/>
        </w:rPr>
        <w:t>: «</w:t>
      </w:r>
      <w:r>
        <w:rPr>
          <w:rtl w:val="true"/>
        </w:rPr>
        <w:t>فَبَعَثَ فِيهِم رُسُلَه ووَاتَرَ إِلَيهِم أَنبِيَاءَه</w:t>
      </w:r>
      <w:r>
        <w:rPr>
          <w:rtl w:val="true"/>
        </w:rPr>
        <w:t>»</w:t>
      </w:r>
      <w:bookmarkEnd w:id="19"/>
    </w:p>
    <w:p>
      <w:pPr>
        <w:pStyle w:val="BookText"/>
        <w:rPr/>
      </w:pPr>
      <w:r>
        <w:rPr>
          <w:rFonts w:ascii="Amiri" w:hAnsi="Amiri" w:eastAsia="Amiri" w:cs="Amiri"/>
          <w:color w:val="111111"/>
          <w:sz w:val="28"/>
          <w:sz w:val="28"/>
          <w:szCs w:val="28"/>
          <w:rtl w:val="true"/>
          <w:lang w:bidi="ar-SA"/>
        </w:rPr>
        <w:t>حينما بعث الله رسله وأنبياءه ليكون الناس على بينة من أمرهم فإنه عز وجل لا يحاسب العباد إلا بعد بعثة الرسل إليهم وتبيان كل شيء من خلال رسله، قال رسول الله صلى الله عليه وآله في بعض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وابتعث فيهم النبيين مبشرين ومنذرين ليهلك من هلك عن بينة ويحيى من حيَّ عن بينة، وليعقل العباد عن ربهم ما جهلوه فيعرفوه بربوبيته، بعد ما أَنكروا ويوحدوه بالإلهية بعد ما عضدوا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الله أنبياءه إلى الخلق بحجج بالغة كآیات موسى التي أراها للخلق وآيات عيسي التي لا ينكرها أي مخلوق حتى المعاندين كالتكلم بالمهد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وإحياء الموتى، وكذلك النبي الأكرم صلى الله عليه وآله وسائر الأنبياء، فكل نبي جاء الى قومه بدلائل وحجج لا تشوبها شائبة وإنما العباد أنفسهم يظلمون، فكل نبي عرف بصدق الكلام وطيب الخصال والحكمة والمعرفة فعلموا الناس كيفية العيش ونظموا لهم جميع الأمور فوعظوا الناس بما أمرهم الله وأتّموا الحجة، فبهذا التبليغ تمَّت الحجة على العباد، ومن أهم الأمور التي بعثهم بها الله للخلق هو اتمام مکارم الأخلاق ذلك أن دين الله هو دين المعاملة لهذا اهتم الأنبياء بالجانب التربوي لذا نجد كثيراً من الروايات تشير الى أن كثيراً من اليهود أسلموا على يد الرسول محمد صلى الله عليه واله بسبب خلقه العظيم، وهذا ما كانت عليه جميع الانبياء والرسل فجميعهم ذوي خلق، فلهذا الخلق وسعة الصدر وصدق القول اختارهم الله لتبليغ رسالاته، ومضمون بعثتهم هو أن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يشهدوا الخلق بأن لا إله إلّا هو سبحانه عالم الغيب والشهادة الواحد الأحد خالق كل شيء، ويبينوا للناس قدرة الله وعظمته في بديع خلقه من أفلاك جارية وسماوات طباق وتنوع الحيوانات والنباتات والسهول والجبال، وكذلك بيان علة وجودهم في هذا العالم، فلذلك واتر إليهم الأنبياء من نبي إلى نبي حتى انتهت بخاتمهم وسيدهم أبي القاسم محمد صلى الله عليه وآله من ثم جاءهم بالحجج الأطهار، فالأرض لا تخلو من مبلغ ليتم الله به الحجة على العباد</w:t>
      </w:r>
      <w:r>
        <w:rPr>
          <w:rFonts w:eastAsia="Amiri" w:cs="Amiri" w:ascii="Amiri" w:hAnsi="Amiri"/>
          <w:color w:val="111111"/>
          <w:sz w:val="28"/>
          <w:szCs w:val="28"/>
          <w:rtl w:val="true"/>
          <w:lang w:bidi="ar-SA"/>
        </w:rPr>
        <w:t xml:space="preserve">. </w:t>
      </w:r>
      <w:bookmarkStart w:id="20" w:name="pg9191_85514"/>
    </w:p>
    <w:p>
      <w:pPr>
        <w:pStyle w:val="Heading2"/>
        <w:numPr>
          <w:ilvl w:val="1"/>
          <w:numId w:val="1"/>
        </w:numPr>
        <w:rPr/>
      </w:pPr>
      <w:bookmarkStart w:id="21" w:name="__RefHeading___Toc3907632_2870459653"/>
      <w:bookmarkStart w:id="22" w:name="_Toc7"/>
      <w:bookmarkEnd w:id="20"/>
      <w:bookmarkEnd w:id="21"/>
      <w:r>
        <w:rPr>
          <w:rtl w:val="true"/>
        </w:rPr>
        <w:t>المسألة الثانية</w:t>
      </w:r>
      <w:r>
        <w:rPr>
          <w:rtl w:val="true"/>
        </w:rPr>
        <w:t xml:space="preserve">: </w:t>
      </w:r>
      <w:r>
        <w:rPr>
          <w:rtl w:val="true"/>
        </w:rPr>
        <w:t>الفرق بين النبي والرسول</w:t>
      </w:r>
      <w:r>
        <w:rPr>
          <w:rtl w:val="true"/>
        </w:rPr>
        <w:t xml:space="preserve">: </w:t>
      </w:r>
      <w:r>
        <w:rPr>
          <w:rtl w:val="true"/>
        </w:rPr>
        <w:t>قال تعالى</w:t>
      </w:r>
      <w:r>
        <w:rPr>
          <w:rtl w:val="true"/>
        </w:rPr>
        <w:t>: «</w:t>
      </w:r>
      <w:r>
        <w:rPr>
          <w:rtl w:val="true"/>
        </w:rPr>
        <w:t>وَمَا أَرْسَلْنَا مِنْ قَبْلِكَ مِنْ رَسُولٍ وَلَا نَبِيٍّ</w:t>
      </w:r>
      <w:r>
        <w:rPr>
          <w:rtl w:val="true"/>
        </w:rPr>
        <w:t>»</w:t>
      </w:r>
      <w:bookmarkEnd w:id="22"/>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لغة هو الانسان المخبر عن الله عز وجل بغیر واسطة بشر سواء أكان له شريعة كنبينا وسائر الانبياء المرسلين صلوات الله عليهم أم لا كنبي الله </w:t>
      </w:r>
    </w:p>
    <w:p>
      <w:pPr>
        <w:pStyle w:val="BookText"/>
        <w:rPr/>
      </w:pPr>
      <w:r>
        <w:rPr>
          <w:rFonts w:ascii="IRNazanin" w:hAnsi="IRNazanin" w:eastAsia="IRNazanin"/>
          <w:color w:val="111111"/>
          <w:sz w:val="28"/>
          <w:sz w:val="28"/>
          <w:szCs w:val="28"/>
          <w:rtl w:val="true"/>
          <w:lang w:bidi="fa-IR"/>
        </w:rPr>
        <w:t>يحيى وسائر الانبياء غير المرسلين والفرق بين النبي والمرسل أن النبي من ليس له شريعة والرسول له شريعة والفرق الآخر أن النبي يرى في منامه ويسمع الصوت ولا يعاين الملك، وفرق آخر أن الرسول قد يكون من غير البشر والنبي لا يكون إلا من البشر والمرسل من الأنبياء ثلاثمائة وثلاثة عدد بعدد أصحاب بدر وأصحاب القائم عجل الله فرجه، والنبي إما مشتق من النبأ وهو الإخبار أي أخبر عن الله تعالى أو من بنی بنو بمعنی ارتفع أي ارتفع بهذا المنصب العظيم وتشرف</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الأحول قال سألت أبا جعفر عليه السلام عن الرسول والنبي والمحدث،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الذي يأتيه جبرئيل قبلا فيراه ويكلمه فهذا الرسول، وأما النبي فهو الذي يرى في منامه نحو رؤيا إبراهيم ونحو ما كان رأي رسول الله صلى الله عليه </w:t>
      </w:r>
    </w:p>
    <w:p>
      <w:pPr>
        <w:pStyle w:val="BookText"/>
        <w:rPr/>
      </w:pPr>
      <w:r>
        <w:rPr>
          <w:rFonts w:ascii="IRNazanin" w:hAnsi="IRNazanin" w:eastAsia="IRNazanin"/>
          <w:color w:val="111111"/>
          <w:sz w:val="28"/>
          <w:sz w:val="28"/>
          <w:szCs w:val="28"/>
          <w:rtl w:val="true"/>
          <w:lang w:bidi="fa-IR"/>
        </w:rPr>
        <w:t>وآله من أسباب النبوة قبل الوحي حتى أتاه جبرئیل عليه السلام من عند الله بالرسالة وكان محمد صلى الله عليه وآله حين جمع له النبوة وجاءته الرسالة من عند الله يجيئه بها جبرئيل ويكلمه بها قبلا، ومن الأنبياء من جمع له النبوة ويرى في منامه ويأتيه الروح ويكلمه ويحدثه، من غير أن یکون یرى في اليقظة، وأما احدث فهو الذي يحدث فيسمع، ولا يعاين ولا يرى في منامه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 عن أبي جعفر وأبي عبد الله عليهما السلام في قوله عز وجل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ليست هذه قراءتنا فما الرسول والنبي والمحدث؟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يظهر له الملك فيكلمه والنبي هو الذي يرى في منامه وربما اجتمعت النبوة والرسالة لواحد والمحدث الذي يسمع الصوت ولا يرى الصورة،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يعلم أن الذي رأى في النوم حق، وأنه من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 لذلك حتى يعرفه، لقد ختم الله بكتابكم الكتب وختم بنبیکم الأنبياء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3" w:name="pg9191_85518"/>
    </w:p>
    <w:p>
      <w:pPr>
        <w:pStyle w:val="Heading2"/>
        <w:numPr>
          <w:ilvl w:val="1"/>
          <w:numId w:val="1"/>
        </w:numPr>
        <w:rPr/>
      </w:pPr>
      <w:bookmarkStart w:id="24" w:name="__RefHeading___Toc3907634_2870459653"/>
      <w:bookmarkStart w:id="25" w:name="_Toc8"/>
      <w:bookmarkEnd w:id="23"/>
      <w:bookmarkEnd w:id="24"/>
      <w:r>
        <w:rPr>
          <w:rtl w:val="true"/>
        </w:rPr>
        <w:t>المسألة الثالثة</w:t>
      </w:r>
      <w:bookmarkEnd w:id="25"/>
    </w:p>
    <w:p>
      <w:pPr>
        <w:pStyle w:val="Heading2"/>
        <w:numPr>
          <w:ilvl w:val="1"/>
          <w:numId w:val="1"/>
        </w:numPr>
        <w:rPr/>
      </w:pPr>
      <w:bookmarkStart w:id="26" w:name="__RefHeading___Toc3907636_2870459653"/>
      <w:bookmarkStart w:id="27" w:name="_Toc9"/>
      <w:bookmarkEnd w:id="26"/>
      <w:r>
        <w:rPr>
          <w:rtl w:val="true"/>
        </w:rPr>
        <w:t>قوله عليه السلام</w:t>
      </w:r>
      <w:r>
        <w:rPr>
          <w:rtl w:val="true"/>
        </w:rPr>
        <w:t>: «</w:t>
      </w:r>
      <w:r>
        <w:rPr>
          <w:rtl w:val="true"/>
        </w:rPr>
        <w:t>لِيَستَأدُوهُم مِيثاق فِطرَتِه</w:t>
      </w:r>
      <w:r>
        <w:rPr>
          <w:rtl w:val="true"/>
        </w:rPr>
        <w:t>».</w:t>
      </w:r>
      <w:bookmarkEnd w:id="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ويراد بميثاق الفطرة ميثاق التّوحيد والنّبوة والولاية لعلي بن أبي طالب عليه السلام وهذا ما جاء في تفسير القمي، ما روي عن علي بن موسی الرضا عليه السلام عن أبيه عن جده محمد بن علي بن الحسين عليهم السلام في قوله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هولا إله إلا الله محمد رسول الله علي أمير المؤمنين ولي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ذكرنا في بادئ البحث أن الله أخذ على عباده الميثاق في العوالم التي سبقت هذا العالم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اشهدوا أن لا إله إلا أنا، ثم أخذ عليهم الميثاق بأن اشهدوا أن محمداً عبدي وخاتم رسلي واشهدوا أن أمير المؤمنين حجة الله من بعده ومن ولده أحد عشر حجة هم نور الله في أرضه، فكان هذا الميثاق المأخوذ من الله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فالآية صريحة وواضحة بأنها تشير الى إن كل مولود يولد على الفطرة، ولكن الانسان يتغير بالظروف والبيئة التي يعيش فيها، فقد روي عن فضیل بن عثمان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ولد إلا على الفطرة فأبواه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مخلوق على الفطرة مُذ كان في الذر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جميع الانتقالات التي انتقل فيها من عالم الى عالم حتى جاء الى الدنيا وكذلك في عالم الاصلاب، فإن الله أخذ عليهم الميثاق وأشهدهم على أنفسهم ألستُ بربکم؟ قالوا بلى، فإن الله مزج هذه الفطرة في خلقه، وحتى حينما تستقر النطفة في رحم الأم فإن غريزة الميل والانجذاب الی الله موجودة عند جميع الخلق البشري، وقد جاء في شرح اصول الكافي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الصادقون عليهم السلام بأنّه فطرهم جميعاً على التوحيد والمعرفة به، وظاهر الأحاديث مثل ما روي عن أبي الحسن الرضا عليه السلام ومضمونه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الطفل في بطن الاُمّ يعرف عهده ومیثاقه فإذا أكمل أجله بعث الله ملكاً فزجره زجر فيخرج وقد نسي الميثاق</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من الفطرة التي فطر الله الناس عليها، لا تبديل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وأراهم نفسة ولولا ذلك لم يعرف أحد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كل مولود يولد على الفطرة، يعني المعرفة بأن الله عز وجل خالقه،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w:t>
      </w:r>
      <w:r>
        <w:rPr>
          <w:rFonts w:eastAsia="Amiri" w:cs="Amiri" w:ascii="Amiri" w:hAnsi="Amiri"/>
          <w:color w:val="111111"/>
          <w:sz w:val="28"/>
          <w:szCs w:val="28"/>
          <w:rtl w:val="true"/>
          <w:lang w:bidi="ar-SA"/>
        </w:rPr>
        <w:t>»</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 تذكِّر العباد بهذه العهود والمواثيق المأخوذة منهم في السابق بعدما نكروها وجحدوها في هذا العالم، قال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فالدنيا هي التي تحدد من هو مؤمن ومن هو كافر فالأنبياء جاءوا لتذكرة الناس وبیان علة خلقهم</w:t>
      </w:r>
      <w:r>
        <w:rPr>
          <w:rFonts w:eastAsia="IRNazanin" w:cs="IRNazanin"/>
          <w:color w:val="111111"/>
          <w:sz w:val="28"/>
          <w:szCs w:val="28"/>
          <w:rtl w:val="true"/>
          <w:lang w:bidi="fa-IR"/>
        </w:rPr>
        <w:t xml:space="preserve">. </w:t>
      </w:r>
      <w:bookmarkStart w:id="28" w:name="pg9191_85523"/>
    </w:p>
    <w:p>
      <w:pPr>
        <w:pStyle w:val="Heading2"/>
        <w:numPr>
          <w:ilvl w:val="1"/>
          <w:numId w:val="1"/>
        </w:numPr>
        <w:rPr/>
      </w:pPr>
      <w:bookmarkStart w:id="29" w:name="__RefHeading___Toc3907638_2870459653"/>
      <w:bookmarkStart w:id="30" w:name="_Toc10"/>
      <w:bookmarkEnd w:id="28"/>
      <w:bookmarkEnd w:id="29"/>
      <w:r>
        <w:rPr>
          <w:rtl w:val="true"/>
        </w:rPr>
        <w:t>المسألة الرابعة</w:t>
      </w:r>
      <w:bookmarkEnd w:id="30"/>
    </w:p>
    <w:p>
      <w:pPr>
        <w:pStyle w:val="Heading2"/>
        <w:numPr>
          <w:ilvl w:val="1"/>
          <w:numId w:val="1"/>
        </w:numPr>
        <w:rPr/>
      </w:pPr>
      <w:bookmarkStart w:id="31" w:name="__RefHeading___Toc3907640_2870459653"/>
      <w:bookmarkStart w:id="32" w:name="_Toc11"/>
      <w:bookmarkEnd w:id="31"/>
      <w:r>
        <w:rPr>
          <w:rtl w:val="true"/>
        </w:rPr>
        <w:t>قوله عليه السلام</w:t>
      </w:r>
      <w:r>
        <w:rPr>
          <w:rtl w:val="true"/>
        </w:rPr>
        <w:t>: «</w:t>
      </w:r>
      <w:r>
        <w:rPr>
          <w:rtl w:val="true"/>
        </w:rPr>
        <w:t>ويُذَكِّرُوهُم مَنسِيَّ نِعمَتِه ويَحتَجُّوا عَلَيهِم بِالتَبلِيغِ، ويُثِيرُوا لَهُم دَفَائِنَ العُقُولِ، ويُرُوهُم أيَاتِ المَقدِرَةِ، مِن سَقفِ فَوقَهُم مَرفُوعٍ ومِهَادٍ تَحتَهُم مَوضُوعٍ، ومَعَايِشَ تَحيِيهِم وآجَالٍ تَفنِيهِم وأَوصَابِ تَهرِمُهُم، وأحدَاثِ تَتَابَعُ عَلَيهِم</w:t>
      </w:r>
      <w:r>
        <w:rPr>
          <w:rtl w:val="true"/>
        </w:rPr>
        <w:t>».</w:t>
      </w:r>
      <w:bookmarkEnd w:id="32"/>
    </w:p>
    <w:p>
      <w:pPr>
        <w:pStyle w:val="BookText"/>
        <w:rPr/>
      </w:pPr>
      <w:r>
        <w:rPr>
          <w:rFonts w:ascii="Amiri" w:hAnsi="Amiri" w:eastAsia="Amiri" w:cs="Amiri"/>
          <w:color w:val="111111"/>
          <w:sz w:val="28"/>
          <w:sz w:val="28"/>
          <w:szCs w:val="28"/>
          <w:rtl w:val="true"/>
          <w:lang w:bidi="ar-SA"/>
        </w:rPr>
        <w:t>يشير الإمام عليه السلام الى بعض العلل التي من أجلها بعث الأنبياء للعباد وسنّبين ذلك بالنقاط الآتية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907642_2870459653"/>
      <w:bookmarkStart w:id="34" w:name="_Toc12"/>
      <w:bookmarkEnd w:id="33"/>
      <w:r>
        <w:rPr/>
        <w:t>1</w:t>
      </w:r>
      <w:r>
        <w:rPr>
          <w:rtl w:val="true"/>
        </w:rPr>
        <w:t xml:space="preserve">- </w:t>
      </w:r>
      <w:r>
        <w:rPr>
          <w:rtl w:val="true"/>
        </w:rPr>
        <w:t>تذكرة العباد بمنن الله</w:t>
      </w:r>
      <w:r>
        <w:rPr>
          <w:rtl w:val="true"/>
        </w:rPr>
        <w:t>:</w:t>
      </w:r>
      <w:bookmarkEnd w:id="3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هدف بعثهم عليهم السلام هو تذكرة العباد بنعم الله عليهم، قال تعالی</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لَكُمْ مَا فِي السَّمَاوَاتِ </w:t>
      </w:r>
    </w:p>
    <w:p>
      <w:pPr>
        <w:pStyle w:val="BookText"/>
        <w:rPr/>
      </w:pPr>
      <w:r>
        <w:rPr>
          <w:rFonts w:ascii="Amiri" w:hAnsi="Amiri" w:eastAsia="Amiri" w:cs="Amiri"/>
          <w:color w:val="111111"/>
          <w:sz w:val="28"/>
          <w:sz w:val="28"/>
          <w:szCs w:val="28"/>
          <w:rtl w:val="true"/>
          <w:lang w:bidi="ar-SA"/>
        </w:rPr>
        <w:t>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الآية المبارك تشير الى أن هنالك نعماً ظاهرة ونعماً، باطنة، أما النعم الظاهرة فتشمل جميع أرزاق الله من طعام أو شراب أو عافية أو مال أو بنين، وأما النعم الباطنة كالأمان والستر وبعض الأمور المخفية التي لا يعلمها إلا هو سبحانه، فإن الله تعالى كثيراً ما يدفع عن عباده السوء،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الأنبياء والرسل تذكِّر أمها بأنعم الله،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أغلب العباد تنسی منن الله عليها، قال رسول الله 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والعافية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وعنه 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الامن والعافية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لا يشعر بهذه النعم إلا عند فقدها، فمن أخذ العبر من الرسل لا يندم لأنهم طرق النجاة في الدارين،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 يا أبا ذ،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وصحتك قبل سقمك، وغناك قبل </w:t>
      </w:r>
      <w:bookmarkStart w:id="35" w:name="pg9191_85526"/>
    </w:p>
    <w:p>
      <w:pPr>
        <w:pStyle w:val="BookText"/>
        <w:rPr/>
      </w:pPr>
      <w:bookmarkEnd w:id="35"/>
      <w:r>
        <w:rPr>
          <w:rFonts w:ascii="Amiri" w:hAnsi="Amiri" w:eastAsia="Amiri" w:cs="Amiri"/>
          <w:color w:val="111111"/>
          <w:sz w:val="28"/>
          <w:sz w:val="28"/>
          <w:szCs w:val="28"/>
          <w:rtl w:val="true"/>
          <w:lang w:bidi="ar-SA"/>
        </w:rPr>
        <w:t>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907644_2870459653"/>
      <w:bookmarkStart w:id="37" w:name="_Toc13"/>
      <w:bookmarkEnd w:id="36"/>
      <w:r>
        <w:rPr/>
        <w:t>2</w:t>
      </w:r>
      <w:r>
        <w:rPr>
          <w:rtl w:val="true"/>
        </w:rPr>
        <w:t xml:space="preserve">- </w:t>
      </w:r>
      <w:r>
        <w:rPr>
          <w:rtl w:val="true"/>
        </w:rPr>
        <w:t>الاحتجاج بالتبليغ</w:t>
      </w:r>
      <w:r>
        <w:rPr>
          <w:rtl w:val="true"/>
        </w:rPr>
        <w:t>:</w:t>
      </w:r>
      <w:bookmarkEnd w:id="3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ويَحتَجُّوا عَلَيهِم بِالتَّبلِيغِ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كل قول أو فعل صدر من النبي هو حجة على العباد، کون الأنبياء لا ينطقون من هوى أنفسهم وإنما كل ما جاءوا به هو من عند الله، فلهذا صار كلامهم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فالآيات التي أظهرتها الرسل لأقوامها هي حجة عليهم، وكذلك الكتب السماوية فيها دلائل قاطعة وحجج کافية ووافية، وكذا؟ تواتر الأنبياء والرسل من قبله تعالی لیکونوا شهداء على العباد يوم القيامة، فكل نبي يحتج على أمته بما بلغ، عن أبي الحسن عليه السلام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الأحلام لم تكن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الخلق وإنما حدثت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w:t>
      </w:r>
      <w:bookmarkStart w:id="38" w:name="pg9191_85527"/>
    </w:p>
    <w:p>
      <w:pPr>
        <w:pStyle w:val="BookText"/>
        <w:rPr/>
      </w:pPr>
      <w:bookmarkEnd w:id="38"/>
      <w:r>
        <w:rPr>
          <w:rFonts w:ascii="IRNazanin" w:hAnsi="IRNazanin" w:eastAsia="IRNazanin"/>
          <w:color w:val="111111"/>
          <w:sz w:val="28"/>
          <w:sz w:val="28"/>
          <w:szCs w:val="28"/>
          <w:rtl w:val="true"/>
          <w:lang w:bidi="fa-IR"/>
        </w:rPr>
        <w:t>ذكره بعث رسولا إلى أهل زمانه فدعاهم إلى عبادة الله وطاعته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فعلنا ذلك فيما لنا؟ فو الله ما أنت بأكثرنا مالا ولا بأعزنا عشيرة،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أطعتموني أدخلكم الله الجنة وإن عصيتموني أدخلكم الله النار،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الجنة والنار؟ فوصف لهم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نصير إلى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رأينا أمواتنا صاروا عظاما ورفاتا، فازدادوا له تكذيبا وبه استخفافا، فأحدث الله عز وجل فيهم الأحلام فأتوه فأخبروه بما رأوا وما أنكروا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أراد أن يحتج عليكم بهذا، هكذا تكون أرواحكم إذا متّم وإن بلیت أبدانكم تصير الأرواح إلى عقاب حتى تبعث الأبدان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3907646_2870459653"/>
      <w:bookmarkStart w:id="40" w:name="_Toc14"/>
      <w:bookmarkEnd w:id="39"/>
      <w:r>
        <w:rPr/>
        <w:t>3</w:t>
      </w:r>
      <w:r>
        <w:rPr>
          <w:rtl w:val="true"/>
        </w:rPr>
        <w:t xml:space="preserve">- </w:t>
      </w:r>
      <w:r>
        <w:rPr>
          <w:rtl w:val="true"/>
        </w:rPr>
        <w:t>إثارة دفائن العقول</w:t>
      </w:r>
      <w:r>
        <w:rPr>
          <w:rtl w:val="true"/>
        </w:rPr>
        <w:t>:</w:t>
      </w:r>
      <w:bookmarkEnd w:id="40"/>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ویُثِيرُوا لَهُم دَفَائِنَ العُقُولِ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العقل بأتم خلق، فالعقل قادر على </w:t>
      </w:r>
    </w:p>
    <w:p>
      <w:pPr>
        <w:pStyle w:val="BookText"/>
        <w:rPr/>
      </w:pPr>
      <w:r>
        <w:rPr>
          <w:rFonts w:ascii="Amiri" w:hAnsi="Amiri" w:eastAsia="Amiri" w:cs="Amiri"/>
          <w:color w:val="111111"/>
          <w:sz w:val="28"/>
          <w:sz w:val="28"/>
          <w:szCs w:val="28"/>
          <w:rtl w:val="true"/>
          <w:lang w:bidi="ar-SA"/>
        </w:rPr>
        <w:t>التفكر والتأمل والتدبر في آيات الله، والأنبياء عليهم السلام حينما يخاطبون الناس إنما يخاطبون أصحاب العقول النيّرة،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يثير لهم ما اودعه الله في هذا العقل من كنوز وجواهر ثمينة ويحيون لهم ما هو كامن في محتواه الفطري كتوحيد الله عز وجل، قال رجل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هل ركبت سفينة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كسر بك حيث لا سفينة تنجيك ولا سباحة تغنيك؟</w:t>
      </w:r>
      <w:r>
        <w:rPr>
          <w:rFonts w:eastAsia="Amiri" w:cs="Amiri" w:ascii="Amiri" w:hAnsi="Amiri"/>
          <w:color w:val="111111"/>
          <w:sz w:val="28"/>
          <w:szCs w:val="28"/>
          <w:rtl w:val="true"/>
          <w:lang w:bidi="ar-SA"/>
        </w:rPr>
        <w:t xml:space="preserve">». </w:t>
      </w:r>
      <w:bookmarkStart w:id="41" w:name="pg9191_85529"/>
    </w:p>
    <w:p>
      <w:pPr>
        <w:pStyle w:val="BookText"/>
        <w:rPr/>
      </w:pPr>
      <w:bookmarkEnd w:id="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نعم،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3907648_2870459653"/>
      <w:bookmarkStart w:id="43" w:name="_Toc15"/>
      <w:bookmarkEnd w:id="42"/>
      <w:r>
        <w:rPr/>
        <w:t>4</w:t>
      </w:r>
      <w:r>
        <w:rPr>
          <w:rtl w:val="true"/>
        </w:rPr>
        <w:t xml:space="preserve">- </w:t>
      </w:r>
      <w:r>
        <w:rPr>
          <w:rtl w:val="true"/>
        </w:rPr>
        <w:t>ويَرُوهُم آيَاتِ المَقدِرَةِ</w:t>
      </w:r>
      <w:r>
        <w:rPr>
          <w:rtl w:val="true"/>
        </w:rPr>
        <w:t>:</w:t>
      </w:r>
      <w:bookmarkEnd w:id="43"/>
    </w:p>
    <w:p>
      <w:pPr>
        <w:pStyle w:val="BookText"/>
        <w:rPr/>
      </w:pPr>
      <w:r>
        <w:rPr>
          <w:rFonts w:ascii="IRNazanin" w:hAnsi="IRNazanin" w:eastAsia="IRNazanin"/>
          <w:color w:val="111111"/>
          <w:sz w:val="28"/>
          <w:sz w:val="28"/>
          <w:szCs w:val="28"/>
          <w:rtl w:val="true"/>
          <w:lang w:bidi="fa-IR"/>
        </w:rPr>
        <w:t>ومن آیات قدرة الله عز وجل التي أشار إليها الإمام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 وَهُمْ عَنْ آيَاتِهَا مُعْرِضُونَ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سبع 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محكمة 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الشمس جعلها الله سراجاً للعالم، وقاداً متلألأ بالنور يستضيئون به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تفسير الأمثل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جهة عليا، ولها مفهوم واسع ذو مصادیق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لها استعمالات عديدة في 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أطلقت أحياناً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للأرض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w:t>
      </w:r>
    </w:p>
    <w:p>
      <w:pPr>
        <w:pStyle w:val="BookText"/>
        <w:rPr/>
      </w:pPr>
      <w:r>
        <w:rPr>
          <w:rFonts w:ascii="Amiri" w:hAnsi="Amiri" w:eastAsia="Amiri" w:cs="Amiri"/>
          <w:color w:val="111111"/>
          <w:sz w:val="28"/>
          <w:sz w:val="28"/>
          <w:szCs w:val="28"/>
          <w:rtl w:val="true"/>
          <w:lang w:bidi="ar-SA"/>
        </w:rPr>
        <w:t>وَفَرْعُهَا فِي السَّمَاءِ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بها القرآن تارة المنطقة البعيدة عن سطح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القرآن بها في موضع 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لأن هذا الغلاف يقي الكرة الأرضية من الصخور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تتجه إلى الأرض ليلا ونهاراً بفعل جاذبية الأرض، لكن اصطدام هذه الصخور بجوّ الأرض يؤدي إلى اشتعالها ومن ثم تحوّلها إلى رماد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القرآن بالسماء في موضع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الكرات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نعود الآن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لنرى ما المقصود من 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تعددت آراء المفسرين والعلماء المسلمين في ذلك، ومنهم من قال إنها السّيارات السّبع في اصطلاح الفلكيين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عطارد والزهرة والمريخ والمشتري وزحل والقمر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إن المقصود بها هو الطبقات المتراكمة للغلاف الجوي المحيط بالكرة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إن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هذا العدد المعروف، بل يراد به الكثرة، أي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السماوات والكرات الكثيرة في الكون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نظير في كلام العرب وفي القرآن، كقوله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 المقصود بالسبعة في هذه الآية ليس العدد المعروف، لأن علم الله لا ينتهي حتى ولو أن البحر يمده من بعده الآلاف المؤلفة من الأبحر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في رأينا أن المقصود بالسماوات السبع، هو وجود سبع سماوات بهذا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هذه العبارة في آيات الذكر الحكيم يدل على أن العدد المذكور في هذا الآيات لا يعني الكثرة، بل يعني العدد الخاص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آيات اُخرى أن كل الكرات والسيّارات المشهودة هي جزء من السماء الاُولى، وثمة ستة عوالم أخرى خارجة عن نطاق رؤيتنا </w:t>
      </w:r>
    </w:p>
    <w:p>
      <w:pPr>
        <w:pStyle w:val="BookText"/>
        <w:rPr/>
      </w:pPr>
      <w:r>
        <w:rPr>
          <w:rFonts w:ascii="Amiri" w:hAnsi="Amiri" w:eastAsia="Amiri" w:cs="Amiri"/>
          <w:color w:val="111111"/>
          <w:sz w:val="28"/>
          <w:sz w:val="28"/>
          <w:szCs w:val="28"/>
          <w:rtl w:val="true"/>
          <w:lang w:bidi="ar-SA"/>
        </w:rPr>
        <w:t>ووسائلنا العلمية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العوالم السبعة هي التي عبّر عنها القرآن بالسماوات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هاتين الآيتين أن ما نراه وما يتكون منه عالم الأفلاك هو جزء من السماء الاُولى، وما وراء هذه السماء ست سماوات اُخرى ليس لدينا اليوم معلومات عن تفاصيلها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ممسك السماوات من غير عمد وجاعل بينها أفلاكاً ومجرات ونجوماً، لا يحصي عددها إلا هو سبحانه وتعالى، فهذه قدرة الله التي تظهر في عجائب خلقه، فيها يستدل المخلوق على عظيم </w:t>
      </w:r>
    </w:p>
    <w:p>
      <w:pPr>
        <w:pStyle w:val="BookText"/>
        <w:rPr/>
      </w:pPr>
      <w:r>
        <w:rPr>
          <w:rFonts w:ascii="Amiri" w:hAnsi="Amiri" w:eastAsia="Amiri" w:cs="Amiri"/>
          <w:color w:val="111111"/>
          <w:sz w:val="28"/>
          <w:sz w:val="28"/>
          <w:szCs w:val="28"/>
          <w:rtl w:val="true"/>
          <w:lang w:bidi="ar-SA"/>
        </w:rPr>
        <w:t>صنع الخالق، فلو تأملنا الى حرارة الشمس كيف قدر الله لها مسافة بينها وبين الأرض وجعل بينهما غلافا غازياً يمنع حرارتها المحرقة من أن تصيب جسم الانسان وكذلك النباتات وبقية الموجودات التي تسكن الأرض، فالذي جعل السماء سقفا للأرض وخلق الشمس والمجرات إنما قدَّرها تقديراً بحيث جعل منها فائدة عجيبة لأهل الارض لتستضيء بأنوارها وفيها منافع اخرى لا يعرفها الا ذوي الاختصاص</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الموسوعة العلمية القرآنية عن إشعاعات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حرارة سطح الشمس ستة آلاف درجة مئوية، وتصدر عن الشمس إشعاعات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الأشعة الضوئية من الحمراء إلى البنفسجية، والأشعة الحرارية تحت الحمراء، والأشعة فوق البنفسجية التي تسبب الحروق في الجلد عند تعرضه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وإشعاعات كهرطيسية </w:t>
      </w:r>
      <w:bookmarkStart w:id="44" w:name="pg9191_85536"/>
    </w:p>
    <w:p>
      <w:pPr>
        <w:pStyle w:val="BookText"/>
        <w:rPr/>
      </w:pPr>
      <w:bookmarkEnd w:id="44"/>
      <w:r>
        <w:rPr>
          <w:rFonts w:ascii="Amiri" w:hAnsi="Amiri" w:eastAsia="Amiri" w:cs="Amiri"/>
          <w:color w:val="111111"/>
          <w:sz w:val="28"/>
          <w:sz w:val="28"/>
          <w:szCs w:val="28"/>
          <w:rtl w:val="true"/>
          <w:lang w:bidi="ar-SA"/>
        </w:rPr>
        <w:t xml:space="preserve">تؤدي الى تشويش البث الإذاعي عند زيادة كميتها، وإشعاعات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تخترق الجسم باستثناء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الاشعة النووية، وأهمها أشعة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خلق الله حول الأرض غلافاً غازياً يمتص اكثر هذه الإشعاعات ليحمي الإنسان من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طبقة الأوزون التي تعكس الأشعة فوق البنفسجية الضارة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3907650_2870459653"/>
      <w:bookmarkStart w:id="46" w:name="_Toc16"/>
      <w:bookmarkEnd w:id="45"/>
      <w:r>
        <w:rPr>
          <w:rtl w:val="true"/>
        </w:rPr>
        <w:t>دور غاز الأوزون ومنشؤه</w:t>
      </w:r>
      <w:r>
        <w:rPr>
          <w:rtl w:val="true"/>
        </w:rPr>
        <w:t>:</w:t>
      </w:r>
      <w:bookmarkEnd w:id="46"/>
    </w:p>
    <w:p>
      <w:pPr>
        <w:pStyle w:val="BookText"/>
        <w:rPr/>
      </w:pPr>
      <w:r>
        <w:rPr>
          <w:rFonts w:ascii="Amiri" w:hAnsi="Amiri" w:eastAsia="Amiri" w:cs="Amiri"/>
          <w:color w:val="111111"/>
          <w:sz w:val="28"/>
          <w:sz w:val="28"/>
          <w:szCs w:val="28"/>
          <w:rtl w:val="true"/>
          <w:lang w:bidi="ar-SA"/>
        </w:rPr>
        <w:t>يستطيع الغلاف الجوي امتصاص كميات كبيرة من الإشعاعات الشمسية، فهو يمتص الأشعة فوق البنفسجية القادمة من الخارج، وهي إشعاعات مميته للأحياء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ويؤدي امتصاص الأشعة فوق البنفسجية في الأجزاء العليا من الغلاف الجوي إلى إنتاج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والأوزون هو غاز الأكسجين إلا أن ذرته ثلاثية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يمتص بدوره الأشعة فوق البنفسجية بشدة، فيحمي الأرض وسكانها من الموت والأخطار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ومِهَادٍ تَحتَهُم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الممهّد الموطأ، وهو في الأصل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المكان المهيء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 أهل اللغة والمفسّرين بالفراش، لنعومته واستوائه وكونه محلاً للراحة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واختيار هذا الوصف للأرض ينم عن مغزىً عميق، فمن جهة نجد في قسم واسع من الأرض </w:t>
      </w:r>
    </w:p>
    <w:p>
      <w:pPr>
        <w:pStyle w:val="BookText"/>
        <w:rPr/>
      </w:pPr>
      <w:r>
        <w:rPr>
          <w:rFonts w:ascii="Amiri" w:hAnsi="Amiri" w:eastAsia="Amiri" w:cs="Amiri"/>
          <w:color w:val="111111"/>
          <w:sz w:val="28"/>
          <w:sz w:val="28"/>
          <w:szCs w:val="28"/>
          <w:rtl w:val="true"/>
          <w:lang w:bidi="ar-SA"/>
        </w:rPr>
        <w:t>الإستواء والسهولة، فتكون مهيئة لبناء المساكن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 اُودع فيها كل ما يحتاجه الإنسان لحياته من المواد الأولية إلى المعادن الثمينة، سواء كان ذلك على سطحها أم في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تحلل الأجساد الميتة التي تودع فيها، وتبيد كل الجراثيم الناشئة عن هذه العملية بما أودع فيها الباري من 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رابعة ما لحركتها السريعة المنظمة ولدورانها حول الشمس وحول نفسها من أثر على حياة البشرية خاصة، بما ينجم عنها الليل والنهار والفصول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خامسة خزنها لقسم كبير من مياه الأمطار الغزيرة، وإخراج ذلك على شكل عيون، آبار، أنهار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وسائل الإستقرار </w:t>
      </w:r>
    </w:p>
    <w:p>
      <w:pPr>
        <w:pStyle w:val="BookText"/>
        <w:rPr/>
      </w:pPr>
      <w:r>
        <w:rPr>
          <w:rFonts w:ascii="Amiri" w:hAnsi="Amiri" w:eastAsia="Amiri" w:cs="Amiri"/>
          <w:color w:val="111111"/>
          <w:sz w:val="28"/>
          <w:sz w:val="28"/>
          <w:szCs w:val="28"/>
          <w:rtl w:val="true"/>
          <w:lang w:bidi="ar-SA"/>
        </w:rPr>
        <w:t>والعيش لبني آدم متوفرة في هذا المهد الكبير، وقد لا يلتفت الإنسان إلى عظم هذه النعمة الرّبانية، إلاّ إذا ما أصاب الأرض 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سيدرك معنى استقرار الأرض ومعنى كونها مهاداً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ومَعَايِش تُحيِيهِم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 أَفَلَا يُؤْمِنُونَ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w:t>
      </w:r>
    </w:p>
    <w:p>
      <w:pPr>
        <w:pStyle w:val="BookText"/>
        <w:rPr/>
      </w:pPr>
      <w:r>
        <w:rPr>
          <w:rFonts w:ascii="Amiri" w:hAnsi="Amiri" w:eastAsia="Amiri" w:cs="Amiri"/>
          <w:color w:val="111111"/>
          <w:sz w:val="28"/>
          <w:sz w:val="28"/>
          <w:szCs w:val="28"/>
          <w:rtl w:val="true"/>
          <w:lang w:bidi="ar-SA"/>
        </w:rPr>
        <w:t>كُلَّهَا مِمَّا تُنْبِتُ الْأَرْضُ وَمِنْ أَنْفُسِهِمْ وَمِمَّا لَا يَعْلَمُونَ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جعل للعباد الماء والغذاء مصدراً للحياة، فخلق لهم أنهاراً ليشربوا منها وخلق لهم اشجاراً ليأكلوا من ثمارها ليكون الماء والغذاء سبباً لحياتهم، فلولا الماء والغذاء لما استطاع الانسان أن يعيش أكثر من ثلاثة أيام، فكل هذه النعم هي من عند الله سبحانه وتعالى، خلقها وجعلها سببا للحياة لترى العباد قدرته وعظمته فيتوجهوا له بقلب صادق ويعلموا أنه سبحانه رازقهم ورازق جميع المخلوقات وهو الذي بيده حياة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وآجَالٍ تُفنِيهِم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أَجَلُهُمْ لَا يَسْتَأْخِرُونَ </w:t>
      </w:r>
    </w:p>
    <w:p>
      <w:pPr>
        <w:pStyle w:val="BookText"/>
        <w:rPr/>
      </w:pPr>
      <w:r>
        <w:rPr>
          <w:rFonts w:ascii="Amiri" w:hAnsi="Amiri" w:eastAsia="Amiri" w:cs="Amiri"/>
          <w:color w:val="111111"/>
          <w:sz w:val="28"/>
          <w:sz w:val="28"/>
          <w:szCs w:val="28"/>
          <w:rtl w:val="true"/>
          <w:lang w:bidi="ar-SA"/>
        </w:rPr>
        <w:t>سَاعَةً وَلَا يَسْتَقْدِمُونَ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مهما طال عمره في هذه الدنيا لا بد أن يفنى، والإنسان لم يخلق للدنيا وإنما خلق للآخرة، ومن آیات قدرته عز وجل أن بيده فناء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الخلائق تفنى إلا وجهه الكريم فهو باقٍ فيجب الاعتبار بالموت وأخذ العبرة من السابقين الذين عمروا الديار أين هم الآن، قال أمير المؤمنين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أحَداً یَجِدُ إلَی البَقاءِ سُلّماً أو إلی دَفعِ المَوتِ سَبیلاً لَکانَ ذلِكَ سُلَیمانُ بنُ داوُدَ علیه السلام الَّذی سُخِّرَ لَهُ مُلكُ الجِنِّ وَالإِنسِ مَعَ النُّبُوَّةِ وعَظیمِ الزُّلفَةِ فَلَمَّا استَوفی طُعمَتَهُ وَاستَکمَلَ مُدَّتَهُ رَمَتهُا 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بِنِبالِ </w:t>
      </w:r>
    </w:p>
    <w:p>
      <w:pPr>
        <w:pStyle w:val="BookText"/>
        <w:rPr/>
      </w:pPr>
      <w:r>
        <w:rPr>
          <w:rFonts w:ascii="Amiri" w:hAnsi="Amiri" w:eastAsia="Amiri" w:cs="Amiri"/>
          <w:color w:val="111111"/>
          <w:sz w:val="28"/>
          <w:sz w:val="28"/>
          <w:szCs w:val="28"/>
          <w:rtl w:val="true"/>
          <w:lang w:bidi="ar-SA"/>
        </w:rPr>
        <w:t>المَوتِ وأصبَحَتِ الدِّیارُ مِنهُ خالِیَةً وَالمَساکِنُ مُعَطَّلَةً ووَرِثَها قَومٌ آخَرونَ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وأَوصَابٍ تُهرِمُهُم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الأوجاع والأمراض تهرم الانسان وتجعله يرد الى أسفل العمر،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 قيل لشيخ مرة ما بقي منك قال يسبقني من بين يدي ويلحقني من خلفي وأنسى الحديث واذكر القديم وأنعس في الملاء وأسهر في الخلاء وإذا قمت قربت الأرض مني وإذا أقعدت تباعدت عني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تَتَابَعُ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شرح العلامة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بعد دفعة، 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 شيبتني الوقائع</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منذ ولادته في هذه الدنيا حتى رحيله عنها هو في احداث وتقلبات، فلا حول ولا قوة له وإنما الحول والقوة والقدرة العظيمة الخارجة عن سيطرة الإنسان إنما هي عند خالق مقتدر، فهو المحيي والمميت وهو الرازق بيده كل شيء، قال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7" w:name="pg9191_85544"/>
    </w:p>
    <w:p>
      <w:pPr>
        <w:pStyle w:val="Heading2"/>
        <w:numPr>
          <w:ilvl w:val="1"/>
          <w:numId w:val="1"/>
        </w:numPr>
        <w:rPr/>
      </w:pPr>
      <w:bookmarkStart w:id="48" w:name="__RefHeading___Toc3907652_2870459653"/>
      <w:bookmarkStart w:id="49" w:name="_Toc17"/>
      <w:bookmarkEnd w:id="47"/>
      <w:bookmarkEnd w:id="48"/>
      <w:r>
        <w:rPr>
          <w:rtl w:val="true"/>
        </w:rPr>
        <w:t>المسألة الخامسة</w:t>
      </w:r>
      <w:bookmarkEnd w:id="49"/>
    </w:p>
    <w:p>
      <w:pPr>
        <w:pStyle w:val="Heading2"/>
        <w:numPr>
          <w:ilvl w:val="1"/>
          <w:numId w:val="1"/>
        </w:numPr>
        <w:rPr/>
      </w:pPr>
      <w:bookmarkStart w:id="50" w:name="__RefHeading___Toc3907654_2870459653"/>
      <w:bookmarkStart w:id="51" w:name="_Toc18"/>
      <w:bookmarkEnd w:id="50"/>
      <w:r>
        <w:rPr>
          <w:rtl w:val="true"/>
        </w:rPr>
        <w:t>قوله عليه السلام</w:t>
      </w:r>
      <w:r>
        <w:rPr>
          <w:rtl w:val="true"/>
        </w:rPr>
        <w:t>: «</w:t>
      </w:r>
      <w:r>
        <w:rPr>
          <w:rtl w:val="true"/>
        </w:rPr>
        <w:t>ولَم يُخلِ الله سُبحَانَه خَلقَه مِن نَبِيِّ مُرسَلٍ، أَو كِتَابِ مُنزَلٍ أَو حُجَّةٍ لَازِمَةٍ أَو مَحَجَّةٍ قَائِمَةٍ</w:t>
      </w:r>
      <w:r>
        <w:rPr>
          <w:rtl w:val="true"/>
        </w:rPr>
        <w:t>».</w:t>
      </w:r>
      <w:bookmarkEnd w:id="51"/>
    </w:p>
    <w:p>
      <w:pPr>
        <w:pStyle w:val="BookText"/>
        <w:rPr/>
      </w:pPr>
      <w:r>
        <w:rPr>
          <w:rFonts w:ascii="Amiri" w:hAnsi="Amiri" w:eastAsia="Amiri" w:cs="Amiri"/>
          <w:color w:val="111111"/>
          <w:sz w:val="28"/>
          <w:sz w:val="28"/>
          <w:szCs w:val="28"/>
          <w:rtl w:val="true"/>
          <w:lang w:bidi="ar-SA"/>
        </w:rPr>
        <w:t>إن الله سبحانه وتعالى لم يخل الأرض من حجة على عباده سواء أكانت هذه الحجة ظاهرة أم باطنة، وبهذا المعنى صرح الإمام الكاظم عليه السلام لهشام إذ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 حجة ظاهرة وحجة باطنة، فأما الظاهرة فالرسل والأنبياء والأئمة، وأما الباطنة فالعقول</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2" w:name="pg9191_85545"/>
    </w:p>
    <w:p>
      <w:pPr>
        <w:pStyle w:val="Heading2"/>
        <w:numPr>
          <w:ilvl w:val="1"/>
          <w:numId w:val="1"/>
        </w:numPr>
        <w:rPr/>
      </w:pPr>
      <w:bookmarkStart w:id="53" w:name="__RefHeading___Toc3907656_2870459653"/>
      <w:bookmarkStart w:id="54" w:name="_Toc19"/>
      <w:bookmarkEnd w:id="52"/>
      <w:bookmarkEnd w:id="53"/>
      <w:r>
        <w:rPr>
          <w:rtl w:val="true"/>
        </w:rPr>
        <w:t>حجج الله على الناس</w:t>
      </w:r>
      <w:r>
        <w:rPr>
          <w:rtl w:val="true"/>
        </w:rPr>
        <w:t>:</w:t>
      </w:r>
      <w:bookmarkEnd w:id="54"/>
    </w:p>
    <w:p>
      <w:pPr>
        <w:pStyle w:val="BookText"/>
        <w:rPr/>
      </w:pPr>
      <w:r>
        <w:rPr>
          <w:rFonts w:ascii="Amiri" w:hAnsi="Amiri" w:eastAsia="Amiri" w:cs="Amiri"/>
          <w:color w:val="111111"/>
          <w:sz w:val="28"/>
          <w:sz w:val="28"/>
          <w:szCs w:val="28"/>
          <w:rtl w:val="true"/>
          <w:lang w:bidi="ar-SA"/>
        </w:rPr>
        <w:t>أشار الإمام أمير المؤمنين إلى بعض أصناف الحجج، وسواء كان الحجة نبياً أم وصياً أم كتاباً سماوياً تهتدي به الناس، ففي هذا الكلام يبين لنا الإمام أربع حجج يحتج بها الله على الناس وهي</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907658_2870459653"/>
      <w:bookmarkStart w:id="56" w:name="_Toc20"/>
      <w:bookmarkEnd w:id="55"/>
      <w:r>
        <w:rPr/>
        <w:t>1</w:t>
      </w:r>
      <w:r>
        <w:rPr>
          <w:rtl w:val="true"/>
        </w:rPr>
        <w:t xml:space="preserve">- </w:t>
      </w:r>
      <w:r>
        <w:rPr>
          <w:rtl w:val="true"/>
        </w:rPr>
        <w:t>النبي المرسل</w:t>
      </w:r>
      <w:r>
        <w:rPr>
          <w:rtl w:val="true"/>
        </w:rPr>
        <w:t>:</w:t>
      </w:r>
      <w:bookmarkEnd w:id="56"/>
    </w:p>
    <w:p>
      <w:pPr>
        <w:pStyle w:val="BookText"/>
        <w:rPr/>
      </w:pPr>
      <w:r>
        <w:rPr>
          <w:rFonts w:ascii="Amiri" w:hAnsi="Amiri" w:eastAsia="Amiri" w:cs="Amiri"/>
          <w:color w:val="111111"/>
          <w:sz w:val="28"/>
          <w:sz w:val="28"/>
          <w:szCs w:val="28"/>
          <w:rtl w:val="true"/>
          <w:lang w:bidi="ar-SA"/>
        </w:rPr>
        <w:t>فالأنبياء هم حجج الله على الخلق بهم يحتج الله على العباد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نزل على محمد صلى الله عليه وآله يخبر عن ربه عز وجل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لم أترك الأرض إلا وفيها عالم يعرف طاعتي وهداي، ويكون نجاة فيما بين قبض النبي إلى خروج النبي الآخر ولم أكن اترك إبليس </w:t>
      </w:r>
      <w:bookmarkStart w:id="57" w:name="pg9191_85546"/>
    </w:p>
    <w:p>
      <w:pPr>
        <w:pStyle w:val="BookText"/>
        <w:rPr/>
      </w:pPr>
      <w:bookmarkEnd w:id="57"/>
      <w:r>
        <w:rPr>
          <w:rFonts w:ascii="Amiri" w:hAnsi="Amiri" w:eastAsia="Amiri" w:cs="Amiri"/>
          <w:color w:val="111111"/>
          <w:sz w:val="28"/>
          <w:sz w:val="28"/>
          <w:szCs w:val="28"/>
          <w:rtl w:val="true"/>
          <w:lang w:bidi="ar-SA"/>
        </w:rPr>
        <w:t>يضل الناس وليس في الأرض حجة وداعٍ إلي وهادٍ إلى سبيلي وعارف بأمري واني قد قضيت لكل قوم هاديا أهدى به السعداء ويكون حجة على الأشقياء</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تخلو الأرض من حجة؟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من حجة لساخت بأهلها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3907660_2870459653"/>
      <w:bookmarkStart w:id="59" w:name="_Toc21"/>
      <w:bookmarkEnd w:id="58"/>
      <w:r>
        <w:rPr/>
        <w:t>2</w:t>
      </w:r>
      <w:r>
        <w:rPr>
          <w:rtl w:val="true"/>
        </w:rPr>
        <w:t xml:space="preserve">- </w:t>
      </w:r>
      <w:r>
        <w:rPr>
          <w:rtl w:val="true"/>
        </w:rPr>
        <w:t>الكتاب المنزل</w:t>
      </w:r>
      <w:r>
        <w:rPr>
          <w:rtl w:val="true"/>
        </w:rPr>
        <w:t>:</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فالتوراة والانجيل والزبور والفرقان، هذه الكتب السماوية حجج من الله يحتج بها على العباد فيها هدى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وَأَنْزَلَ الْفُرْقَانَ </w:t>
      </w:r>
    </w:p>
    <w:p>
      <w:pPr>
        <w:pStyle w:val="BookText"/>
        <w:rPr/>
      </w:pPr>
      <w:r>
        <w:rPr>
          <w:rFonts w:ascii="Amiri" w:hAnsi="Amiri" w:eastAsia="Amiri" w:cs="Amiri"/>
          <w:color w:val="111111"/>
          <w:sz w:val="28"/>
          <w:sz w:val="28"/>
          <w:szCs w:val="28"/>
          <w:rtl w:val="true"/>
          <w:lang w:bidi="ar-SA"/>
        </w:rPr>
        <w:t>إِنَّ الَّذِينَ كَفَرُوا بِآيَاتِ اللَّهِ لَهُمْ عَذَابٌ شَدِيدٌ وَاللَّهُ عَزِيزٌ ذُو انْتِقَامٍ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الآن في عصر غيبة مولانا وحجتنا صاحب العصر، فإن القرآن الكريم هو حجة الله علينا لأن القرآن دستور الحياة فيه بيان جميع أمور الدنيا والآخرة من الحلال والحرام وجميع العلوم والمعارف الكونية، قال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بحجة كافية، وموعظة شافية، ودعوة متلافيه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به الشرائع المجهولة، وقمع به البدع المدخولة، وبين به الاحكام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يتبع غير الاسلام دينا تتحقق شقوته، وتنفصم عروته، وتعظم كبوته، ويكون ما به إلى الحزن الطويل والعذاب الوبیل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bookmarkStart w:id="60" w:name="pg9191_85548"/>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أرسله بالدين المشهور، والعلم المأثور والكتاب المسطور، والنور الساطع، والضياء اللامع، والامر الصادع إزاحة للشبهات، واحتجاجا بالبينات، وتحذيرا بالآيات، وتخويفا للمثلات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3907662_2870459653"/>
      <w:bookmarkStart w:id="62" w:name="_Toc22"/>
      <w:bookmarkEnd w:id="61"/>
      <w:r>
        <w:rPr/>
        <w:t>3</w:t>
      </w:r>
      <w:r>
        <w:rPr>
          <w:rtl w:val="true"/>
        </w:rPr>
        <w:t xml:space="preserve">- </w:t>
      </w:r>
      <w:r>
        <w:rPr>
          <w:rtl w:val="true"/>
        </w:rPr>
        <w:t>حجة لازمة أو محجة قائمة</w:t>
      </w:r>
      <w:r>
        <w:rPr>
          <w:rtl w:val="true"/>
        </w:rPr>
        <w:t>:</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الحجة لله على خلقه إلا بعد البيان منه تعالى، والمعصية من العبد، وليس من الضروري أن يكون البيان من رسول الله مشافهة ووجها لوجه، بل يكون أيضا بكتاب الله كالقرآن، وبالسنّة الثابتة عن رسول الله، وهي المراد من المحجة القائمة، أما المقصود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اللازمة فهو العقل، أو المعصوم الذي أشار إليه فيما يأتي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تخلو الأرض من قائم بحجة، إما ظاهرا مشهورا، وإما خائفا </w:t>
      </w:r>
    </w:p>
    <w:p>
      <w:pPr>
        <w:pStyle w:val="BookText"/>
        <w:rPr/>
      </w:pPr>
      <w:r>
        <w:rPr>
          <w:rFonts w:ascii="IRNazanin" w:hAnsi="IRNazanin" w:eastAsia="IRNazanin"/>
          <w:color w:val="111111"/>
          <w:sz w:val="28"/>
          <w:sz w:val="28"/>
          <w:szCs w:val="28"/>
          <w:rtl w:val="true"/>
          <w:lang w:bidi="fa-IR"/>
        </w:rPr>
        <w:t>مغمورا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المعصوم هو حجة الله على العباد وکل قول أو فعل صدر من الإمام هو حجة علينا، أما الحجة الباطنة فالعقل، إن الله خلق العقل وجعل فيه معارف و جواهر لو استغلها الانسان بشكل صحيح لوصل الى قمة التكامل البشري والدليل على صحة كلامنا ما وصل له الانبياء والمعصومون فهم حجج الله على الخلق، قال رسول الله صلى الله عليه وآله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شيئا أفضل من العقل، فنوم العاقل أفضل من سهر الجاهل، وإفطار العاقل أفضل من صوم الجاهل، وإقامة العاقل أفضل من شخوص الجاهل، ولا بعث الله رسولا ولا نبيا حتى يستكمل العقل ويكون عقله أفضل من عقول جميع أمته، وما يضمر النبي في نفسه أفضل من اجتهاد جميع المجتهدين، وما أدى العاقل فرائض الله حتى عقل منه، ولا بلغ </w:t>
      </w:r>
    </w:p>
    <w:p>
      <w:pPr>
        <w:pStyle w:val="BookText"/>
        <w:rPr/>
      </w:pPr>
      <w:r>
        <w:rPr>
          <w:rFonts w:ascii="Amiri" w:hAnsi="Amiri" w:eastAsia="Amiri" w:cs="Amiri"/>
          <w:color w:val="111111"/>
          <w:sz w:val="28"/>
          <w:sz w:val="28"/>
          <w:szCs w:val="28"/>
          <w:rtl w:val="true"/>
          <w:lang w:bidi="ar-SA"/>
        </w:rPr>
        <w:t>جميع العابدين في فضل عبادتهم ما بلغ العاقل، این العقلاء هم أولوا الألباب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صلى الله عليه وآله وسلم لمّا سأله شمعون بن لاوي ابن يهودا من حواريي عیسی عليه السلام عن العقل وكيفيته وشعبه وطوائفه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 والنفس مثل أخبث الدواب، فإن لم تعقل حارت، فالعقل عقال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أعظم منك، ولا أطوع منك، بك أبدئ وبك أعيد، لك الثواب وعليك العقاب، فتشعب من العقل الحلم، ومن الحلم العلم، ومن العلم الرشد، ومن الرشد العفاف، ومن العفاف الصيانة، ومن الصيانة الحياء، ومن الحياء الرزانة، ومن الرزانة المداومة على الخير، ومن المداومة على الخير كراهية الشر، ومن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كراهية الشر طاعة الناصح</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3" w:name="pg9191_85552"/>
    </w:p>
    <w:p>
      <w:pPr>
        <w:pStyle w:val="Heading2"/>
        <w:numPr>
          <w:ilvl w:val="1"/>
          <w:numId w:val="1"/>
        </w:numPr>
        <w:rPr/>
      </w:pPr>
      <w:bookmarkStart w:id="64" w:name="__RefHeading___Toc3907664_2870459653"/>
      <w:bookmarkStart w:id="65" w:name="_Toc23"/>
      <w:bookmarkEnd w:id="63"/>
      <w:bookmarkEnd w:id="64"/>
      <w:r>
        <w:rPr>
          <w:rtl w:val="true"/>
        </w:rPr>
        <w:t>المسألة السادسة</w:t>
      </w:r>
      <w:bookmarkEnd w:id="65"/>
    </w:p>
    <w:p>
      <w:pPr>
        <w:pStyle w:val="Heading2"/>
        <w:numPr>
          <w:ilvl w:val="1"/>
          <w:numId w:val="1"/>
        </w:numPr>
        <w:rPr/>
      </w:pPr>
      <w:bookmarkStart w:id="66" w:name="__RefHeading___Toc3907666_2870459653"/>
      <w:bookmarkStart w:id="67" w:name="_Toc24"/>
      <w:bookmarkEnd w:id="66"/>
      <w:r>
        <w:rPr>
          <w:rtl w:val="true"/>
        </w:rPr>
        <w:t>قوله عليه السلام</w:t>
      </w:r>
      <w:r>
        <w:rPr>
          <w:rtl w:val="true"/>
        </w:rPr>
        <w:t>: «</w:t>
      </w:r>
      <w:r>
        <w:rPr>
          <w:rtl w:val="true"/>
        </w:rPr>
        <w:t>رُسُلٌ لَا تَقَصِّرُ بِهِم قِلَّةُ عَدَدِهِم</w:t>
      </w:r>
      <w:r>
        <w:rPr>
          <w:rtl w:val="true"/>
        </w:rPr>
        <w:t>».</w:t>
      </w:r>
      <w:bookmarkEnd w:id="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عليهم السلام لا يهابون أعداء الله رغم قلة عددهم، فالنبي منهم كان يخرج على قومه يبلغ رسالات الله وهو يعلم ماذا سوف يلاقي من أعداء الدين حيث أن بني اسرائيل كانوا يقتلون الأنبياء ولا يبالون ولا يكترثون لأي جرم، فالرسل واجهوا أشد المعاندين وبعدد كبير وهم قلة إلا أنهم لم يقصروا ولم يهابوا احد فهذا النبي ابراهيم خرج لقومه يتحدى هذه الزمر الضالة بمفرده ثم اجتمعوا ليقتلوه ويحرقوه إلا أنه عليه السلام بإيمانه وثقته بالله صارت النار له بردا وسلاما، قال الله حاكياً عنه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وَتَاللَّهِ لَأَكِيدَنَّ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رُءُوسِهِمْ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وَسَلَامًا </w:t>
      </w:r>
    </w:p>
    <w:p>
      <w:pPr>
        <w:pStyle w:val="BookText"/>
        <w:rPr/>
      </w:pP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نبيّا الله موسى وهارون عليهما السلام حينما جاءا فرعون وهو أحد جبابرة الأرض فواجهاه بلا خوف ولا تردد بين الملأ من قومه فكان النصر حليفهما، وكذلك جميع الانبياء والرسل يمتازون بالشجاعة الفائقة والصبر على الاذى وتحمل الشدائد لأن طريقهم هو طريق الحق لذلك كانوا لا يبالون لأي شيء،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سَلَك الطَّرِیقَ الْوَاضِحَ وَرَدَ الْمَاءَ وَمَنْ خَالفَ وَقَعَ فِی التِّیهِ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ومن حكمة له عليه 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ذا وَأَیْنَ أُولئِكَ أُولئِكَ وَاللَّهِ الْأَقَلُّونَ عَدَداً وَالْأَعْظَمُونَ قَدْراً یَحْفَظُ اللَّهُ بِهِمْ حُجَجَهُ وَبَیِّناتِهِ حَتّی </w:t>
      </w:r>
    </w:p>
    <w:p>
      <w:pPr>
        <w:pStyle w:val="BookText"/>
        <w:rPr/>
      </w:pPr>
      <w:r>
        <w:rPr>
          <w:rFonts w:ascii="Amiri" w:hAnsi="Amiri" w:eastAsia="Amiri" w:cs="Amiri"/>
          <w:color w:val="111111"/>
          <w:sz w:val="28"/>
          <w:sz w:val="28"/>
          <w:szCs w:val="28"/>
          <w:rtl w:val="true"/>
          <w:lang w:bidi="ar-SA"/>
        </w:rPr>
        <w:t>یُودِعُوها نُظَرآءَهُمْ وَیَزْرَعُوها فِی قُلُوبِ أَشْباهِهِمْ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تأملنا في تاريخ الأنبياء وبالخصوص النبي محمد صلى الله عليه واله نجد أن أعداء الاسلام على كثرة عددهم مع الدعم المادي ووجود القدرات والامكانيات إلا أنهم هزموا من قبل هذه الفئة القليلة من المؤمنين، فالإنسان مهما كانت قوته فإن قوة الله أعظم، إذاً فالإنسان المؤمن هو أقوى الناس لأن الله ناصره ومعينه فالرسل والأنبياء والحجج الأطهار هم أقوى الناس لأنهم الأقرب الى الله عز وجل، قال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68" w:name="pg9191_85557"/>
    </w:p>
    <w:p>
      <w:pPr>
        <w:pStyle w:val="Heading2"/>
        <w:numPr>
          <w:ilvl w:val="1"/>
          <w:numId w:val="1"/>
        </w:numPr>
        <w:rPr/>
      </w:pPr>
      <w:bookmarkStart w:id="69" w:name="__RefHeading___Toc3907668_2870459653"/>
      <w:bookmarkStart w:id="70" w:name="_Toc25"/>
      <w:bookmarkEnd w:id="68"/>
      <w:bookmarkEnd w:id="69"/>
      <w:r>
        <w:rPr>
          <w:rtl w:val="true"/>
        </w:rPr>
        <w:t>المسألة السابعة</w:t>
      </w:r>
      <w:bookmarkEnd w:id="70"/>
    </w:p>
    <w:p>
      <w:pPr>
        <w:pStyle w:val="Heading2"/>
        <w:numPr>
          <w:ilvl w:val="1"/>
          <w:numId w:val="1"/>
        </w:numPr>
        <w:rPr/>
      </w:pPr>
      <w:bookmarkStart w:id="71" w:name="__RefHeading___Toc3907670_2870459653"/>
      <w:bookmarkStart w:id="72" w:name="_Toc26"/>
      <w:bookmarkEnd w:id="71"/>
      <w:r>
        <w:rPr>
          <w:rtl w:val="true"/>
        </w:rPr>
        <w:t>قوله عليه السلام</w:t>
      </w:r>
      <w:r>
        <w:rPr>
          <w:rtl w:val="true"/>
        </w:rPr>
        <w:t>: «</w:t>
      </w:r>
      <w:r>
        <w:rPr>
          <w:rtl w:val="true"/>
        </w:rPr>
        <w:t>ولَا كَثرَةُ المُكَذبِينَ لَهُم</w:t>
      </w:r>
      <w:r>
        <w:rPr>
          <w:rtl w:val="true"/>
        </w:rPr>
        <w:t>».</w:t>
      </w:r>
      <w:bookmarkEnd w:id="72"/>
    </w:p>
    <w:p>
      <w:pPr>
        <w:pStyle w:val="BookText"/>
        <w:rPr/>
      </w:pPr>
      <w:r>
        <w:rPr>
          <w:rFonts w:ascii="IRNazanin" w:hAnsi="IRNazanin" w:eastAsia="IRNazanin"/>
          <w:color w:val="111111"/>
          <w:sz w:val="28"/>
          <w:sz w:val="28"/>
          <w:szCs w:val="28"/>
          <w:rtl w:val="true"/>
          <w:lang w:bidi="fa-IR"/>
        </w:rPr>
        <w:t>فكل الانبياء کُذِبوا في بادئ الدعوة إلا أنهم أصحاب عزائم فلم ييأسوا من رحمة الله، بل بالغوا في النصيحة حتى نصرهم الله على القوم الظالمين،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w:t>
      </w:r>
    </w:p>
    <w:p>
      <w:pPr>
        <w:pStyle w:val="BookText"/>
        <w:rPr/>
      </w:pPr>
      <w:r>
        <w:rPr>
          <w:rFonts w:ascii="Amiri" w:hAnsi="Amiri" w:eastAsia="Amiri" w:cs="Amiri"/>
          <w:color w:val="111111"/>
          <w:sz w:val="28"/>
          <w:sz w:val="28"/>
          <w:szCs w:val="28"/>
          <w:rtl w:val="true"/>
          <w:lang w:bidi="ar-SA"/>
        </w:rPr>
        <w:t xml:space="preserve">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أَتَاهُمْ نَصْرُنَا وَلَا مُبَدِّلَ لِكَلِمَاتِ اللَّهِ وَلَقَدْ جَاءَكَ مِنْ نَبَإِ الْمُرْسَلِينَ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كتاب علل الشرائع ما روي عن الحسين بن علي عليهما السلام وهو حديث طويل أنه أتى رجل أمير المؤمنين عليه السلام من أشراف بني تميم يقال له عمرو فسأله عن أصحاب الرس عدة أسئلة ومنها هل بعث الله إليهم رسولاً أم لا؟ فقال الإمام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طال كفرهم بالله عز وجل وعبادتهم غيره بعث الله عز وجل إليهم نبيا من بني إسرائيل من ولد يهودا بن يعقوب، فلبث فيهم زمانا طويلا يدعوهم إلى عبادة الله عز وجل ومعرفة ربوبيته فلا يتبعونه فلما رأى شدة تماديهم في الغي به والضلال وتركهم قبول ما دعاهم إليه من الرشد والنجاح وحضر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قريتهم العظمى،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عبادك أبوا إلا تكذيبي والكفر بك وغدوا يعبدون شجرة لا تنفع ولا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فأيبس شجرهم أجمع وأرهم قدرتك وسلطانك، فأصبح القوم وقد يبس شجرهم كلها فهالهم ذلك وقطع بهم وصاروا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قالت سحر آلهتكم هذا الرجل الذي يزعم رسول رب السماء والأرض إليكم ليصرف وجوهكم عن آلهتكم إلى إلهه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غضبت آلهتكم حين رأت هذا الرجل يعيبها ويقع فيها ويدعوكم إلى عبادة غيرها فحجبت حسنها وبهائها لكي تغضبوا لها فتنتصروا منه، فاجتمع رأيهم على قتله، فاتخذوا أنابيب طوالا من رصاص واسعة الأفواه، ثم أرسلوها في قرار العين إلى أعلا الماء واحدة فوق الأخرى مثل البرانج، ونزحوا ما فيها من الماء، ثم حفروا في قرارها من الأرض بئرا عميقة المدخل، وأرسلوا فيها نبيهم وألقموا فاها صخرة عظيمة، ثم اخرجوا الأنابيب من الماء وقالوا نرجو الآن أن ترضى عنا آلهتنا إذا رأت إنا قد قتلنا من كان يقع فيها ويصد عن عبادتها ودفناه تحت كبيرها ليشتفى تفى منه </w:t>
      </w:r>
    </w:p>
    <w:p>
      <w:pPr>
        <w:pStyle w:val="BookText"/>
        <w:rPr/>
      </w:pPr>
      <w:r>
        <w:rPr>
          <w:rFonts w:ascii="Amiri" w:hAnsi="Amiri" w:eastAsia="Amiri" w:cs="Amiri"/>
          <w:color w:val="111111"/>
          <w:sz w:val="28"/>
          <w:sz w:val="28"/>
          <w:szCs w:val="28"/>
          <w:rtl w:val="true"/>
          <w:lang w:bidi="ar-SA"/>
        </w:rPr>
        <w:t>فيعود لنا نورها ونضرتها كما كان، فبقوا عامة يومهم يسمعون أنين نبيهم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ترى ضيق مكاني وشدة كربتي فارحم ضعف ركني وقلة حيلتي، وعجل بقبض روحي ولا تؤخر إجابة دعائي، حتى مات عليه السلام فقال الله تبارك وتعالى لجبرئيل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أيظن عبادي هؤلاء الذين غرهم حلمي، وأمنوا مكري، وعبدوا غيري، وقتلوا رسلي، أن يقوموا لغضبي أو يخرجوا من سلطاني، كيف وانا المنتقم ممن عصاني، ولم يخش عقابي، وإني حلفت بعزتي لأجعلنهم عبرة ونكالا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يدعهم وفي عيدهم ذلك إلا بريح عاصف شديد الحمرة فتحيروا فيها وذرعوا منها وتضام بعضهم إلى بعض ثم صارت الأرض من تحتهم حجر كبريت يتوقد وأظلتهم سحابة سوداء مظلمة، فانكبت عليهم كالقبة جمرة تتلهب فذابت أبدانهم كما يذوب الرصاص في النار، فنعوذ بالله من غضبه ونزول نقمته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شعيب إلى أهل مدين ولم </w:t>
      </w:r>
    </w:p>
    <w:p>
      <w:pPr>
        <w:pStyle w:val="BookText"/>
        <w:rPr/>
      </w:pPr>
      <w:r>
        <w:rPr>
          <w:rFonts w:ascii="IRNazanin" w:hAnsi="IRNazanin" w:eastAsia="IRNazanin"/>
          <w:color w:val="111111"/>
          <w:sz w:val="28"/>
          <w:sz w:val="28"/>
          <w:szCs w:val="28"/>
          <w:rtl w:val="true"/>
          <w:lang w:bidi="fa-IR"/>
        </w:rPr>
        <w:t>يكونوا قبيلة شعيب التي كان منها ولكنهم كانوا أمة من الأمم بعث إليهم شعيب وكان عليهم ملك جبار، ولا يطيقه أحد من ملوك عصره، وكانوا ينقصون المكيال والميزان ويبخسون الناس أشياءهم مع كفرهم بالله وتكذيبهم لنبيه وكانوا يستوفون إذا اکتالوا لأنفسهم أو وزنوا لها وكانوا في سعة من العيش، فأمرهم الملك باحتكار الطعام ونقص المكاييل والموازين ووعظهم شعيب، فأرسل إليه الملك ما تقول ما صنعنا أراض أنت أم ساخط؟</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شعيب أوحى الله تعالى إليّ أن الملك إذا صنع مثل ما صنعت يقال له ملك فاجر فكذبه الملك وأخرجه وقومه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لَنُخْرِجَنَّكَ يَا شُعَيْبُ وَالَّذِينَ آمَنُوا مَعَكَ مِنْ قَرْيَتِنَا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شعيب في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شُعَيْبُ أَصَلَاتُكَ تَأْمُرُكَ أَنْ نَتْرُكَ مَا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 آبَاؤُنَا أَوْ أَنْ نَفْعَلَ فِي أَمْوَالِنَا 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فآذوه بالنفي من بلادهم فسلط الله عليهم الحر والغيم حتى أنضجهم الله فلبثوا فيه تسعة أيام وصار ماؤهم حميما لا يستطيعون شربه فانطلقوا إلى غيضة لهم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لهم سحابةً سوداء فاجتمعوا في ظلها فأرسل الله عليهم ناراً منها فأحرقتهم فلم ينج أحد منهم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عَذَابُ يَوْمِ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أصاب قومه ما أصابهم لحق شعیب والذين آمنوا معه بمكة فلم يزالوا بها حتى ماتوا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3" w:name="pg9191_85563"/>
    </w:p>
    <w:p>
      <w:pPr>
        <w:pStyle w:val="Heading2"/>
        <w:numPr>
          <w:ilvl w:val="1"/>
          <w:numId w:val="1"/>
        </w:numPr>
        <w:rPr/>
      </w:pPr>
      <w:bookmarkStart w:id="74" w:name="__RefHeading___Toc3907672_2870459653"/>
      <w:bookmarkStart w:id="75" w:name="_Toc27"/>
      <w:bookmarkEnd w:id="73"/>
      <w:bookmarkEnd w:id="74"/>
      <w:r>
        <w:rPr>
          <w:rtl w:val="true"/>
        </w:rPr>
        <w:t>المسألة الثامنة</w:t>
      </w:r>
      <w:bookmarkEnd w:id="75"/>
    </w:p>
    <w:p>
      <w:pPr>
        <w:pStyle w:val="Heading2"/>
        <w:numPr>
          <w:ilvl w:val="1"/>
          <w:numId w:val="1"/>
        </w:numPr>
        <w:rPr/>
      </w:pPr>
      <w:bookmarkStart w:id="76" w:name="__RefHeading___Toc3907674_2870459653"/>
      <w:bookmarkStart w:id="77" w:name="_Toc28"/>
      <w:bookmarkEnd w:id="76"/>
      <w:r>
        <w:rPr>
          <w:rtl w:val="true"/>
        </w:rPr>
        <w:t>«</w:t>
      </w:r>
      <w:r>
        <w:rPr>
          <w:rtl w:val="true"/>
        </w:rPr>
        <w:t>مِن سَابِقٍ سُمِّي لَه مَن بَعدَه أَو غَابِرٍ عَرَّفَه مَن قَبلَه عَلَى ذلِكَ نَسَلَتِ القُرُونُ ومَضَتِ الدُّهُورُ، وسَلَفَتِ الآبَاءُ وخَلَفَتِ الأَبنَاءُ</w:t>
      </w:r>
      <w:r>
        <w:rPr>
          <w:rtl w:val="true"/>
        </w:rPr>
        <w:t>».</w:t>
      </w:r>
      <w:bookmarkEnd w:id="77"/>
    </w:p>
    <w:p>
      <w:pPr>
        <w:pStyle w:val="BookText"/>
        <w:rPr/>
      </w:pPr>
      <w:r>
        <w:rPr>
          <w:rFonts w:ascii="Amiri" w:hAnsi="Amiri" w:eastAsia="Amiri" w:cs="Amiri"/>
          <w:color w:val="111111"/>
          <w:sz w:val="28"/>
          <w:sz w:val="28"/>
          <w:szCs w:val="28"/>
          <w:rtl w:val="true"/>
          <w:lang w:bidi="ar-SA"/>
        </w:rPr>
        <w:t>والمراد من كلام الإمام عليه السلام إن الأنبياء السابقين يبشرون الناس بالأنبياء المتأخرين،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فكما بشَّر عيسى ابن مريم عليه السلام بالرسول الأكرم صلى الله عليه واله وسلم كان رسول الله يبشر بالحجج الاطهار، روي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اسمه اسمي، وكنيته كنيتي، أشبه الناس بي خلقا وخلقا، تكون به غيبة وحيرة تضل فيها الأمم، ثم يقبل كالشهاب الثاقب يملؤها عدلاً </w:t>
      </w:r>
    </w:p>
    <w:p>
      <w:pPr>
        <w:pStyle w:val="BookText"/>
        <w:rPr/>
      </w:pPr>
      <w:r>
        <w:rPr>
          <w:rFonts w:ascii="Amiri" w:hAnsi="Amiri" w:eastAsia="Amiri" w:cs="Amiri"/>
          <w:color w:val="111111"/>
          <w:sz w:val="28"/>
          <w:sz w:val="28"/>
          <w:szCs w:val="28"/>
          <w:rtl w:val="true"/>
          <w:lang w:bidi="ar-SA"/>
        </w:rPr>
        <w:t>وقسط كما ملئت جورا وظلما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جاء في الكافي،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جابر بن عبد الله الأنصاري كان آخر من بقي من أصحاب رسول الله وكان رجلاً منقطعاً إلينا أهل البيت وكان يقعد في مسجد رسول الله صلى الله عليه وآله وهو معتجر بعمامة سوداء وكان ينادي يا باقر العلم، یا باقر العلم،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ولكني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اسمي وشمائله شمائلي، يبقر العلم بقراً، فذاك الذي دعاني إلى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جابر يتردد ذات يوم في بعض طرق المدينة إذ مر بطريق في ذاك الطريق كتاب فيه محمد بن علي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صلى الله عليه وآله والذي نفسي بيده، یا غلام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محمد بن علي بن الحسين، فأقبل عليه يقبل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أبوك رسول الله صلى الله عليه وآله يقرؤك السلام ويقول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محمد بن علي بن الحسين إلى أبيه وهو ذعر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وقد فعلها جابر،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بيتك يا بني فكان جابر يأتيه طرفي النهار و 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لجابر يأتي هذا الغلام طرفي النهار وهو آخر من بقي من أصحاب رسول الله صلى الله عليه وآله، فلم يلبث أن مضى علي بن الحسين عليهما السلام فكان محمد بن علي يأتيه على وجه الكرامة لصحبته لرسول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عليه السلام يحدثهم عن الله تبارك وتعالى، 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أحد أجرأ من هذا، فلما </w:t>
      </w:r>
    </w:p>
    <w:p>
      <w:pPr>
        <w:pStyle w:val="BookText"/>
        <w:rPr/>
      </w:pPr>
      <w:r>
        <w:rPr>
          <w:rFonts w:ascii="Amiri" w:hAnsi="Amiri" w:eastAsia="Amiri" w:cs="Amiri"/>
          <w:color w:val="111111"/>
          <w:sz w:val="28"/>
          <w:sz w:val="28"/>
          <w:szCs w:val="28"/>
          <w:rtl w:val="true"/>
          <w:lang w:bidi="ar-SA"/>
        </w:rPr>
        <w:t>رأى ما يقولون حدثهم عن رسول الله صلى الله عليه وآله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يحدثنا عمن لم يره، فلما رأى ما يقولون حدثهم عن جابر بن عبد الله، قال فصدقوه وكان جابر بن عبد الله يأتيه فيتعلم منه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الْقُرُونُ وَمَضَتِ الدُّهُورُ، وَسَلَفَتِ الْآبَاءُ وَخَلَفَتِ الْأَبْنَاءُ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القرون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تکاثر الأولاد، والعبارة كناية رائعة عن توالي القرون وكأن كل قرن قد ولد من القرن السابق</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78" w:name="pg9191_85568"/>
    </w:p>
    <w:p>
      <w:pPr>
        <w:pStyle w:val="Heading2"/>
        <w:numPr>
          <w:ilvl w:val="1"/>
          <w:numId w:val="1"/>
        </w:numPr>
        <w:rPr/>
      </w:pPr>
      <w:bookmarkStart w:id="79" w:name="__RefHeading___Toc3907676_2870459653"/>
      <w:bookmarkStart w:id="80" w:name="_Toc29"/>
      <w:bookmarkEnd w:id="78"/>
      <w:bookmarkEnd w:id="79"/>
      <w:r>
        <w:rPr>
          <w:rtl w:val="true"/>
        </w:rPr>
        <w:t>المصادر والمراجع</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الشيخ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للطباعة والنشر،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 في تفسير كتاب الله المنزل، الشيخ ناصر مکارم الشيرازي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 تقي التستري، مؤسسة التاريخ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الشيخ الصدوق، تحقیق وتعليق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الحسيني، الطهراني،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الفتال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أصول الكافي، مولي محمد صالح المازندراني،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أبو الحسن الشعراني؛ السيد علي عاشور، دار إحياء التراث العربي للطباعة والنشر والتوزيع،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محمد جواد مغنية، مطبعة ستار،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الشيخ الكليني،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دار الكتب الاسلامية طهران،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الشيخ الصدوق، تحقيق وتعليق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الشيخ أبو الحسن المرندي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الشيخ الطبرسي، منشورات الشريف الرضي،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العلمية القرآنية، شرح الآيات العلمية في القرآن، الدكتور لبيب بیضون، منشورات الأعلمي،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 محمد الريشهري،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محمد عبده، 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عبده، 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المبين في قصص الانبياء والمرسلين، السيد نعمة الله الجزائري، منشورات مكتبة اية الله العظمی المرعشي النجفي، قم،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1" w:name="pg9191_85571"/>
    </w:p>
    <w:p>
      <w:pPr>
        <w:pStyle w:val="Heading2"/>
        <w:numPr>
          <w:ilvl w:val="1"/>
          <w:numId w:val="1"/>
        </w:numPr>
        <w:rPr/>
      </w:pPr>
      <w:bookmarkStart w:id="82" w:name="__RefHeading___Toc3907678_2870459653"/>
      <w:bookmarkStart w:id="83" w:name="_Toc30"/>
      <w:bookmarkEnd w:id="81"/>
      <w:bookmarkEnd w:id="82"/>
      <w:r>
        <w:rPr>
          <w:rtl w:val="true"/>
        </w:rPr>
        <w:t>المحتويات</w:t>
      </w:r>
      <w:bookmarkEnd w:id="83"/>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النبي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ويُذَكِّرُوهُم مَنسِيَّ نِعمَتِه ويَحتَجُّوا عَلَيهِم بِالتَبلِيغِ، ويُثِيرُوا لَهُم دَفَائِنَ العُقُولِ، ويُرُوهُم أيَاتِ المَقدِرَةِ، مِن سَقفِ فَوقَهُم مَرفُوعٍ ومِهَادٍ تَحتَهُم مَوضُوعٍ، ومَعَايِشَ تَحيِيهِم وآجَالٍ تَفنِيهِم وأَوصَابِ تَهرِمُهُم، وأحدَاثِ تَتَابَعُ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العباد بمنن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بالتبليغ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دفائن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ويُرُوهُم آیَاتِ المَقدِرَةِ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دور غاز الأوزون ومنشؤه</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حجج الله على الناس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لازمة أو محجة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كَثرَةُ المُكَذبِينَ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 أَو غَابِرٍ عَرَّفَه مَن قَبلَه عَلَى ذلِكَ نَسَلَتِ القُرُونُ ومَضَتِ الدُّهُورُ، وسَلَفَتِ الآبَاءُ وخَلَفَتِ الأَبنَاءُ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سيدة نساء العالمين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ص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267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الخلق على التوحيد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472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العلمية القرآنية،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سورة النبأ</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العلمية القرآنية،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289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الجاحظ، ص </w:t>
      </w:r>
      <w:r>
        <w:rPr>
          <w:rFonts w:eastAsia="IRNazanin" w:cs="IRNazanin"/>
          <w:b w:val="false"/>
          <w:bCs w:val="false"/>
          <w:i w:val="false"/>
          <w:iCs w:val="false"/>
          <w:color w:val="333333"/>
          <w:sz w:val="20"/>
          <w:szCs w:val="20"/>
        </w:rPr>
        <w:t>258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محمد الريشهري،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في قصص الانبياء والمرسلين، السيد نعمة الله الجزائري، ص </w:t>
      </w:r>
      <w:r>
        <w:rPr>
          <w:rFonts w:eastAsia="IRNazanin" w:cs="IRNazanin"/>
          <w:b w:val="false"/>
          <w:bCs w:val="false"/>
          <w:i w:val="false"/>
          <w:iCs w:val="false"/>
          <w:color w:val="333333"/>
          <w:sz w:val="20"/>
          <w:szCs w:val="20"/>
        </w:rPr>
        <w:t>213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الدين وتمام النعمة، الشيخ الصدوق،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7159</Words>
  <Characters>32130</Characters>
  <CharactersWithSpaces>38965</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2026-08-20T10:52:48Z</dcterms:created>
  <dc:creator>ghaemiyeh.com</dc:creator>
  <dc:description/>
  <dc:language>en-US</dc:language>
  <cp:lastModifiedBy/>
  <dcterms:modified xsi:type="dcterms:W3CDTF">2026-08-20T14:22:50Z</dcterms:modified>
  <cp:revision>1</cp:revision>
  <dc:subject/>
  <dc:title>علة بعثة الأنبیاء علیهم السلام</dc:title>
</cp:coreProperties>
</file>

<file path=docProps/custom.xml><?xml version="1.0" encoding="utf-8"?>
<Properties xmlns="http://schemas.openxmlformats.org/officeDocument/2006/custom-properties" xmlns:vt="http://schemas.openxmlformats.org/officeDocument/2006/docPropsVTypes"/>
</file>