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لاله خونین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8899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8899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88996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888998_2870459653">
            <w:r>
              <w:rPr>
                <w:webHidden/>
                <w:rStyle w:val="IndexLink"/>
                <w:rtl w:val="true"/>
              </w:rPr>
              <w:t>قداست والا</w:t>
            </w:r>
            <w:r>
              <w:rPr>
                <w:rStyle w:val="IndexLink"/>
                <w:rtl w:val="true"/>
              </w:rPr>
              <w:tab/>
            </w:r>
            <w:r>
              <w:rPr>
                <w:rStyle w:val="IndexLink"/>
              </w:rPr>
              <w:t>11</w:t>
            </w:r>
          </w:hyperlink>
        </w:p>
        <w:p>
          <w:pPr>
            <w:pStyle w:val="Contents2"/>
            <w:tabs>
              <w:tab w:val="clear" w:pos="8743"/>
              <w:tab w:val="right" w:pos="9026" w:leader="dot"/>
            </w:tabs>
            <w:rPr/>
          </w:pPr>
          <w:hyperlink w:anchor="__RefHeading___Toc3889000_2870459653">
            <w:r>
              <w:rPr>
                <w:webHidden/>
                <w:rStyle w:val="IndexLink"/>
                <w:rtl w:val="true"/>
              </w:rPr>
              <w:t>عالیترین مقام</w:t>
            </w:r>
            <w:r>
              <w:rPr>
                <w:rStyle w:val="IndexLink"/>
                <w:rtl w:val="true"/>
              </w:rPr>
              <w:tab/>
            </w:r>
            <w:r>
              <w:rPr>
                <w:rStyle w:val="IndexLink"/>
              </w:rPr>
              <w:t>13</w:t>
            </w:r>
          </w:hyperlink>
        </w:p>
        <w:p>
          <w:pPr>
            <w:pStyle w:val="Contents2"/>
            <w:tabs>
              <w:tab w:val="clear" w:pos="8743"/>
              <w:tab w:val="right" w:pos="9026" w:leader="dot"/>
            </w:tabs>
            <w:rPr/>
          </w:pPr>
          <w:hyperlink w:anchor="__RefHeading___Toc3889002_2870459653">
            <w:r>
              <w:rPr>
                <w:webHidden/>
                <w:rStyle w:val="IndexLink"/>
                <w:rtl w:val="true"/>
              </w:rPr>
              <w:t>آیینه ی پیامبر خدا</w:t>
            </w:r>
            <w:r>
              <w:rPr>
                <w:rStyle w:val="IndexLink"/>
                <w:rtl w:val="true"/>
              </w:rPr>
              <w:tab/>
            </w:r>
            <w:r>
              <w:rPr>
                <w:rStyle w:val="IndexLink"/>
              </w:rPr>
              <w:t>14</w:t>
            </w:r>
          </w:hyperlink>
        </w:p>
        <w:p>
          <w:pPr>
            <w:pStyle w:val="Contents2"/>
            <w:tabs>
              <w:tab w:val="clear" w:pos="8743"/>
              <w:tab w:val="right" w:pos="9026" w:leader="dot"/>
            </w:tabs>
            <w:rPr/>
          </w:pPr>
          <w:hyperlink w:anchor="__RefHeading___Toc3889004_2870459653">
            <w:r>
              <w:rPr>
                <w:webHidden/>
                <w:rStyle w:val="IndexLink"/>
                <w:rtl w:val="true"/>
              </w:rPr>
              <w:t>حکایت شنیدنی</w:t>
            </w:r>
            <w:r>
              <w:rPr>
                <w:rStyle w:val="IndexLink"/>
                <w:rtl w:val="true"/>
              </w:rPr>
              <w:tab/>
            </w:r>
            <w:r>
              <w:rPr>
                <w:rStyle w:val="IndexLink"/>
              </w:rPr>
              <w:t>17</w:t>
            </w:r>
          </w:hyperlink>
        </w:p>
        <w:p>
          <w:pPr>
            <w:pStyle w:val="Contents2"/>
            <w:tabs>
              <w:tab w:val="clear" w:pos="8743"/>
              <w:tab w:val="right" w:pos="9026" w:leader="dot"/>
            </w:tabs>
            <w:rPr/>
          </w:pPr>
          <w:hyperlink w:anchor="__RefHeading___Toc3889006_2870459653">
            <w:r>
              <w:rPr>
                <w:webHidden/>
                <w:rStyle w:val="IndexLink"/>
                <w:rtl w:val="true"/>
              </w:rPr>
              <w:t>شیوه ی عملی</w:t>
            </w:r>
            <w:r>
              <w:rPr>
                <w:rStyle w:val="IndexLink"/>
                <w:rtl w:val="true"/>
              </w:rPr>
              <w:tab/>
            </w:r>
            <w:r>
              <w:rPr>
                <w:rStyle w:val="IndexLink"/>
              </w:rPr>
              <w:t>18</w:t>
            </w:r>
          </w:hyperlink>
        </w:p>
        <w:p>
          <w:pPr>
            <w:pStyle w:val="Contents2"/>
            <w:tabs>
              <w:tab w:val="clear" w:pos="8743"/>
              <w:tab w:val="right" w:pos="9026" w:leader="dot"/>
            </w:tabs>
            <w:rPr/>
          </w:pPr>
          <w:hyperlink w:anchor="__RefHeading___Toc3889008_2870459653">
            <w:r>
              <w:rPr>
                <w:webHidden/>
                <w:rStyle w:val="IndexLink"/>
                <w:rtl w:val="true"/>
              </w:rPr>
              <w:t>کَرم و سخاوت</w:t>
            </w:r>
            <w:r>
              <w:rPr>
                <w:rStyle w:val="IndexLink"/>
                <w:rtl w:val="true"/>
              </w:rPr>
              <w:tab/>
            </w:r>
            <w:r>
              <w:rPr>
                <w:rStyle w:val="IndexLink"/>
              </w:rPr>
              <w:t>21</w:t>
            </w:r>
          </w:hyperlink>
        </w:p>
        <w:p>
          <w:pPr>
            <w:pStyle w:val="Contents2"/>
            <w:tabs>
              <w:tab w:val="clear" w:pos="8743"/>
              <w:tab w:val="right" w:pos="9026" w:leader="dot"/>
            </w:tabs>
            <w:rPr/>
          </w:pPr>
          <w:hyperlink w:anchor="__RefHeading___Toc3889010_2870459653">
            <w:r>
              <w:rPr>
                <w:webHidden/>
                <w:rStyle w:val="IndexLink"/>
                <w:rtl w:val="true"/>
              </w:rPr>
              <w:t>فروتنی قابل ستایش</w:t>
            </w:r>
            <w:r>
              <w:rPr>
                <w:rStyle w:val="IndexLink"/>
                <w:rtl w:val="true"/>
              </w:rPr>
              <w:tab/>
            </w:r>
            <w:r>
              <w:rPr>
                <w:rStyle w:val="IndexLink"/>
              </w:rPr>
              <w:t>24</w:t>
            </w:r>
          </w:hyperlink>
        </w:p>
        <w:p>
          <w:pPr>
            <w:pStyle w:val="Contents2"/>
            <w:tabs>
              <w:tab w:val="clear" w:pos="8743"/>
              <w:tab w:val="right" w:pos="9026" w:leader="dot"/>
            </w:tabs>
            <w:rPr/>
          </w:pPr>
          <w:hyperlink w:anchor="__RefHeading___Toc3889012_2870459653">
            <w:r>
              <w:rPr>
                <w:webHidden/>
                <w:rStyle w:val="IndexLink"/>
                <w:rtl w:val="true"/>
              </w:rPr>
              <w:t>شجاعت نبوی</w:t>
            </w:r>
            <w:r>
              <w:rPr>
                <w:rStyle w:val="IndexLink"/>
                <w:rtl w:val="true"/>
              </w:rPr>
              <w:tab/>
            </w:r>
            <w:r>
              <w:rPr>
                <w:rStyle w:val="IndexLink"/>
              </w:rPr>
              <w:t>26</w:t>
            </w:r>
          </w:hyperlink>
        </w:p>
        <w:p>
          <w:pPr>
            <w:pStyle w:val="Contents2"/>
            <w:tabs>
              <w:tab w:val="clear" w:pos="8743"/>
              <w:tab w:val="right" w:pos="9026" w:leader="dot"/>
            </w:tabs>
            <w:rPr/>
          </w:pPr>
          <w:hyperlink w:anchor="__RefHeading___Toc3889014_2870459653">
            <w:r>
              <w:rPr>
                <w:webHidden/>
                <w:rStyle w:val="IndexLink"/>
                <w:rtl w:val="true"/>
              </w:rPr>
              <w:t>مادر والا گوهر</w:t>
            </w:r>
            <w:r>
              <w:rPr>
                <w:rStyle w:val="IndexLink"/>
                <w:rtl w:val="true"/>
              </w:rPr>
              <w:tab/>
            </w:r>
            <w:r>
              <w:rPr>
                <w:rStyle w:val="IndexLink"/>
              </w:rPr>
              <w:t>37</w:t>
            </w:r>
          </w:hyperlink>
        </w:p>
        <w:p>
          <w:pPr>
            <w:pStyle w:val="Contents2"/>
            <w:tabs>
              <w:tab w:val="clear" w:pos="8743"/>
              <w:tab w:val="right" w:pos="9026" w:leader="dot"/>
            </w:tabs>
            <w:rPr/>
          </w:pPr>
          <w:hyperlink w:anchor="__RefHeading___Toc3889016_2870459653">
            <w:r>
              <w:rPr>
                <w:webHidden/>
                <w:rStyle w:val="IndexLink"/>
                <w:rtl w:val="true"/>
              </w:rPr>
              <w:t>شهادت</w:t>
            </w:r>
            <w:r>
              <w:rPr>
                <w:rStyle w:val="IndexLink"/>
                <w:rtl w:val="true"/>
              </w:rPr>
              <w:tab/>
            </w:r>
            <w:r>
              <w:rPr>
                <w:rStyle w:val="IndexLink"/>
              </w:rPr>
              <w:t>40</w:t>
            </w:r>
          </w:hyperlink>
        </w:p>
        <w:p>
          <w:pPr>
            <w:pStyle w:val="Contents2"/>
            <w:tabs>
              <w:tab w:val="clear" w:pos="8743"/>
              <w:tab w:val="right" w:pos="9026" w:leader="dot"/>
            </w:tabs>
            <w:rPr/>
          </w:pPr>
          <w:hyperlink w:anchor="__RefHeading___Toc3889018_2870459653">
            <w:r>
              <w:rPr>
                <w:webHidden/>
                <w:rStyle w:val="IndexLink"/>
                <w:rtl w:val="true"/>
              </w:rPr>
              <w:t>پدر در بالین فرزند</w:t>
            </w:r>
            <w:r>
              <w:rPr>
                <w:rStyle w:val="IndexLink"/>
                <w:rtl w:val="true"/>
              </w:rPr>
              <w:tab/>
            </w:r>
            <w:r>
              <w:rPr>
                <w:rStyle w:val="IndexLink"/>
              </w:rPr>
              <w:t>41</w:t>
            </w:r>
          </w:hyperlink>
        </w:p>
        <w:p>
          <w:pPr>
            <w:pStyle w:val="Contents2"/>
            <w:tabs>
              <w:tab w:val="clear" w:pos="8743"/>
              <w:tab w:val="right" w:pos="9026" w:leader="dot"/>
            </w:tabs>
            <w:rPr/>
          </w:pPr>
          <w:hyperlink w:anchor="__RefHeading___Toc3889020_2870459653">
            <w:r>
              <w:rPr>
                <w:webHidden/>
                <w:rStyle w:val="IndexLink"/>
                <w:rtl w:val="true"/>
              </w:rPr>
              <w:t>ذبح عظیم الهی</w:t>
            </w:r>
            <w:r>
              <w:rPr>
                <w:rStyle w:val="IndexLink"/>
                <w:rtl w:val="true"/>
              </w:rPr>
              <w:tab/>
            </w:r>
            <w:r>
              <w:rPr>
                <w:rStyle w:val="IndexLink"/>
              </w:rPr>
              <w:t>45</w:t>
            </w:r>
          </w:hyperlink>
        </w:p>
        <w:p>
          <w:pPr>
            <w:pStyle w:val="Contents2"/>
            <w:tabs>
              <w:tab w:val="clear" w:pos="8743"/>
              <w:tab w:val="right" w:pos="9026" w:leader="dot"/>
            </w:tabs>
            <w:rPr/>
          </w:pPr>
          <w:hyperlink w:anchor="__RefHeading___Toc3889022_2870459653">
            <w:r>
              <w:rPr>
                <w:webHidden/>
                <w:rStyle w:val="IndexLink"/>
                <w:rtl w:val="true"/>
              </w:rPr>
              <w:t>بندگی برتر</w:t>
            </w:r>
            <w:r>
              <w:rPr>
                <w:rStyle w:val="IndexLink"/>
                <w:rtl w:val="true"/>
              </w:rPr>
              <w:tab/>
            </w:r>
            <w:r>
              <w:rPr>
                <w:rStyle w:val="IndexLink"/>
              </w:rPr>
              <w:t>48</w:t>
            </w:r>
          </w:hyperlink>
        </w:p>
        <w:p>
          <w:pPr>
            <w:pStyle w:val="Contents2"/>
            <w:tabs>
              <w:tab w:val="clear" w:pos="8743"/>
              <w:tab w:val="right" w:pos="9026" w:leader="dot"/>
            </w:tabs>
            <w:rPr/>
          </w:pPr>
          <w:hyperlink w:anchor="__RefHeading___Toc3889024_2870459653">
            <w:r>
              <w:rPr>
                <w:webHidden/>
                <w:rStyle w:val="IndexLink"/>
                <w:rtl w:val="true"/>
              </w:rPr>
              <w:t>رتبه ی بیکران</w:t>
            </w:r>
            <w:r>
              <w:rPr>
                <w:rStyle w:val="IndexLink"/>
                <w:rtl w:val="true"/>
              </w:rPr>
              <w:tab/>
            </w:r>
            <w:r>
              <w:rPr>
                <w:rStyle w:val="IndexLink"/>
              </w:rPr>
              <w:t>57</w:t>
            </w:r>
          </w:hyperlink>
        </w:p>
        <w:p>
          <w:pPr>
            <w:pStyle w:val="Contents2"/>
            <w:tabs>
              <w:tab w:val="clear" w:pos="8743"/>
              <w:tab w:val="right" w:pos="9026" w:leader="dot"/>
            </w:tabs>
            <w:rPr/>
          </w:pPr>
          <w:hyperlink w:anchor="__RefHeading___Toc3889026_2870459653">
            <w:r>
              <w:rPr>
                <w:webHidden/>
                <w:rStyle w:val="IndexLink"/>
                <w:rtl w:val="true"/>
              </w:rPr>
              <w:t>پاکیزه و صدّيق</w:t>
            </w:r>
            <w:r>
              <w:rPr>
                <w:rStyle w:val="IndexLink"/>
                <w:rtl w:val="true"/>
              </w:rPr>
              <w:tab/>
            </w:r>
            <w:r>
              <w:rPr>
                <w:rStyle w:val="IndexLink"/>
              </w:rPr>
              <w:t>61</w:t>
            </w:r>
          </w:hyperlink>
        </w:p>
        <w:p>
          <w:pPr>
            <w:pStyle w:val="Contents2"/>
            <w:tabs>
              <w:tab w:val="clear" w:pos="8743"/>
              <w:tab w:val="right" w:pos="9026" w:leader="dot"/>
            </w:tabs>
            <w:rPr/>
          </w:pPr>
          <w:hyperlink w:anchor="__RefHeading___Toc3889028_2870459653">
            <w:r>
              <w:rPr>
                <w:webHidden/>
                <w:rStyle w:val="IndexLink"/>
                <w:rtl w:val="true"/>
              </w:rPr>
              <w:t>غرق در خدا</w:t>
            </w:r>
            <w:r>
              <w:rPr>
                <w:rStyle w:val="IndexLink"/>
                <w:rtl w:val="true"/>
              </w:rPr>
              <w:tab/>
            </w:r>
            <w:r>
              <w:rPr>
                <w:rStyle w:val="IndexLink"/>
              </w:rPr>
              <w:t>63</w:t>
            </w:r>
          </w:hyperlink>
        </w:p>
        <w:p>
          <w:pPr>
            <w:pStyle w:val="Contents2"/>
            <w:tabs>
              <w:tab w:val="clear" w:pos="8743"/>
              <w:tab w:val="right" w:pos="9026" w:leader="dot"/>
            </w:tabs>
            <w:rPr/>
          </w:pPr>
          <w:hyperlink w:anchor="__RefHeading___Toc3889030_2870459653">
            <w:r>
              <w:rPr>
                <w:webHidden/>
                <w:rStyle w:val="IndexLink"/>
                <w:rtl w:val="true"/>
              </w:rPr>
              <w:t>برترین شجره</w:t>
            </w:r>
            <w:r>
              <w:rPr>
                <w:rStyle w:val="IndexLink"/>
                <w:rtl w:val="true"/>
              </w:rPr>
              <w:tab/>
            </w:r>
            <w:r>
              <w:rPr>
                <w:rStyle w:val="IndexLink"/>
              </w:rPr>
              <w:t>69</w:t>
            </w:r>
          </w:hyperlink>
        </w:p>
        <w:p>
          <w:pPr>
            <w:pStyle w:val="Contents2"/>
            <w:tabs>
              <w:tab w:val="clear" w:pos="8743"/>
              <w:tab w:val="right" w:pos="9026" w:leader="dot"/>
            </w:tabs>
            <w:rPr/>
          </w:pPr>
          <w:hyperlink w:anchor="__RefHeading___Toc3889032_2870459653">
            <w:r>
              <w:rPr>
                <w:webHidden/>
                <w:rStyle w:val="IndexLink"/>
                <w:rtl w:val="true"/>
              </w:rPr>
              <w:t>پیام مهم</w:t>
            </w:r>
            <w:r>
              <w:rPr>
                <w:rStyle w:val="IndexLink"/>
                <w:rtl w:val="true"/>
              </w:rPr>
              <w:tab/>
            </w:r>
            <w:r>
              <w:rPr>
                <w:rStyle w:val="IndexLink"/>
              </w:rPr>
              <w:t>70</w:t>
            </w:r>
          </w:hyperlink>
        </w:p>
        <w:p>
          <w:pPr>
            <w:pStyle w:val="Contents2"/>
            <w:tabs>
              <w:tab w:val="clear" w:pos="8743"/>
              <w:tab w:val="right" w:pos="9026" w:leader="dot"/>
            </w:tabs>
            <w:rPr/>
          </w:pPr>
          <w:hyperlink w:anchor="__RefHeading___Toc3889034_2870459653">
            <w:r>
              <w:rPr>
                <w:webHidden/>
                <w:rStyle w:val="IndexLink"/>
                <w:rtl w:val="true"/>
              </w:rPr>
              <w:t>دعا برای ظهور</w:t>
            </w:r>
            <w:r>
              <w:rPr>
                <w:rStyle w:val="IndexLink"/>
                <w:rtl w:val="true"/>
              </w:rPr>
              <w:tab/>
            </w:r>
            <w:r>
              <w:rPr>
                <w:rStyle w:val="IndexLink"/>
              </w:rPr>
              <w:t>75</w:t>
            </w:r>
          </w:hyperlink>
        </w:p>
        <w:p>
          <w:pPr>
            <w:pStyle w:val="Contents2"/>
            <w:tabs>
              <w:tab w:val="clear" w:pos="8743"/>
              <w:tab w:val="right" w:pos="9026" w:leader="dot"/>
            </w:tabs>
            <w:rPr/>
          </w:pPr>
          <w:hyperlink w:anchor="__RefHeading___Toc3889036_2870459653">
            <w:r>
              <w:rPr>
                <w:webHidden/>
                <w:rStyle w:val="IndexLink"/>
                <w:rtl w:val="true"/>
              </w:rPr>
              <w:t>فیلسوف آلمانی و نهضت امام حسین</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2"/>
            <w:tabs>
              <w:tab w:val="clear" w:pos="8743"/>
              <w:tab w:val="right" w:pos="9026" w:leader="dot"/>
            </w:tabs>
            <w:rPr/>
          </w:pPr>
          <w:hyperlink w:anchor="__RefHeading___Toc3889038_2870459653">
            <w:r>
              <w:rPr>
                <w:webHidden/>
                <w:rStyle w:val="IndexLink"/>
                <w:rtl w:val="true"/>
              </w:rPr>
              <w:t>انقلاب کبیر یا سیاست حسینیه</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3889040_2870459653">
            <w:r>
              <w:rPr>
                <w:webHidden/>
                <w:rStyle w:val="IndexLink"/>
                <w:rtl w:val="true"/>
              </w:rPr>
              <w:t>منابع و مآخذ</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5_81073"/>
      <w:bookmarkStart w:id="1" w:name="pg9185_81073"/>
      <w:bookmarkEnd w:id="1"/>
    </w:p>
    <w:p>
      <w:pPr>
        <w:pStyle w:val="Heading2"/>
        <w:numPr>
          <w:ilvl w:val="1"/>
          <w:numId w:val="1"/>
        </w:numPr>
        <w:rPr/>
      </w:pPr>
      <w:bookmarkStart w:id="2" w:name="pg9185_81073"/>
      <w:bookmarkStart w:id="3" w:name="__RefHeading___Toc388899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 تقی‌پور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Hosayn ibn Ali, Imam III, 625 - 680 -- Sons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Karbala, Battle of, Karbala, Iraq, 680 -- Hadiths</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eastAsia="Times New Roman" w:cs="Times New Roman" w:ascii="Times New Roman" w:hAnsi="Times New Roman"/>
          <w:color w:val="111111"/>
          <w:sz w:val="28"/>
          <w:szCs w:val="28"/>
          <w:lang w:val="en-US" w:bidi="en-US"/>
        </w:rPr>
        <w:t>Karbala, Battle of, Karbala, Iraq, 680 -- Influence</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Karbala, Battle of, Karbala, Iraq, 680 -- Martyrs -- Hadiths</w:t>
      </w:r>
    </w:p>
    <w:p>
      <w:pPr>
        <w:pStyle w:val="BookText"/>
        <w:rPr/>
      </w:pP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eastAsia="Times New Roman" w:cs="Times New Roman" w:ascii="Times New Roman" w:hAnsi="Times New Roman"/>
          <w:color w:val="111111"/>
          <w:sz w:val="28"/>
          <w:szCs w:val="28"/>
          <w:lang w:val="en-US" w:bidi="en-US"/>
        </w:rPr>
        <w:t>Karbala, Battle of, Karbala, Iraq, 680 -- Martyrs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297/984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9574825</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88994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pStyle w:val="BookText"/>
        <w:rPr/>
      </w:pPr>
      <w:r>
        <w:rPr>
          <w:rFonts w:ascii="IRNazanin" w:hAnsi="IRNazanin" w:eastAsia="IRNazanin"/>
          <w:color w:val="111111"/>
          <w:sz w:val="28"/>
          <w:sz w:val="28"/>
          <w:szCs w:val="28"/>
          <w:rtl w:val="true"/>
          <w:lang w:bidi="fa-IR"/>
        </w:rPr>
        <w:t>لاله خونین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85_81077"/>
      <w:bookmarkStart w:id="8" w:name="pg9185_81077"/>
      <w:bookmarkEnd w:id="8"/>
    </w:p>
    <w:p>
      <w:pPr>
        <w:pStyle w:val="Heading2"/>
        <w:numPr>
          <w:ilvl w:val="1"/>
          <w:numId w:val="1"/>
        </w:numPr>
        <w:rPr/>
      </w:pPr>
      <w:bookmarkStart w:id="9" w:name="pg9185_81077"/>
      <w:bookmarkStart w:id="10" w:name="__RefHeading___Toc3888996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قداست والا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عالیترین مقام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آیینه ی پیامبر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حکایت شنیدنی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شیوه ی عملی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کَرم و سخاوت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فروتنی قابل ستایش</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شجاعت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مادر والا گوهر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پدر در بالین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ذبح عظیم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بندگی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رتبه ی بیکران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پاکیزه و صدّيق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غرق در خدا</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برترین شجره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پیام مهم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دعا برای ظهور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فیلسوف آلمانی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انقلاب کبیر یا سیاست حسینیه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186_81080"/>
      <w:bookmarkStart w:id="13" w:name="pg9186_81080"/>
      <w:bookmarkEnd w:id="13"/>
    </w:p>
    <w:p>
      <w:pPr>
        <w:pStyle w:val="Heading2"/>
        <w:numPr>
          <w:ilvl w:val="1"/>
          <w:numId w:val="1"/>
        </w:numPr>
        <w:rPr/>
      </w:pPr>
      <w:bookmarkStart w:id="14" w:name="pg9186_81080"/>
      <w:bookmarkStart w:id="15" w:name="__RefHeading___Toc3888998_2870459653"/>
      <w:bookmarkStart w:id="16" w:name="_Toc4"/>
      <w:bookmarkEnd w:id="14"/>
      <w:bookmarkEnd w:id="15"/>
      <w:r>
        <w:rPr>
          <w:rtl w:val="true"/>
        </w:rPr>
        <w:t>قداست والا</w:t>
      </w:r>
      <w:bookmarkEnd w:id="16"/>
    </w:p>
    <w:p>
      <w:pPr>
        <w:pStyle w:val="BookText"/>
        <w:rPr/>
      </w:pPr>
      <w:r>
        <w:rPr>
          <w:rFonts w:ascii="IRNazanin" w:hAnsi="IRNazanin" w:eastAsia="IRNazanin"/>
          <w:color w:val="111111"/>
          <w:sz w:val="28"/>
          <w:sz w:val="28"/>
          <w:szCs w:val="28"/>
          <w:rtl w:val="true"/>
          <w:lang w:bidi="fa-IR"/>
        </w:rPr>
        <w:t>چه کسی میتواند فضایل و کرامات شخصیّتی چون شاهزاده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شماره آورد، یا راجع به آن سخن بگوید؟ قلم و بیان از پرداختن به این امر مهم عاجز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حقیقت و باطن و ظاهر خویش همگان را به وادی حیرت کشانده و از کثرت مقامات نورانی که خلق از درکش عاجز مانده اند همچنان در پرده ی عقلها مجهول مانده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میباشد که بعد از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عظمت، قداست و عصمت دریافت کرد و مدال درجات عالیه ی قرب الى الله را از آن خود نمود و در این راستا به مقام شفاعت جميع مخلوقات رسید که رسیدن به رضوان الهی با شفاعت باب الحسين، شاهزاده حضرت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زیارتش خطاب به ایشان عرضه میداریم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وَلِيَ اللَّهِ وَ ابْنَ وَلِيِّهِ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شرافت و شأن و بزرگی مقام قدسی ایشان، همان اقرار و توجّه مؤمنین به مرتبه ی تطهیر و پاکی این بزرگوار است که در زیارتشان جلوه گر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جَعَلَكَ مِنْ أَهْلِ الْبَيْتِ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آن خاندانی قرار داده که به طور کامل از هر رجس و پلیدی و زشتی پاک و منزه و مبرّا هستید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که عصمت مطلقه بدون کوچکترین نسيان و خطا مختص به ذوات مقدّسه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جناب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آئینه ی تمام نمای عصمت است که مطلقاً از معاصی، حتّى معاصی صغیره و مکروهات و ترک اولی نیز به دور بودند و این مقام در جای خود برای قمر بنی هاشم حضرت ابالفضل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عقیله ی بنی هاشم، حضرت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کریمه ی اهل بیت حضرت فاطمه ی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 xml:space="preserve">. </w:t>
      </w:r>
      <w:bookmarkStart w:id="17" w:name="pg9186_81082"/>
    </w:p>
    <w:p>
      <w:pPr>
        <w:pStyle w:val="Heading2"/>
        <w:numPr>
          <w:ilvl w:val="1"/>
          <w:numId w:val="1"/>
        </w:numPr>
        <w:rPr/>
      </w:pPr>
      <w:bookmarkStart w:id="18" w:name="__RefHeading___Toc3889000_2870459653"/>
      <w:bookmarkStart w:id="19" w:name="_Toc5"/>
      <w:bookmarkEnd w:id="17"/>
      <w:bookmarkEnd w:id="18"/>
      <w:r>
        <w:rPr>
          <w:rtl w:val="true"/>
        </w:rPr>
        <w:t>عالیترین مقام</w:t>
      </w:r>
      <w:bookmarkEnd w:id="19"/>
    </w:p>
    <w:p>
      <w:pPr>
        <w:pStyle w:val="BookText"/>
        <w:rPr/>
      </w:pPr>
      <w:r>
        <w:rPr>
          <w:rFonts w:ascii="IRNazanin" w:hAnsi="IRNazanin" w:eastAsia="IRNazanin"/>
          <w:color w:val="111111"/>
          <w:sz w:val="28"/>
          <w:sz w:val="28"/>
          <w:szCs w:val="28"/>
          <w:rtl w:val="true"/>
          <w:lang w:bidi="fa-IR"/>
        </w:rPr>
        <w:t>در فرازی از زیارتشان اعلام 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أَلْحَقَكَ بِالذِّرْوَةِ الْعَالِيَةِ حَيْثُ الشَّرَفِ كُلِّ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به مقام بلند و عالیترین نقطه ی کمال و سعادت و قرب و هر چه از شرافت و عزّت است رسیده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مقامات فقط در شأن و شخصیّت و لیاقت چهارده نور مقدّس است که به اعطای حق تعالی همه ی مراتب توحیدی را در مقام فعل و صفات از آن خود نمودند و اعلام کننده ی شئونات توحیدی گردیدند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اركاناً لتوحیده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اوّلین شعاع این خورشید توحیدی به جهت قرب و معنویّات، همانا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شعاع این نور از منبع خود که خورشید است جدا نیست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تفصیل مقامات معنوی این بزرگوار مراتب نورانی ایشان را از این روایت مورد بررسی قرار می دهیم تا بزرگی و منزلت آن جناب هر چند به اندازه ی نَمی از دریاهای فضایل و مقامات به کام تشنگان محبّت برسد</w:t>
      </w:r>
      <w:r>
        <w:rPr>
          <w:rFonts w:eastAsia="IRNazanin" w:cs="IRNazanin"/>
          <w:color w:val="111111"/>
          <w:sz w:val="28"/>
          <w:szCs w:val="28"/>
          <w:rtl w:val="true"/>
          <w:lang w:bidi="fa-IR"/>
        </w:rPr>
        <w:t xml:space="preserve">. </w:t>
      </w:r>
      <w:bookmarkStart w:id="20" w:name="pg9186_81083"/>
    </w:p>
    <w:p>
      <w:pPr>
        <w:pStyle w:val="Heading2"/>
        <w:numPr>
          <w:ilvl w:val="1"/>
          <w:numId w:val="1"/>
        </w:numPr>
        <w:rPr/>
      </w:pPr>
      <w:bookmarkStart w:id="21" w:name="__RefHeading___Toc3889002_2870459653"/>
      <w:bookmarkStart w:id="22" w:name="_Toc6"/>
      <w:bookmarkEnd w:id="20"/>
      <w:bookmarkEnd w:id="21"/>
      <w:r>
        <w:rPr>
          <w:rtl w:val="true"/>
        </w:rPr>
        <w:t>آیینه ی پیامبر خدا</w:t>
      </w:r>
      <w:bookmarkEnd w:id="22"/>
    </w:p>
    <w:p>
      <w:pPr>
        <w:pStyle w:val="BookText"/>
        <w:rPr/>
      </w:pPr>
      <w:r>
        <w:rPr>
          <w:rFonts w:ascii="IRNazanin" w:hAnsi="IRNazanin" w:eastAsia="IRNazanin"/>
          <w:color w:val="111111"/>
          <w:sz w:val="28"/>
          <w:sz w:val="28"/>
          <w:szCs w:val="28"/>
          <w:rtl w:val="true"/>
          <w:lang w:bidi="fa-IR"/>
        </w:rPr>
        <w:t>آنچه از تاریخ درباره ی وجود گرامی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این است که ایشان، حجّتی برای اهل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آفرینش، خُلق و خو و گفتار، شبیه 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با این روش و سیره ی پیامبرگونه، بیانگر دین خدا برای تمام مسلمین زمان خودشان شدند، در واقع پیغمبر دیگری شدند که مردم با نگاه کردن به صورت منوّر و الهی ایشان، حجّت بر آنها تمام شده و به این وسیله به سوی حق و حقیقت رهنمون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اهلیّت و قابلیت هدایت و توبه را داشتند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بودند که در روز عاشورا قربانی توبه و بازگشت مردم شدند و آن عزیز گرامی با نمایش گذاشتن وجود مبارک و چهره ی پیامبر گونه ی خود برای آخرین بار، راه توبه را باز نمودند تا شاید لشکریان کفر و نفاق که خود را پیرو و متدیّن به دین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پنداشتند با دیدن قیافه ی نورانی شاهزاده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بیفتند و حق را بر باطل ترجیح دهند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سعادتمندان و توبه کنندگان جناب حرّ قدس سرّه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آنچنان تشابه قیافه زیاد بود که بعضیها میپنداشتند خود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شده و به جنگ با آنان آمده است برای تایید این مطلب به ذکر چند قول از مورّخین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الوقايع و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خصوصیّات قیافه ی منور و جذّاب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چهره اش سپید و درخشان و زیبا، قامتش موزون، ابروانش پیوسته و دایره شکل، یاقوت فام و بینی او قلمی، دهانش غنچه و ظریف و دندان هایش سفید و برّاق و گردن مبارکش صیقلی و خوش فرم، اندامش معتدل و سینه اش وسیع، استخوان بندیش محکم، کف دستانش گشاده و ساق هایش خوش تراش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شاهزاده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 خصوصیّات جسمی و زیبایی صورت را از جدّش به ارث برده بود و از لحاظ خلقت، واجد تمام زیبایی های ظاهری بوده است، به گونه ای که وقتی ماه طلعت جناب علی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افق میدان کربلا طلوع کرد برخی از لشكريان که محضر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نموده بودند ایشان را همانند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به طور کلی تمام زیبایی های رخسار و اعضاء متناسب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قیافه و اندام موزون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نمودار و نمایان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عبور می نمود، مردم از هر کوی و برزن برای تماشای جمال دلآرا و رخسار زیبایش گرد می آمدند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عبد الرحمان جوزی نگارنده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قیافه 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زیاد بلند قد بود که از بلندی زیاد بیریخت باشد و نه زیاد کوتاه قد که از کوتاهی در هم فرو رفته باشد، متوسط القامه، مایل به بلندی بود و مویش نه بسیار پیچیده بود و نه بسیار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چاق بود و نه 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مبارکش گرد و سفید و مایل به سرخی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درشت و لب هایش از غنچه ای، مقداری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دستها و دو کتفش بزرگ و پهن، موی باریکی از سینه مبارک تا نافش کشیده بود، انگشتان دست و پایش درشت بود</w:t>
      </w:r>
      <w:r>
        <w:rPr>
          <w:rFonts w:eastAsia="IRNazanin" w:cs="IRNazanin"/>
          <w:color w:val="111111"/>
          <w:sz w:val="28"/>
          <w:szCs w:val="28"/>
          <w:rtl w:val="true"/>
          <w:lang w:bidi="fa-IR"/>
        </w:rPr>
        <w:t>.</w:t>
      </w:r>
      <w:r>
        <w:rPr>
          <w:rStyle w:val="FootnoteAnchor"/>
          <w:rtl w:val="true"/>
        </w:rPr>
        <w:footnoteReference w:id="5"/>
      </w:r>
      <w:bookmarkStart w:id="23" w:name="pg9186_81086"/>
    </w:p>
    <w:p>
      <w:pPr>
        <w:pStyle w:val="Heading2"/>
        <w:numPr>
          <w:ilvl w:val="1"/>
          <w:numId w:val="1"/>
        </w:numPr>
        <w:rPr/>
      </w:pPr>
      <w:bookmarkStart w:id="24" w:name="__RefHeading___Toc3889004_2870459653"/>
      <w:bookmarkStart w:id="25" w:name="_Toc7"/>
      <w:bookmarkEnd w:id="23"/>
      <w:bookmarkEnd w:id="24"/>
      <w:r>
        <w:rPr>
          <w:rtl w:val="true"/>
        </w:rPr>
        <w:t>حکایت شنیدنی</w:t>
      </w:r>
      <w:bookmarkEnd w:id="25"/>
    </w:p>
    <w:p>
      <w:pPr>
        <w:pStyle w:val="BookText"/>
        <w:rPr/>
      </w:pPr>
      <w:r>
        <w:rPr>
          <w:rFonts w:ascii="IRNazanin" w:hAnsi="IRNazanin" w:eastAsia="IRNazanin"/>
          <w:color w:val="111111"/>
          <w:sz w:val="28"/>
          <w:sz w:val="28"/>
          <w:szCs w:val="28"/>
          <w:rtl w:val="true"/>
          <w:lang w:bidi="fa-IR"/>
        </w:rPr>
        <w:t>به هر حال زیبایی های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و محقّق فاضل آقای سیّد علی موحّد ابطحی در تعلیقات خود بر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نصرانی وارد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مسلمانانی که در مسجد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تو نصرانی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دیشب در عالم خواب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خانم الأنبياء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اختیار کن که او پیامبر بر حق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اختیار کرده و به دست خود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 ام تا اسلام خود را بر یکی از نزدیکان پیامبر عرضه نموده و بیعت خود را تجدید کنم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او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خود را به پای امام انداخت تا قدم های مبارکش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جلسه ای در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آن </w:t>
      </w:r>
      <w:bookmarkStart w:id="26" w:name="pg9186_81087"/>
    </w:p>
    <w:p>
      <w:pPr>
        <w:pStyle w:val="BookText"/>
        <w:rPr/>
      </w:pPr>
      <w:bookmarkEnd w:id="26"/>
      <w:r>
        <w:rPr>
          <w:rFonts w:ascii="IRNazanin" w:hAnsi="IRNazanin" w:eastAsia="IRNazanin"/>
          <w:color w:val="111111"/>
          <w:sz w:val="28"/>
          <w:sz w:val="28"/>
          <w:szCs w:val="28"/>
          <w:rtl w:val="true"/>
          <w:lang w:bidi="fa-IR"/>
        </w:rPr>
        <w:t>مرد خواب خود را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موقع کودکی بیش نبود و نقابی بر صورت مبارک داشت فرا خواند و با دست مبارک نقاب را از روی فرزند دلبندش برداشته، وقتی چشم آن مرد به جمال پيامبرگونه ی شاهزاده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بیهوش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پسرم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جدّم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شبیه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نيز فرزندی مانند من داشته باشی و خاری به بدن او اصابت نموده و خراشی بردارد چه می کني؟</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مولايم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می 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خبر میدهم که این فرزندم را میبینم که در پیش چشمم با شمشیرها قطعه قطعه گردیده و پاره پاره میشود</w:t>
      </w:r>
      <w:r>
        <w:rPr>
          <w:rFonts w:eastAsia="IRNazanin" w:cs="IRNazanin"/>
          <w:color w:val="111111"/>
          <w:sz w:val="28"/>
          <w:szCs w:val="28"/>
          <w:rtl w:val="true"/>
          <w:lang w:bidi="fa-IR"/>
        </w:rPr>
        <w:t>.</w:t>
      </w:r>
      <w:r>
        <w:rPr>
          <w:rStyle w:val="FootnoteAnchor"/>
          <w:rtl w:val="true"/>
        </w:rPr>
        <w:footnoteReference w:id="6"/>
      </w:r>
    </w:p>
    <w:p>
      <w:pPr>
        <w:pStyle w:val="Heading2"/>
        <w:numPr>
          <w:ilvl w:val="1"/>
          <w:numId w:val="1"/>
        </w:numPr>
        <w:rPr/>
      </w:pPr>
      <w:bookmarkStart w:id="27" w:name="__RefHeading___Toc3889006_2870459653"/>
      <w:bookmarkStart w:id="28" w:name="_Toc8"/>
      <w:bookmarkEnd w:id="27"/>
      <w:r>
        <w:rPr>
          <w:rtl w:val="true"/>
        </w:rPr>
        <w:t>شیوه ی عملی</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مقامات نورانی ایشان که نشئت گرفته از خُلق پبامبر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شیوه ی عملی شاهزاده ی والامقام بوده و همانند جدّ بزرگوارشان </w:t>
      </w:r>
    </w:p>
    <w:p>
      <w:pPr>
        <w:pStyle w:val="BookText"/>
        <w:rPr/>
      </w:pPr>
      <w:r>
        <w:rPr>
          <w:rFonts w:ascii="IRNazanin" w:hAnsi="IRNazanin" w:eastAsia="IRNazanin"/>
          <w:color w:val="111111"/>
          <w:sz w:val="28"/>
          <w:sz w:val="28"/>
          <w:szCs w:val="28"/>
          <w:rtl w:val="true"/>
          <w:lang w:bidi="fa-IR"/>
        </w:rPr>
        <w:t>در همه ی ابعاد مکتب اسلام اَعلام الدین بودند بعنی عَلَم و نشانه ی دین خدا بودند که لازمه ی این نشانه همانا اعلام کنندگی دین است و وجود مبارک ایشان مظهر و نمایانگر همه ی جهات دینی بوده همچنان 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دین را بر اعراب و جهانیان اعلام و عرضه نمودند و با خلق و خوی نیکو و بینظیر خويش همگان را به سوی مکتب جذب کردند که خُلق عظیم از صفات بسیار پسندیده و والای ایشان بود و جناب شاهزاده نیز به خاطر به ارث بردن این صفت عظیم توانستند با فعل و کردار نیکوی خود همگان را مجذوب اعمال و رفتار خود سازند تا جاییکه معاویه ی ملعون در مجلسی رو به اطرافیان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زمان به خلافت سزاوارتر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لعنة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سزاوارترین مردم به خلافت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او شجاعت بنی هاشم، سخاوت بنی امیه و زیبایی قبيله ثقیف گرد آمده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نیست که اگر این قول صحّت داشته باشد دلیلی بر قضاوت منصفانه ی معاویه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نیست که به این سادگی چنین اعترافی </w:t>
      </w:r>
    </w:p>
    <w:p>
      <w:pPr>
        <w:pStyle w:val="BookText"/>
        <w:rPr/>
      </w:pPr>
      <w:r>
        <w:rPr>
          <w:rFonts w:ascii="IRNazanin" w:hAnsi="IRNazanin" w:eastAsia="IRNazanin"/>
          <w:color w:val="111111"/>
          <w:sz w:val="28"/>
          <w:sz w:val="28"/>
          <w:szCs w:val="28"/>
          <w:rtl w:val="true"/>
          <w:lang w:bidi="fa-IR"/>
        </w:rPr>
        <w:t xml:space="preserve">بکند جز این که خواسته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دعوا نرخ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بنی امیّه ی بیفضیلت، فضیلتی دروغین بتراشد و بفهماند که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مادر نسبش به بنی امیّه میرسد از بنی امیّه نیز چیزی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هر کی تاریخ بنی امیّه را بخواند از سخاوتی که معاویه لعنة الله عليه ادّعا کرده خبری در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که عبد شمس بوده در سایه ی حمایت و بخشش هاشم زندگی میکرد و پدرش أبو سفيان هم که آن قدر بخیل بود که حتّی جیره ی همسرش هند را به تمامی نمی داد که وی مجبور بوده از ابوسفیان دزدی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گذشته از ادّعای دروغ، شاید هدف دیگری هم در این سخن خود داشته است و آن بی اعتبار کردن منصب امامت به خصوص امامت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معاویه کسی نبوده که قربةً الى الله سخنی منصفانه بر زبان جاری کند و بخواهد برای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را بیان کند و گرنه هیچگاه مردم را به بیعت با آن فرزند نابکار و زنازاده و شرابخوارش مجبور نمی کرد و آن همه جنایات عظیم را برای رسیدن به آن منظور انجام نمی داد</w:t>
      </w:r>
      <w:r>
        <w:rPr>
          <w:rFonts w:eastAsia="IRNazanin" w:cs="IRNazanin"/>
          <w:color w:val="111111"/>
          <w:sz w:val="28"/>
          <w:szCs w:val="28"/>
          <w:rtl w:val="true"/>
          <w:lang w:bidi="fa-IR"/>
        </w:rPr>
        <w:t xml:space="preserve">. </w:t>
      </w:r>
      <w:bookmarkStart w:id="29" w:name="pg9186_81090"/>
    </w:p>
    <w:p>
      <w:pPr>
        <w:pStyle w:val="BookText"/>
        <w:rPr/>
      </w:pPr>
      <w:bookmarkEnd w:id="29"/>
      <w:r>
        <w:rPr>
          <w:rFonts w:ascii="IRNazanin" w:hAnsi="IRNazanin" w:eastAsia="IRNazanin"/>
          <w:color w:val="111111"/>
          <w:sz w:val="28"/>
          <w:sz w:val="28"/>
          <w:szCs w:val="28"/>
          <w:rtl w:val="true"/>
          <w:lang w:bidi="fa-IR"/>
        </w:rPr>
        <w:t xml:space="preserve">به هر حال زیبایی قوم ثقیف و شجاعت بنی هاشم درست بوده؛ ولی سخاوت بنی امیّه را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لیاقت منصفانه حرف زدن را نداشت</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30" w:name="__RefHeading___Toc3889008_2870459653"/>
      <w:bookmarkStart w:id="31" w:name="_Toc9"/>
      <w:bookmarkEnd w:id="30"/>
      <w:r>
        <w:rPr>
          <w:rtl w:val="true"/>
        </w:rPr>
        <w:t>کَرم و سخاوت</w:t>
      </w:r>
      <w:bookmarkEnd w:id="31"/>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سخاوت شاهزاده ی والامقام همین بس که مورّخین از جمله مرحوم محدّث قمی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اندکی که در دنیا زیست می کرد عمر شریف خود را صرف عبادت و زهادت و اطعام مساکین و اکرام مسافرين و سبعه در اخلاق و توسعه در ارزاق فرموده، به حدّی که در مدحش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 عین نظرت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دیده ای مانند او ندیده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بزرگان و نقل ها در کتاب ها و منبرها شنیده شده که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ضیافت خانه یا به اصطلاح مهمانسرایی برای ضعفا و مستمندان و مسافرین بی بضاعت و درمانده بوده اند زیرا در زمان های قدیم رسم بود اگر شخصی از روستایی به روستای دیگر یا از شهری به </w:t>
      </w:r>
    </w:p>
    <w:p>
      <w:pPr>
        <w:pStyle w:val="BookText"/>
        <w:rPr/>
      </w:pPr>
      <w:r>
        <w:rPr>
          <w:rFonts w:ascii="IRNazanin" w:hAnsi="IRNazanin" w:eastAsia="IRNazanin"/>
          <w:color w:val="111111"/>
          <w:sz w:val="28"/>
          <w:sz w:val="28"/>
          <w:szCs w:val="28"/>
          <w:rtl w:val="true"/>
          <w:lang w:bidi="fa-IR"/>
        </w:rPr>
        <w:t>شهر دیگر سفر میکرد وقتی شب فرا میرسید شخص کریم و سخاوتمند آن شهر، او را با اکرام و احترام پذیرایی میکرد و خوانی برگزاری این رسم چنین بود که بالای پشتبام شخص صاحب جود و کرم آتش روشن می کردند که آن شعله ی آتش آن بيرون شهر، نشان مهمان سرا برای غریبان و مسافرین درمانده بود و آنها به وسیله ی دیدن آن آتش می فهمیدند صاحب مكان، شخص سخاوتمند است و قبل از اسلام هم در بین بعضی از اعراب چنین رسمی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طائی به غلامش می گفت که آتشی بالای پشتبام منزل روشن کن و اگر به وسیله ی این روشنایی مهمانی برای ما آورده شود تو را آزاد می کنم که ظاهراً این طریق و روش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علي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دریاهای جود و کرم بود که هزاران حاتم طائی باید شاگرد دبستان او می شدند تا راه و رسم جوانمردی و سخاوت و بذل و بخشش را می آموختند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دست مبارک خودشان آتش روشن می کردند و آن شب هایی که احتمال می رفت مهمان های بیشتری در آن شهر می آیند تا پاسی از شب بیدار می ماندند تا آتش خاموش نشود و با جمع آوری هیزم، روشنایی را فروزانتر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آتش برای ایشان </w:t>
      </w:r>
    </w:p>
    <w:p>
      <w:pPr>
        <w:pStyle w:val="BookText"/>
        <w:rPr/>
      </w:pPr>
      <w:r>
        <w:rPr>
          <w:rFonts w:ascii="IRNazanin" w:hAnsi="IRNazanin" w:eastAsia="IRNazanin"/>
          <w:color w:val="111111"/>
          <w:sz w:val="28"/>
          <w:sz w:val="28"/>
          <w:szCs w:val="28"/>
          <w:rtl w:val="true"/>
          <w:lang w:bidi="fa-IR"/>
        </w:rPr>
        <w:t>مهمانی را به ارمغان می آورد خود با دسته های مبارک گوشت را برای مهمان بریان میکردند و چه بسا در این حال دست های پاک و مطهر و الهي ايشان دچار سوختگی و آسیب می شد و به راستی امروز هم آن شاهزاده ی بی همتا با همان دست های مطهّر و به مدد توان و قدرت یداللّهی پدر بزرگوارشان گره از مشکلات متوسّلین به حضرتش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کرم و جود سرشار شاهزاده عالیقدر محبّین و دو ستانش بی نصیب نیستند و در حیات و ممات سیطره ی قدرت و احسانشان گسترده است و در جهان آخرت نیز سلطنت و پادشاهی ایشان است که به اشاره ی حضرتش، مأموران عالم بعد از مرگ به دوستانش رئوف و مهربان خواهند گشت و به برکت وجود گرامی آن حضرت و به شفاعت ایشان روانه ی بهشت ابدی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شایان ذکر است که باید در همین دنیا بر اثر اعمال و کردار نیک و توبه از اعمال زشت و معصیت ها، قابلیّت شفاعت و عنایت را پیدا کنیم تا لایق نگاه کریمانه ی آن بزرگوار قرار گیریم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کَرم و جود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خاص و عام بود و مردم در آن عصر یادآور احسان و رأفت بیشمار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دند و بدین طریق خاطره و اعمال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32" w:name="pg9186_81093"/>
    </w:p>
    <w:p>
      <w:pPr>
        <w:pStyle w:val="BookText"/>
        <w:rPr/>
      </w:pPr>
      <w:bookmarkEnd w:id="32"/>
      <w:r>
        <w:rPr>
          <w:rFonts w:ascii="IRNazanin" w:hAnsi="IRNazanin" w:eastAsia="IRNazanin"/>
          <w:color w:val="111111"/>
          <w:sz w:val="28"/>
          <w:sz w:val="28"/>
          <w:szCs w:val="28"/>
          <w:rtl w:val="true"/>
          <w:lang w:bidi="fa-IR"/>
        </w:rPr>
        <w:t>جامعه به وسیله فضل و کرم گسترده ی ایشان زنده می گشت</w:t>
      </w:r>
      <w:r>
        <w:rPr>
          <w:rFonts w:eastAsia="IRNazanin" w:cs="IRNazanin"/>
          <w:color w:val="111111"/>
          <w:sz w:val="28"/>
          <w:szCs w:val="28"/>
          <w:rtl w:val="true"/>
          <w:lang w:bidi="fa-IR"/>
        </w:rPr>
        <w:t>.</w:t>
      </w:r>
    </w:p>
    <w:p>
      <w:pPr>
        <w:pStyle w:val="Heading2"/>
        <w:numPr>
          <w:ilvl w:val="1"/>
          <w:numId w:val="1"/>
        </w:numPr>
        <w:rPr/>
      </w:pPr>
      <w:bookmarkStart w:id="33" w:name="__RefHeading___Toc3889010_2870459653"/>
      <w:bookmarkStart w:id="34" w:name="_Toc10"/>
      <w:bookmarkEnd w:id="33"/>
      <w:r>
        <w:rPr>
          <w:rtl w:val="true"/>
        </w:rPr>
        <w:t>فروتنی قابل ستایش</w:t>
      </w:r>
      <w:bookmarkEnd w:id="34"/>
    </w:p>
    <w:p>
      <w:pPr>
        <w:pStyle w:val="BookText"/>
        <w:rPr/>
      </w:pPr>
      <w:r>
        <w:rPr>
          <w:rFonts w:ascii="IRNazanin" w:hAnsi="IRNazanin" w:eastAsia="IRNazanin"/>
          <w:color w:val="111111"/>
          <w:sz w:val="28"/>
          <w:sz w:val="28"/>
          <w:szCs w:val="28"/>
          <w:rtl w:val="true"/>
          <w:lang w:bidi="fa-IR"/>
        </w:rPr>
        <w:t>بدیهی است که تمامی اعمال این بزرگوار منطبق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این عمل نمایانگر نقش جدّش در آن زمان شدند و آنچنان نور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ی جناب شاهزاده تابیده بود که دیگر هیچ چیزی از این آیینه دیده نمی شد، یعنی دیگر علی 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چه سیرت و خُلق و منطق که همان طرز تفکّر و گفتار، شاید هم تُن صدا و نحوه ی صحبت را به پیامبر تشبیه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بزرگوار با آن شخصیّت ممتاز الهی در عصر خودش که فریادگر و نمایانگر وجود جدّش بوده در برابر برادر کوچک خود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آنچنان خضوع و فروتنی از خود نشان می دهد که انسان از برگزاری این شخصیّت عظيم الهي مات و مبهوت می 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فروتنی ها و خضوع ها در برابر امامت پدر بزرگوار و برادر ارجمندش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رفعت بلندي را به او عطا شمردند و بدین وسیله عالیترین نقطه مقامات عاليه ي قرب الى الله را فتح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زیارتشان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بِالذِّرْوَةِ الْعَالِيَةِ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دانست که هر کس به هر جا و مقام و امتیازی رسید، علّتی جز خضوع و خشوع در برابر انوار مقدّسه ی الهی نداشت که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بالاترین درجه ی این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حتّى ملائکه ی مقرّب و پیامبران مرسل هم مستثنی نبودند که این روایت زیبا، دلیلی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سزاور آفرینش به دست حق تعالی و دمیدن روح خویش در او نشد جز به سبب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نگفت مگر به سبب ولایت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آیت و نشانه بر جهانیان قرار نداد جز به واسطه ی فروتنی و خضوعی که نسبت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bookmarkStart w:id="35" w:name="pg9186_81095"/>
    </w:p>
    <w:p>
      <w:pPr>
        <w:pStyle w:val="BookText"/>
        <w:rPr/>
      </w:pPr>
      <w:bookmarkEnd w:id="35"/>
      <w:r>
        <w:rPr>
          <w:rFonts w:ascii="Amiri" w:hAnsi="Amiri" w:eastAsia="Amiri" w:cs="Amiri"/>
          <w:color w:val="111111"/>
          <w:sz w:val="28"/>
          <w:sz w:val="28"/>
          <w:szCs w:val="28"/>
          <w:rtl w:val="true"/>
          <w:lang w:bidi="ar-SA"/>
        </w:rPr>
        <w:t>مَا اسْتَأْهَلَ خَلْقٌ مِنَ اللَّهِ النَّظَرَ إِلَيْهِ إِلَّا بِالْعُبُودِيَّةِ لَنَا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هیچ آفریده ای شایستگي توجّه از سوی خداوند را پیدا نکره جز به واسطهى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بر ما</w:t>
      </w:r>
      <w:r>
        <w:rPr>
          <w:rFonts w:eastAsia="IRNazanin" w:cs="IRNazanin"/>
          <w:color w:val="111111"/>
          <w:sz w:val="28"/>
          <w:szCs w:val="28"/>
          <w:rtl w:val="true"/>
          <w:lang w:bidi="fa-IR"/>
        </w:rPr>
        <w:t>.</w:t>
      </w:r>
    </w:p>
    <w:p>
      <w:pPr>
        <w:pStyle w:val="Heading2"/>
        <w:numPr>
          <w:ilvl w:val="1"/>
          <w:numId w:val="1"/>
        </w:numPr>
        <w:rPr/>
      </w:pPr>
      <w:bookmarkStart w:id="36" w:name="__RefHeading___Toc3889012_2870459653"/>
      <w:bookmarkStart w:id="37" w:name="_Toc11"/>
      <w:bookmarkEnd w:id="36"/>
      <w:r>
        <w:rPr>
          <w:rtl w:val="true"/>
        </w:rPr>
        <w:t>شجاعت نبوی</w:t>
      </w:r>
      <w:bookmarkEnd w:id="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مقام رشادت و شجاعت حضرت عليّ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عاشورا آنچنان شجاعی از خود به نمایش گذاشتند که انبوه لشكر كوفه تاب مقاومت و ایستادگی و جنگیدن با ایشان را نداشتند و با آن همه جمعیت کثیر و اسلحه ی فراوان، از مقابل آن حضرت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دشمن از شجاعت و کشتار آن حضرت به ضجّه و شیون در آمدند و با این نوع شیوه ی جنگیدن گویا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صحنه ی جنگ می دیدند و شجاعت و قوّت نفس و چهره ی زیبای او دشمن را گاهی به اشتباه می انداخت و تماماً صدر اسلام را در صحنه های نبرد آن زمان تداعی می کرد که می دیدند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سان از خود رشادت نشان می داد، و ایشان نیز همانند جدّش شجاعانه و به تنهایی بر آن همه لشکر غالب بودند و دشمن </w:t>
      </w:r>
    </w:p>
    <w:p>
      <w:pPr>
        <w:pStyle w:val="BookText"/>
        <w:rPr/>
      </w:pPr>
      <w:r>
        <w:rPr>
          <w:rFonts w:ascii="IRNazanin" w:hAnsi="IRNazanin" w:eastAsia="IRNazanin"/>
          <w:color w:val="111111"/>
          <w:sz w:val="28"/>
          <w:sz w:val="28"/>
          <w:szCs w:val="28"/>
          <w:rtl w:val="true"/>
          <w:lang w:bidi="fa-IR"/>
        </w:rPr>
        <w:t>جرأت رویارویی با وی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نقل از مورّخین نحوه ی آغاز جنگ و شهادت ایشان را در اینجا عرضه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شاهزاده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عازم میدان جنگ گردد،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اهل خیام وداع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شاهزاده بر آن مظلومان وارد شد و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علیکن یا أهل بيتاه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السلام و آخر الکلام و اللقاء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صدای جانسوز وداع جناب شاهزاده به گوش اهل حرم رسید همگی با آه و ناله ی دلخراش به دور او حلقه ی ماتم زدند و شب ها در آغوشش در آوردند و آنچنان ناله و گریه کردند که بیهوش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وقت بود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گرفتار بیماری شدیدی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دیدم کسی آهسته آهسته دست و پای مرا می بوسد، نگاه کردم دیدم برادرم عليّ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کمال ادب به روی پایم افتاده و صورت خود را به کف پایم می 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 چنین حالتت دگرگون و اشکت جاری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تنها مانده، یارانش کشته شده اند، اینک قصد آن </w:t>
      </w:r>
    </w:p>
    <w:p>
      <w:pPr>
        <w:pStyle w:val="BookText"/>
        <w:rPr/>
      </w:pPr>
      <w:r>
        <w:rPr>
          <w:rFonts w:ascii="IRNazanin" w:hAnsi="IRNazanin" w:eastAsia="IRNazanin"/>
          <w:color w:val="111111"/>
          <w:sz w:val="28"/>
          <w:sz w:val="28"/>
          <w:szCs w:val="28"/>
          <w:rtl w:val="true"/>
          <w:lang w:bidi="fa-IR"/>
        </w:rPr>
        <w:t>دارم که جانم را نثارش کنم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آنگاه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حرم جدا می گشتند که ضجّه و ناله و فغان شدّت گرفت و زنان و کودکان مانع از رفتنش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جمله ی بسیار دقیق و عمیق که حاکی از عظمت و جلالت بندگی و قرب شاهزاده بود، ندا سر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ممسوس في الله و مقتول فی سبیل الله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راستی که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خواست و او کشته ی راه خدا می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دلی آکنده از غم و اندوه غربت و بیکسی پدر مهربان و بزرگوارشان و صحنه های دلخراش فراق و ضجّه های کودکان تشنه لب و زنان بییاور، آرام آرام از حرم جدا می شود، هوا به شدّت داغ است، لباس و اسلحه ی رزم، سنگین و تشنگی با تمام قوّت، وجود مبارکش را نشانه گرفته، برای آخرین بار در حال دور شدن از خیام، نگاه مظلومانه ی خود را حواله ی دل های شکسته ی اهل حرم نمود </w:t>
      </w:r>
    </w:p>
    <w:p>
      <w:pPr>
        <w:pStyle w:val="BookText"/>
        <w:rPr/>
      </w:pPr>
      <w:r>
        <w:rPr>
          <w:rFonts w:ascii="IRNazanin" w:hAnsi="IRNazanin" w:eastAsia="IRNazanin"/>
          <w:color w:val="111111"/>
          <w:sz w:val="28"/>
          <w:sz w:val="28"/>
          <w:szCs w:val="28"/>
          <w:rtl w:val="true"/>
          <w:lang w:bidi="fa-IR"/>
        </w:rPr>
        <w:t xml:space="preserve">که این جدایی و فراق باعث گشت قطرات اشک بر صورت پدر جاری گردد و با دلی پر از خون و با نگاهی مأیوسانه به او نگریست و بیاختیار اشکش سرازیر شد و گريست و محاسن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انگشت سبّابه 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بلند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بر این مردم که نوجوانی به مبارزه ی ایشان رفت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أَشْبَهُ النَّاسِ خَلْقاً وَ خُلُقاً وَ مَنْطِقاً بِرَسُولِكَ</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شبیه ترین مردم از نظر خلقت و خری و گفتار به رسول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ما این بود که هرگاه اشتیاق دیدار پیامبرت را پیدا می کردیم به روی او نگاه می کردیم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سپس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ناراحتی در پی این فرمایش شروع به نفرین کردن آن قوم جنایتکار نمودند و بعد از تنفّر و انزجار و نفرین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اینان ما را دعوت کردند که یاریمان کنند؛ ولی به جای یاری بر ما تاختند و به کار زار با ما پرداختند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موقعی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مبارک سلاح جنگ به </w:t>
      </w:r>
    </w:p>
    <w:p>
      <w:pPr>
        <w:pStyle w:val="BookText"/>
        <w:rPr/>
      </w:pPr>
      <w:r>
        <w:rPr>
          <w:rFonts w:ascii="IRNazanin" w:hAnsi="IRNazanin" w:eastAsia="IRNazanin"/>
          <w:color w:val="111111"/>
          <w:sz w:val="28"/>
          <w:sz w:val="28"/>
          <w:szCs w:val="28"/>
          <w:rtl w:val="true"/>
          <w:lang w:bidi="fa-IR"/>
        </w:rPr>
        <w:t>قامت ایشان پوشانیده و کلاه خود فولادی بر سر او گذاشته و کمربند چرمی که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داشت بر کمر وی بست و شمشیر مصری بر میان او حمایل کرد و اسب عقاب را به او داد تا سوار شود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بدین سان شاهزاده روانه ی میدان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منظره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غم گاهی می نشست و گاهی بر می خاست و سر خود را به آسمان بلند می کرد و عرضه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 که على را فدای اُمّت جدّم کردم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این حال شاهزاده با یک نهیب به سوی قلب لشکر تاخت و چنین رجز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علي بن الحسين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بیت الله أولی بالنبی</w:t>
      </w:r>
    </w:p>
    <w:p>
      <w:pPr>
        <w:pStyle w:val="BookText"/>
        <w:rPr/>
      </w:pPr>
      <w:r>
        <w:rPr>
          <w:rFonts w:ascii="IRNazanin" w:hAnsi="IRNazanin" w:eastAsia="IRNazanin"/>
          <w:color w:val="111111"/>
          <w:sz w:val="28"/>
          <w:sz w:val="28"/>
          <w:szCs w:val="28"/>
          <w:rtl w:val="true"/>
          <w:lang w:bidi="fa-IR"/>
        </w:rPr>
        <w:t xml:space="preserve">من شبث و شمر ذاک الدني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أضربکم بالسیف حتّی ینثنی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غلام هاشمي 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ازال الیوم احمی عن أبی </w:t>
      </w:r>
    </w:p>
    <w:p>
      <w:pPr>
        <w:pStyle w:val="BookText"/>
        <w:rPr/>
      </w:pPr>
      <w:r>
        <w:rPr>
          <w:rFonts w:ascii="IRNazanin" w:hAnsi="IRNazanin" w:eastAsia="IRNazanin"/>
          <w:color w:val="111111"/>
          <w:sz w:val="28"/>
          <w:sz w:val="28"/>
          <w:szCs w:val="28"/>
          <w:rtl w:val="true"/>
          <w:lang w:bidi="fa-IR"/>
        </w:rPr>
        <w:t>تالله لا یحکم فینا ابن الدّعی</w:t>
      </w:r>
    </w:p>
    <w:p>
      <w:pPr>
        <w:pStyle w:val="BookText"/>
        <w:rPr/>
      </w:pPr>
      <w:r>
        <w:rPr>
          <w:rFonts w:ascii="IRNazanin" w:hAnsi="IRNazanin" w:eastAsia="IRNazanin"/>
          <w:color w:val="111111"/>
          <w:sz w:val="28"/>
          <w:sz w:val="28"/>
          <w:szCs w:val="28"/>
          <w:rtl w:val="true"/>
          <w:lang w:bidi="fa-IR"/>
        </w:rPr>
        <w:t>منم علی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سوگند که ما با پیامبر از شبث و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 آن قدر با شمشیر شما را می زنم تا شمشیرم کج شود، ضربت نوجوان هاشمی علوی، و امروز از پدرم حمایت می کنم و به خدا قسم که نباید پسر زنازاده درباره ما حكم كند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حال پیوسته حمله می کرد و تداعی و نمایانگر شجاعت های حضرت امیرالمؤمنين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به گونه ای که همگان، از قوّت و شجاعت او مات و مبهوت و میخکوب شده بودند و احدی را جرأت مقابله با حضرتش نبود و به هر طرف می تاخت خصم پا به فرار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يقاتل حتى ضجّ الناس من كثرة من قتل منهم و روي أنّه قتل على عطشه مائة و عشرين رجلاً ثم رجع إلى أبيه فلم يزل يقاتل حتّى قتل تمام المأتين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قدری از آن لشکر کشت که از کثرت كشته، به شیون و فرياد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افسوس که بر اثر ضربات زیاد بر بدن مقدّش و خونریزی شديد و تشنگی از حد فزون، از قدرت و توان باز ماند که با این همه سختیها توانسته بود یکصد و بیست نفر را به هلاکت برساند و با این تشنگی طاقت فرسا و کثرت جراحت به پیشگاه اقدس همایونی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نقل مرحوم شیخ جعفر 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خصائص الحسینیّه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در مصیبت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نزدیک بود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موقع وداع اولیه از خیام، دوّم هنگامی که از میدان جنگ برگشت در حالی که زخم های فراوان برداشته و خون از حلقه های زرهاش جاری بود و حرارت عطش او را فرا گرفته بود و در این موقع ندا سر داد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قد قتلني و ثقل الحديد قد أَجهدني، فهل إلى شربة من الماء سبيل اتقوى بها على الأعداء؟ </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می کشد و سنگینی سلاح مرا به زحمت انداخته و توانم را برده است، آیا راهی به سوی قطره آبی هست تا بر دفع دشمن قوت یابم؟</w:t>
      </w:r>
    </w:p>
    <w:p>
      <w:pPr>
        <w:pStyle w:val="BookText"/>
        <w:rPr/>
      </w:pPr>
      <w:r>
        <w:rPr>
          <w:rFonts w:ascii="IRNazanin" w:hAnsi="IRNazanin" w:eastAsia="IRNazanin"/>
          <w:color w:val="111111"/>
          <w:sz w:val="28"/>
          <w:sz w:val="28"/>
          <w:szCs w:val="28"/>
          <w:rtl w:val="true"/>
          <w:lang w:bidi="fa-IR"/>
        </w:rPr>
        <w:t>آن حضرت جوانش را به سینه چسبانید و گریه می کرد و نزدیک بود از شدّت غم و اندوه که نمی تواند او را سیراب کند،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می 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نامردان که نمی توانند مرا از پا در آورند؛ ولی تشنگی و سنگینی سلاح مرا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آبی باشد می تواند این ضعف را جبران کند، آب را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نمی خواهم، بلکه آب می خواهم تا بدان وسیله نیرویی تازه کنم تا دشمنان را از پای درآورم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شاهزاده بیش از این نیز در مواقعی چند، چنین درخواست هایی از پدر خویش کرده بود و از شدّت علاقه ی پدر به خویشتن آگاه بود و شاید به خاطر آن سابقه ی قبلی چنین درخواستی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گوید که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هنگامی دیدم که از پدرش حسین بن علی </w:t>
      </w:r>
    </w:p>
    <w:p>
      <w:pPr>
        <w:pStyle w:val="BookText"/>
        <w:rPr/>
      </w:pPr>
      <w:r>
        <w:rPr>
          <w:rFonts w:ascii="IRNazanin" w:hAnsi="IRNazanin" w:eastAsia="IRNazanin"/>
          <w:color w:val="111111"/>
          <w:sz w:val="28"/>
          <w:sz w:val="28"/>
          <w:szCs w:val="28"/>
          <w:rtl w:val="true"/>
          <w:lang w:bidi="fa-IR"/>
        </w:rPr>
        <w:t>و در غیر موسم انگور، درخواست انگور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ستون مسجد زد و برای او انگور و موز بیرون آورد، آنگاه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 اللَّهِ لِأَوْلِيَائِهِ أَكْبَر</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آنچه نزد خداست برای دوستانش بیش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مختلف است، در یک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درخواست فرزند، با شدّت اندوه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بني يعز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أن تدعو هم فلا يجيبون، و تستغيث بهم فلا يغيثوک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دشوار است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که آنها را بخوانی و تو را اجابت نکنند، و به آنها استغاثه کنی به فریادت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نیز این گونه نقل شده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بیاور و آنگاه زبان فرزند را در کام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انگشترش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دهان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میدان تاخت و سراسر وجودش بهجت و سرور بود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قد بانت لها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تغمد البوارق</w:t>
      </w:r>
    </w:p>
    <w:p>
      <w:pPr>
        <w:pStyle w:val="BookText"/>
        <w:rPr/>
      </w:pPr>
      <w:r>
        <w:rPr>
          <w:rFonts w:ascii="IRNazanin" w:hAnsi="IRNazanin" w:eastAsia="IRNazanin"/>
          <w:color w:val="111111"/>
          <w:sz w:val="28"/>
          <w:sz w:val="28"/>
          <w:szCs w:val="28"/>
          <w:rtl w:val="true"/>
          <w:lang w:bidi="fa-IR"/>
        </w:rPr>
        <w:t>جنگ است که حقایق و گوهر مردان را آشکار می کند و صدق ادّعاها پس از جنگ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عرش سوگند که از این دسته های انبوه شما جدا نخواهم شد تا وقتی که تیغ ها در نیام فرو بروند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حمله ی مرحله ی اوّل یا دوّم بود که چون لشکر دشمن مستأصل شدند شخصی شجاع و دلیر به نام طارق بن کثیر برای نبرد با شاهزاده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شجاعتی که این ملعون داشت به تنهایی با یک لشكر مقابله می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سعد ملعون به او وعده ی جایزه داده بود که به جنگ این جوان برو و سرش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ابن زیاد مُلک ری می گیری و من هم به شرطی به جنگ این شخص می روم که امارت </w:t>
      </w:r>
    </w:p>
    <w:p>
      <w:pPr>
        <w:pStyle w:val="BookText"/>
        <w:rPr/>
      </w:pPr>
      <w:r>
        <w:rPr>
          <w:rFonts w:ascii="IRNazanin" w:hAnsi="IRNazanin" w:eastAsia="IRNazanin"/>
          <w:color w:val="111111"/>
          <w:sz w:val="28"/>
          <w:sz w:val="28"/>
          <w:szCs w:val="28"/>
          <w:rtl w:val="true"/>
          <w:lang w:bidi="fa-IR"/>
        </w:rPr>
        <w:t>موصل را برایم ضمانت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ملعون قبول کرد و انگشتر خود را نزد او گروگذاشت و طارق ملعون به جنگ آن بزرگوار بیرون رفت و با هم مقاتله کردند تا اینکه آن حضرت ضربه ی محکمی به او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برادرش به جنگ آن جناب آمد که حضرتش شمشیر به چشمانش زد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جرأت نمی کرد به مبارزه با او بیرون آید تا اینکه عمر سعد لعنة الله عليه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نیست به جنگ با او برود؟</w:t>
      </w:r>
    </w:p>
    <w:p>
      <w:pPr>
        <w:pStyle w:val="BookText"/>
        <w:rPr/>
      </w:pPr>
      <w:r>
        <w:rPr>
          <w:rFonts w:ascii="IRNazanin" w:hAnsi="IRNazanin" w:eastAsia="IRNazanin"/>
          <w:color w:val="111111"/>
          <w:sz w:val="28"/>
          <w:sz w:val="28"/>
          <w:szCs w:val="28"/>
          <w:rtl w:val="true"/>
          <w:lang w:bidi="fa-IR"/>
        </w:rPr>
        <w:t>بکر بن غانم به سویش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ملعون عازم جنگ شد رنگ صورت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جوانم کشته شد؟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ولی مردی به جنگ او آمده که بر او می ترسم برو برای فرزندت دعا کن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مادر در حق فرزند مستجاب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 سر خود را برهنه کرد و برای جوانش دعا کرد و بکر را لعنت کرد</w:t>
      </w:r>
      <w:r>
        <w:rPr>
          <w:rFonts w:eastAsia="IRNazanin" w:cs="IRNazanin"/>
          <w:color w:val="111111"/>
          <w:sz w:val="28"/>
          <w:szCs w:val="28"/>
          <w:rtl w:val="true"/>
          <w:lang w:bidi="fa-IR"/>
        </w:rPr>
        <w:t xml:space="preserve">. </w:t>
      </w:r>
      <w:bookmarkStart w:id="38" w:name="pg9186_81106"/>
    </w:p>
    <w:p>
      <w:pPr>
        <w:pStyle w:val="BookText"/>
        <w:rPr/>
      </w:pPr>
      <w:bookmarkEnd w:id="38"/>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زره زیر بغل بكر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چنان در آنجا زد که او را دو نصف کرد و به درک</w:t>
      </w:r>
    </w:p>
    <w:p>
      <w:pPr>
        <w:pStyle w:val="BookText"/>
        <w:rPr/>
      </w:pPr>
      <w:r>
        <w:rPr>
          <w:rFonts w:ascii="IRNazanin" w:hAnsi="IRNazanin" w:eastAsia="IRNazanin"/>
          <w:color w:val="111111"/>
          <w:sz w:val="28"/>
          <w:sz w:val="28"/>
          <w:szCs w:val="28"/>
          <w:rtl w:val="true"/>
          <w:lang w:bidi="fa-IR"/>
        </w:rPr>
        <w:t>واصل نمود</w:t>
      </w:r>
      <w:r>
        <w:rPr>
          <w:rFonts w:eastAsia="IRNazanin" w:cs="IRNazanin"/>
          <w:color w:val="111111"/>
          <w:sz w:val="28"/>
          <w:szCs w:val="28"/>
          <w:rtl w:val="true"/>
          <w:lang w:bidi="fa-IR"/>
        </w:rPr>
        <w:t>.</w:t>
      </w:r>
      <w:r>
        <w:rPr>
          <w:rStyle w:val="FootnoteAnchor"/>
          <w:rtl w:val="true"/>
        </w:rPr>
        <w:footnoteReference w:id="21"/>
      </w:r>
    </w:p>
    <w:p>
      <w:pPr>
        <w:pStyle w:val="Heading2"/>
        <w:numPr>
          <w:ilvl w:val="1"/>
          <w:numId w:val="1"/>
        </w:numPr>
        <w:rPr/>
      </w:pPr>
      <w:bookmarkStart w:id="39" w:name="__RefHeading___Toc3889014_2870459653"/>
      <w:bookmarkStart w:id="40" w:name="_Toc12"/>
      <w:bookmarkEnd w:id="39"/>
      <w:r>
        <w:rPr>
          <w:rtl w:val="true"/>
        </w:rPr>
        <w:t>مادر والا گوهر</w:t>
      </w:r>
      <w:bookmarkEnd w:id="40"/>
    </w:p>
    <w:p>
      <w:pPr>
        <w:pStyle w:val="BookText"/>
        <w:rPr/>
      </w:pPr>
      <w:r>
        <w:rPr>
          <w:rFonts w:ascii="IRNazanin" w:hAnsi="IRNazanin" w:eastAsia="IRNazanin"/>
          <w:color w:val="111111"/>
          <w:sz w:val="28"/>
          <w:sz w:val="28"/>
          <w:szCs w:val="28"/>
          <w:rtl w:val="true"/>
          <w:lang w:bidi="fa-IR"/>
        </w:rPr>
        <w:t>اکنون که سخن از مادر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باید دانست که بین مورّخین اختلاف است آیا جناب لیلا در روز عاشورا در کربلا حضور داشت یا نه؟</w:t>
      </w:r>
    </w:p>
    <w:p>
      <w:pPr>
        <w:pStyle w:val="BookText"/>
        <w:rPr/>
      </w:pPr>
      <w:r>
        <w:rPr>
          <w:rFonts w:ascii="IRNazanin" w:hAnsi="IRNazanin" w:eastAsia="IRNazanin"/>
          <w:color w:val="111111"/>
          <w:sz w:val="28"/>
          <w:sz w:val="28"/>
          <w:szCs w:val="28"/>
          <w:rtl w:val="true"/>
          <w:lang w:bidi="fa-IR"/>
        </w:rPr>
        <w:t xml:space="preserve">بعضیها از قبیل شیخ حسین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الفوادح الحسينيه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شهر آشوب نقل می کند که مادر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بوده و نامش را شهربانو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معالي السبطین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دستور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دعا و تضرّع برای فرزندش مشغول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توانا مرحوم سیّد مرتضی برقعی که در مقتل تبحّر خاصّی داشت معتقد بود که حضرت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حضور داشت و روزی </w:t>
      </w:r>
    </w:p>
    <w:p>
      <w:pPr>
        <w:pStyle w:val="BookText"/>
        <w:rPr/>
      </w:pPr>
      <w:r>
        <w:rPr>
          <w:rFonts w:ascii="IRNazanin" w:hAnsi="IRNazanin" w:eastAsia="IRNazanin"/>
          <w:color w:val="111111"/>
          <w:sz w:val="28"/>
          <w:sz w:val="28"/>
          <w:szCs w:val="28"/>
          <w:rtl w:val="true"/>
          <w:lang w:bidi="fa-IR"/>
        </w:rPr>
        <w:t>برای این مطلب از بیست و پنج منبع معتبر مدرک نقل 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طرفی باید دانست که مادر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لیلا، دختر ابن مرة بن عروة بن مسعود ثقفی است و مادرش میمونه دختر ابوسفیان بن صخر بن حرب بن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نیز از خانواده ای کریم و نجیب و 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مادری او، عروة بن مسعود ثقفی است که ایشان در نزد قریش جایگاه ویژه و مقامی بس عظیم داشت و قریش او را در حدیبیه فرستادند تا قرار داد صلح میان آنها و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ببندد و آن زمان هنوز مسلمان نشده بود و بعد از جنگ طائف اسلام آورد و خیلی از هموطنان خویش را مسلمان کرد و هنگامی که اذان نماز را می گفت یکی از عشیرهاش تیری زد و او را کشت و در شهادتش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گشت و او را می ستود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دیگری که مثل قضیّه حضور مادر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 و سند دقیقی به دست نیامده مسئله ای ازدواج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سن مبارک ایشان که بیست و هفت یا بیست و پنج سال ذکر شده، قاعدتاً طبق اجرای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ازدواج </w:t>
      </w:r>
    </w:p>
    <w:p>
      <w:pPr>
        <w:pStyle w:val="BookText"/>
        <w:rPr/>
      </w:pP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عبارات زیارت حضرتش به این مسئله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ابوحمزه به نقل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وَ عَلَى عِتْرَتِكَ وَ أَهْلِ بَيْتِكَ وَ آبَائِكَ وَ أَبْنَائِكَ وَ أُمَّهَاتِكَ الْأَخْيَارِ الْأَبْرَارِ الَّذِينَ أَذْهَبَ اللَّهُ عَنْهُمُ الرِّجْسَ وَ طَهَّرَهُمْ تَطْهِيراً</w:t>
      </w:r>
    </w:p>
    <w:p>
      <w:pPr>
        <w:pStyle w:val="BookText"/>
        <w:rPr/>
      </w:pPr>
      <w:r>
        <w:rPr>
          <w:rFonts w:ascii="Amiri" w:hAnsi="Amiri" w:eastAsia="Amiri" w:cs="Amiri"/>
          <w:color w:val="111111"/>
          <w:sz w:val="28"/>
          <w:sz w:val="28"/>
          <w:szCs w:val="28"/>
          <w:rtl w:val="true"/>
          <w:lang w:bidi="ar-SA"/>
        </w:rPr>
        <w:t>السَّلَامُ عَلَيْكَ يَا ابْنَ رَسُولِ اللَّهِ وَ ابْنَ أَمِيرِ الْمُؤْمِنِينَ وَ ابْنَ الْحُسَيْنِ بْنِ عَلِيٍّ وَ رَحْمَةُ اللَّهِ وَ بَرَكَاتُهُ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صلوات خداوند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و خاندان و پدران و فرزندان و مادرانت،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که خداوند پلیدی را از آنها دور نمود و آنها را پاکیزه قرار داد، سلام بر تو ای فرزند رسول خدا و ای فرزند امیرالمؤمنین و فرزند حسین بن علی و رحمت خدا بر شما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گونه ات را بر قبر بگذار و سه مرتبه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أبا الحسن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زیارت کُنیه ی آن حضرت را ابالحسن ذکر کرده اند و از آن کلمه استفاده می گردد که اولاد آن بزرگوار چند نفر بوده، چون کلمه </w:t>
      </w:r>
      <w:bookmarkStart w:id="41" w:name="pg9186_81109"/>
    </w:p>
    <w:p>
      <w:pPr>
        <w:pStyle w:val="BookText"/>
        <w:rPr/>
      </w:pPr>
      <w:bookmarkEnd w:id="41"/>
      <w:r>
        <w:rPr>
          <w:rFonts w:ascii="IRNazanin" w:hAnsi="IRNazanin" w:eastAsia="IRNazanin"/>
          <w:color w:val="111111"/>
          <w:sz w:val="28"/>
          <w:sz w:val="28"/>
          <w:szCs w:val="28"/>
          <w:rtl w:val="true"/>
          <w:lang w:bidi="fa-IR"/>
        </w:rPr>
        <w:t>ابناء جمع است</w:t>
      </w:r>
      <w:r>
        <w:rPr>
          <w:rFonts w:eastAsia="IRNazanin" w:cs="IRNazanin"/>
          <w:color w:val="111111"/>
          <w:sz w:val="28"/>
          <w:szCs w:val="28"/>
          <w:rtl w:val="true"/>
          <w:lang w:bidi="fa-IR"/>
        </w:rPr>
        <w:t>.</w:t>
      </w:r>
      <w:r>
        <w:rPr>
          <w:rStyle w:val="FootnoteAnchor"/>
          <w:rtl w:val="true"/>
        </w:rPr>
        <w:footnoteReference w:id="23"/>
      </w:r>
    </w:p>
    <w:p>
      <w:pPr>
        <w:pStyle w:val="Heading2"/>
        <w:numPr>
          <w:ilvl w:val="1"/>
          <w:numId w:val="1"/>
        </w:numPr>
        <w:rPr/>
      </w:pPr>
      <w:bookmarkStart w:id="42" w:name="__RefHeading___Toc3889016_2870459653"/>
      <w:bookmarkStart w:id="43" w:name="_Toc13"/>
      <w:bookmarkEnd w:id="42"/>
      <w:r>
        <w:rPr>
          <w:rtl w:val="true"/>
        </w:rPr>
        <w:t>شهادت</w:t>
      </w:r>
      <w:bookmarkEnd w:id="43"/>
    </w:p>
    <w:p>
      <w:pPr>
        <w:pStyle w:val="BookText"/>
        <w:rPr/>
      </w:pPr>
      <w:r>
        <w:rPr>
          <w:rFonts w:ascii="IRNazanin" w:hAnsi="IRNazanin" w:eastAsia="IRNazanin"/>
          <w:color w:val="111111"/>
          <w:sz w:val="28"/>
          <w:sz w:val="28"/>
          <w:szCs w:val="28"/>
          <w:rtl w:val="true"/>
          <w:lang w:bidi="fa-IR"/>
        </w:rPr>
        <w:t>و امّا اصل مطلب نحوه ی شهادت شاهزاده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ملعونی به نام مرّة بن منقذ عبدی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آثَامُ الْعَرَبِ إِنْ لَمْ أُثْكِلْهُ أَبَاهُ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همه ی عرب به گردن من اگر پدرش را در مرگش داغدار نسازم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شاهزاده بر اثر تشنگی و جنگیدن از توان و قوّت افتاد، این ملعون با حضرتش رو به رو شد و این در موقعی بود که مورّخین نقل کرده اند هشتاد نفر دیگر را به درک فرستاد و تعداد کشتگان را به دویست نفر رسانید سپس آن ملعون نیزه خود را بر پشت سر او زد و بدان سان بر زمین افتاد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شمشیری بر سر آن جناب زد به طوری که فرق را شکافت و جناب شاهزاده دست به گردن اسب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خون مبارک حضرتش سرازیر می شد چشم اسب، از خون مطهّرش از دیدن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این که این اسب جنگی و آموزش دیده صاحب </w:t>
      </w:r>
      <w:bookmarkStart w:id="44" w:name="pg9186_81110"/>
    </w:p>
    <w:p>
      <w:pPr>
        <w:pStyle w:val="BookText"/>
        <w:rPr/>
      </w:pPr>
      <w:bookmarkEnd w:id="44"/>
      <w:r>
        <w:rPr>
          <w:rFonts w:ascii="IRNazanin" w:hAnsi="IRNazanin" w:eastAsia="IRNazanin"/>
          <w:color w:val="111111"/>
          <w:sz w:val="28"/>
          <w:sz w:val="28"/>
          <w:szCs w:val="28"/>
          <w:rtl w:val="true"/>
          <w:lang w:bidi="fa-IR"/>
        </w:rPr>
        <w:t>خود را به خیام اهل البيت برساند اشتباهاً آن جناب را در قلب دشمن بُرد و آنها هم که از ضربت های او داغدار شده بودند آمدند و او را احاطه کردند سپس با شمشیرها و نیزه ها آن شاهزاده را قطعه قطعه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فقطعوه بسيوفهم اِرباً ارباً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به روایت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جان آن حضرت به گلویش رسید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منّي السلام، هذا جدّي يقرئک السلام و 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القدوم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سلام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جدّ 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شما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نزد ما عجله و شتاب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مظلومانه و با لب عطشان در میان خون خویش غلطید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45" w:name="__RefHeading___Toc3889018_2870459653"/>
      <w:bookmarkStart w:id="46" w:name="_Toc14"/>
      <w:bookmarkEnd w:id="45"/>
      <w:r>
        <w:rPr>
          <w:rtl w:val="true"/>
        </w:rPr>
        <w:t>پدر در بالین فرزند</w:t>
      </w:r>
      <w:bookmarkEnd w:id="4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واعظ قزوینی از مقتل شیخ حرّ عاملی اینگونه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هنوز چند قدم به کشته او مانده بود، خود را از مرکب به زیر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شدّت 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به زانو خود را به جوانش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نگاهی به آن بدن قطعه قطعه کرد، دید سنگدلان جای سالمی در بدن آن جوان نگذاشته اند و از ضربت تیر و شمشیر و نیزه و خنجر، جسم جوانش را قطعه قطعه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هفت مرتبه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وا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قتلوک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کوکبا ما كان أقصر عمره و كذا تكون كواكب الأم</w:t>
      </w:r>
    </w:p>
    <w:p>
      <w:pPr>
        <w:pStyle w:val="BookText"/>
        <w:rPr/>
      </w:pPr>
      <w:r>
        <w:rPr>
          <w:rFonts w:ascii="IRNazanin" w:hAnsi="IRNazanin" w:eastAsia="IRNazanin"/>
          <w:color w:val="111111"/>
          <w:sz w:val="28"/>
          <w:sz w:val="28"/>
          <w:szCs w:val="28"/>
          <w:rtl w:val="true"/>
          <w:lang w:bidi="fa-IR"/>
        </w:rPr>
        <w:t xml:space="preserve">ای ستاره من چه زود عمرت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سحری اینگونه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حرف بزن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فجعل یمسح الدم علی ثنایاه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دست مبارک، خون از دندان های عزیزش پاک می کرد و شروع کرد دندان 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نطقت فانت منطقی و إذا سكتت فاَنت في مضماری، ولدي ولدي ولدي</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سخن بگویم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زبان منی، و چون سکوت کنم تو نقش دل منی فرزندم فرزندم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سپس صورت به صورت او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همّ و غم دنیا راحت شدی و به سوی رحمت خدا و بهشت رفتی، ولی پدرت یکّه و تنها مانده و چه زود است ملحق شدن من به تو</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قول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 و اندوه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الدُّنْيَا بَعْدَكَ الْعَفَاء؟</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بعد از تو خاک بر سر دنیا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جناب شاهزاده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أَنْتَ وَ أُمِّي مِنْ مَذْبُوحٍ وَ مَقْتُولٍ مِنْ غَيْرِ جُرْمٍ بِأَبِي أَنْتَ وَ أُمِّي دَمَكَ الْمُرْتَقَى بِهِ إِلَى حَبِيبِ اللَّهِ بِأَبِي أَنْتَ وَ أُمِّي مِنْ مُقَدَّمٍ بَيْنَ يَدِي أَبِيكَ، يَحْتَسِبُكَ وَ يَبْكِي عَلَيْكَ، مُحْتَرِقاً عَلَيْكَ قَلْبُهُ، يَرْفَعُ دَمَكَ بِكَفِّهِ إِلَى أَعْنَانِ السَّمَاءِ لَا يَرْجِعُ مِنْهُ قَطْرَةٌ، وَ لَا تَسْكُنُ عَلَيْكَ مِنْ أَبِيكَ زَفْرَةٌ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پدر و مادرم فدای سر بریده و کشتۀ بیگناه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که خونت تا نزد حبیب خدا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کسی که در برابر پدر به میدان شتافتی و او تو را در راه خدا داد و بر تو می گریست و دلش برای تو آتش گرفت و خونت را با دست خود تا دل آسمان می پاشید که قطره ای از آن بر نمی گشت و نالهاش برای تو خاموش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مقتل دل هر انسان آزاد اندیشی محزون گشته و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حال، موقع استجابت دعاست که آن هم نشان محبّت به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 که برای فرج آن حضرت که منتقم خون مظلومان کربلاست دعا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همینجا بود که نور از چشمان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تمام اعضا و جوارح مبارکش سست و بیرمق گشت از شدّت و عمق فاجعه زبان از بیان صحنه های جانسوز وداع با بدن پاره پاره ی شاهزاده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قلم را یارای قلم فرسایی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روح مقدّس آن شاهزاده به جمع اجدادش پیوست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لیلا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مخلوقات خداوند عزوجل چه چیز از همه شیرینتر است؟ </w:t>
      </w:r>
      <w:bookmarkStart w:id="47" w:name="pg9186_81114"/>
    </w:p>
    <w:p>
      <w:pPr>
        <w:pStyle w:val="BookText"/>
        <w:rPr/>
      </w:pPr>
      <w:bookmarkEnd w:id="47"/>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جوان،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مخلوقات خداوند چه چیز از همه تلختر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آن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حجّت های خدا بر مردم هستید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48" w:name="__RefHeading___Toc3889020_2870459653"/>
      <w:bookmarkStart w:id="49" w:name="_Toc15"/>
      <w:bookmarkEnd w:id="48"/>
      <w:r>
        <w:rPr>
          <w:rtl w:val="true"/>
        </w:rPr>
        <w:t>ذبح عظیم الهی</w:t>
      </w:r>
      <w:bookmarkEnd w:id="49"/>
    </w:p>
    <w:p>
      <w:pPr>
        <w:pStyle w:val="BookText"/>
        <w:rPr/>
      </w:pPr>
      <w:r>
        <w:rPr>
          <w:rFonts w:ascii="IRNazanin" w:hAnsi="IRNazanin" w:eastAsia="IRNazanin"/>
          <w:color w:val="111111"/>
          <w:sz w:val="28"/>
          <w:sz w:val="28"/>
          <w:szCs w:val="28"/>
          <w:rtl w:val="true"/>
          <w:lang w:bidi="fa-IR"/>
        </w:rPr>
        <w:t>از منظر دیگر به مقایسه ی مصایب پیامبران با مصیبت های بیشمار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 و اهمّیّت بسیار ممتاز و بلند مرتبه ی جان نثاری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دیدهاش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جناب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مولایمان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می شود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خداوند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به جای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قوچی را که بر او فرود آورده اند، قربانی کند آرزو کرد که کاش بدان کار فرمان نمی یافت و امکان پیدا می کرد تا فرزندش را در راه دوست قربانی کند تا از این کار اندوهی همانند اندوه عمیق پدری پر مهر که به دست خویش عزیزترین فرزندش را در راه خدا قربانی کرده است بر قلبش بنشیند و بدین وسیله برترین پاداش شکیبایی بر مصایب را دریافت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به او وحی فرستاد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تو محبوبترین پدیده ی جهان آفرینش کیست؟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 محبوب و برگزیده ی تو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بیشتر دوست داری یا خودت را؟</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برایت دوست داشتنیتر است یا فرزند خودت؟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گرامی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سربریده شدن فرزند او به دست دشمنان حق و عدالت برایت دردناکتر است یا قربانی فرزندت با دست خودت در راه خدا؟</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او به دست دشمنانش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خود را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پس از او ظالمانه و تجاوز کارانه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برند و به خاطر این جنایت در خور کیفری سهمگین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حادثه ی سخت، بیتاب شد و قلبش به درد آمد و گریست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بار به وی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گریه و اندوهت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او پاداش قربانی کردن اسماعیل به دست خویش را به تو ارزانی داشته و درجات والای شکیبایی بر چنین </w:t>
      </w:r>
    </w:p>
    <w:p>
      <w:pPr>
        <w:pStyle w:val="BookText"/>
        <w:rPr/>
      </w:pPr>
      <w:r>
        <w:rPr>
          <w:rFonts w:ascii="IRNazanin" w:hAnsi="IRNazanin" w:eastAsia="IRNazanin"/>
          <w:color w:val="111111"/>
          <w:sz w:val="28"/>
          <w:sz w:val="28"/>
          <w:szCs w:val="28"/>
          <w:rtl w:val="true"/>
          <w:lang w:bidi="fa-IR"/>
        </w:rPr>
        <w:t>مصیبت بزرگی را بر تو مقرّر ساختيم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این است تفسیر آیه ی شریفه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آری ذبح بسیار عظیم همانا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اکبرش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هیجده تن از نوگلان بوستان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 بر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را خریدار حزن و اندوه خود کرد و حق تعالی هم این غم و آه و ناله را، بر غم و اندوه سر بریدن فرزندش اسماعیل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اهمیّت ارادت و ترجیح دادن این خاندان را بر همه چیز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اتَّخَذَ اللَّهُ عَزَّ وَ جَلَّ إِبْرَاهِيمَ خَلِيلًا لِكَثْرَةِ صَلَاتِهِ عَلَى مُحَمَّدٍ وَ أَهْلِ بَيْتِهِ صَلَوَاتُ اللَّهِ عَلَيْهِمْ</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تبارک و تعالی حضرت ابراهیم را تنها بدین جهت دوست </w:t>
      </w:r>
      <w:bookmarkStart w:id="50" w:name="pg9186_81117"/>
    </w:p>
    <w:p>
      <w:pPr>
        <w:pStyle w:val="BookText"/>
        <w:rPr/>
      </w:pPr>
      <w:bookmarkEnd w:id="50"/>
      <w:r>
        <w:rPr>
          <w:rFonts w:ascii="IRNazanin" w:hAnsi="IRNazanin" w:eastAsia="IRNazanin"/>
          <w:color w:val="111111"/>
          <w:sz w:val="28"/>
          <w:sz w:val="28"/>
          <w:szCs w:val="28"/>
          <w:rtl w:val="true"/>
          <w:lang w:bidi="fa-IR"/>
        </w:rPr>
        <w:t xml:space="preserve">و خلیل خود برگزید که بر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و درود خدا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بیانگر اهمیّت والای صلوات و هم ترقّی و تقرّب انبیاء با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چند روایت دیگر که در این مجموعه آورده شده منوط بر همت و تلاش در اظهار دوستی و محبّت به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51" w:name="__RefHeading___Toc3889022_2870459653"/>
      <w:bookmarkStart w:id="52" w:name="_Toc16"/>
      <w:bookmarkEnd w:id="51"/>
      <w:r>
        <w:rPr>
          <w:rtl w:val="true"/>
        </w:rPr>
        <w:t>بندگی برتر</w:t>
      </w:r>
      <w:bookmarkEnd w:id="52"/>
    </w:p>
    <w:p>
      <w:pPr>
        <w:pStyle w:val="BookText"/>
        <w:rPr/>
      </w:pPr>
      <w:r>
        <w:rPr>
          <w:rFonts w:ascii="IRNazanin" w:hAnsi="IRNazanin" w:eastAsia="IRNazanin"/>
          <w:color w:val="111111"/>
          <w:sz w:val="28"/>
          <w:sz w:val="28"/>
          <w:szCs w:val="28"/>
          <w:rtl w:val="true"/>
          <w:lang w:bidi="fa-IR"/>
        </w:rPr>
        <w:t>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خویش بندگی را به حدّ اعلای خود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صفات ممتاز آن حضرت این است که او نمایانگر صفات پیامبر گرامی بود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ستاره ی درخشان عالمیان</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طبق روایات خداوند به جز دنیای ما هزاران هزار عالم دیگر آفریده است و کمترین نقش ستارگان در شب های ظلمانی برای ساکنان کره زمین به جز کارهای زیادی که در عالم ما به وسیله ستارگان انجام می گیرد که هنوز علم به آنجا راه پیدا نکرده، همانا </w:t>
      </w:r>
    </w:p>
    <w:p>
      <w:pPr>
        <w:pStyle w:val="BookText"/>
        <w:rPr/>
      </w:pPr>
      <w:r>
        <w:rPr>
          <w:rFonts w:ascii="IRNazanin" w:hAnsi="IRNazanin" w:eastAsia="IRNazanin"/>
          <w:color w:val="111111"/>
          <w:sz w:val="28"/>
          <w:sz w:val="28"/>
          <w:szCs w:val="28"/>
          <w:rtl w:val="true"/>
          <w:lang w:bidi="fa-IR"/>
        </w:rPr>
        <w:t>راهنمایی و جهت یابی در تاریکیها به سوی مقصد معیّنی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 عالمیان نقش هدایت و دستگیری خلایقی را دارند که نتوانستند در روز روشن نسبت به ولایت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برای مقصد نهایی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کرم و وجود این خورشید، برای واماندگان این ره که بر اثر غفلت و سستی از فیض هدایت محروم شده بودند، برای آخرین بار ستاره ای بسیار درخشان به نام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نشان دادن چهره ی پیامبر گونه ی خود، از روی کرم و احسان، نقش هدایت گری افتادگان و گم شدگان در شب ظلمانیِ کفر یزیدیان را به دست گرفت تا شاید کسی بر سر عقل آمده و راه توبه را در پیش گرفته و هدایت شود و به وسیله این ستاره از تاریکی به سوی نور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 دوران زندگی و یا بعد از شهادت دارای این مرتبه ی عظیم می باشند و نقش هدایتگری آن جناب مستدام است که همانا باب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جمیع عالميان، جناب شاهزاده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و توجّه به ساحت قدس جناب همایونی والامقام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راه جذب نور و فیوضات خاصّه، از خورشید فروزان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استفاده از فیوضات این منبع عظیم الهی </w:t>
      </w:r>
    </w:p>
    <w:p>
      <w:pPr>
        <w:pStyle w:val="BookText"/>
        <w:rPr/>
      </w:pPr>
      <w:r>
        <w:rPr>
          <w:rFonts w:ascii="IRNazanin" w:hAnsi="IRNazanin" w:eastAsia="IRNazanin"/>
          <w:color w:val="111111"/>
          <w:sz w:val="28"/>
          <w:sz w:val="28"/>
          <w:szCs w:val="28"/>
          <w:rtl w:val="true"/>
          <w:lang w:bidi="fa-IR"/>
        </w:rPr>
        <w:t>به وسیله شعاع و نور آن می باشد و از شدّت عظمت نور، چشمی طاقت درک ذات و معرفت بر خورشید ولایت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بلکه به وسیله ی شعاع آن است که می توان به اندازه ی ذرّه ای ناچیز معرفت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ایشان دارای مقامات بسیار شگفت انگیز الهی شدند که در عرصه ی قیامت، سلطنت جناب شاهزاده تمامی انبياء و ملائکه ی مقرّب را به حیرت و تعجّب وا می دارد که هیچگاه شعاع از خورشید جدا نیست، بلکه مُعرف و باب فیوضات خورشید است که با دیده ی عقل و فهم دقیق و درایت، این مسئله قابل هضم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معراج به سوی آسمان برده شدم وقتی به آسمان چهارم رسیدم، در آنجا یکصد و بیست و چهار هزار پیامبر را دیدم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 متعال جلو بایست و با آنان نماز بخوان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نماز به پایان 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زمان خود برای چه چیزی برانگیخته شده اند؟ و چرا پیش از آنکه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شود زنده شده اند؟ </w:t>
      </w:r>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برانگیخته شدید؟ و چرا هم اکنون زنده شده اید؟</w:t>
      </w:r>
    </w:p>
    <w:p>
      <w:pPr>
        <w:pStyle w:val="BookText"/>
        <w:rPr/>
      </w:pPr>
      <w:r>
        <w:rPr>
          <w:rFonts w:ascii="IRNazanin" w:hAnsi="IRNazanin" w:eastAsia="IRNazanin"/>
          <w:color w:val="111111"/>
          <w:sz w:val="28"/>
          <w:sz w:val="28"/>
          <w:szCs w:val="28"/>
          <w:rtl w:val="true"/>
          <w:lang w:bidi="fa-IR"/>
        </w:rPr>
        <w:t>همگی به یک زبان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بُعِثْنَا وَ نُشِرْنَا لِنُقِرَّ لَكَ يَا مُحَمَّدُ، بِالنُّبُوَّةِ، وَ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ما برانگیخته شده و زنده شده ایم تا به پیامبری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امامت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علیّ اکبر غوّاص بزرگ و ماهر اقیانوس بیکران آیه ی تطهیر خاندان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وسیله ی تضرّع و استغاثه به درگاه همایونی اقدس ایشان است که مؤمن می تواند در این بحر بیپایان ولایت قدم گذارد و قطره ای را به کام تشنه ی وجود خود برساند که خلق را جز قطره ای لیاقت و شایستگی بیشتر نیست و وارد شدن به این دریای بیانتها به دستگیری و تربیت و هدایت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جاییکه شاهنشاه عالمین حضرت حجّة بن الحسن توجّه </w:t>
      </w:r>
    </w:p>
    <w:p>
      <w:pPr>
        <w:pStyle w:val="BookText"/>
        <w:rPr/>
      </w:pPr>
      <w:r>
        <w:rPr>
          <w:rFonts w:ascii="IRNazanin" w:hAnsi="IRNazanin" w:eastAsia="IRNazanin"/>
          <w:color w:val="111111"/>
          <w:sz w:val="28"/>
          <w:sz w:val="28"/>
          <w:szCs w:val="28"/>
          <w:rtl w:val="true"/>
          <w:lang w:bidi="fa-IR"/>
        </w:rPr>
        <w:t>خاص و تامّشان هر صبح و شام به ساحت مقدّس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هر کس در دنیا بیشتر به مصیبت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به طور طبیعی نظر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زیادتر به خود جلب می کند چرا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اتّصال خلایق با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آشتی و پیوند دلها در موقع توجّه به مصایب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باب این خانه و شعاع خورشید ولایت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جناب شاهزاده می باشد و از روی همین قاعده است که عرض ارادت و محزون شدن در مصیبت این شهید مظلوم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آشتی و اتّصال دل با قطب عالم امکان،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شفاعت و هدایت جناب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قابلیّت پیدا می کنند که مورد بخشش و عفو و احسان حقتعالی واقع شده و تحت عنایت خاصّه ی ولیّ الله الأعظم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باید به چنین شخصی در زیارتش عرضه بداریم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ارْحَمْ ذُلِّي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آقا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ذلّت و بیچارگی ما رحم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آن شاهزاده ی والا مقام هم به اقتضای کرم و رأفتی که از جدّ بزرگوارش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است و آن قابلیّت و استعداد شگفت انگیز مراتب و مقامات عالیه ی قربی که دارد فریاد کنندگان در دریای معصیت و بیچارگی را نجات خواهد داد چرا که سفینه ی نجات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سکّاندار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جناب حضرت ابالفضل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بزرگان این خاندان، همه شعاع این خورشید می باشند؛ ولی ما در این کتاب شخصیّت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 گرچه درباره شأن و بزرگی آن دو بزرگوار کتابها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فراز از زیارت می 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ارْحَمْ ذُلِّي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عرض ارادت بایستی با اظهار شکستگی و خاکساری و ذلّت و مسکنت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نوع عجز و اظهار فقر و ناتوانی، فقط در برابر پادشاهان صاحب منصب و قدرتمند ارزش دارد که دیگران از کوچک و بزرگ و در هر رتبه و مقامی باید این چنین اظهار ناتوانی و خواری نمایند و از آن جناب استمداد کنند و اگر در این دنیا نمی توانیم </w:t>
      </w:r>
    </w:p>
    <w:p>
      <w:pPr>
        <w:pStyle w:val="BookText"/>
        <w:rPr/>
      </w:pPr>
      <w:r>
        <w:rPr>
          <w:rFonts w:ascii="IRNazanin" w:hAnsi="IRNazanin" w:eastAsia="IRNazanin"/>
          <w:color w:val="111111"/>
          <w:sz w:val="28"/>
          <w:sz w:val="28"/>
          <w:szCs w:val="28"/>
          <w:rtl w:val="true"/>
          <w:lang w:bidi="fa-IR"/>
        </w:rPr>
        <w:t>آن معرفت و درک و فهم، از مقامات ایشان را پیدا کنیم ناگزیر در عرصه ی قیامت که همه درمانده و مستأصل و مضطر خواهند بود، باید همه ی خلایق با عجز و گریه و ناله، فریاد برآورند ای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ذلّت و خواری ما ترحّم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فراز فهمیده می شود که دائره و شعاع شفاعت ایشان بسیار دامنهدار و پر قدرت است که همگان باید به خاک مذلّت بیفتند و چشم اُمید به احسان و شفاعت این آقازاده ببندند، زیرا این شوکت و جلالت او به جلالت و سلطنت الهی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مقام وجه اللهی و ثاراللهی پیوند خورده است و از این جهت همه ی عالمیان را نجوم هدایت و شفيع خلایق است که باید در این عجز اظهار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فَاشْفَعْ أَيُّهَا السَّيِّدُ الطَّاهِر ُو خضوعی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سیّد و مولای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فروتنی و خشوع ما را نسبت به مقام والای الهی خودت پذیرا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به مقام عظیم ولی الله که جز ائمّه اطهار، کسی این لقب را دارا نیست نائل گشتی و در این مسیر آئینه و مخزن علوم اسرار ولایت پدر بزرگوارتان شدی که کسی را تحمّل آن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فرموده 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سِرّاً مِنْ سِرِّ اللَّهِ وَ عِلْماً مِنْ عِلْمِ اللَّهِ وَ اللَّهِ ِ لَا يَحْتَمِلُهُ </w:t>
      </w:r>
    </w:p>
    <w:p>
      <w:pPr>
        <w:pStyle w:val="BookText"/>
        <w:rPr/>
      </w:pPr>
      <w:r>
        <w:rPr>
          <w:rFonts w:ascii="Amiri" w:hAnsi="Amiri" w:eastAsia="Amiri" w:cs="Amiri"/>
          <w:color w:val="111111"/>
          <w:sz w:val="28"/>
          <w:sz w:val="28"/>
          <w:szCs w:val="28"/>
          <w:rtl w:val="true"/>
          <w:lang w:bidi="ar-SA"/>
        </w:rPr>
        <w:t>مَلَكٌ مُقَرَّبٌ وَ لَا نَبِيٌّ مُرْسَلٌ، وَ لَا مُؤْمِنٌ امْتَحَنَ اللَّهُ قَلْبَهُ لِلْإِيمَانِ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نزد ما سرّی از اسرار خدا و دانشی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توانایی حمل آن را نه فرشته مقرّب نه پیامبر مرسل و نه مؤمنی که خداوند دلش را به ایمان آزموده،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جز ما را بر حمل این، مكلّف نفرموده و کسی غیر از ما را بر این امر نگماشته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نزد ما سرّی از اسرار خدا و علمی از دانش بیکران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ما را مأمور رساندن این علم نمود و ما این دانش را از جانب حقتعالی رساندیم؛ ولی نه محلّی بر آن یافتیم و نه کسی که 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داشته باشد و نه کسی را یافتیم که بتواند آن را حمل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ظرفیّت اسرار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متعال برای این امر گروه هایی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طینت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و از نوری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آفریده بود، آفریده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با باقی مانده ی رحمتی که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ساخته و پرداخته آفریده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مأموریت الهي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ما واگذار شده بود به این گروه </w:t>
      </w:r>
    </w:p>
    <w:p>
      <w:pPr>
        <w:pStyle w:val="BookText"/>
        <w:rPr/>
      </w:pPr>
      <w:r>
        <w:rPr>
          <w:rFonts w:ascii="IRNazanin" w:hAnsi="IRNazanin" w:eastAsia="IRNazanin"/>
          <w:color w:val="111111"/>
          <w:sz w:val="28"/>
          <w:sz w:val="28"/>
          <w:szCs w:val="28"/>
          <w:rtl w:val="true"/>
          <w:lang w:bidi="fa-IR"/>
        </w:rPr>
        <w:t>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پذیرفته و متحمّل آن شدند و یاد ما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 های آنان به سوی معرفت و شناخت و سخن ما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از چنین طینت و نوری خلق نشده بودند هرگز چنین نبودند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این امر خطیر را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بسیار گرانقدر می توان فهمید که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 تعداد بسیار اندک، با آن خصوصیّات می باشند که حامل اسرار و فضائل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عطا و اراده ی امام وقت، علمی به آنان عنایت گردیده که به اذن حقتعالی، بر علم اوّلین و آخرین عالمند که این علوم را امام معصوم که به جناب سلمان هم نسبت دادند که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 منایا و بلایا و حوادث آینده و علوم دیگری که طبق این روایت، فقط خاصّان اندکی را امکان فراگیری و تحمّل آن بود و کم مقامی نیست جاییکه پیامبر مرسل هم نتواند حامل آن علم گردد؛ ولی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كلیددار، بلکه معدن و مخزن علوم و اسرار ولایت 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با نقل این روایت ارزنده و فهم دقیق بر آن فرمایش گهربار، این مسئله برای اهلش، قابل هضم می گردد و آنقدر مقام و </w:t>
      </w:r>
      <w:bookmarkStart w:id="53" w:name="pg9186_81126"/>
    </w:p>
    <w:p>
      <w:pPr>
        <w:pStyle w:val="BookText"/>
        <w:rPr/>
      </w:pPr>
      <w:bookmarkEnd w:id="53"/>
      <w:r>
        <w:rPr>
          <w:rFonts w:ascii="IRNazanin" w:hAnsi="IRNazanin" w:eastAsia="IRNazanin"/>
          <w:color w:val="111111"/>
          <w:sz w:val="28"/>
          <w:sz w:val="28"/>
          <w:szCs w:val="28"/>
          <w:rtl w:val="true"/>
          <w:lang w:bidi="fa-IR"/>
        </w:rPr>
        <w:t>قرب این امام زاده در افق بسیار بلند، جایگاه خاصّی را در پیشگاه حقتعالی اختیار نموده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وقتی که بر بالین شاهزاده رسیدند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اللَّهُ قَوْماً قَتَلُوكَ يَا بُنَيَّ مَا أَجْرَأَهُمْ عَلَى الرَّحْمَنِ وَ عَلَى انْتِهَاكِ حُرْمَةِ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 بکشد جماعتی را که تو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جرأت و جسارت کردند بر خداوند رحمان و بر هتک حرمت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Style w:val="FootnoteAnchor"/>
          <w:rtl w:val="true"/>
        </w:rPr>
        <w:footnoteReference w:id="34"/>
      </w:r>
    </w:p>
    <w:p>
      <w:pPr>
        <w:pStyle w:val="Heading2"/>
        <w:numPr>
          <w:ilvl w:val="1"/>
          <w:numId w:val="1"/>
        </w:numPr>
        <w:rPr/>
      </w:pPr>
      <w:bookmarkStart w:id="54" w:name="__RefHeading___Toc3889024_2870459653"/>
      <w:bookmarkStart w:id="55" w:name="_Toc17"/>
      <w:bookmarkEnd w:id="54"/>
      <w:r>
        <w:rPr>
          <w:rtl w:val="true"/>
        </w:rPr>
        <w:t>رتبه ی بیکران</w:t>
      </w:r>
      <w:bookmarkEnd w:id="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مقام و رتبه ی بیحد و احصای مولایت حضرت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امام جسارت به او را اهانت و توهین به خدای رحمان و کشتن او را شکستن حرمت پیامبر گرامی برشمرده اند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مپندار آن بزرگوار مانند یکی از امامزادگان دیگر یا یکی از شهدا است و به نظر و آرای بزرگان دین بعد از رتبه ی امامت، منام احدی مساوی با مرتبه و منزلت مقام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درخشندگی و عطری خاصّ خود را دارا </w:t>
      </w:r>
    </w:p>
    <w:p>
      <w:pPr>
        <w:pStyle w:val="BookText"/>
        <w:rPr/>
      </w:pPr>
      <w:r>
        <w:rPr>
          <w:rFonts w:ascii="IRNazanin" w:hAnsi="IRNazanin" w:eastAsia="IRNazanin"/>
          <w:color w:val="111111"/>
          <w:sz w:val="28"/>
          <w:sz w:val="28"/>
          <w:szCs w:val="28"/>
          <w:rtl w:val="true"/>
          <w:lang w:bidi="fa-IR"/>
        </w:rPr>
        <w:t>هستند که همگان از شعاع خورشید ولایت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اعتراف به کثرت و زیادتی مقامات عظیم الهی این بزرگوار یک بار دیگر در زیارتش این گونه زمزمه می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أَيُّهَا الصِّدِّيقُ الطَّيِّبُ الزَّكِيُّ الْحَبِيبُ الْمُقَرَّبُ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پنج مقام بزرگی جلالت و شوکت خاصّه 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می سازد و لقب ولیّ الله که بزرگ و سیّد این مقامات پنجگانه است بعد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مخنتی به ایشان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در پرتو تابش فروزان انوار جنب الهی پدر بزرگوارش قرار دارد که سراسر وجود مطهّر شاهزاده را فرا گرفته است و آیینه ی تمام نمای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که در صفحه ی وجودی او هر چه بنگریم فقط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شده است، بنابر این هر کس به امام نزدیکتر باشد به خدا نزدیکترو در جنب و کنار خدای تعالی پهلو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این نیست که حقتعالی دارای جسم و مکانی باشد، بلکه 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شدّت و زیادتی اتبصال و قرب به حقتعالی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مقام حضرت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کفایت می کند که ساختار </w:t>
      </w:r>
    </w:p>
    <w:p>
      <w:pPr>
        <w:pStyle w:val="BookText"/>
        <w:rPr/>
      </w:pPr>
      <w:r>
        <w:rPr>
          <w:rFonts w:ascii="IRNazanin" w:hAnsi="IRNazanin" w:eastAsia="IRNazanin"/>
          <w:color w:val="111111"/>
          <w:sz w:val="28"/>
          <w:sz w:val="28"/>
          <w:szCs w:val="28"/>
          <w:rtl w:val="true"/>
          <w:lang w:bidi="fa-IR"/>
        </w:rPr>
        <w:t xml:space="preserve">وجود مبارک آن شاهزاده از نور خورشید باب الله، جنب الله، عین الله،وجه الله، يدالله، ثارالله، لسان الله، ظلّ الله، قدرت الله، روح الله، علم الله، حكم الله، رحمت الله، حبیب الله، خليل الله، اسم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درک این مرتبه، از فهم و اوهام بشر به دور است و خلایق را از معرفت به این مقامات به نورانیّت و حقیقت و باطنشان بهره و منفعتی نیست که او از شعاع آن نور لاهوتیه می باشد و هو نُور لاهوتية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تبارک و تعالی اراده فرمود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بیافریند آنان را از نور جلال و عظمت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 بخش کرد و از آن نور، یکی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آنان را جانشینان خود در میان خلایق، چشم بینا و زبان گویای خود در میان مردم قرار داد و علم خود را به آنان سپرد و آنها را بر غیب و پنهانی و اسرار خود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ظَاهِرُهُمَا بَشَرِيَّةٌ وَ بَاطِنُهُمَا لَاهُوتِيَّةٌ ظَهَرَا لِلْخَلْقِ عَلَى هَيَاكِلِ النَّاسُوتِيَّةِ حَتَّى يُطِيقُوا رُؤْيَتَهُمَا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 دو بشری، ولی باطنشان از عالم لاهوت و به خدا منسوب </w:t>
      </w:r>
    </w:p>
    <w:p>
      <w:pPr>
        <w:pStyle w:val="BookText"/>
        <w:rPr/>
      </w:pPr>
      <w:r>
        <w:rPr>
          <w:rFonts w:ascii="IRNazanin" w:hAnsi="IRNazanin" w:eastAsia="IRNazanin"/>
          <w:color w:val="111111"/>
          <w:sz w:val="28"/>
          <w:sz w:val="28"/>
          <w:szCs w:val="28"/>
          <w:rtl w:val="true"/>
          <w:lang w:bidi="fa-IR"/>
        </w:rPr>
        <w:t>و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به شکل خلایق این عالم ظاهر شدند تا مردم تحمّل دیدن آنها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خورشید وجود مقدّس ابا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بشری و باطنش از عالم بالا بوده به شکل مخلوقات بشری پدیدار گشت تا بتوانیم با این بزرگواران تماس داشته باشیم و رخساره ی خدا گونه آنها را بنگریم و لمس کنیم و ببینیم و حرفشان را بشنویم تا هدایت شویم و حرکات و رفتارشان را به عنوان پند و عبرت بياموزیم تا طریق عبادت و مناجات با حق را یاد بگیریم و اعمالشان را ببینیم و زندگی کردن، معاملات و معاشرات را نیکو انجام دهیم و سرانجام به سعادت ابدی برسیم از اینرو، لازم شد از عالم نور به شکل مخلوقات درآیند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شعاع همان خورشید لاهوتی است، همچنان که هیچگاه نمی توان به کنه و ذات خورشید رسید و معرفت پیدا کرد به شعاع نورانی او هم نمی توان رسید، بلکه ذرّات بسیار ریزی از آن اشعّه ها به چشم و درک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زیبا و گهربار بیانگر مقامات این خورشید لاهوتی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bookmarkStart w:id="56" w:name="pg9186_81130"/>
    </w:p>
    <w:p>
      <w:pPr>
        <w:pStyle w:val="BookText"/>
        <w:rPr/>
      </w:pPr>
      <w:bookmarkEnd w:id="56"/>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امامت عقلها دچار سرگردانی، فهمها و شعورها دچار تحيّر، فکرها در حیرت، دیده ها ضعیف، بزرگان کوچک، حکما متحیّر، خطبا گنگ، اندیشمندان در جهالت، زیرکان و باهوشان عاجز و شعرا و بلیغان ضعیفتر از آن هستند که بتوانند شأنی از شئون امامت یا فضیلتی از فضایل ایشان را وصف کنند و همگی اقرار به ناتوانی و تقصیر خود نموده اند</w:t>
      </w:r>
      <w:r>
        <w:rPr>
          <w:rFonts w:eastAsia="IRNazanin" w:cs="IRNazanin"/>
          <w:color w:val="111111"/>
          <w:sz w:val="28"/>
          <w:szCs w:val="28"/>
          <w:rtl w:val="true"/>
          <w:lang w:bidi="fa-IR"/>
        </w:rPr>
        <w:t>.</w:t>
      </w:r>
      <w:r>
        <w:rPr>
          <w:rStyle w:val="FootnoteAnchor"/>
          <w:rtl w:val="true"/>
        </w:rPr>
        <w:footnoteReference w:id="36"/>
      </w:r>
    </w:p>
    <w:p>
      <w:pPr>
        <w:pStyle w:val="Heading2"/>
        <w:numPr>
          <w:ilvl w:val="1"/>
          <w:numId w:val="1"/>
        </w:numPr>
        <w:rPr/>
      </w:pPr>
      <w:bookmarkStart w:id="57" w:name="__RefHeading___Toc3889026_2870459653"/>
      <w:bookmarkStart w:id="58" w:name="_Toc18"/>
      <w:bookmarkEnd w:id="57"/>
      <w:r>
        <w:rPr>
          <w:rtl w:val="true"/>
        </w:rPr>
        <w:t>پاکیزه و صدّيق</w:t>
      </w:r>
      <w:bookmarkEnd w:id="5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ی جهات مصداق این فقره از زیارت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 الزّكی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مطهّر و پاکیزه است و در همه ی ابعاد وجودی و در تمام مراتبش پاکیزه است و مرتبه 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است یعنی در همه ی اعمال و ظاهر و باطنش صادق و منطبق با نظرات امامت عمل نموده و در افعال و بندگی راستگو و تا مرز جانفشانی، تصدیق و تأیید عملی کرده است و از تمام شئونات ولایتی پدر بزرگوارشان طرفداری نموده است تا اینکه اطاعت و خضوع در برابر ولایت، او را به مقام والا و مرتبه ی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که </w:t>
      </w:r>
    </w:p>
    <w:p>
      <w:pPr>
        <w:pStyle w:val="BookText"/>
        <w:rPr/>
      </w:pPr>
      <w:r>
        <w:rPr>
          <w:rFonts w:ascii="IRNazanin" w:hAnsi="IRNazanin" w:eastAsia="IRNazanin"/>
          <w:color w:val="111111"/>
          <w:sz w:val="28"/>
          <w:sz w:val="28"/>
          <w:szCs w:val="28"/>
          <w:rtl w:val="true"/>
          <w:lang w:bidi="fa-IR"/>
        </w:rPr>
        <w:t>این لقب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مقام رفیق محبوب دوست، که چنین مرتبه ای فقط مختص چهارده نور مقدّس است که از شدّت زیادتی محبّت حقتعالی به این انوار مقدّسه 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حَبِيبَ إِلَّا هُوَ وَ أَهْلُهُ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هیچ دوستی و حبیبی برای خدا وجود ندارد مگر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شاهزاده ی والا مقام مدال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صفحه ی وجودی خویش نصب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هرکس می خواهد در شعاع این دوستی خدا قرار بگیرد باید در طریق خضوع و طاعت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در این دائره ی محبّت و دوستی جای داده شود و گرنه محال است که در دائره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سردمدار این مقام بزرگ الهی شدند که به وسیله ی این مرتبه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رسیدند به فوق همه ی مراتب عبادی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مسکن و مأوای خود نمود که دیگر بالاتر از آن مقام و مرتبه 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آن مقام و منزل چهارده </w:t>
      </w:r>
      <w:bookmarkStart w:id="59" w:name="pg9186_81132"/>
    </w:p>
    <w:p>
      <w:pPr>
        <w:pStyle w:val="BookText"/>
        <w:rPr/>
      </w:pPr>
      <w:bookmarkEnd w:id="59"/>
      <w:r>
        <w:rPr>
          <w:rFonts w:ascii="IRNazanin" w:hAnsi="IRNazanin" w:eastAsia="IRNazanin"/>
          <w:color w:val="111111"/>
          <w:sz w:val="28"/>
          <w:sz w:val="28"/>
          <w:szCs w:val="28"/>
          <w:rtl w:val="true"/>
          <w:lang w:bidi="fa-IR"/>
        </w:rPr>
        <w:t>نور مقدّس است که آن حضرت به جهت کسب این مراتب به مقام جنب اللّهی رسید</w:t>
      </w:r>
      <w:r>
        <w:rPr>
          <w:rFonts w:eastAsia="IRNazanin" w:cs="IRNazanin"/>
          <w:color w:val="111111"/>
          <w:sz w:val="28"/>
          <w:szCs w:val="28"/>
          <w:rtl w:val="true"/>
          <w:lang w:bidi="fa-IR"/>
        </w:rPr>
        <w:t>.</w:t>
      </w:r>
    </w:p>
    <w:p>
      <w:pPr>
        <w:pStyle w:val="Heading2"/>
        <w:numPr>
          <w:ilvl w:val="1"/>
          <w:numId w:val="1"/>
        </w:numPr>
        <w:rPr/>
      </w:pPr>
      <w:bookmarkStart w:id="60" w:name="__RefHeading___Toc3889028_2870459653"/>
      <w:bookmarkStart w:id="61" w:name="_Toc19"/>
      <w:bookmarkEnd w:id="60"/>
      <w:r>
        <w:rPr>
          <w:rtl w:val="true"/>
        </w:rPr>
        <w:t>غرق در خدا</w:t>
      </w:r>
      <w:bookmarkEnd w:id="61"/>
    </w:p>
    <w:p>
      <w:pPr>
        <w:pStyle w:val="BookText"/>
        <w:rPr/>
      </w:pPr>
      <w:r>
        <w:rPr>
          <w:rFonts w:ascii="IRNazanin" w:hAnsi="IRNazanin" w:eastAsia="IRNazanin"/>
          <w:color w:val="111111"/>
          <w:sz w:val="28"/>
          <w:sz w:val="28"/>
          <w:szCs w:val="28"/>
          <w:rtl w:val="true"/>
          <w:lang w:bidi="fa-IR"/>
        </w:rPr>
        <w:t>پدر بزرگوارش در روز عاشورا پرده از این اسرار برداشت و موقع وداع با جناب علیّ اکبر به اهل خیام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رها کنید او غرق در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فإئّه ممسوسِ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ایشان در طول زندگیشان از این حالت استغراق جدا نبود، همانطور که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ای از خدا جدا نبودند و در تمام احوالات مستغرق در خدا بودند و آن جناب در حد و نسبت و حدود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ممسوس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نور از خورشید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آنچنان این مرتبه قرب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وسعت پیدا می کند که امام عصر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زیارتنامه خطاب به شاهزاده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أسئل الله مرافقك في الدار الخلود</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 دوستی و همنشینی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جاودانه </w:t>
      </w:r>
    </w:p>
    <w:p>
      <w:pPr>
        <w:pStyle w:val="BookText"/>
        <w:rPr/>
      </w:pPr>
      <w:r>
        <w:rPr>
          <w:rFonts w:ascii="IRNazanin" w:hAnsi="IRNazanin" w:eastAsia="IRNazanin"/>
          <w:color w:val="111111"/>
          <w:sz w:val="28"/>
          <w:sz w:val="28"/>
          <w:szCs w:val="28"/>
          <w:rtl w:val="true"/>
          <w:lang w:bidi="fa-IR"/>
        </w:rPr>
        <w:t>بهشت در 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کثرت و شگفتی های مراتب و مقامات نورانی جناب شاهزاده است که ائمّه ما اینچنین به ایشان اظهار علاقه و محبّت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سپهر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شهادت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صفوف لشکر را می شکافت و مردم را پراکنده می کرد و فریاد می زد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وَلَدي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بالین جوانش رسید همانند جوان مرده ها نشست و از داغ او خاکنشین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مرگ جوان آتش گرفته، از چشم هایش اشک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سینهاش پر غم، اعضا از کار افتاده، جوارح سُست شده، لرزه به استخوانها افتاده، دل از دنیا برکنده،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چشمانش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در نظرش تار شده، از جان سیر و از زندگی دلگیر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پسرش را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قاتلانش نفرین می کرد، گاهی خون از لب و دندانش پاک می کرد و گاهی صورت به زخم های بدنش می مالید و با آه و حسرت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راحت شدی، پدر پیرت را تنها گذارده ای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لحظاتی صورت به چهره ی خونین او می گذاشت و اشک خود و </w:t>
      </w:r>
    </w:p>
    <w:p>
      <w:pPr>
        <w:pStyle w:val="BookText"/>
        <w:rPr/>
      </w:pPr>
      <w:r>
        <w:rPr>
          <w:rFonts w:ascii="IRNazanin" w:hAnsi="IRNazanin" w:eastAsia="IRNazanin"/>
          <w:color w:val="111111"/>
          <w:sz w:val="28"/>
          <w:sz w:val="28"/>
          <w:szCs w:val="28"/>
          <w:rtl w:val="true"/>
          <w:lang w:bidi="fa-IR"/>
        </w:rPr>
        <w:t>خون جوانش را با هم ممزوج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يَمسَحُ الدَّمَ عَلى ثَناياهُ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خون از دندان های شریفش پاک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تَسْكُنُ عَلَيْكَ مِنْ أَبِيكَ زَفْرَةٌ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نالهاش برای تو خاموش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بدون تو معنا و فایده 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الدُّنْيَا بَعْدَكَ الْعَفَا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مقام آن شاهزاده همین بس که امام در برابر بدن مطهّرش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وِرد زبان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سراسر وجودم از یاد و خاطر تو اشباع شده که وِرد مدام من شدی و در فراقش با آه و ناله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ستاره ی من چه زود عمرت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کو کباً ما كان أقصر عمره</w:t>
      </w:r>
      <w:r>
        <w:rPr>
          <w:rFonts w:eastAsia="IRNazanin" w:cs="IRNazanin"/>
          <w:color w:val="111111"/>
          <w:sz w:val="28"/>
          <w:szCs w:val="28"/>
          <w:rtl w:val="true"/>
          <w:lang w:bidi="fa-IR"/>
        </w:rPr>
        <w:t>.</w:t>
      </w:r>
      <w:r>
        <w:rPr>
          <w:rStyle w:val="FootnoteAnchor"/>
          <w:rtl w:val="true"/>
        </w:rPr>
        <w:footnoteReference w:id="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گزارشگر صحنه عاشورا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زنی را دیدم بیتابانه پریشان حال و مضطر از خیمه بیرون دوید و فریاد واويلاه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واثبوراه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جناب شیخ 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همه ی این حال حضرت زینب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 می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اُخَیّاهُ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شتابان آمد و خود را بر نعش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مهم اینجاست که فریاد می زد و با ضجّه و ناله ندا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والداهُ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مُهجة قلباهُ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کُنتُ قبل هذا اليوم عمياء او كُنتُ و سِدت تحت اطباق الثّرئ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این کور شده بودم و یا مرده در زیر خاک مدفون بودم و این حالت را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 های معتبر از شیخ مفید نقل شده که جابر بن عبد 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 امام گریان و نالان وارد خیمه شد و از خود مأيوس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عرض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مالي أراک تنعی نفسک و تُدیُر طرفک أين أخي عَلِّي؟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نزدیک است روحت پرواز کند و جان باخته ای، و چشم به این سو و آن سو می گردانی؟ برادرم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w:t>
      </w:r>
    </w:p>
    <w:p>
      <w:pPr>
        <w:pStyle w:val="BookText"/>
        <w:rPr/>
      </w:pPr>
      <w:r>
        <w:rPr>
          <w:rFonts w:ascii="IRNazanin" w:hAnsi="IRNazanin" w:eastAsia="IRNazanin"/>
          <w:color w:val="111111"/>
          <w:sz w:val="28"/>
          <w:sz w:val="28"/>
          <w:szCs w:val="28"/>
          <w:rtl w:val="true"/>
          <w:lang w:bidi="fa-IR"/>
        </w:rPr>
        <w:t>قابل توجّه این که معنای چشم به این سو و آن سو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مات و مبهوت و حیرت زده از واقعه ای مهم بود که شدّت مصیبت و ناراحتی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سکینه اطّلاع داد و از او خواست صبر پیشه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تصبر من قُتل أخوها و شرّد أبُوها؟</w:t>
      </w:r>
    </w:p>
    <w:p>
      <w:pPr>
        <w:pStyle w:val="BookText"/>
        <w:rPr/>
      </w:pPr>
      <w:r>
        <w:rPr>
          <w:rFonts w:ascii="IRNazanin" w:hAnsi="IRNazanin" w:eastAsia="IRNazanin"/>
          <w:color w:val="111111"/>
          <w:sz w:val="28"/>
          <w:sz w:val="28"/>
          <w:szCs w:val="28"/>
          <w:rtl w:val="true"/>
          <w:lang w:bidi="fa-IR"/>
        </w:rPr>
        <w:t>چگونه صبر کند کسی که برادرش کشته شده و پدرش آواره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ابن زیاد لعنة الله عليه آوردند، دستور داد آنرا در تشت طلا در برابرش نهادند و با چوب دستی به دندان هایش می زد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أَسْرَعَ الشَّيْبُ إِلَيْكَ يَا أَبَا عَبْدِ اللَّه</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پیر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نظارهگر این صحنه جانسوز بود در جواب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 حسین پیر نبود، ولی داغ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پیر نمود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جملات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فقدان شخصیّت بسیار عظیم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 که بارها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اشاره به مصایب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ائمّه 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این اوصاف و اینچنین به این وجود نازنین اظهار علاقه می فرمایند و مصایب ایشان را در قالب جملات بسیار لطیف و دقیق یاد آور می شوند، شأن و عظمت شخصیت الهی این وجود گرامی آشکارتر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توان مقام والای آن حضرت را به رشته ی تحریر در آورد؟ و کدامین قلم و کتاب یارای بازگویی فضائل و مناقب نورانی آن جناب را 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به علّت عدم معرفت به نورانیّت و فضایل بیشمار این بزرگوار قلم از نوشتن، و زیان از گفتن باز می ماند و تأسّف بارتر آنکه مورّخین هم توفیق بررسی و شناسایی این شخصیّت عظیم الهی را نیافته </w:t>
      </w:r>
      <w:bookmarkStart w:id="62" w:name="pg9186_81138"/>
    </w:p>
    <w:p>
      <w:pPr>
        <w:pStyle w:val="BookText"/>
        <w:rPr/>
      </w:pPr>
      <w:bookmarkEnd w:id="62"/>
      <w:r>
        <w:rPr>
          <w:rFonts w:ascii="IRNazanin" w:hAnsi="IRNazanin" w:eastAsia="IRNazanin"/>
          <w:color w:val="111111"/>
          <w:sz w:val="28"/>
          <w:sz w:val="28"/>
          <w:szCs w:val="28"/>
          <w:rtl w:val="true"/>
          <w:lang w:bidi="fa-IR"/>
        </w:rPr>
        <w:t xml:space="preserve">جز مطالبی بسیار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یک دریای بیانتها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در تاریخ ثبت نمایند</w:t>
      </w:r>
      <w:r>
        <w:rPr>
          <w:rFonts w:eastAsia="IRNazanin" w:cs="IRNazanin"/>
          <w:color w:val="111111"/>
          <w:sz w:val="28"/>
          <w:szCs w:val="28"/>
          <w:rtl w:val="true"/>
          <w:lang w:bidi="fa-IR"/>
        </w:rPr>
        <w:t>.</w:t>
      </w:r>
    </w:p>
    <w:p>
      <w:pPr>
        <w:pStyle w:val="Heading2"/>
        <w:numPr>
          <w:ilvl w:val="1"/>
          <w:numId w:val="1"/>
        </w:numPr>
        <w:rPr/>
      </w:pPr>
      <w:bookmarkStart w:id="63" w:name="__RefHeading___Toc3889030_2870459653"/>
      <w:bookmarkStart w:id="64" w:name="_Toc20"/>
      <w:bookmarkEnd w:id="63"/>
      <w:r>
        <w:rPr>
          <w:rtl w:val="true"/>
        </w:rPr>
        <w:t>برترین شجره</w:t>
      </w:r>
      <w:bookmarkEnd w:id="64"/>
    </w:p>
    <w:p>
      <w:pPr>
        <w:pStyle w:val="BookText"/>
        <w:rPr/>
      </w:pPr>
      <w:r>
        <w:rPr>
          <w:rFonts w:ascii="IRNazanin" w:hAnsi="IRNazanin" w:eastAsia="IRNazanin"/>
          <w:color w:val="111111"/>
          <w:sz w:val="28"/>
          <w:sz w:val="28"/>
          <w:szCs w:val="28"/>
          <w:rtl w:val="true"/>
          <w:lang w:bidi="fa-IR"/>
        </w:rPr>
        <w:t>ما امیدواریم با تدبّر در فرازهایی از زیارتنامه ی آن بزرگوار و بر اساس استعدادهای درونی که برخاسته از محبّت است و با استغاثه به ائمّه 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بتوانیم لیاقت پذیرش فضایل نورانی جناب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یدالّلهی مولایمان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و با نظر خاصّه ی این امام همام، سینه هایمان برای پذیرفتن مقامات نورانی ائمّه ی اطهار و اولادشان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صدری پیدا کند که همانطور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شجرتُهُ خير الشّجر نبتت في حرم و بسقت في کرم لها فروع طوالٌ و ثمرة لاتُنالُ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درخت او بهترین درختهاست که در حرم الهی روییده و در بوستان مجد و شرافت قد کشیده، آن شجره را شاخه های طولانی و میوه است که دست هر کسی به آن نرسد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شاخه های پر باری که ریشه ی آن از عالم لاهوت به عالم </w:t>
      </w:r>
      <w:bookmarkStart w:id="65" w:name="pg9186_81139"/>
    </w:p>
    <w:p>
      <w:pPr>
        <w:pStyle w:val="BookText"/>
        <w:rPr/>
      </w:pPr>
      <w:bookmarkEnd w:id="65"/>
      <w:r>
        <w:rPr>
          <w:rFonts w:ascii="IRNazanin" w:hAnsi="IRNazanin" w:eastAsia="IRNazanin"/>
          <w:color w:val="111111"/>
          <w:sz w:val="28"/>
          <w:sz w:val="28"/>
          <w:szCs w:val="28"/>
          <w:rtl w:val="true"/>
          <w:lang w:bidi="fa-IR"/>
        </w:rPr>
        <w:t>خاکی ما آورده شد که استفاده از آن درخت و میوه هایش برای هر کسی مقدور نیست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6" w:name="__RefHeading___Toc3889032_2870459653"/>
      <w:bookmarkStart w:id="67" w:name="_Toc21"/>
      <w:bookmarkEnd w:id="66"/>
      <w:r>
        <w:rPr>
          <w:rtl w:val="true"/>
        </w:rPr>
        <w:t>پیام مهم</w:t>
      </w:r>
      <w:bookmarkEnd w:id="67"/>
    </w:p>
    <w:p>
      <w:pPr>
        <w:pStyle w:val="BookText"/>
        <w:rPr/>
      </w:pPr>
      <w:r>
        <w:rPr>
          <w:rFonts w:ascii="IRNazanin" w:hAnsi="IRNazanin" w:eastAsia="IRNazanin"/>
          <w:color w:val="111111"/>
          <w:sz w:val="28"/>
          <w:sz w:val="28"/>
          <w:szCs w:val="28"/>
          <w:rtl w:val="true"/>
          <w:lang w:bidi="fa-IR"/>
        </w:rPr>
        <w:t>نکته ی بسیار مهم و حسّاسی که خیلی حایز اهمّیّت است اینکه یاد و خاطره ی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نحوه ی ارتباط عبد با مولا می باشد چرا که او توانست در این مرتبه به عنوان یک شیعه ی برتر و ممتاز به بهترین شکل این پیام را که از جوشش خون به ناحق ریخته ی اوست در پیکره ی تمامی جوامع شیعه جاری سازد و به همه ی نسل ها متذکّر و حجّت شود، به خصوص در عصر غیبت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گامی به عنوان فریضه و امر ضروری در جهت یاری امام وقت برداریم که تمام سود و منفعت این حرکت سراسرش برای شخص مجاهد خواهد بود که آن وجود گرامی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از هر اعانتی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سفره ی کریمانه حضرت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همه رهروان و محبّین خاندان وحی گسترده است و بدانیم که نخستین طعام بهشتی این مائده ی آسمانی همانا معرفت امام است که یکی از ابعاد آن حرکت به سوی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هدف از پیدایش خلقت اظهار </w:t>
      </w:r>
    </w:p>
    <w:p>
      <w:pPr>
        <w:pStyle w:val="BookText"/>
        <w:rPr/>
      </w:pPr>
      <w:r>
        <w:rPr>
          <w:rFonts w:ascii="IRNazanin" w:hAnsi="IRNazanin" w:eastAsia="IRNazanin"/>
          <w:color w:val="111111"/>
          <w:sz w:val="28"/>
          <w:sz w:val="28"/>
          <w:szCs w:val="28"/>
          <w:rtl w:val="true"/>
          <w:lang w:bidi="fa-IR"/>
        </w:rPr>
        <w:t>محبّت به انوار الهی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انزجار از دشمنان آنها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الدين الّا حبّ و 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دین چیزی جز دوستی و بغض است؟</w:t>
      </w:r>
    </w:p>
    <w:p>
      <w:pPr>
        <w:pStyle w:val="BookText"/>
        <w:rPr/>
      </w:pPr>
      <w:r>
        <w:rPr>
          <w:rFonts w:ascii="IRNazanin" w:hAnsi="IRNazanin" w:eastAsia="IRNazanin"/>
          <w:color w:val="111111"/>
          <w:sz w:val="28"/>
          <w:sz w:val="28"/>
          <w:szCs w:val="28"/>
          <w:rtl w:val="true"/>
          <w:lang w:bidi="fa-IR"/>
        </w:rPr>
        <w:t>آری تجلّی این دو در جهاد در راه امام هر زمانی به طریق ایثار مال و جان و فرزندان جلوهگر می شود و چون در عصر غیبت واقع شده ایم و توفیق جهاد و ایثار جان برایمان مهيّا و مقدور نیست این جهاد و کوشش در قالب دو گوهر و دُرّ گرانبها و بینظیر به نام یاد و دعا شکل می گیرد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طول روز هر چند گاهی یک بار از سویدای دل توجّه به وجه الله پیدا کنیم و به منظور برطرف نمودن دغدغه ها و استرس های روحی روانی و دفع رذایل و پستیها و رهایی از ظلمت نفس و وسوسه های شیطانی و پناه بردن به دژ محکم برای محفوظ ماندن از بلاها و گرفتاری های خانمانسوز و مصیبت و بلاهای ارضی و سماوی و جذب همه ی خیرات و نیکویی ها و کسب فضایل انسانی و اخلاق نیکو و دارا شدن به صفات و کمالات الهی و دریافت فیوضات و رحمات خاصّه و نور تابان ولایت و دارا شدن به نعمت </w:t>
      </w:r>
    </w:p>
    <w:p>
      <w:pPr>
        <w:pStyle w:val="BookText"/>
        <w:rPr/>
      </w:pPr>
      <w:r>
        <w:rPr>
          <w:rFonts w:ascii="IRNazanin" w:hAnsi="IRNazanin" w:eastAsia="IRNazanin"/>
          <w:color w:val="111111"/>
          <w:sz w:val="28"/>
          <w:sz w:val="28"/>
          <w:szCs w:val="28"/>
          <w:rtl w:val="true"/>
          <w:lang w:bidi="fa-IR"/>
        </w:rPr>
        <w:t>عظیم عقل و معرفت در این عصر غیبت همگی ندا سر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الحسن من 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شگفتی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ی کاینات با این اسم اعظم الهی که همانا حقایق اسمای انوار مقدّسه هستند در گردشند و حیات می یابند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بِيُمْنِهِ رُزِقَ الْوَرَى وَ بِوُجُودِهِ ثَبَتَتِ الْأَرْضُ وَ السَّمَاءُ</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به برکت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ذرّات آفرینش روزی می خورند و به وجود گرامی شان زمین و آسمان پرپاست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مداومت بر یاد مبارک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دنیای همیشه بهار و خرّمی را برای ما به ارمغان می آورد که اوست</w:t>
      </w:r>
    </w:p>
    <w:p>
      <w:pPr>
        <w:pStyle w:val="BookText"/>
        <w:rPr/>
      </w:pPr>
      <w:r>
        <w:rPr>
          <w:rFonts w:ascii="Amiri" w:hAnsi="Amiri" w:eastAsia="Amiri" w:cs="Amiri"/>
          <w:color w:val="111111"/>
          <w:sz w:val="28"/>
          <w:sz w:val="28"/>
          <w:szCs w:val="28"/>
          <w:rtl w:val="true"/>
          <w:lang w:bidi="ar-SA"/>
        </w:rPr>
        <w:t>رَبِيعِ الْأَنَامِ وَ نَضْرَةِ الْأَيَّام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امامی که همیشه بهار مردم است و خرّمی و سرسبزی و نشاط روزگاران که چشم تمام ذرّات هستی و موجودات هزاران هزار عالم به شخص اقدس همایونی یگانه پادشاه جمیع کائنات مولا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دیگر معرفت امام که در محبّت تجلّی می یابد دعا کردن برای تعجیل در امر ظهور وجود مقدّسش است که یکی از چندین دلیل لزوم دعا برای تعجیل در امر تشریف فرمایی این مظلوم و منتقد خون های به ناحق ریخته 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جوشش خون امام زاده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را به گوش عاقلان و عارفان اهل بصیرت می رساند که برای انتقام از خون ما که با ظهور امام منتقم میسّر است، دعاهای فراوان داشته باشید و بر این روایت بسیار ارزنده تأمّل و تعقّلی داشته باشیم و آنگاه یقین پیدا کنیم که ضروریترین مطلب و مسئله در عصر غیبت، تلاش در زنده و منتشر کردن فرهنگ انتظار است که در قالب دعا و یاد از امام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تفکّر و عمل به این فرمایش گرانقدر از مصادیق این روایت ارزشمند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الْأَعْمَالِ انْتِظَارُ الْفَرَجِ</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هر کسی میزان محبّت خویش به آل الله و مظلوم کربلا را با اهمّیّت دادن به دو امر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ناصر </w:t>
      </w:r>
    </w:p>
    <w:p>
      <w:pPr>
        <w:pStyle w:val="BookText"/>
        <w:rPr/>
      </w:pPr>
      <w:r>
        <w:rPr>
          <w:rFonts w:ascii="IRNazanin" w:hAnsi="IRNazanin" w:eastAsia="IRNazanin"/>
          <w:color w:val="111111"/>
          <w:sz w:val="28"/>
          <w:sz w:val="28"/>
          <w:szCs w:val="28"/>
          <w:rtl w:val="true"/>
          <w:lang w:bidi="fa-IR"/>
        </w:rPr>
        <w:t>ينصرنی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می گوید و با مداومت بر این عمل، تشنه کامانی را که از عطش بیهوش می شدند، سقایت می کند و از کودکان تشنه در آن صحرای بیکسی دادرسی می کند و با دعا برای فرج از سویدای دل شمشیری برای یاری زنان و کودکان بییاوری که به دست حدود ده ها بلکه صدها نفر از بدترین دژخیمان روزگار اسير گشته بودند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اینکه آمال و آرزوی یکصد و بیست هزار پیغمبر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بنای انبیا حرکت و تلاش بر پایه ی حکومتی عادلانه در سایه ی صلح و صفا بوده که متأسّفانه تا به امروز این مسئله به جز در برهه ای از زمان، اجرا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امّت نگذاشتند این حکومت عدل به دست با برکت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استقرار یابد و موانع بسیاری سر راه حضرتش قرار دادند و بنای ظلم و خرابی را پایه گذاری کردند که تا به امروز هم هر ظلم و ستمی که صورت می گیرد، ناشی از همان ظلم نخستین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أَوَّلَ ظَالِمٍ ظَلَمَ حَقَّ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اینکه با دعا نمودن برای فرج مولایمان صاحب </w:t>
      </w:r>
      <w:bookmarkStart w:id="68" w:name="pg9186_81144"/>
    </w:p>
    <w:p>
      <w:pPr>
        <w:pStyle w:val="BookText"/>
        <w:rPr/>
      </w:pPr>
      <w:bookmarkEnd w:id="68"/>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خالصانهترین عبادت حقتعالی را انجام می دهیم که از اهداف خلقت برقراری حکومت عدل الهی است و این سلطنت خدایی فقط به دست با کفایت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گردد</w:t>
      </w:r>
      <w:r>
        <w:rPr>
          <w:rFonts w:eastAsia="IRNazanin" w:cs="IRNazanin"/>
          <w:color w:val="111111"/>
          <w:sz w:val="28"/>
          <w:szCs w:val="28"/>
          <w:rtl w:val="true"/>
          <w:lang w:bidi="fa-IR"/>
        </w:rPr>
        <w:t>.</w:t>
      </w:r>
    </w:p>
    <w:p>
      <w:pPr>
        <w:pStyle w:val="Heading2"/>
        <w:numPr>
          <w:ilvl w:val="1"/>
          <w:numId w:val="1"/>
        </w:numPr>
        <w:rPr/>
      </w:pPr>
      <w:bookmarkStart w:id="69" w:name="__RefHeading___Toc3889034_2870459653"/>
      <w:bookmarkStart w:id="70" w:name="_Toc22"/>
      <w:bookmarkEnd w:id="69"/>
      <w:r>
        <w:rPr>
          <w:rtl w:val="true"/>
        </w:rPr>
        <w:t>دعا برای ظهور</w:t>
      </w:r>
      <w:bookmarkEnd w:id="70"/>
    </w:p>
    <w:p>
      <w:pPr>
        <w:pStyle w:val="BookText"/>
        <w:rPr/>
      </w:pPr>
      <w:r>
        <w:rPr>
          <w:rFonts w:ascii="IRNazanin" w:hAnsi="IRNazanin" w:eastAsia="IRNazanin"/>
          <w:color w:val="111111"/>
          <w:sz w:val="28"/>
          <w:sz w:val="28"/>
          <w:szCs w:val="28"/>
          <w:rtl w:val="true"/>
          <w:lang w:bidi="fa-IR"/>
        </w:rPr>
        <w:t>و امّا باید دانست که اگر دعا کردن در شرایط خاصی صورت پذیرد امید است که شامل اجابت قرار گیرد، که اهمّ آن شرایط توجّه و خواستن با سوز و گداز و از سویدای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اگر عزیزی و یا کودکی از ما بر اثر بیماری در حال مفارقت از دنیا باشد و تمام پزشکان برای شفا یافتنش جواب منفی دهند چطور مضطرّانه و با سوز دل به خدا و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می کنیم، اگر با این حال استغاثه و تضرّع نمودیم، به مقام منتظرین خواهیم رسید و صدق محبّت ما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عزیزان هویدا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سوز و گداز به دست نمی آید مگر اینکه هر مؤمنی در طول بیست و چهار ساعت خلوتگاهی برای آبیاری دل خود که از تشنگی، آلودگی و لغویّات یا معصیت های طول روز پژمرده و خشکیده شده </w:t>
      </w:r>
    </w:p>
    <w:p>
      <w:pPr>
        <w:pStyle w:val="BookText"/>
        <w:rPr/>
      </w:pPr>
      <w:r>
        <w:rPr>
          <w:rFonts w:ascii="IRNazanin" w:hAnsi="IRNazanin" w:eastAsia="IRNazanin"/>
          <w:color w:val="111111"/>
          <w:sz w:val="28"/>
          <w:sz w:val="28"/>
          <w:szCs w:val="28"/>
          <w:rtl w:val="true"/>
          <w:lang w:bidi="fa-IR"/>
        </w:rPr>
        <w:t>اختصاص دهد و تنهای تنها در گوشه ای به مدّت حداقل ده دقيقه خالصانه برای ارتباط دل با وجه الله، وقت بگذارد تا با این عمل، تمامی خیرات و برکات و نظر خاصّه ی خدا را کسب کند و همه ی رذایل و تاریکیها را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دقیقه محلّ کسب انرژی و قوّت روح برای حرکت در طول بیست و چهار ساعت است که بتوانیم به تدریج به برکت اثر این آشتی و ارتباط با حجّت حق مولایمان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و رفتار خود را در خط کش این چند دقیقه خلوت تنظیم کنیم که ابتدا در این دقایق تنهایی لحظه هایی از مصایب مظلومه ی هستی حضرت 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آوریم که چطور در برابر چشمان اشکآلود حضرت امیر به خاک و خون نشست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یادآور مصایب جانکاه صحنه هایی از عاشورا شويم و آن وقت که دل، حالت نرمی و انکسار پیدا کرد بستر اجابت دعا در این موقع فراهم می گردد که می توان با دلی شکسته و محزون برای انتقام و خلاصی از غمها و مصیبت های آل الله، از روی حقیقت و سویدای دل با هر زبانی، از حقتعالی خواستار ظهور شد و با گفتن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فرازهایی از دعای ندبه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با وجه الله و یادی از ولیّ </w:t>
      </w:r>
    </w:p>
    <w:p>
      <w:pPr>
        <w:pStyle w:val="BookText"/>
        <w:rPr/>
      </w:pP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که مغز و کنه عبادت در همین حالت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اگر کسی در طول شبانه روز، به این چند دقیقه خلوت، موفّق شد به عالیترین مرحله ی قرب و بندگی می رسد، یعنی توجّه و ارادت به ثارالله یعنی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الله مولايمان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خواست خدا را پیدا کند در کنار خون و رخسارهاش باید جستوجو نماید که هیچگاه صاحب خون و یا رخساره از صفاتش و فعلش و اسمش جدا نیست که اینان اسمای اعظم الهی هستند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اسماء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اسم های نیکوی خداوند هستیم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وادی، وادي معرفت به نورانیّت و باطن و حقیقت این انوار الهی می باشد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به آن پرداخته ایم که جناب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ریختن خون خود و متلاشی و قطعه قطعه شدن بدن مطهّرش پیام اطاعت و یاد و دعا برای </w:t>
      </w:r>
    </w:p>
    <w:p>
      <w:pPr>
        <w:pStyle w:val="BookText"/>
        <w:rPr/>
      </w:pPr>
      <w:r>
        <w:rPr>
          <w:rFonts w:ascii="IRNazanin" w:hAnsi="IRNazanin" w:eastAsia="IRNazanin"/>
          <w:color w:val="111111"/>
          <w:sz w:val="28"/>
          <w:sz w:val="28"/>
          <w:szCs w:val="28"/>
          <w:rtl w:val="true"/>
          <w:lang w:bidi="fa-IR"/>
        </w:rPr>
        <w:t>ظهور مولای ما را حدود هزار و اندی سال برای همه ی عصرها مخصوصاً عصر و نسل ما به ارمغان فرستادند و خویش را در الگوی یک شیعه ی مطیع از امام وقت ظاهر ساختند و ابراز محبّت به آن حضرت در گرو تلاش و حرکت به سوی خواسته و آمال حضرتش می باشد که در عصر غیبت بر دعا و یاد از امام وقت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خاطر بهتر نشان دادن این نهضت مظلومانه و اهمّیّت و حقّانیت آن و راه و روش اقسام عزاداری که به وسیله ی محبّين طرفداران انجام می گیرد و به عنوان همدردی و اظهار محبّت، صحنه های عاشورا را به روش های مختلف که به نام عزاداری زنده نگه می دارند و برای اثبات و حقّانیت عاشورا و طرفداران و عزاداران آن به نقل قول و نظریّه ی بعضی از دانشمندان و بزرگان خارج از مکتب اسلام می پردازیم چرا که فهم و درک ما از عملکردها و ژرفای واژه های زیبای دین محدود و ناقص است که بالاتر از این حدّ و مرز معطوف راهنمایی ها و هدایت دانشمندان و بزرگان دین ماست و در این راستا حکما و دانشمندان خارج از اسلام، اگر نظریه ی خاصّی پیرامون مسئله ی مهمّی از دین ما را مورد بررسی قرار دهند پس حقّانیّت و درستی مطلب فوق را معلوم می نماید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ی عاشورا و شهادت و اسیری آل الله مسئله ی مهمی است که </w:t>
      </w:r>
      <w:bookmarkStart w:id="71" w:name="pg9186_81148"/>
    </w:p>
    <w:p>
      <w:pPr>
        <w:pStyle w:val="BookText"/>
        <w:rPr/>
      </w:pPr>
      <w:bookmarkEnd w:id="71"/>
      <w:r>
        <w:rPr>
          <w:rFonts w:ascii="IRNazanin" w:hAnsi="IRNazanin" w:eastAsia="IRNazanin"/>
          <w:color w:val="111111"/>
          <w:sz w:val="28"/>
          <w:sz w:val="28"/>
          <w:szCs w:val="28"/>
          <w:rtl w:val="true"/>
          <w:lang w:bidi="fa-IR"/>
        </w:rPr>
        <w:t>گفتار این خردمندان و اندیشمندان اساس و حجّتی برای همگان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و اهمّیّت بیشتر آن و نیز نمایانگر عمق فاجعه و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نگاهی بسیار دقیق و ظریف و موشکافانه، در جوانب این حادثه مطالعه نموده اند و ما در اینجا نتایج سالها تحقیقات و تلاش یکی از این اندیشمندان بزرگ و معروف را نقل می کنیم که بر هر شیعه ای لازم است برای تقویت ایمان و آگاهی از عمق فاجعه و حقّانیّت عاشورا از بررسی و تحلیل و نظریّه ی این دانشمند مطّلع گردد</w:t>
      </w:r>
      <w:r>
        <w:rPr>
          <w:rFonts w:eastAsia="IRNazanin" w:cs="IRNazanin"/>
          <w:color w:val="111111"/>
          <w:sz w:val="28"/>
          <w:szCs w:val="28"/>
          <w:rtl w:val="true"/>
          <w:lang w:bidi="fa-IR"/>
        </w:rPr>
        <w:t>.</w:t>
      </w:r>
    </w:p>
    <w:p>
      <w:pPr>
        <w:pStyle w:val="Heading2"/>
        <w:numPr>
          <w:ilvl w:val="1"/>
          <w:numId w:val="1"/>
        </w:numPr>
        <w:rPr/>
      </w:pPr>
      <w:bookmarkStart w:id="72" w:name="__RefHeading___Toc3889036_2870459653"/>
      <w:bookmarkStart w:id="73" w:name="_Toc23"/>
      <w:bookmarkEnd w:id="72"/>
      <w:r>
        <w:rPr>
          <w:rtl w:val="true"/>
        </w:rPr>
        <w:t>فیلسوف آلمانی و نهضت امام حسین</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زیبایی و اهمّیّت این نظریّه آنچنان در افق بالایی از مرتبه قرار دارد که بزرگان ما مثل علّامه میر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کتاب های زیادی در زمینه ی دین، مخصوصاً معارف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و قول این دانشمند بزرگ را به عنوان مدرکی بر حقّانیت و ترجیح تشیع بر ادیان دیگر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خوشتر آن باشد که وصف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از زبان دیگران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مسيو ماربین آلمانی فیلسوف معروف و حکیم مشهور که از دانشمندان بزرگ مسیحی است، کتابی در این باب نوشته که محتوی بر </w:t>
      </w:r>
      <w:bookmarkStart w:id="74" w:name="pg9186_81149"/>
    </w:p>
    <w:p>
      <w:pPr>
        <w:pStyle w:val="BookText"/>
        <w:rPr/>
      </w:pPr>
      <w:bookmarkEnd w:id="74"/>
      <w:r>
        <w:rPr>
          <w:rFonts w:ascii="IRNazanin" w:hAnsi="IRNazanin" w:eastAsia="IRNazanin"/>
          <w:color w:val="111111"/>
          <w:sz w:val="28"/>
          <w:sz w:val="28"/>
          <w:szCs w:val="28"/>
          <w:rtl w:val="true"/>
          <w:lang w:bidi="fa-IR"/>
        </w:rPr>
        <w:t>لطایف و دقایق و حقایقی با تحقیقات رشيقه، مبنی بر فلسفه ی اسلامیّه و موسوم به انقلاب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داشتم آن مطلب را برای روشن شدن بعضی از اذهان درج کرده باشم و خوانندگان با دقّت نظر از آن بهره مند شوند و آن از این قرار است</w:t>
      </w:r>
      <w:r>
        <w:rPr>
          <w:rFonts w:eastAsia="IRNazanin" w:cs="IRNazanin"/>
          <w:color w:val="111111"/>
          <w:sz w:val="28"/>
          <w:szCs w:val="28"/>
          <w:rtl w:val="true"/>
          <w:lang w:bidi="fa-IR"/>
        </w:rPr>
        <w:t>:</w:t>
      </w:r>
    </w:p>
    <w:p>
      <w:pPr>
        <w:pStyle w:val="Heading2"/>
        <w:numPr>
          <w:ilvl w:val="1"/>
          <w:numId w:val="1"/>
        </w:numPr>
        <w:rPr/>
      </w:pPr>
      <w:bookmarkStart w:id="75" w:name="__RefHeading___Toc3889038_2870459653"/>
      <w:bookmarkStart w:id="76" w:name="_Toc24"/>
      <w:bookmarkEnd w:id="75"/>
      <w:r>
        <w:rPr>
          <w:rtl w:val="true"/>
        </w:rPr>
        <w:t>انقلاب کبیر یا سیاست حسینیه</w:t>
      </w:r>
      <w:r>
        <w:rPr>
          <w:rtl w:val="true"/>
        </w:rPr>
        <w:t>(</w:t>
      </w:r>
      <w:r>
        <w:rPr>
          <w:rtl w:val="true"/>
        </w:rPr>
        <w:t>علیه السلام</w:t>
      </w:r>
      <w:r>
        <w:rPr>
          <w:rtl w:val="true"/>
        </w:rPr>
        <w:t>)</w:t>
      </w:r>
      <w:bookmarkEnd w:id="76"/>
    </w:p>
    <w:p>
      <w:pPr>
        <w:pStyle w:val="BookText"/>
        <w:rPr/>
      </w:pPr>
      <w:r>
        <w:rPr>
          <w:rFonts w:ascii="IRNazanin" w:hAnsi="IRNazanin" w:eastAsia="IRNazanin"/>
          <w:color w:val="111111"/>
          <w:sz w:val="28"/>
          <w:sz w:val="28"/>
          <w:szCs w:val="28"/>
          <w:rtl w:val="true"/>
          <w:lang w:bidi="fa-IR"/>
        </w:rPr>
        <w:t>مسيو ماربین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فلسفه ی مذهب شیعه حسین بن علی بن ابی طالب بن عبدالمطّلب بن هاشم بن عبد مناف، او سبط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دختر او و حبیبه ی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دارای جمیع اخلاق و صفات مستحسنه در نزد عرب و آن خانواده است و او وارث شجاعت پدر خود و داناترین تمام مسلمانان در احکام دین جدّش بوده و در محبوبترین صفات که سخاوت باشد در درجه ی کمال بوده و در فصاحت بیان و طلاقت زبان، مکان به سزایی داشته و همه ی مسلمانان نسبت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عقیده اتفاق دارند حتّی آن هایی هم که در حقّ پدر و برادر او بد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مدح و ثنا می نمودند و کتاب های ایشان پُر از </w:t>
      </w:r>
    </w:p>
    <w:p>
      <w:pPr>
        <w:pStyle w:val="BookText"/>
        <w:rPr/>
      </w:pPr>
      <w:r>
        <w:rPr>
          <w:rFonts w:ascii="IRNazanin" w:hAnsi="IRNazanin" w:eastAsia="IRNazanin"/>
          <w:color w:val="111111"/>
          <w:sz w:val="28"/>
          <w:sz w:val="28"/>
          <w:szCs w:val="28"/>
          <w:rtl w:val="true"/>
          <w:lang w:bidi="fa-IR"/>
        </w:rPr>
        <w:t>ملکات حسنه و سجایای مستحسنه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صاحب غیرت و راستگو بود و عیبگوی احدی نبود اغلب فرقه های مسلمان عقیده های عظیمی به او دارند ولیکن آنچه را که در کمال اطمینان می توانیم بدون ترس از اعتراض در کتاب خود بنویسیم این است که پیروان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در حقّ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اعتقاد نصاری در حقّ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چنین می دانند که او در قیامت شافع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که مسیح تحمّل مشقت های بسیاری را برای عفو از گناهان نمود، آنها هم در حقّ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که در حقّ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راه انکاری در آن نباشد بگوییم، می گوئیم که او در آن عصر، اوّل شخص سیاسی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که گفته شود که احدی از صاحبان دیانات مانند او سیاست مؤثّری نداشتند؛ پدرش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اسلام بود حکمتی وکلمات شخصی او کمتر و کوتاهتر از همه ی حکماء معروف عالم نبوده و با این حال مانند سیاست حسینیّه از او ظاهر نشد و برای اثبات این نکته سزاوار است کمی از سخن خود را در تاریخ عرب قبل از اسلام </w:t>
      </w:r>
    </w:p>
    <w:p>
      <w:pPr>
        <w:pStyle w:val="BookText"/>
        <w:rPr/>
      </w:pPr>
      <w:r>
        <w:rPr>
          <w:rFonts w:ascii="Amiri" w:hAnsi="Amiri" w:eastAsia="Amiri" w:cs="Amiri"/>
          <w:color w:val="111111"/>
          <w:sz w:val="28"/>
          <w:sz w:val="28"/>
          <w:szCs w:val="28"/>
          <w:rtl w:val="true"/>
          <w:lang w:bidi="ar-SA"/>
        </w:rPr>
        <w:t>توجّه بدهیم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بنی امیّه و بنی هاشم، نسب نزدیکی بود به این معنا که با هم پسر عمو بودند زیرا که اُمیّه و هاشم پسران عبد مناف بودند و پیش از اسلام در میان ایشان دشمنی عظیمی بود که هر کدام در طلب ریختن خون همدیگر بودند و قریش عزیزترین عرب بودند و سیادت و غلبه در میان قریش مخصوص بنی هاشم و بنی امیّه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در ثروت و ریاست و بنی هاشم در علم و روحانیّت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ریاست روحانیّت و تولیت کعبه تا امروز در اختیار بنی هاشم بوده و هست و شریف مکّه نمی باشد مگر از بنی هاشم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بین ایشان و بنی امیّه عداوت و دشمنی افتاد و بنی امیّه ترقّی و زیادتی کردند تا وقتیکه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و همه ی قریش به او معتقد شدند و بنی امیّه هم مطیع او شدند و در حقیقت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ریاست عرب شد؛ هم ریاست روحانی و هم ریاست جسمانی و شأن بنی هاشم در میان عرب و بنی امیّه بزرگ شد در ظاهر از آنها اطاعت می کردند؛ ولی در باطن، آتش حسد در کانون سینه هاشان مشتعل بود و همیشه در صدد بودند که از بنی هاشم کینهجوئی کنند و کینه های قدیمی خود را ظاهر کنند تا وقتیکه روح محمّد قبض شده، راه </w:t>
      </w:r>
    </w:p>
    <w:p>
      <w:pPr>
        <w:pStyle w:val="BookText"/>
        <w:rPr/>
      </w:pPr>
      <w:r>
        <w:rPr>
          <w:rFonts w:ascii="IRNazanin" w:hAnsi="IRNazanin" w:eastAsia="IRNazanin"/>
          <w:color w:val="111111"/>
          <w:sz w:val="28"/>
          <w:sz w:val="28"/>
          <w:szCs w:val="28"/>
          <w:rtl w:val="true"/>
          <w:lang w:bidi="fa-IR"/>
        </w:rPr>
        <w:t>برای آنها باز شد و کوشش کردند نگذارند خلافت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باصول الكشنی؛ یعنی ولیعهدی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اصول اکثریّت آرا گذاردند و قوّت مخالفت بنی امیّه اکثریت رأی را از بنی هاشم برد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از این راه بنی امیّه به مقصود خود نایل شدند و بر بنی هاشم غلبه کردند و وضع خلافت را تغییر دادند و به مقام رفیع منیعی رسیدند و برای آتیه ی خود مقدّمه سازی کردند و روز به روز هم مقامشان نزد خلفا بالا می رفت تا اینکه امر سلطنت را به دست گرفتند دادند و رکن رکین سطلنت شدند تا اینکه خلافت به خلیفه ی سوم، عثمان که از بنی امیّه بود رسید و رتق و فتق امور در هر امری و در هر جائی به دست او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آینده ی خود را برای خلافت محکم کردند در ظاهر اظهار خلوص عقیده و صدق نیّت نسبت به اسلام از خود بروز می دادند، امّا در باطن از روی عدوات پیشین و خونخواهی هایی که از بنی هاشم می کردند؛ از پیروی دینی که مرسوم بنی هاشم بود سرپیچی می نمودند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چون مسلمانان در آن زمان زیاد بودند نمی توانستند به مقصد </w:t>
      </w:r>
    </w:p>
    <w:p>
      <w:pPr>
        <w:pStyle w:val="BookText"/>
        <w:rPr/>
      </w:pPr>
      <w:r>
        <w:rPr>
          <w:rFonts w:ascii="IRNazanin" w:hAnsi="IRNazanin" w:eastAsia="IRNazanin"/>
          <w:color w:val="111111"/>
          <w:sz w:val="28"/>
          <w:sz w:val="28"/>
          <w:szCs w:val="28"/>
          <w:rtl w:val="true"/>
          <w:lang w:bidi="fa-IR"/>
        </w:rPr>
        <w:t>خود برسند مگر به متابعت از دین لذا مخالفت خود را ظاهر نمی کردند بلکه اظهار تبعیّت از آن می کردند تا اینکه به مقامات بلندی رسیدند و پایه های عزّت و جلال خود را محکم کردند و از احکام اسلام تمرّد نمودند و به صورت علنی در مجمع عام دین اسلام را استهزا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عملیّات و گفتار یزید پلید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بنی هاشم حال را چنین دیدند و بر عملیّات آنها واقف شدند از ایشان غفلت نکردند و در مقام انتقام از خلیفه ی سوّم بر آمدند و با اسلوب غریب و عجیبی افعال زشت او را بر مردمان ظاهر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بر علیه او قیام کردند و با او مخالفت کردند تا آنکه او را کشتند و رؤسای مسلمین هم در کشتن او شرکت کردند و بر نهج اکثريّت آرا،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ی چهارم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بنی اميّه يقين کردند که به همین زودی بنی هاشم به سیادت و بزرگی خواهند رسید همان نحو سیاستی که در زمان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معاویه که پیش از خلفای پیشین امیر شام بود و مرد مقتدر، با تدبیر و بینا به عواقب کار بود پرچم مخالفت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متشبّث به این شد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کشتن عثمان کرد و در میان مسلمانان اختلاف انداخت و در میان عرب شمشیر کشید بر همان طریق پیش از </w:t>
      </w:r>
    </w:p>
    <w:p>
      <w:pPr>
        <w:pStyle w:val="BookText"/>
        <w:rPr/>
      </w:pPr>
      <w:r>
        <w:rPr>
          <w:rFonts w:ascii="IRNazanin" w:hAnsi="IRNazanin" w:eastAsia="IRNazanin"/>
          <w:color w:val="111111"/>
          <w:sz w:val="28"/>
          <w:sz w:val="28"/>
          <w:szCs w:val="28"/>
          <w:rtl w:val="true"/>
          <w:lang w:bidi="fa-IR"/>
        </w:rPr>
        <w:t>اسلام در جنگ های عدیده هر چند معاویه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نشد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نیز بر او غالب نشد و پرچم امویّین از پرچم هاشميين درازتر نشد تا وقتی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غلبه ی معاویه تمامیّت پیدا کرد به صلح و سازش کردن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سنّش از او زیادتر بود و او خلیفه ی پنجم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بنی امیّه خلافت او را سرقت کردند و هر چه اقتدار معاویه زیادتر می شد کوشش و تدبیر او برای نابود کردن بنی هاشم زیادتر می شد و لحظه ای در نیست و نابود کردن بنی هاشم سستی نمی کرد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پیرو برادرش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همیشه آشکارا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که من در راه حق کشته خواهم شد و دست بیعت خود را به دست باطل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از او می ترسیدند و خلافت دوام داشت تا وقتیکه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هر دو از دنیا رفتند و یزید از روی اصول ولیعهدی نه اصول اکثریّت آرا به جای پدر خود نشست و اصول اکثریت آرا بعد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شد، الّا اینکه ولیعهدی به رضایت بزرگان تعیین می شد و رؤسای قبایل با او بیعت می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وقتی سلطنت برای بنی امیّه تمامیّت پیدا کرد </w:t>
      </w:r>
    </w:p>
    <w:p>
      <w:pPr>
        <w:pStyle w:val="BookText"/>
        <w:rPr/>
      </w:pPr>
      <w:r>
        <w:rPr>
          <w:rFonts w:ascii="IRNazanin" w:hAnsi="IRNazanin" w:eastAsia="IRNazanin"/>
          <w:color w:val="111111"/>
          <w:sz w:val="28"/>
          <w:sz w:val="28"/>
          <w:szCs w:val="28"/>
          <w:rtl w:val="true"/>
          <w:lang w:bidi="fa-IR"/>
        </w:rPr>
        <w:t>و صاحب ریاست مطلقه و ریاست روحانیّه ی اسلام شدند و شروع کردند عقاید مسلمانان را از دین جدّش متزلزل کنند و از طرف دیگر عداوت قدیمه ی خود را بروز دهند و در نابود کردن بنی هاشم فروگذار نمی کردند، چه آنها را اطاعت بکنند یا نکنند و امر اینطور استمرار پیدا کرد و می خواستند در دنیا اسمی و رسمی از بنی هاشم باقی نگذارند آن حضرت تصمیم بر امری گرفت که مردمان را با مخالفت بنی امیّه وادار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چون یزید به جای پدر خود نشست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او را به صورت علنی بر خود واجب کرد و این وقتی بود که یزید جدیّت کرد که از او بیعت بگیرد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رسیدن به مقصد عالی خود، نفس خود را برای مردمان مهیّا کرد، از روی علم و عمد بر کشته شدن خود اقدام کرد به کیفیّتی که اسلام را به هیجان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وجدانی وقتی در اوضاع این خانواده و نفود بنی امیّه و وضع متزلزل شدن اسلام و استيلاء بنی امیّه بر عموم مسلمانان دقّت کند بدون توقّف تصدیق می کند که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جدّش و قوانین اسلام را به کشته شدن خود زنده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واقعه پیش نیامده بود به سبب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مسلمانان را به هیجان بیاورد اسلام به وضع حالیّه قطعاً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اسلام، رسوم و قوانین آن نزدیک بود که یک مرتبه محو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مصمّم بود برای اجرای این مقصد عالی تا وقتیکه یزید بر تخت معاویه مستقر شد و متوجّه شد به طرف مركزهای اسلامی که اهمیّت داشت متوجّه شد؛ مانند مکّه و عراق تا مقصد خود را انتشار دهد و در هر زمینی که قدم می گذارد بعض مسلمانان را در آنجا به نفع بنی امیّه تولید می کرد و یزید این معنا را تعقّل نمی کرد و متوجّه این نکته های دقیقه نبود که وقتی این جنبش و جوشش در جهتی از جهات مملکت روی داد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مخالفت را بلند کرد، مردم از جهت کراهتی که از حکومت بنی امیّه داشتند و روشی که پیش گرفته بودند و دل هایشان به طرف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 انقلاب سریعی در عموم ممالک اسلامیّه روی می دهد و سلطنت بنی امیّه برای همیشه زایل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روزی که یزید به تخت سلطنت نشست تصمیم گرفت که پیش از هر مهمّی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بکشد و این بزرگترین غلط سیاسی بود که از بنی امیّه صادر شد و به همین یک خطای سیاسی اسم و رسم </w:t>
      </w:r>
    </w:p>
    <w:p>
      <w:pPr>
        <w:pStyle w:val="BookText"/>
        <w:rPr/>
      </w:pPr>
      <w:r>
        <w:rPr>
          <w:rFonts w:ascii="IRNazanin" w:hAnsi="IRNazanin" w:eastAsia="IRNazanin"/>
          <w:color w:val="111111"/>
          <w:sz w:val="28"/>
          <w:sz w:val="28"/>
          <w:szCs w:val="28"/>
          <w:rtl w:val="true"/>
          <w:lang w:bidi="fa-IR"/>
        </w:rPr>
        <w:t>خود را در دنیا از دست دادند و محو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بزرگترین دلیل آن این است که چون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به جانب مقتل خود شد طالب سلطنت و ریاست نبود و هرگز حاجتی به آن نداشت و به واسطه ی علم و سیاست و تجربه ای که در عهد پدر خود کسب کرده بود و همچنین در عهد برادر خود در جنگ و زد و خورد کردن با بنی امیّه، می دانست که مقاومت کردن او با یزید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همیشه خبر از کشته شدن خود می داد و ساعت بیرون رفتنش از مدينه تصريحاً پرده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کشته شدن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برای اتمام حجّت بر یاران خود ایشان را به این مطلب اعلام کرد و همه ی ایشان را آگهی داد تا اگر کسی به طمع رسیدن به ثروت و مال و جاه و جلال می خواهد با او حرکت کند بداند که او به لهجه ی صریح گفته که من برای کشته شدن به جانب مقتل خود می روم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را نمی کرد و این مقصد را هم در نظر نمی گرفت از روی علم و عمد می دانست که جانشن سالم نخواهد ماند و اگر قصد او ریاست و سلطنت بود برای خود عدّه و مدد جمع می کرد و تهیّه ی لشکر می دید نه اینکه مردم را از دور خود متفرّق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چون مقصدی غیر از کشته شدن نداشت که آن مقدّمه ی هیجان و شورش مردمان بر بنی امیّه بود و عملی کردن مقصد خود که بسیار عالی بود، چنین دانست که بزرگترین وسیله برای رسیدن به این مقصد، تنهایی و مظلومیّت است پس آن را اختیار کرد تا مصیبت های او عظیمتر و بیشتر در دلها تأثیر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نباشد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محبّتی که از او در دل های مؤمنین بود اگر می خواست لشکر عظیمی در دور خود جمع کند هر چند کشته هم می شد مردم می گفتند که کشته شدن او در طلب سلطنت بود و مظلومیّت او ثابت نمی شد و این نتیجه ی بزرگ بر آن مترتّب نمی گردید لذا با خود غیر از کسانیکه انفکاکشان از او ممکن نبود باقی نگذارد؛ مانند فرزندان و برادران و فرزندان برادران و پسرعموها و عدّه ای از خواصّی که پیروان امر ایشان بودند و نیز آنها را هم امر به انصرافشان فرمود و از او نپذیرفتند و آن جماعت هم نزد مسلمانان به تقدّس و جلیل القدر بودن، موصوف بودند و کشته شدن ایشان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واقعه را زیادتر کرد و تأثیر آن شدیدتر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علم و سیاستی که داشت به هیچ جهت در فاش کردن ظلم و جور بنی امیّه و ظاهر کردن نیّت های آنها در </w:t>
      </w:r>
    </w:p>
    <w:p>
      <w:pPr>
        <w:pStyle w:val="BookText"/>
        <w:rPr/>
      </w:pPr>
      <w:r>
        <w:rPr>
          <w:rFonts w:ascii="IRNazanin" w:hAnsi="IRNazanin" w:eastAsia="IRNazanin"/>
          <w:color w:val="111111"/>
          <w:sz w:val="28"/>
          <w:sz w:val="28"/>
          <w:szCs w:val="28"/>
          <w:rtl w:val="true"/>
          <w:lang w:bidi="fa-IR"/>
        </w:rPr>
        <w:t>دشمنی با بنی هاشم و اولاد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بنی امیّه با آن شدّت و عداوتی که با او و اهل بیت او داشتند پس از کشته شدن او زنان و اطفال بنی هاشم را که از آل محمّداند اسیر می کنند و این واقعه فوق العاده مؤثّر است، بالاتر از آنچه مسلمانان تصوّر آن را بکنند، خصوصاً عرب، کما اینکه این طور هم شد به سبب این معاملات ظالمانه و سنگدلی آنها با حریم و اطفال پیغمبر خودشان که در دل های مسلمانان تأثیر عظیمی کرد که تأثیر آن کمتر از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نبود و دشمنی بنی امیّه را آشکار کرد و کارهای زشتی که برای مسلمانان کردند و فساد عقاید آنها را ظاهر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جهت بود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به رفیق هایی که آن حضرت را از مسافرت به سوی عراق منع می کردند، جواب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کشته شدن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بود که فکرهای ایشان محدود بود و بر مقاصد جلیله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نبودند و الحاح می کردند که آن حضرت به جانب عراق سفر نکند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جواب او به آنها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و </w:t>
      </w:r>
    </w:p>
    <w:p>
      <w:pPr>
        <w:pStyle w:val="BookText"/>
        <w:rPr/>
      </w:pPr>
      <w:r>
        <w:rPr>
          <w:rFonts w:ascii="IRNazanin" w:hAnsi="IRNazanin" w:eastAsia="IRNazanin"/>
          <w:color w:val="111111"/>
          <w:sz w:val="28"/>
          <w:sz w:val="28"/>
          <w:szCs w:val="28"/>
          <w:rtl w:val="true"/>
          <w:lang w:bidi="fa-IR"/>
        </w:rPr>
        <w:t>جدّم به من امر فرموده 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فرض می کنیم که تو بروی برای کشته شدن پس چرا این زنها و بچّه ها را با خود می بری؟</w:t>
      </w:r>
    </w:p>
    <w:p>
      <w:pPr>
        <w:pStyle w:val="BookText"/>
        <w:rPr/>
      </w:pPr>
      <w:r>
        <w:rPr>
          <w:rFonts w:ascii="IRNazanin" w:hAnsi="IRNazanin" w:eastAsia="IRNazanin"/>
          <w:color w:val="111111"/>
          <w:sz w:val="28"/>
          <w:sz w:val="28"/>
          <w:szCs w:val="28"/>
          <w:rtl w:val="true"/>
          <w:lang w:bidi="fa-IR"/>
        </w:rPr>
        <w:t>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آنها را اسیر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مانعین ممکن نبود سخنان او را ردّ کنند زیراکه ریاست روحانیّت در آن وقت برای او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دلالت داشت که در دل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خطور نمی کند سوای مقصد بزرگی که در نظر گرفته که باید اجرا شود و تحمّل این صدمات برای رسیدن به سلطنت نبوده و اقدام به این مهلکه ی بزرگ، دانسته و از روی علم بوده؛ چنانچه بعضی از مورّخین ما توهّم کرده اند به دلیل آنکه غالباً با صاحبان عقول به بیان واضح حدیث می کرد و آنها کسانی بودند که از خواصّ یاران او بودند و حدیث کردن او برای تسلیت دادن به آنها بوده به مصیبت های خود پیش از واقع شدن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زود باشد خدا پس از کشته شدن من، جماعتی را ظاهر کند که تمیز می دهند میان حقّ و باطل را و به زیارت قبرهای ما می آیند و برای ما گریه می کنند و از دشمنان ما آل محمّد انتقام می کشند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دین خدا را یاری می کنند و شریعت جدّم را تأیید </w:t>
      </w:r>
    </w:p>
    <w:p>
      <w:pPr>
        <w:pStyle w:val="BookText"/>
        <w:rPr/>
      </w:pPr>
      <w:r>
        <w:rPr>
          <w:rFonts w:ascii="IRNazanin" w:hAnsi="IRNazanin" w:eastAsia="IRNazanin"/>
          <w:color w:val="111111"/>
          <w:sz w:val="28"/>
          <w:sz w:val="28"/>
          <w:szCs w:val="28"/>
          <w:rtl w:val="true"/>
          <w:lang w:bidi="fa-IR"/>
        </w:rPr>
        <w:t>می نمایند و جدّ من آنها را دوست می دارد و من هم آنها را دوست می دارم و در قیامت با ما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دقّت صحیح در سخنان و کارهای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می بیند که به قدر یک دقیقه از سیاست خود غافل نبوده و در بیان شنایع و زشتی های بنی امیّه و ظاهر کردن دشمنی های باطني آنها با بنی هاشم و ظلم های ایشان خودداری نمی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عجيبه و قوّت نفس و از جان گذشتگی بوده که راه مقصود او را باز کرد و تا آخرین لمحه ی سیاست خود ثابت ماند حتّی نسبت به طفل شیرخوار خود که عقول فلاسفه را متحیّر کرد، زیراکه او در آن وقت با آن مصیبت های بزرگ و افکار متراكمه و تشنگی و جراحت های بسیار نیز از آن مقصد بزرگی که داشت منصرف نشد، طفل خود را روی دست گرفته برای او طلب آب کرد و او را با تیرها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بنی امیّه به طفل شیرخوار هم رحم نمی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اراده کرد که مصیبت خود را بزرگ کند و به جميع مردمان شدّت دشمنی بنی امیّه را بر بنی هاشم اعلام کند تا کسی توهّم نکند که اقدام یزید پلید بر آنچه که کرد از روی کراهت و دفاع از خودش بوده، زیراکه کشتن طفل شیرخوار در این حال دهشتناک جز وحشیگری و </w:t>
      </w:r>
    </w:p>
    <w:p>
      <w:pPr>
        <w:pStyle w:val="BookText"/>
        <w:rPr/>
      </w:pPr>
      <w:r>
        <w:rPr>
          <w:rFonts w:ascii="IRNazanin" w:hAnsi="IRNazanin" w:eastAsia="IRNazanin"/>
          <w:color w:val="111111"/>
          <w:sz w:val="28"/>
          <w:sz w:val="28"/>
          <w:szCs w:val="28"/>
          <w:rtl w:val="true"/>
          <w:lang w:bidi="fa-IR"/>
        </w:rPr>
        <w:t>عداوت و درّنده طبیعتی که منافی با قواعد دینها و سیره ها است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یک نکته، پرده را به خوبی از روی قبایح اعمال بنی امیّه برداشته و فساد عقاید و نیّت های آنها را بر همه ی اهل عالم خصوصاً مسلمانان ظاهر کرده که بنی امیّه تنها اکتفا به مخالفت احکام اسلام نکردند، بلکه سعی کردند که به روش عصبیّت جاهلیت از بنی هاشم کسی را باقی نگذارند خصوصاً ذریّه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وفور علم خود و سیاست مسلّمه تا وقتیکه کشته شد مرتکب امری نشد که بنی امیّه را ملحأ كند که در مقابل او مقاوت کنند؛ زیراکه او با آن نفوذ کلمه و اقتداری که مسلماً داشت غلبهجویی بر بلدی از بلاد اسلام نکرد و بر محل حکومتی از حکومت های یزید حمل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پیش از اینکه از او خلاف طاعتی ظاهر شود یا قصد فتنه ای داشته باشد، در بیابانی خشک او را محاصره کردند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سلطانم یا سلطنتی می خواهم، چراکه افعال زشت بنی امیّه و اضمحلال اسلام را از سوء اعمال آنها آشكار می کرد و از مظلوم کشته شدن خود خبر می داد، چرا چون او را در آن بیابان محاصره کردند اظهار کرد که آنها او را واگذارند که زن و </w:t>
      </w:r>
    </w:p>
    <w:p>
      <w:pPr>
        <w:pStyle w:val="BookText"/>
        <w:rPr/>
      </w:pPr>
      <w:r>
        <w:rPr>
          <w:rFonts w:ascii="IRNazanin" w:hAnsi="IRNazanin" w:eastAsia="IRNazanin"/>
          <w:color w:val="111111"/>
          <w:sz w:val="28"/>
          <w:sz w:val="28"/>
          <w:szCs w:val="28"/>
          <w:rtl w:val="true"/>
          <w:lang w:bidi="fa-IR"/>
        </w:rPr>
        <w:t>بچّه های خود را بردارد و از سلطنت یزید لعین بیرون رود؛ یعنی از مملکت اسلامی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سلامتی نفس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کرد و جدّاً در دل های مسلمانان تأثیر به سزایی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بر مخالفت بنی امیّه وادار کرد و پیش از اینکه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بسیاری از رؤسای روحانیّین را کشته از روی ظلم و ستمگری و پس از قتل ایشان انقلابی در میان مسلمانان ایجاد شد و مخالفت شدیدی بر ضدّ یزید لعين و بنی امیّه انتشار پیدا کرد و مردمان دانستند که آنها خرابکنندگان اسلامند و انکار کردند بدعت های آنها و تازه درآورده های آنها را بنی امیّه ی ظالم و غاصب نامیدند و بنی هاشم را مظلوم و مستحق ریاست و حقیقت روحانیّت اسلاميّه در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مسلمانها حیات تازه ای پیدا کردند و اسلامیّت رونق تازه ای حاصل کرد و ریاست روحانیّتی که از میان رفته بود دو مرتبه پس از آنکه مردم فراموش کرده بودند، تازه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مصیبت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تمام مصیبت های گذشته بود انقلابی که حاصل شد بعد از واقعه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زیادتی بر انقلابات گذشته داشت و مدّت آن طولانیتر و آثار آن بیشتر بود و </w:t>
      </w:r>
    </w:p>
    <w:p>
      <w:pPr>
        <w:pStyle w:val="BookText"/>
        <w:rPr/>
      </w:pPr>
      <w:r>
        <w:rPr>
          <w:rFonts w:ascii="IRNazanin" w:hAnsi="IRNazanin" w:eastAsia="IRNazanin"/>
          <w:color w:val="111111"/>
          <w:sz w:val="28"/>
          <w:sz w:val="28"/>
          <w:szCs w:val="28"/>
          <w:rtl w:val="true"/>
          <w:lang w:bidi="fa-IR"/>
        </w:rPr>
        <w:t>مظلومیّت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عَلَم شد و نتیجه ی این انقلاب، تجدّد ریاست روحانیّت شد در عوالم سیاست پر اهمیّت در بنی هاشم و خصوصاً در بنى الحسين مسلّم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صاحب رساله از بنی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مسلمانان از روحانیّت بنی هاشم عبرت بگیرند خصوصاً آن هایی که از نسل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نگذشت که سلطنت توسعه دار از یزید پسر معاویه کنده شد و آن اقتداری که داشت از بین رفت و کمتر از یک قرن سلطنت از بنی امیّه ی قاطبه سلب شد و مضمحل و نابود شدند به طوریکه اسم و رسم و نشان هایی از آنها باقی نماند و هرگاه نامی از آنها در متن کتابها ذکر می کردند مقارن با کلمه ی شماتت که در دنبال آن ذکر می شد و اینها همه نتایج سیاست حسینیّه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تاریخ در طبقه ی ارباب ديانات و روحانيين گذشتگان نقل کرده مانند این شخص دوراندیش مستقلالمزاج دیده نشده هنوز اسیران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نزد يزيد نرسیده بودند که پرچمها در طلب خون او بالا رفت و شورش و هیجان مردم در مخالفت با یزید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بنی اُمیّه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های آنان را کشف </w:t>
      </w:r>
    </w:p>
    <w:p>
      <w:pPr>
        <w:pStyle w:val="BookText"/>
        <w:rPr/>
      </w:pPr>
      <w:r>
        <w:rPr>
          <w:rFonts w:ascii="IRNazanin" w:hAnsi="IRNazanin" w:eastAsia="IRNazanin"/>
          <w:color w:val="111111"/>
          <w:sz w:val="28"/>
          <w:sz w:val="28"/>
          <w:szCs w:val="28"/>
          <w:rtl w:val="true"/>
          <w:lang w:bidi="fa-IR"/>
        </w:rPr>
        <w:t>کرد و پرده از روی قبایح اعمال آنها برداشته شد تا اندازه ای که اهلبیت یزید زبانهاشان به بدگویی به یزید و ملامت و شماتت کردن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واقعه ممکن نبود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یزید و اطرافی های او بخیر و خوبی یاد شود و بعد از واقعه ی کشته شدن در آشکارا و پنهانی، بینی یزید به خاک مالیده می شد از اینکه ذکر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تقدیس و تقدیم و تعظیم و مظلومیّت گفته می شد و به گوش یزید خیلی گران می آمد؛ ولی چاره ای نداشت جز اینکه سکوت کند و از این اعمال زشت بیزاری بجوید و آن را به أمرای خود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یزید پلید از بس محامد و مدح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شنید،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آسانتر بود از شیندن تعظیم و تمجید و تقدیس علوییّن و هاشميين و اخيراً اتباع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 این انقلاب و عظمت شان بنی هاشم و تقویت امر ایشان را یافتند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قرن نگذشت که سلطنت اسلام وسیع شد و در بنی هاشم مستقر شد، و بنی امیّه قلع و قمع شدند به نحوی که باقی نماند برای ایشان اسم </w:t>
      </w:r>
    </w:p>
    <w:p>
      <w:pPr>
        <w:pStyle w:val="BookText"/>
        <w:rPr/>
      </w:pPr>
      <w:r>
        <w:rPr>
          <w:rFonts w:ascii="IRNazanin" w:hAnsi="IRNazanin" w:eastAsia="IRNazanin"/>
          <w:color w:val="111111"/>
          <w:sz w:val="28"/>
          <w:sz w:val="28"/>
          <w:szCs w:val="28"/>
          <w:rtl w:val="true"/>
          <w:lang w:bidi="fa-IR"/>
        </w:rPr>
        <w:t>و اثری مگر مردی از ایشان که به سبب تعاقب در اندلس صاحب نفوذ و مالک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اولاد این سلاطين احدی یافت نمی شود و اگر یکی از آنها هم باشد حسب و نسب خود را برای مطعون بودن او کتمان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سلطنت به بنی هاشم رسید که پسر عموهای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اولاد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کنارهگیری کردند برای اینکه ریاستشان روحانیّت مطلقه بود و آن در اسلام مسلّم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پسر عموهای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سلطنت رسیدند بر اهل انقلاب؛ یعنی شیعیان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گرفتند از ترس اینکه مبادا سلطنت اسلام به تدریج به دست فرزندان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با اینکه آنها به سلطنت نرسیدند مگر به برکت این انقلاب و به واسطه ی فشار عباسييّن اوّل نسبت به استیصال بنی امیّه و در ثانی رفع مادّه انقلاب شد و جوشش انقلابیّون به تدریج فرو نشست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عقلای که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دیدند که این جوشش ساکن شد و از آن طرف شدّت معارضه عبّاسييّن که صاحب اقتدار بودند و افکار عموم را متشتّت می کردند دانستند که طاقت مقاومت با ایشان را ندارند در ظاهر از هیجان و شورش ساکن شدند و </w:t>
      </w:r>
    </w:p>
    <w:p>
      <w:pPr>
        <w:pStyle w:val="BookText"/>
        <w:rPr/>
      </w:pPr>
      <w:r>
        <w:rPr>
          <w:rFonts w:ascii="IRNazanin" w:hAnsi="IRNazanin" w:eastAsia="IRNazanin"/>
          <w:color w:val="111111"/>
          <w:sz w:val="28"/>
          <w:sz w:val="28"/>
          <w:szCs w:val="28"/>
          <w:rtl w:val="true"/>
          <w:lang w:bidi="fa-IR"/>
        </w:rPr>
        <w:t>در باطن سیاست خود را به صورت دیگر در آوردند و آن جمع شدن ایشان بود دور یکدیگر و ذکر کردن وقایع و مصایب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شروع کردند در تازه کردن و زنده کردن انقلاب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عباسييّن این معنا را دانستند و تدبیر آنها را فهمیدند از ترس عاقبت امر خود بر شیعیان سخت گرفتند حیثیّتی که هرگاه کسی مشهور به شیعه بودن می شد، او را بزرگتر از آنچه که اهل جرائم را عقوبت می کردند، عقوبت می کردند تا اینکه او را می کشتند یا به دار می زدند یا زندانی می کردند تا اینکه هزارها از ایشان حبس کردند با اعمال شاقّه و بر ایشان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فشارها و عقوبت های سخت و کشتنها باز نتوانستند قلع مادّه انقلابات را بکنند که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کرده بودند، هر چه بر ایشان سختگیری زیادتر می شد قوّت و شوکت ایشان زیادتر می شد تا اینکه عاقبت این تدبیر شیعیان سبب انقراض دولت بنی عبّاس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نویسنده ی مسیحی خواجه نصیر الدين و عملیات او است تا اینکه سلطنت به دست بني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سلطنت خلفای فاطمييُن دز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روحانیّت بعد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اولاد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او ائمّه اطهار صلوات الله علیهم بوده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اعظم از مذهب قرار دادند و این نکته سیاسیّه بالا رفت تا به سمت مذهب درآمد و هر چه نتیجه می داد در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 ایشان زیاد می شد ذکر مصیبت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آشکارا زیاد می کردند و هر چه تجدید مصیبت می کردند ترقّی آنها زیادتر می شد و قوّتشان بیشتر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مردان بیدار ایشان بر حسب اقتضای عصر وضع عزاداری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دادند و بر آن چیزهایی را اضافه کردند به نحوی که عظمت آن را زیاد کردند در هر جا و موقعیکه مسلمانان بودند به تدریج این مشی را داشتند حتّی در میان سایر ملّتها خصوصاً اهل هند و 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تأثیر آن در اهل هند این است که ایشان وضع تعزیه های خود را شبیه وضع تعزیه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یک قرن از شیوع عزاداری شیعیان در هند نگذشت که در جمیع بلاد هند عمومیّت پیدا کرد و هر روز هم زیاد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مؤلّفين ما در اثر واقف نبودن بر کمیّت و کیفیّت این شعار مترقّی، سخن خود را به اینجا رسانیده و از روی بیاطّلاعی، این عزاهای حسینی را جنون شیعه نامیده و در این مسئله دقّتی نکرده اند که </w:t>
      </w:r>
    </w:p>
    <w:p>
      <w:pPr>
        <w:pStyle w:val="BookText"/>
        <w:rPr/>
      </w:pPr>
      <w:r>
        <w:rPr>
          <w:rFonts w:ascii="IRNazanin" w:hAnsi="IRNazanin" w:eastAsia="IRNazanin"/>
          <w:color w:val="111111"/>
          <w:sz w:val="28"/>
          <w:sz w:val="28"/>
          <w:szCs w:val="28"/>
          <w:rtl w:val="true"/>
          <w:lang w:bidi="fa-IR"/>
        </w:rPr>
        <w:t>چگونه کارها را در اسلام تغییر و تبدیل می دهد و در شعبه ای از شعبه ها دیده نمی شود آنچه که در اثر این مجلس های عزای شیعیان از سیاست و حرکت و هیجان مذهبی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در هند ترقّیات شیعه را دیده است و آن کسانیکه عزاداریها را در مدت صد سال شعار خود قرار داده اند می داند که ایشان بزرگترین نکته های ترقّی را متتّبع کرده اند، زیراکه پیش از صد سال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انگشتشمار بودند و امروز ثلث هند را تشکیل می دهند و همچنین در سایر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وقتیکه ما مقایسه می کنیم دعات و مبلغین مسیحیّن را با بسیاری آنچه که انفاق و صرف می کنند از ثروت و قوّه می بینیم ده یک ترقيّات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با اینکه کشیش های مسیحی هم مصیبت های مسیح را ذکر می کنند و تأثیر تامّی هم در میان مردمان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مانند وضع و اسلوب شیعه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ترویجات آنها هم مثل ترويجات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سبب آن این است که مصیبت های مسیح درجۀ تأثیر مصیبت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تاریخدان و تاریخ نویس های ما تتبّع بکنند حقیقت شعار و عادات </w:t>
      </w:r>
    </w:p>
    <w:p>
      <w:pPr>
        <w:pStyle w:val="BookText"/>
        <w:rPr/>
      </w:pPr>
      <w:r>
        <w:rPr>
          <w:rFonts w:ascii="IRNazanin" w:hAnsi="IRNazanin" w:eastAsia="IRNazanin"/>
          <w:color w:val="111111"/>
          <w:sz w:val="28"/>
          <w:sz w:val="28"/>
          <w:szCs w:val="28"/>
          <w:rtl w:val="true"/>
          <w:lang w:bidi="fa-IR"/>
        </w:rPr>
        <w:t xml:space="preserve">این گروه های اجانب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جنون به آنها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بینم محفوظ بودن قانون محمّدیّه و ترقّی مسلمانان را و رونق اسلام را به کشته شدن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این وقایع و به واسطه ی اقامه ی عزای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جماعت شیعه ظاهر شده لُبّ سیاست و احساسات است و آن عبارت است از اباء از ظلم و جور و این صفت در نزد حکمای سیاسیّن شریفترین شعار و نیکوترین سعادت و زیبا ترین حظّ و بهره را در انسان دارد و مادامی که این ملکه در ایشان باشد زیر بار ظلم و تبعیّت از آن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دقّت است تا دانسته شود که چه نکته های دقیقی در مجالس تعزیه 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 جواهر معانیی از این ماتم تعلیم داده می شود که نسیم حیات جاودانی از آن وزیده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دیدم و دانستم که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انعقاد این مجالس حقیقتاً و عملاً بعضی از آنها به بعضی دیگر تعلیم می دهند کانّه علناً می گویند که اگر شما پیروی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کنید و برای شما شرافتی است و دارای احساسات می باشید و خود را مفتخر می دانید و در طلب سعادت می باشید سزاوار نیست برای شما که از یزید نوعی پیروی کنید و تحمّل بار ظلم نمایید و سزاوار است که رجحان دهید </w:t>
      </w:r>
    </w:p>
    <w:p>
      <w:pPr>
        <w:pStyle w:val="BookText"/>
        <w:rPr/>
      </w:pPr>
      <w:r>
        <w:rPr>
          <w:rFonts w:ascii="IRNazanin" w:hAnsi="IRNazanin" w:eastAsia="IRNazanin"/>
          <w:color w:val="111111"/>
          <w:sz w:val="28"/>
          <w:sz w:val="28"/>
          <w:szCs w:val="28"/>
          <w:rtl w:val="true"/>
          <w:lang w:bidi="fa-IR"/>
        </w:rPr>
        <w:t>مرگ با عزّت را بر حیات با ذلّت تا ذکر جمیل را در دنیا و سعادت و خوشبختی را در آخرت نائل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به مثل این تعلیمات در میان شیعیان،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در گهواره هستند تا آن وقتی که آنها را در قبر می گذارند و ملکات عظيمه و سجایای رفيعه را نائل می شوند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هر نوع از سعادت و شرف را درک می کنند که هر یک از ایشان تکیهگاه حقیقی برای عزّت قومی و افتخار نوعی می باشند، این است نکته های تمدّن حقیقیّه در روزگار ملّت های مفتخره، تعليمات معرفت حقوق، این است معنای تعلیمات دیپلماسی، ما گروه اروپایی ها به مجرّد اینکه وضع حركات قومیه را می بینیم که در قواعد و زاکون ملّتها و مذهبها دیده می شود و با اصول ما منافات دارد، نسبت جنون و وحشیگری به آنها می دهیم غافل از اینکه اگر در مقصود آنها تتبّع کنیم، آن را سیاستی عقلائی می بینیم همچنانی که نتیجه های گفتار ما در این فرقه ظاهر می شود به نیکوترین وجه ی سزاوار است که در حقیقت حال سایر فرقها و ملّتها تأملّ کرده شود اگر نه این است که مردم آسیا به بسیاری از عادت های ما راضی نیستند و بعضی از افعال ما را منافی با آداب خود می دانند و آنها را مهذّب و پاکیزه نمی دانند، بلکه </w:t>
      </w:r>
    </w:p>
    <w:p>
      <w:pPr>
        <w:pStyle w:val="BookText"/>
        <w:rPr/>
      </w:pPr>
      <w:r>
        <w:rPr>
          <w:rFonts w:ascii="IRNazanin" w:hAnsi="IRNazanin" w:eastAsia="IRNazanin"/>
          <w:color w:val="111111"/>
          <w:sz w:val="28"/>
          <w:sz w:val="28"/>
          <w:szCs w:val="28"/>
          <w:rtl w:val="true"/>
          <w:lang w:bidi="fa-IR"/>
        </w:rPr>
        <w:t>عادت وحشیانه می دانند؛ مانند رقصیدن زنها با مردها در مجالس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مسلمانها اضافه بر آنچه که ما ذکر کردیم از منافع سیاسیّه مؤثّره طبعاً در عمل تعزیه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نائل به بالاترین درجات اخرویّه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در تواریخ مطّلع باشد و به طبایع آسیائیها واقف باشد قول مرا تصدیق می کند که اصلاح اخلاق و تعلیمات سیاسیّه در آسیا از امروز تا دو قرن دیگر ممکن نیست مگر به وسیله ی مذهب، و به سبب مذهب می توان میوه های قوم دوستی و وطن دوستی را چید مانند قرن های پیش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استخدام انقیاد آسیا مانند اروپا به نام خدمات نوعيّه و وطنیّه ممکن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واسطه ی چنگ زدن به مذهب ممکن است تحصیل خدماتی که ثمره ی آن برگشت به قوم و وطن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نفوس مسلمانان سیصد میلیون می باشد غیر از پنج میلیون آنها باقی مستقل نیستند، وقتیکه مسلمانان مذهب خودشان را در پشت سر انداختند و به اسم قومیّت رو به طرف ترقیّات سیاسیّه رفتند و از راه این سياسات عدول کردند به جای اینکه ترقیّات آنها زیاد شود کم می شود برای آنکه پنج حصّه از مسلمانان در ملّت های دیگر مغلوب می باشند و در سایر شعبه ها نابودند </w:t>
      </w:r>
    </w:p>
    <w:p>
      <w:pPr>
        <w:pStyle w:val="BookText"/>
        <w:rPr/>
      </w:pPr>
      <w:r>
        <w:rPr>
          <w:rFonts w:ascii="IRNazanin" w:hAnsi="IRNazanin" w:eastAsia="IRNazanin"/>
          <w:color w:val="111111"/>
          <w:sz w:val="28"/>
          <w:sz w:val="28"/>
          <w:szCs w:val="28"/>
          <w:rtl w:val="true"/>
          <w:lang w:bidi="fa-IR"/>
        </w:rPr>
        <w:t>زمانیکه به نام قومیّت طلب ترقّی کنند از حیات سیاسی محروم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وقتیکه به نام جامعه ی اسلامیّت طلب ترقّی کنند در همه، یکی یکی های مسلمانان روح حیاتی پیدا می شود و به واسطه ی رابطه ای روحانیّت سایر طبقات اسلامیّه از جهت اضمحلال مقایسه شود با فشارهای شعوبی نمی یابد در میان مسلمانان احدی مادّه روحانیّتی که رواج داده شده احساساتی را در بر داشته باشد، مانند مجالس تعزیه داری برای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نصف عمده، از استقلالی که تا امروز باقیمانده است به واسطه ی پیروی کردن از این نکته ها است و به سبب این روابط به زودی خواهیم دید که روزی خواهد آمد که دولت های اسلامیّه قوی گردد و به این وسیله همه ی مردم متحدّاً در زیر یک پرچم جمع شوند به علّت اینکه در همه ی فرقه های اسلامی دیده نمی شود کسیکه منکر ذکر مصیبت های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دیانتی متنفّر از آن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عموماً برای ایشان یک رغبت طبیعی در اداء این اشعار مذهبی هست و در میان مسلمانان مختلف العقيده هیچ مسئله ای که اتفاقی باشد یافت نمی شود مگر این مسئله، زیرا حسین شبیه ترین روحانیّین است به </w:t>
      </w:r>
    </w:p>
    <w:p>
      <w:pPr>
        <w:pStyle w:val="BookText"/>
        <w:rPr/>
      </w:pPr>
      <w:r>
        <w:rPr>
          <w:rFonts w:ascii="IRNazanin" w:hAnsi="IRNazanin" w:eastAsia="IRNazanin"/>
          <w:color w:val="111111"/>
          <w:sz w:val="28"/>
          <w:sz w:val="28"/>
          <w:szCs w:val="28"/>
          <w:rtl w:val="true"/>
          <w:lang w:bidi="fa-IR"/>
        </w:rPr>
        <w:t>حضرت مسیح، ولی مصیبت او سخت تر و بزرگتر است و ابتدا به حالات شیعیان حسین نیز شبیه بوده است به مسيحيّين در قرن های پیش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مسيحيين جریان کارشان بر مبادی اصول شیعه بود یا اینکه مسلمانان در راهی که شیعه می رود توقّف نمی کردند قرن های چندی یکی از این دو مذهب در عالم استيلا می یافتند همچنان امروزه ایشان را که می بینیم زمانی که موانع از ایشان مرتفع شود مانند سیلها جاری می شوند و به سایر ملّتها و سایر طبقات مسلمانان احاطه می کنند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السّلام على ناموس الله الاكبر و الامام الثّاني عشر، ابی الوقت و مولى الزّمان، الذي هو اللحقّ امينٌ و للخلق أمانٌ مولانا و سيّدنا صاحب الزّمان روحی و ارواح الالمين له الفداء و جعلنا من شيعة</w:t>
      </w:r>
    </w:p>
    <w:p>
      <w:pPr>
        <w:pStyle w:val="BookText"/>
        <w:rPr/>
      </w:pPr>
      <w:r>
        <w:rPr>
          <w:rFonts w:ascii="IRNazanin" w:hAnsi="IRNazanin" w:eastAsia="IRNazanin"/>
          <w:color w:val="111111"/>
          <w:sz w:val="28"/>
          <w:sz w:val="28"/>
          <w:szCs w:val="28"/>
          <w:rtl w:val="true"/>
          <w:lang w:bidi="fa-IR"/>
        </w:rPr>
        <w:t>وانصاره و اعوانه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كلبهم باسط ذارعيه بالوصيد</w:t>
      </w:r>
      <w:r>
        <w:rPr>
          <w:rFonts w:eastAsia="Amiri" w:cs="Amiri" w:ascii="Amiri" w:hAnsi="Amiri"/>
          <w:color w:val="111111"/>
          <w:sz w:val="28"/>
          <w:szCs w:val="28"/>
          <w:rtl w:val="true"/>
          <w:lang w:bidi="ar-SA"/>
        </w:rPr>
        <w:t xml:space="preserve">. </w:t>
      </w:r>
      <w:bookmarkStart w:id="77" w:name="pg9186_81175"/>
    </w:p>
    <w:p>
      <w:pPr>
        <w:pStyle w:val="Heading2"/>
        <w:numPr>
          <w:ilvl w:val="1"/>
          <w:numId w:val="1"/>
        </w:numPr>
        <w:rPr/>
      </w:pPr>
      <w:bookmarkStart w:id="78" w:name="__RefHeading___Toc3889040_2870459653"/>
      <w:bookmarkStart w:id="79" w:name="_Toc25"/>
      <w:bookmarkEnd w:id="77"/>
      <w:bookmarkEnd w:id="78"/>
      <w:r>
        <w:rPr>
          <w:rtl w:val="true"/>
        </w:rPr>
        <w:t>منابع و مآخذ</w:t>
      </w:r>
      <w:bookmarkEnd w:id="79"/>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ascii="IRNazanin" w:hAnsi="IRNazanin" w:eastAsia="IRNazanin"/>
          <w:color w:val="111111"/>
          <w:sz w:val="28"/>
          <w:sz w:val="28"/>
          <w:szCs w:val="28"/>
          <w:rtl w:val="true"/>
          <w:lang w:bidi="fa-IR"/>
        </w:rPr>
        <w:t>مشکاة الانوار، ابوالفضل على بن حسن بن فضل طبرسى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ascii="IRNazanin" w:hAnsi="IRNazanin" w:eastAsia="IRNazanin"/>
          <w:color w:val="111111"/>
          <w:sz w:val="28"/>
          <w:sz w:val="28"/>
          <w:szCs w:val="28"/>
          <w:rtl w:val="true"/>
          <w:lang w:bidi="fa-IR"/>
        </w:rPr>
        <w:t xml:space="preserve">غرر الحکم،آمدی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تفسیر عیاشی،ابوالنصر محمد بن مسعود بن عیاش السلمی السمرقندی مکتب علمیۀ اسلامی تهران</w:t>
      </w:r>
    </w:p>
    <w:p>
      <w:pPr>
        <w:pStyle w:val="BookText"/>
        <w:rPr/>
      </w:pPr>
      <w:r>
        <w:rPr>
          <w:rFonts w:ascii="IRNazanin" w:hAnsi="IRNazanin" w:eastAsia="IRNazanin"/>
          <w:color w:val="111111"/>
          <w:sz w:val="28"/>
          <w:sz w:val="28"/>
          <w:szCs w:val="28"/>
          <w:rtl w:val="true"/>
          <w:lang w:bidi="fa-IR"/>
        </w:rPr>
        <w:t xml:space="preserve">کامل الزیارات،جعفربن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کمال الدین و تمام النعمه،صدوق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ascii="IRNazanin" w:hAnsi="IRNazanin" w:eastAsia="IRNazanin"/>
          <w:color w:val="111111"/>
          <w:sz w:val="28"/>
          <w:sz w:val="28"/>
          <w:szCs w:val="28"/>
          <w:rtl w:val="true"/>
          <w:lang w:bidi="fa-IR"/>
        </w:rPr>
        <w:t>اعلام الوری، امین الاسلام فضل بن حسن 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عسکری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انتشارات مدرسۀ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pStyle w:val="BookText"/>
        <w:rPr/>
      </w:pPr>
      <w:r>
        <w:rPr>
          <w:rFonts w:ascii="IRNazanin" w:hAnsi="IRNazanin" w:eastAsia="IRNazanin"/>
          <w:color w:val="111111"/>
          <w:sz w:val="28"/>
          <w:sz w:val="28"/>
          <w:szCs w:val="28"/>
          <w:rtl w:val="true"/>
          <w:lang w:bidi="fa-IR"/>
        </w:rPr>
        <w:t xml:space="preserve">تحف العقول،حرانی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انتشارات اسلامی چاپ دوم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الاعمال،شیخ 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ascii="IRNazanin" w:hAnsi="IRNazanin" w:eastAsia="IRNazanin"/>
          <w:color w:val="111111"/>
          <w:sz w:val="28"/>
          <w:sz w:val="28"/>
          <w:szCs w:val="28"/>
          <w:rtl w:val="true"/>
          <w:lang w:bidi="fa-IR"/>
        </w:rPr>
        <w:t>تنبیه الخواطر،ورام بن ابی فراس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ارشاد،شیخ مفید محمد بن نعمان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المحاسن برقی،ابو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عامی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کنز الفوائد،ابوالفتح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معانی الاخبار،شیخ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 xml:space="preserve">المحجة البیضاء في تهذیب الإحیاء،فیض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ascii="IRNazanin" w:hAnsi="IRNazanin" w:eastAsia="IRNazanin"/>
          <w:color w:val="111111"/>
          <w:sz w:val="28"/>
          <w:sz w:val="28"/>
          <w:szCs w:val="28"/>
          <w:rtl w:val="true"/>
          <w:lang w:bidi="fa-IR"/>
        </w:rPr>
        <w:t xml:space="preserve">الاعلام،شیخ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معراج السعادة، ملا احمد نراقی</w:t>
      </w:r>
    </w:p>
    <w:p>
      <w:pPr>
        <w:pStyle w:val="BookText"/>
        <w:rPr/>
      </w:pPr>
      <w:r>
        <w:rPr>
          <w:rFonts w:ascii="IRNazanin" w:hAnsi="IRNazanin" w:eastAsia="IRNazanin"/>
          <w:color w:val="111111"/>
          <w:sz w:val="28"/>
          <w:sz w:val="28"/>
          <w:szCs w:val="28"/>
          <w:rtl w:val="true"/>
          <w:lang w:bidi="fa-IR"/>
        </w:rPr>
        <w:t xml:space="preserve">مجمع البیان،فضل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ascii="IRNazanin" w:hAnsi="IRNazanin" w:eastAsia="IRNazanin"/>
          <w:color w:val="111111"/>
          <w:sz w:val="28"/>
          <w:sz w:val="28"/>
          <w:szCs w:val="28"/>
          <w:rtl w:val="true"/>
          <w:lang w:bidi="fa-IR"/>
        </w:rPr>
        <w:t>ارشاد،شیخ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ascii="IRNazanin" w:hAnsi="IRNazanin" w:eastAsia="IRNazanin"/>
          <w:color w:val="111111"/>
          <w:sz w:val="28"/>
          <w:sz w:val="28"/>
          <w:szCs w:val="28"/>
          <w:rtl w:val="true"/>
          <w:lang w:bidi="fa-IR"/>
        </w:rPr>
        <w:t>ارشاد القلوب،دیلمی، حسن بن محمد</w:t>
      </w:r>
    </w:p>
    <w:p>
      <w:pPr>
        <w:pStyle w:val="BookText"/>
        <w:rPr/>
      </w:pPr>
      <w:r>
        <w:rPr>
          <w:rFonts w:ascii="IRNazanin" w:hAnsi="IRNazanin" w:eastAsia="IRNazanin"/>
          <w:color w:val="111111"/>
          <w:sz w:val="28"/>
          <w:sz w:val="28"/>
          <w:szCs w:val="28"/>
          <w:rtl w:val="true"/>
          <w:lang w:bidi="fa-IR"/>
        </w:rPr>
        <w:t>التمحیص،سید بن طاووس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المقنعه،شیخ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مهج الدعوات و منهج العبادات،سید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التوحید و الشرک فی القرآن ،نصیر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مصباح الشریعة،موسسة اعلی للمطبوعات چاپ اول</w:t>
      </w:r>
    </w:p>
    <w:p>
      <w:pPr>
        <w:pStyle w:val="BookText"/>
        <w:rPr/>
      </w:pP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مکتبۀ فقیه قم</w:t>
      </w:r>
    </w:p>
    <w:p>
      <w:pPr>
        <w:pStyle w:val="BookText"/>
        <w:rPr/>
      </w:pPr>
      <w:r>
        <w:rPr>
          <w:rFonts w:ascii="IRNazanin" w:hAnsi="IRNazanin" w:eastAsia="IRNazanin"/>
          <w:color w:val="111111"/>
          <w:sz w:val="28"/>
          <w:sz w:val="28"/>
          <w:szCs w:val="28"/>
          <w:rtl w:val="true"/>
          <w:lang w:bidi="fa-IR"/>
        </w:rPr>
        <w:t>برهان، سید هاشم بحرانی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البرهان،الزركشي وفات </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 عامه سال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 عيسى البابي الحلبي وشركاءه</w:t>
      </w:r>
    </w:p>
    <w:p>
      <w:pPr>
        <w:pStyle w:val="BookText"/>
        <w:rPr/>
      </w:pP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الاحتجاج علی اهل اللجاج، شیخ طبرسی</w:t>
      </w:r>
    </w:p>
    <w:p>
      <w:pPr>
        <w:pStyle w:val="BookText"/>
        <w:rPr/>
      </w:pP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العلم، آیت الله العظمی السید الخویی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 xml:space="preserve">سفینة البحار،قمی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عصر زندگی،حکیمی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میزان الحکمه،ری 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ascii="IRNazanin" w:hAnsi="IRNazanin" w:eastAsia="IRNazanin"/>
          <w:color w:val="111111"/>
          <w:sz w:val="28"/>
          <w:sz w:val="28"/>
          <w:szCs w:val="28"/>
          <w:rtl w:val="true"/>
          <w:lang w:bidi="fa-IR"/>
        </w:rPr>
        <w:t xml:space="preserve">صفات و علامات متقین،حاجیانی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های آغاز در اخلاق عملی،مهدی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ascii="IRNazanin" w:hAnsi="IRNazanin" w:eastAsia="IRNazanin"/>
          <w:color w:val="111111"/>
          <w:sz w:val="28"/>
          <w:sz w:val="28"/>
          <w:szCs w:val="28"/>
          <w:rtl w:val="true"/>
          <w:lang w:bidi="fa-IR"/>
        </w:rPr>
        <w:t xml:space="preserve">القطره،سید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ascii="IRNazanin" w:hAnsi="IRNazanin" w:eastAsia="IRNazanin"/>
          <w:color w:val="111111"/>
          <w:sz w:val="28"/>
          <w:sz w:val="28"/>
          <w:szCs w:val="28"/>
          <w:rtl w:val="true"/>
          <w:lang w:bidi="fa-IR"/>
        </w:rPr>
        <w:t xml:space="preserve">چرا مرا آفریدند،حسن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رسالۀ حقوق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رسالۀ حقوق حضرت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موفقیت،مجتهدی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ترجمۀ کتاب المومن،حسینی نجومی مرتضی انتشارات بوستان کتاب قم چاپ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نهج الفصاحه،ابوالقاسم پاینده</w:t>
      </w:r>
    </w:p>
    <w:p>
      <w:pPr>
        <w:pStyle w:val="BookText"/>
        <w:rPr/>
      </w:pPr>
      <w:r>
        <w:rPr>
          <w:rFonts w:ascii="IRNazanin" w:hAnsi="IRNazanin" w:eastAsia="IRNazanin"/>
          <w:color w:val="111111"/>
          <w:sz w:val="28"/>
          <w:sz w:val="28"/>
          <w:szCs w:val="28"/>
          <w:rtl w:val="true"/>
          <w:lang w:bidi="fa-IR"/>
        </w:rPr>
        <w:t xml:space="preserve">نصایح الکافیه،محمد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ascii="IRNazanin" w:hAnsi="IRNazanin" w:eastAsia="IRNazanin"/>
          <w:color w:val="111111"/>
          <w:sz w:val="28"/>
          <w:sz w:val="28"/>
          <w:szCs w:val="28"/>
          <w:rtl w:val="true"/>
          <w:lang w:bidi="fa-IR"/>
        </w:rPr>
        <w:t xml:space="preserve">نسیم هدایت،حسینی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کیش پارسایان،تهرانی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روایات تربیتی از مکتب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ضیافت ضریح،بنی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مطلقه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زیارت حضرت علیّ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رجب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از خورشید جوانان،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الوقایع و الحوادث،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از خورشید جوانان،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المنتظم،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از خورشید جوانان،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به نقل از شفاء الصدور،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از 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ابوالفرج اصفهانی در مقاتل الطالبین از محمّد بن سلیمان به سند از مغیره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تدکرة الشّهدا،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جوانا،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معالی السبطین،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نفس المهموم،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به نقل از سحاب رحمت،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مقتل مقرم،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به نقل از 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ویژگی های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ی کتاب شریف الخصائص الحسینیّه توسّط نشر حاذق چاپ و منتشر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مؤلف کتاب قطعه ای از بهشت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به نقل از 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به نقل از مدینه المعاجز</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بحرانی در الفوادح الحسینیه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لهوف،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از سحاب رحمت،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ای از بهشت از سحاب رحمت،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قسمتی از زیارت</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به نقل از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 آیه</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به نقل از الروضة فی الفضائل،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از کتاب سید حسن کبش و نظیر این روایت در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از بحارالأنوار،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تأویل الآیات،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عاشورا،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زیارتنامه به بیان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از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جلاء العیون،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قسمتی از زیارت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رحمت،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از مهیج الاحزان،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وقایع الایام خیابانی،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نهضت 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انوار المجالس،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خطبه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دعای عدیله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عدة الداعی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یادآوری است که بنی امیّه به صورت ظاهر در سقیفه حضور نداشتند و آن موقع مخالف چنین خلیفه تراشی بودند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سخن مسيو ماربين مسیحی آلمانی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19962</Words>
  <Characters>75186</Characters>
  <CharactersWithSpaces>94501</CharactersWithSpaces>
  <Paragraphs>822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2026-08-20T10:49:34Z</dcterms:created>
  <dc:creator>ghaemiyeh.com</dc:creator>
  <dc:description/>
  <dc:language>en-US</dc:language>
  <cp:lastModifiedBy/>
  <dcterms:modified xsi:type="dcterms:W3CDTF">2026-08-20T14:19:37Z</dcterms:modified>
  <cp:revision>1</cp:revision>
  <dc:subject/>
  <dc:title>لاله خونین</dc:title>
</cp:coreProperties>
</file>

<file path=docProps/custom.xml><?xml version="1.0" encoding="utf-8"?>
<Properties xmlns="http://schemas.openxmlformats.org/officeDocument/2006/custom-properties" xmlns:vt="http://schemas.openxmlformats.org/officeDocument/2006/docPropsVTypes"/>
</file>