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واجبنا فی عصر الغیبة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8319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818321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818323_2870459653">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2818325_2870459653">
            <w:r>
              <w:rPr>
                <w:webHidden/>
                <w:rStyle w:val="IndexLink"/>
                <w:rtl w:val="true"/>
              </w:rPr>
              <w:t>الفصل الأول</w:t>
            </w:r>
            <w:r>
              <w:rPr>
                <w:rStyle w:val="IndexLink"/>
                <w:rtl w:val="true"/>
              </w:rPr>
              <w:t xml:space="preserve">: </w:t>
            </w:r>
            <w:r>
              <w:rPr>
                <w:rStyle w:val="IndexLink"/>
                <w:rtl w:val="true"/>
              </w:rPr>
              <w:t>أفضلية أهل الإيمان في زمن الغيبة</w:t>
            </w:r>
            <w:r>
              <w:rPr>
                <w:rStyle w:val="IndexLink"/>
                <w:rtl w:val="true"/>
              </w:rPr>
              <w:tab/>
            </w:r>
            <w:r>
              <w:rPr>
                <w:rStyle w:val="IndexLink"/>
              </w:rPr>
              <w:t>13</w:t>
            </w:r>
          </w:hyperlink>
        </w:p>
        <w:p>
          <w:pPr>
            <w:pStyle w:val="Contents3"/>
            <w:tabs>
              <w:tab w:val="clear" w:pos="8459"/>
              <w:tab w:val="right" w:pos="9026" w:leader="dot"/>
            </w:tabs>
            <w:rPr/>
          </w:pPr>
          <w:hyperlink w:anchor="__RefHeading___Toc2818327_2870459653">
            <w:r>
              <w:rPr>
                <w:webHidden/>
                <w:rStyle w:val="IndexLink"/>
                <w:rtl w:val="true"/>
              </w:rPr>
              <w:t>الأفضل عند اللّه تعالى</w:t>
            </w:r>
            <w:r>
              <w:rPr>
                <w:rStyle w:val="IndexLink"/>
                <w:rtl w:val="true"/>
              </w:rPr>
              <w:tab/>
            </w:r>
            <w:r>
              <w:rPr>
                <w:rStyle w:val="IndexLink"/>
              </w:rPr>
              <w:t>13</w:t>
            </w:r>
          </w:hyperlink>
        </w:p>
        <w:p>
          <w:pPr>
            <w:pStyle w:val="Contents3"/>
            <w:tabs>
              <w:tab w:val="clear" w:pos="8459"/>
              <w:tab w:val="right" w:pos="9026" w:leader="dot"/>
            </w:tabs>
            <w:rPr/>
          </w:pPr>
          <w:hyperlink w:anchor="__RefHeading___Toc2818329_2870459653">
            <w:r>
              <w:rPr>
                <w:webHidden/>
                <w:rStyle w:val="IndexLink"/>
                <w:rtl w:val="true"/>
              </w:rPr>
              <w:t>قلّة أهل النجاة</w:t>
            </w:r>
            <w:r>
              <w:rPr>
                <w:rStyle w:val="IndexLink"/>
                <w:rtl w:val="true"/>
              </w:rPr>
              <w:tab/>
            </w:r>
            <w:r>
              <w:rPr>
                <w:rStyle w:val="IndexLink"/>
              </w:rPr>
              <w:t>19</w:t>
            </w:r>
          </w:hyperlink>
        </w:p>
        <w:p>
          <w:pPr>
            <w:pStyle w:val="Contents2"/>
            <w:tabs>
              <w:tab w:val="clear" w:pos="8743"/>
              <w:tab w:val="right" w:pos="9026" w:leader="dot"/>
            </w:tabs>
            <w:rPr/>
          </w:pPr>
          <w:hyperlink w:anchor="__RefHeading___Toc2818331_2870459653">
            <w:r>
              <w:rPr>
                <w:webHidden/>
                <w:rStyle w:val="IndexLink"/>
                <w:rtl w:val="true"/>
              </w:rPr>
              <w:t>الفصل الثاني</w:t>
            </w:r>
            <w:r>
              <w:rPr>
                <w:rStyle w:val="IndexLink"/>
                <w:rtl w:val="true"/>
              </w:rPr>
              <w:t xml:space="preserve">: </w:t>
            </w:r>
            <w:r>
              <w:rPr>
                <w:rStyle w:val="IndexLink"/>
                <w:rtl w:val="true"/>
              </w:rPr>
              <w:t>أهمّ ما يجب مراعاته في آخر الزمان</w:t>
            </w:r>
            <w:r>
              <w:rPr>
                <w:rStyle w:val="IndexLink"/>
                <w:rtl w:val="true"/>
              </w:rPr>
              <w:tab/>
            </w:r>
            <w:r>
              <w:rPr>
                <w:rStyle w:val="IndexLink"/>
              </w:rPr>
              <w:t>25</w:t>
            </w:r>
          </w:hyperlink>
        </w:p>
        <w:p>
          <w:pPr>
            <w:pStyle w:val="Contents3"/>
            <w:tabs>
              <w:tab w:val="clear" w:pos="8459"/>
              <w:tab w:val="right" w:pos="9026" w:leader="dot"/>
            </w:tabs>
            <w:rPr/>
          </w:pPr>
          <w:hyperlink w:anchor="__RefHeading___Toc2818333_2870459653">
            <w:r>
              <w:rPr>
                <w:webHidden/>
                <w:rStyle w:val="IndexLink"/>
                <w:rtl w:val="true"/>
              </w:rPr>
              <w:t>التمسّك بالأمر الأول</w:t>
            </w:r>
            <w:r>
              <w:rPr>
                <w:rStyle w:val="IndexLink"/>
                <w:rtl w:val="true"/>
              </w:rPr>
              <w:tab/>
            </w:r>
            <w:r>
              <w:rPr>
                <w:rStyle w:val="IndexLink"/>
              </w:rPr>
              <w:t>25</w:t>
            </w:r>
          </w:hyperlink>
        </w:p>
        <w:p>
          <w:pPr>
            <w:pStyle w:val="Contents3"/>
            <w:tabs>
              <w:tab w:val="clear" w:pos="8459"/>
              <w:tab w:val="right" w:pos="9026" w:leader="dot"/>
            </w:tabs>
            <w:rPr/>
          </w:pPr>
          <w:hyperlink w:anchor="__RefHeading___Toc2818335_2870459653">
            <w:r>
              <w:rPr>
                <w:webHidden/>
                <w:rStyle w:val="IndexLink"/>
                <w:rtl w:val="true"/>
              </w:rPr>
              <w:t>المحافظة على الحبّ والبغض</w:t>
            </w:r>
            <w:r>
              <w:rPr>
                <w:rStyle w:val="IndexLink"/>
                <w:rtl w:val="true"/>
              </w:rPr>
              <w:tab/>
            </w:r>
            <w:r>
              <w:rPr>
                <w:rStyle w:val="IndexLink"/>
              </w:rPr>
              <w:t>29</w:t>
            </w:r>
          </w:hyperlink>
        </w:p>
        <w:p>
          <w:pPr>
            <w:pStyle w:val="Contents3"/>
            <w:tabs>
              <w:tab w:val="clear" w:pos="8459"/>
              <w:tab w:val="right" w:pos="9026" w:leader="dot"/>
            </w:tabs>
            <w:rPr/>
          </w:pPr>
          <w:hyperlink w:anchor="__RefHeading___Toc2818337_2870459653">
            <w:r>
              <w:rPr>
                <w:webHidden/>
                <w:rStyle w:val="IndexLink"/>
                <w:rtl w:val="true"/>
              </w:rPr>
              <w:t>ولاية أهل البيت عليهم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818339_2870459653">
            <w:r>
              <w:rPr>
                <w:webHidden/>
                <w:rStyle w:val="IndexLink"/>
                <w:rtl w:val="true"/>
              </w:rPr>
              <w:t>الاقتدا ء بأهل البيت عليهم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2818341_2870459653">
            <w:r>
              <w:rPr>
                <w:webHidden/>
                <w:rStyle w:val="IndexLink"/>
                <w:rtl w:val="true"/>
              </w:rPr>
              <w:t>الانتظار</w:t>
            </w:r>
            <w:r>
              <w:rPr>
                <w:rStyle w:val="IndexLink"/>
                <w:rtl w:val="true"/>
              </w:rPr>
              <w:tab/>
            </w:r>
            <w:r>
              <w:rPr>
                <w:rStyle w:val="IndexLink"/>
              </w:rPr>
              <w:t>38</w:t>
            </w:r>
          </w:hyperlink>
        </w:p>
        <w:p>
          <w:pPr>
            <w:pStyle w:val="Contents3"/>
            <w:tabs>
              <w:tab w:val="clear" w:pos="8459"/>
              <w:tab w:val="right" w:pos="9026" w:leader="dot"/>
            </w:tabs>
            <w:rPr/>
          </w:pPr>
          <w:hyperlink w:anchor="__RefHeading___Toc2818343_2870459653">
            <w:r>
              <w:rPr>
                <w:webHidden/>
                <w:rStyle w:val="IndexLink"/>
                <w:rtl w:val="true"/>
              </w:rPr>
              <w:t>ترك الاستعجال</w:t>
            </w:r>
            <w:r>
              <w:rPr>
                <w:rStyle w:val="IndexLink"/>
                <w:rtl w:val="true"/>
              </w:rPr>
              <w:tab/>
            </w:r>
            <w:r>
              <w:rPr>
                <w:rStyle w:val="IndexLink"/>
              </w:rPr>
              <w:t>45</w:t>
            </w:r>
          </w:hyperlink>
        </w:p>
        <w:p>
          <w:pPr>
            <w:pStyle w:val="Contents3"/>
            <w:tabs>
              <w:tab w:val="clear" w:pos="8459"/>
              <w:tab w:val="right" w:pos="9026" w:leader="dot"/>
            </w:tabs>
            <w:rPr/>
          </w:pPr>
          <w:hyperlink w:anchor="__RefHeading___Toc2818345_2870459653">
            <w:r>
              <w:rPr>
                <w:webHidden/>
                <w:rStyle w:val="IndexLink"/>
                <w:rtl w:val="true"/>
              </w:rPr>
              <w:t>رعاية التقية</w:t>
            </w:r>
            <w:r>
              <w:rPr>
                <w:rStyle w:val="IndexLink"/>
                <w:rtl w:val="true"/>
              </w:rPr>
              <w:tab/>
            </w:r>
            <w:r>
              <w:rPr>
                <w:rStyle w:val="IndexLink"/>
              </w:rPr>
              <w:t>47</w:t>
            </w:r>
          </w:hyperlink>
        </w:p>
        <w:p>
          <w:pPr>
            <w:pStyle w:val="Contents3"/>
            <w:tabs>
              <w:tab w:val="clear" w:pos="8459"/>
              <w:tab w:val="right" w:pos="9026" w:leader="dot"/>
            </w:tabs>
            <w:rPr/>
          </w:pPr>
          <w:hyperlink w:anchor="__RefHeading___Toc2818347_2870459653">
            <w:r>
              <w:rPr>
                <w:webHidden/>
                <w:rStyle w:val="IndexLink"/>
                <w:rtl w:val="true"/>
              </w:rPr>
              <w:t>اعتزال الناس واجتناب الشهرة</w:t>
            </w:r>
            <w:r>
              <w:rPr>
                <w:rStyle w:val="IndexLink"/>
                <w:rtl w:val="true"/>
              </w:rPr>
              <w:tab/>
            </w:r>
            <w:r>
              <w:rPr>
                <w:rStyle w:val="IndexLink"/>
              </w:rPr>
              <w:t>51</w:t>
            </w:r>
          </w:hyperlink>
        </w:p>
        <w:p>
          <w:pPr>
            <w:pStyle w:val="Contents3"/>
            <w:tabs>
              <w:tab w:val="clear" w:pos="8459"/>
              <w:tab w:val="right" w:pos="9026" w:leader="dot"/>
            </w:tabs>
            <w:rPr/>
          </w:pPr>
          <w:hyperlink w:anchor="__RefHeading___Toc2818349_2870459653">
            <w:r>
              <w:rPr>
                <w:webHidden/>
                <w:rStyle w:val="IndexLink"/>
                <w:rtl w:val="true"/>
              </w:rPr>
              <w:t>ملازمة البيت وحفظ اللسان</w:t>
            </w:r>
            <w:r>
              <w:rPr>
                <w:rStyle w:val="IndexLink"/>
                <w:rtl w:val="true"/>
              </w:rPr>
              <w:tab/>
            </w:r>
            <w:r>
              <w:rPr>
                <w:rStyle w:val="IndexLink"/>
              </w:rPr>
              <w:t>54</w:t>
            </w:r>
          </w:hyperlink>
        </w:p>
        <w:p>
          <w:pPr>
            <w:pStyle w:val="Contents3"/>
            <w:tabs>
              <w:tab w:val="clear" w:pos="8459"/>
              <w:tab w:val="right" w:pos="9026" w:leader="dot"/>
            </w:tabs>
            <w:rPr/>
          </w:pPr>
          <w:hyperlink w:anchor="__RefHeading___Toc2818351_2870459653">
            <w:r>
              <w:rPr>
                <w:webHidden/>
                <w:rStyle w:val="IndexLink"/>
                <w:rtl w:val="true"/>
              </w:rPr>
              <w:t>حكم تسمية مولانا صاحب الزمان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2818353_2870459653">
            <w:r>
              <w:rPr>
                <w:webHidden/>
                <w:rStyle w:val="IndexLink"/>
                <w:rtl w:val="true"/>
              </w:rPr>
              <w:t>إنكار التوقيت</w:t>
            </w:r>
            <w:r>
              <w:rPr>
                <w:rStyle w:val="IndexLink"/>
                <w:rtl w:val="true"/>
              </w:rPr>
              <w:tab/>
            </w:r>
            <w:r>
              <w:rPr>
                <w:rStyle w:val="IndexLink"/>
              </w:rPr>
              <w:t>61</w:t>
            </w:r>
          </w:hyperlink>
        </w:p>
        <w:p>
          <w:pPr>
            <w:pStyle w:val="Contents3"/>
            <w:tabs>
              <w:tab w:val="clear" w:pos="8459"/>
              <w:tab w:val="right" w:pos="9026" w:leader="dot"/>
            </w:tabs>
            <w:rPr/>
          </w:pPr>
          <w:hyperlink w:anchor="__RefHeading___Toc2818355_2870459653">
            <w:r>
              <w:rPr>
                <w:webHidden/>
                <w:rStyle w:val="IndexLink"/>
                <w:rtl w:val="true"/>
              </w:rPr>
              <w:t>الاهتمام بالدعا ء</w:t>
            </w:r>
            <w:r>
              <w:rPr>
                <w:rStyle w:val="IndexLink"/>
                <w:rtl w:val="true"/>
              </w:rPr>
              <w:tab/>
            </w:r>
            <w:r>
              <w:rPr>
                <w:rStyle w:val="IndexLink"/>
              </w:rPr>
              <w:t>63</w:t>
            </w:r>
          </w:hyperlink>
        </w:p>
        <w:p>
          <w:pPr>
            <w:pStyle w:val="Contents3"/>
            <w:tabs>
              <w:tab w:val="clear" w:pos="8459"/>
              <w:tab w:val="right" w:pos="9026" w:leader="dot"/>
            </w:tabs>
            <w:rPr/>
          </w:pPr>
          <w:hyperlink w:anchor="__RefHeading___Toc2818357_2870459653">
            <w:r>
              <w:rPr>
                <w:webHidden/>
                <w:rStyle w:val="IndexLink"/>
                <w:rtl w:val="true"/>
              </w:rPr>
              <w:t>التقوى، التمسّك بالدين، الاستقامة</w:t>
            </w:r>
            <w:r>
              <w:rPr>
                <w:rStyle w:val="IndexLink"/>
                <w:rtl w:val="true"/>
              </w:rPr>
              <w:tab/>
            </w:r>
            <w:r>
              <w:rPr>
                <w:rStyle w:val="IndexLink"/>
              </w:rPr>
              <w:t>66</w:t>
            </w:r>
          </w:hyperlink>
        </w:p>
        <w:p>
          <w:pPr>
            <w:pStyle w:val="Contents3"/>
            <w:tabs>
              <w:tab w:val="clear" w:pos="8459"/>
              <w:tab w:val="right" w:pos="9026" w:leader="dot"/>
            </w:tabs>
            <w:rPr/>
          </w:pPr>
          <w:hyperlink w:anchor="__RefHeading___Toc2818359_2870459653">
            <w:r>
              <w:rPr>
                <w:webHidden/>
                <w:rStyle w:val="IndexLink"/>
                <w:rtl w:val="true"/>
              </w:rPr>
              <w:t>معرفة الزمان وأهله</w:t>
            </w:r>
            <w:r>
              <w:rPr>
                <w:rStyle w:val="IndexLink"/>
                <w:rtl w:val="true"/>
              </w:rPr>
              <w:tab/>
            </w:r>
            <w:r>
              <w:rPr>
                <w:rStyle w:val="IndexLink"/>
              </w:rPr>
              <w:t>67</w:t>
            </w:r>
          </w:hyperlink>
        </w:p>
        <w:p>
          <w:pPr>
            <w:pStyle w:val="Contents3"/>
            <w:tabs>
              <w:tab w:val="clear" w:pos="8459"/>
              <w:tab w:val="right" w:pos="9026" w:leader="dot"/>
            </w:tabs>
            <w:rPr/>
          </w:pPr>
          <w:hyperlink w:anchor="__RefHeading___Toc2818361_2870459653">
            <w:r>
              <w:rPr>
                <w:webHidden/>
                <w:rStyle w:val="IndexLink"/>
                <w:rtl w:val="true"/>
              </w:rPr>
              <w:t>المحافظة على الآداب الدينية</w:t>
            </w:r>
            <w:r>
              <w:rPr>
                <w:rStyle w:val="IndexLink"/>
                <w:rtl w:val="true"/>
              </w:rPr>
              <w:tab/>
            </w:r>
            <w:r>
              <w:rPr>
                <w:rStyle w:val="IndexLink"/>
              </w:rPr>
              <w:t>77</w:t>
            </w:r>
          </w:hyperlink>
        </w:p>
        <w:p>
          <w:pPr>
            <w:pStyle w:val="Contents3"/>
            <w:tabs>
              <w:tab w:val="clear" w:pos="8459"/>
              <w:tab w:val="right" w:pos="9026" w:leader="dot"/>
            </w:tabs>
            <w:rPr/>
          </w:pPr>
          <w:hyperlink w:anchor="__RefHeading___Toc2818363_2870459653">
            <w:r>
              <w:rPr>
                <w:webHidden/>
                <w:rStyle w:val="IndexLink"/>
                <w:rtl w:val="true"/>
              </w:rPr>
              <w:t>المحافظة على الأمر بالمعروف والنهي عن المنكر</w:t>
            </w:r>
            <w:r>
              <w:rPr>
                <w:rStyle w:val="IndexLink"/>
                <w:rtl w:val="true"/>
              </w:rPr>
              <w:tab/>
            </w:r>
            <w:r>
              <w:rPr>
                <w:rStyle w:val="IndexLink"/>
              </w:rPr>
              <w:t>78</w:t>
            </w:r>
          </w:hyperlink>
        </w:p>
        <w:p>
          <w:pPr>
            <w:pStyle w:val="Contents3"/>
            <w:tabs>
              <w:tab w:val="clear" w:pos="8459"/>
              <w:tab w:val="right" w:pos="9026" w:leader="dot"/>
            </w:tabs>
            <w:rPr/>
          </w:pPr>
          <w:hyperlink w:anchor="__RefHeading___Toc2818365_2870459653">
            <w:r>
              <w:rPr>
                <w:webHidden/>
                <w:rStyle w:val="IndexLink"/>
                <w:rtl w:val="true"/>
              </w:rPr>
              <w:t>حكم الثورات المسلّحة قبل قيام القائم عليه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2818367_2870459653">
            <w:r>
              <w:rPr>
                <w:webHidden/>
                <w:rStyle w:val="IndexLink"/>
                <w:rtl w:val="true"/>
              </w:rPr>
              <w:t>بناء الباطن</w:t>
            </w:r>
            <w:r>
              <w:rPr>
                <w:rStyle w:val="IndexLink"/>
                <w:rtl w:val="true"/>
              </w:rPr>
              <w:tab/>
            </w:r>
            <w:r>
              <w:rPr>
                <w:rStyle w:val="IndexLink"/>
              </w:rPr>
              <w:t>81</w:t>
            </w:r>
          </w:hyperlink>
        </w:p>
        <w:p>
          <w:pPr>
            <w:pStyle w:val="Contents3"/>
            <w:tabs>
              <w:tab w:val="clear" w:pos="8459"/>
              <w:tab w:val="right" w:pos="9026" w:leader="dot"/>
            </w:tabs>
            <w:rPr/>
          </w:pPr>
          <w:hyperlink w:anchor="__RefHeading___Toc2818369_2870459653">
            <w:r>
              <w:rPr>
                <w:webHidden/>
                <w:rStyle w:val="IndexLink"/>
                <w:rtl w:val="true"/>
              </w:rPr>
              <w:t>الابتعاد عن الشك والترديد</w:t>
            </w:r>
            <w:r>
              <w:rPr>
                <w:rStyle w:val="IndexLink"/>
                <w:rtl w:val="true"/>
              </w:rPr>
              <w:tab/>
            </w:r>
            <w:r>
              <w:rPr>
                <w:rStyle w:val="IndexLink"/>
              </w:rPr>
              <w:t>81</w:t>
            </w:r>
          </w:hyperlink>
        </w:p>
        <w:p>
          <w:pPr>
            <w:pStyle w:val="Contents3"/>
            <w:tabs>
              <w:tab w:val="clear" w:pos="8459"/>
              <w:tab w:val="right" w:pos="9026" w:leader="dot"/>
            </w:tabs>
            <w:rPr/>
          </w:pPr>
          <w:hyperlink w:anchor="__RefHeading___Toc2818371_2870459653">
            <w:r>
              <w:rPr>
                <w:webHidden/>
                <w:rStyle w:val="IndexLink"/>
                <w:rtl w:val="true"/>
              </w:rPr>
              <w:t>اجتناب ما يوجب قساوة القلب</w:t>
            </w:r>
            <w:r>
              <w:rPr>
                <w:rStyle w:val="IndexLink"/>
                <w:rtl w:val="true"/>
              </w:rPr>
              <w:tab/>
            </w:r>
            <w:r>
              <w:rPr>
                <w:rStyle w:val="IndexLink"/>
              </w:rPr>
              <w:t>82</w:t>
            </w:r>
          </w:hyperlink>
        </w:p>
        <w:p>
          <w:pPr>
            <w:pStyle w:val="Contents3"/>
            <w:tabs>
              <w:tab w:val="clear" w:pos="8459"/>
              <w:tab w:val="right" w:pos="9026" w:leader="dot"/>
            </w:tabs>
            <w:rPr/>
          </w:pPr>
          <w:hyperlink w:anchor="__RefHeading___Toc2818373_2870459653">
            <w:r>
              <w:rPr>
                <w:webHidden/>
                <w:rStyle w:val="IndexLink"/>
                <w:rtl w:val="true"/>
              </w:rPr>
              <w:t>الصبر واختيار العجز على الفخر</w:t>
            </w:r>
            <w:r>
              <w:rPr>
                <w:rStyle w:val="IndexLink"/>
                <w:rtl w:val="true"/>
              </w:rPr>
              <w:tab/>
            </w:r>
            <w:r>
              <w:rPr>
                <w:rStyle w:val="IndexLink"/>
              </w:rPr>
              <w:t>83</w:t>
            </w:r>
          </w:hyperlink>
        </w:p>
        <w:p>
          <w:pPr>
            <w:pStyle w:val="Contents3"/>
            <w:tabs>
              <w:tab w:val="clear" w:pos="8459"/>
              <w:tab w:val="right" w:pos="9026" w:leader="dot"/>
            </w:tabs>
            <w:rPr/>
          </w:pPr>
          <w:hyperlink w:anchor="__RefHeading___Toc2818375_2870459653">
            <w:r>
              <w:rPr>
                <w:webHidden/>
                <w:rStyle w:val="IndexLink"/>
                <w:rtl w:val="true"/>
              </w:rPr>
              <w:t>مواساة الإخوان</w:t>
            </w:r>
            <w:r>
              <w:rPr>
                <w:rStyle w:val="IndexLink"/>
                <w:rtl w:val="true"/>
              </w:rPr>
              <w:tab/>
            </w:r>
            <w:r>
              <w:rPr>
                <w:rStyle w:val="IndexLink"/>
              </w:rPr>
              <w:t>83</w:t>
            </w:r>
          </w:hyperlink>
        </w:p>
        <w:p>
          <w:pPr>
            <w:pStyle w:val="Contents3"/>
            <w:tabs>
              <w:tab w:val="clear" w:pos="8459"/>
              <w:tab w:val="right" w:pos="9026" w:leader="dot"/>
            </w:tabs>
            <w:rPr/>
          </w:pPr>
          <w:hyperlink w:anchor="__RefHeading___Toc2818377_2870459653">
            <w:r>
              <w:rPr>
                <w:webHidden/>
                <w:rStyle w:val="IndexLink"/>
                <w:rtl w:val="true"/>
              </w:rPr>
              <w:t>لا تشكو ربّك</w:t>
            </w:r>
            <w:r>
              <w:rPr>
                <w:rStyle w:val="IndexLink"/>
                <w:rtl w:val="true"/>
              </w:rPr>
              <w:tab/>
            </w:r>
            <w:r>
              <w:rPr>
                <w:rStyle w:val="IndexLink"/>
              </w:rPr>
              <w:t>84</w:t>
            </w:r>
          </w:hyperlink>
        </w:p>
        <w:p>
          <w:pPr>
            <w:pStyle w:val="Contents3"/>
            <w:tabs>
              <w:tab w:val="clear" w:pos="8459"/>
              <w:tab w:val="right" w:pos="9026" w:leader="dot"/>
            </w:tabs>
            <w:rPr/>
          </w:pPr>
          <w:hyperlink w:anchor="__RefHeading___Toc2818379_2870459653">
            <w:r>
              <w:rPr>
                <w:webHidden/>
                <w:rStyle w:val="IndexLink"/>
                <w:rtl w:val="true"/>
              </w:rPr>
              <w:t>لا تغرّنكم الدنيا</w:t>
            </w:r>
            <w:r>
              <w:rPr>
                <w:rStyle w:val="IndexLink"/>
                <w:rtl w:val="true"/>
              </w:rPr>
              <w:tab/>
            </w:r>
            <w:r>
              <w:rPr>
                <w:rStyle w:val="IndexLink"/>
              </w:rPr>
              <w:t>85</w:t>
            </w:r>
          </w:hyperlink>
        </w:p>
        <w:p>
          <w:pPr>
            <w:pStyle w:val="Contents3"/>
            <w:tabs>
              <w:tab w:val="clear" w:pos="8459"/>
              <w:tab w:val="right" w:pos="9026" w:leader="dot"/>
            </w:tabs>
            <w:rPr/>
          </w:pPr>
          <w:hyperlink w:anchor="__RefHeading___Toc2818381_2870459653">
            <w:r>
              <w:rPr>
                <w:webHidden/>
                <w:rStyle w:val="IndexLink"/>
                <w:rtl w:val="true"/>
              </w:rPr>
              <w:t>التحذير ممّن يميل إلى الفلسفة والتصوف</w:t>
            </w:r>
            <w:r>
              <w:rPr>
                <w:rStyle w:val="IndexLink"/>
                <w:rtl w:val="true"/>
              </w:rPr>
              <w:tab/>
            </w:r>
            <w:r>
              <w:rPr>
                <w:rStyle w:val="IndexLink"/>
              </w:rPr>
              <w:t>86</w:t>
            </w:r>
          </w:hyperlink>
        </w:p>
        <w:p>
          <w:pPr>
            <w:pStyle w:val="Contents3"/>
            <w:tabs>
              <w:tab w:val="clear" w:pos="8459"/>
              <w:tab w:val="right" w:pos="9026" w:leader="dot"/>
            </w:tabs>
            <w:rPr/>
          </w:pPr>
          <w:hyperlink w:anchor="__RefHeading___Toc2818383_2870459653">
            <w:r>
              <w:rPr>
                <w:webHidden/>
                <w:rStyle w:val="IndexLink"/>
                <w:rtl w:val="true"/>
              </w:rPr>
              <w:t>الرجوع إلى رواة الأحاديث</w:t>
            </w:r>
            <w:r>
              <w:rPr>
                <w:rStyle w:val="IndexLink"/>
                <w:rtl w:val="true"/>
              </w:rPr>
              <w:tab/>
            </w:r>
            <w:r>
              <w:rPr>
                <w:rStyle w:val="IndexLink"/>
              </w:rPr>
              <w:t>87</w:t>
            </w:r>
          </w:hyperlink>
        </w:p>
        <w:p>
          <w:pPr>
            <w:pStyle w:val="Contents3"/>
            <w:tabs>
              <w:tab w:val="clear" w:pos="8459"/>
              <w:tab w:val="right" w:pos="9026" w:leader="dot"/>
            </w:tabs>
            <w:rPr/>
          </w:pPr>
          <w:hyperlink w:anchor="__RefHeading___Toc2818385_2870459653">
            <w:r>
              <w:rPr>
                <w:webHidden/>
                <w:rStyle w:val="IndexLink"/>
                <w:rtl w:val="true"/>
              </w:rPr>
              <w:t>الأُنس بكتب الأحاديث</w:t>
            </w:r>
            <w:r>
              <w:rPr>
                <w:rStyle w:val="IndexLink"/>
                <w:rtl w:val="true"/>
              </w:rPr>
              <w:tab/>
            </w:r>
            <w:r>
              <w:rPr>
                <w:rStyle w:val="IndexLink"/>
              </w:rPr>
              <w:t>88</w:t>
            </w:r>
          </w:hyperlink>
        </w:p>
        <w:p>
          <w:pPr>
            <w:pStyle w:val="Contents3"/>
            <w:tabs>
              <w:tab w:val="clear" w:pos="8459"/>
              <w:tab w:val="right" w:pos="9026" w:leader="dot"/>
            </w:tabs>
            <w:rPr/>
          </w:pPr>
          <w:hyperlink w:anchor="__RefHeading___Toc2818387_2870459653">
            <w:r>
              <w:rPr>
                <w:webHidden/>
                <w:rStyle w:val="IndexLink"/>
                <w:rtl w:val="true"/>
              </w:rPr>
              <w:t>عزم الجميع على الوفا ء بالعهد</w:t>
            </w:r>
            <w:r>
              <w:rPr>
                <w:rStyle w:val="IndexLink"/>
                <w:rtl w:val="true"/>
              </w:rPr>
              <w:tab/>
            </w:r>
            <w:r>
              <w:rPr>
                <w:rStyle w:val="IndexLink"/>
              </w:rPr>
              <w:t>88</w:t>
            </w:r>
          </w:hyperlink>
        </w:p>
        <w:p>
          <w:pPr>
            <w:pStyle w:val="Contents3"/>
            <w:tabs>
              <w:tab w:val="clear" w:pos="8459"/>
              <w:tab w:val="right" w:pos="9026" w:leader="dot"/>
            </w:tabs>
            <w:rPr/>
          </w:pPr>
          <w:hyperlink w:anchor="__RefHeading___Toc2818389_2870459653">
            <w:r>
              <w:rPr>
                <w:webHidden/>
                <w:rStyle w:val="IndexLink"/>
                <w:rtl w:val="true"/>
              </w:rPr>
              <w:t>عدم اليأس من الظهور</w:t>
            </w:r>
            <w:r>
              <w:rPr>
                <w:rStyle w:val="IndexLink"/>
                <w:rtl w:val="true"/>
              </w:rPr>
              <w:tab/>
            </w:r>
            <w:r>
              <w:rPr>
                <w:rStyle w:val="IndexLink"/>
              </w:rPr>
              <w:t>88</w:t>
            </w:r>
          </w:hyperlink>
        </w:p>
        <w:p>
          <w:pPr>
            <w:pStyle w:val="Contents3"/>
            <w:tabs>
              <w:tab w:val="clear" w:pos="8459"/>
              <w:tab w:val="right" w:pos="9026" w:leader="dot"/>
            </w:tabs>
            <w:rPr/>
          </w:pPr>
          <w:hyperlink w:anchor="__RefHeading___Toc2818391_2870459653">
            <w:r>
              <w:rPr>
                <w:webHidden/>
                <w:rStyle w:val="IndexLink"/>
                <w:rtl w:val="true"/>
              </w:rPr>
              <w:t xml:space="preserve">لا تنسَ إمامك </w:t>
            </w:r>
            <w:r>
              <w:rPr>
                <w:rStyle w:val="IndexLink"/>
                <w:rtl w:val="true"/>
              </w:rPr>
              <w:t>!</w:t>
              <w:tab/>
            </w:r>
            <w:r>
              <w:rPr>
                <w:rStyle w:val="IndexLink"/>
              </w:rPr>
              <w:t>89</w:t>
            </w:r>
          </w:hyperlink>
        </w:p>
        <w:p>
          <w:pPr>
            <w:pStyle w:val="Contents3"/>
            <w:tabs>
              <w:tab w:val="clear" w:pos="8459"/>
              <w:tab w:val="right" w:pos="9026" w:leader="dot"/>
            </w:tabs>
            <w:rPr/>
          </w:pPr>
          <w:hyperlink w:anchor="__RefHeading___Toc2818393_2870459653">
            <w:r>
              <w:rPr>
                <w:webHidden/>
                <w:rStyle w:val="IndexLink"/>
                <w:rtl w:val="true"/>
              </w:rPr>
              <w:t>ألم الفراق</w:t>
            </w:r>
            <w:r>
              <w:rPr>
                <w:rStyle w:val="IndexLink"/>
                <w:rtl w:val="true"/>
              </w:rPr>
              <w:tab/>
            </w:r>
            <w:r>
              <w:rPr>
                <w:rStyle w:val="IndexLink"/>
              </w:rPr>
              <w:t>92</w:t>
            </w:r>
          </w:hyperlink>
        </w:p>
        <w:p>
          <w:pPr>
            <w:pStyle w:val="Contents3"/>
            <w:tabs>
              <w:tab w:val="clear" w:pos="8459"/>
              <w:tab w:val="right" w:pos="9026" w:leader="dot"/>
            </w:tabs>
            <w:rPr/>
          </w:pPr>
          <w:hyperlink w:anchor="__RefHeading___Toc2818395_2870459653">
            <w:r>
              <w:rPr>
                <w:webHidden/>
                <w:rStyle w:val="IndexLink"/>
                <w:rtl w:val="true"/>
              </w:rPr>
              <w:t>شوق اللقا ء</w:t>
            </w:r>
            <w:r>
              <w:rPr>
                <w:rStyle w:val="IndexLink"/>
                <w:rtl w:val="true"/>
              </w:rPr>
              <w:tab/>
            </w:r>
            <w:r>
              <w:rPr>
                <w:rStyle w:val="IndexLink"/>
              </w:rPr>
              <w:t>94</w:t>
            </w:r>
          </w:hyperlink>
        </w:p>
        <w:p>
          <w:pPr>
            <w:pStyle w:val="Contents3"/>
            <w:tabs>
              <w:tab w:val="clear" w:pos="8459"/>
              <w:tab w:val="right" w:pos="9026" w:leader="dot"/>
            </w:tabs>
            <w:rPr/>
          </w:pPr>
          <w:hyperlink w:anchor="__RefHeading___Toc2818397_2870459653">
            <w:r>
              <w:rPr>
                <w:webHidden/>
                <w:rStyle w:val="IndexLink"/>
                <w:rtl w:val="true"/>
              </w:rPr>
              <w:t>حكمة الغيبة</w:t>
            </w:r>
            <w:r>
              <w:rPr>
                <w:rStyle w:val="IndexLink"/>
                <w:rtl w:val="true"/>
              </w:rPr>
              <w:tab/>
            </w:r>
            <w:r>
              <w:rPr>
                <w:rStyle w:val="IndexLink"/>
              </w:rPr>
              <w:t>94</w:t>
            </w:r>
          </w:hyperlink>
        </w:p>
        <w:p>
          <w:pPr>
            <w:pStyle w:val="Contents2"/>
            <w:tabs>
              <w:tab w:val="clear" w:pos="8743"/>
              <w:tab w:val="right" w:pos="9026" w:leader="dot"/>
            </w:tabs>
            <w:rPr/>
          </w:pPr>
          <w:hyperlink w:anchor="__RefHeading___Toc2818399_2870459653">
            <w:r>
              <w:rPr>
                <w:webHidden/>
                <w:rStyle w:val="IndexLink"/>
                <w:rtl w:val="true"/>
              </w:rPr>
              <w:t xml:space="preserve">الفصل الثالث </w:t>
            </w:r>
            <w:r>
              <w:rPr>
                <w:rStyle w:val="IndexLink"/>
                <w:rtl w:val="true"/>
              </w:rPr>
              <w:t xml:space="preserve">: </w:t>
            </w:r>
            <w:r>
              <w:rPr>
                <w:rStyle w:val="IndexLink"/>
                <w:rtl w:val="true"/>
              </w:rPr>
              <w:t>معرفة الإمام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818401_2870459653">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2818403_2870459653">
            <w:r>
              <w:rPr>
                <w:webHidden/>
                <w:rStyle w:val="IndexLink"/>
                <w:rtl w:val="true"/>
              </w:rPr>
              <w:t>النصّ على إمامته</w:t>
            </w:r>
            <w:r>
              <w:rPr>
                <w:rStyle w:val="IndexLink"/>
                <w:rtl w:val="true"/>
              </w:rPr>
              <w:tab/>
            </w:r>
            <w:r>
              <w:rPr>
                <w:rStyle w:val="IndexLink"/>
              </w:rPr>
              <w:t>108</w:t>
            </w:r>
          </w:hyperlink>
        </w:p>
        <w:p>
          <w:pPr>
            <w:pStyle w:val="Contents3"/>
            <w:tabs>
              <w:tab w:val="clear" w:pos="8459"/>
              <w:tab w:val="right" w:pos="9026" w:leader="dot"/>
            </w:tabs>
            <w:rPr/>
          </w:pPr>
          <w:hyperlink w:anchor="__RefHeading___Toc2818405_2870459653">
            <w:r>
              <w:rPr>
                <w:webHidden/>
                <w:rStyle w:val="IndexLink"/>
                <w:rtl w:val="true"/>
              </w:rPr>
              <w:t>العلم والإعجاز</w:t>
            </w:r>
            <w:r>
              <w:rPr>
                <w:rStyle w:val="IndexLink"/>
                <w:rtl w:val="true"/>
              </w:rPr>
              <w:tab/>
            </w:r>
            <w:r>
              <w:rPr>
                <w:rStyle w:val="IndexLink"/>
              </w:rPr>
              <w:t>109</w:t>
            </w:r>
          </w:hyperlink>
        </w:p>
        <w:p>
          <w:pPr>
            <w:pStyle w:val="Contents3"/>
            <w:tabs>
              <w:tab w:val="clear" w:pos="8459"/>
              <w:tab w:val="right" w:pos="9026" w:leader="dot"/>
            </w:tabs>
            <w:rPr/>
          </w:pPr>
          <w:hyperlink w:anchor="__RefHeading___Toc2818407_2870459653">
            <w:r>
              <w:rPr>
                <w:webHidden/>
                <w:rStyle w:val="IndexLink"/>
                <w:rtl w:val="true"/>
              </w:rPr>
              <w:t>صفاته الظاهرة</w:t>
            </w:r>
            <w:r>
              <w:rPr>
                <w:rStyle w:val="IndexLink"/>
                <w:rtl w:val="true"/>
              </w:rPr>
              <w:tab/>
            </w:r>
            <w:r>
              <w:rPr>
                <w:rStyle w:val="IndexLink"/>
              </w:rPr>
              <w:t>113</w:t>
            </w:r>
          </w:hyperlink>
        </w:p>
        <w:p>
          <w:pPr>
            <w:pStyle w:val="Contents3"/>
            <w:tabs>
              <w:tab w:val="clear" w:pos="8459"/>
              <w:tab w:val="right" w:pos="9026" w:leader="dot"/>
            </w:tabs>
            <w:rPr/>
          </w:pPr>
          <w:hyperlink w:anchor="__RefHeading___Toc2818409_2870459653">
            <w:r>
              <w:rPr>
                <w:webHidden/>
                <w:rStyle w:val="IndexLink"/>
                <w:rtl w:val="true"/>
              </w:rPr>
              <w:t>ابن رسول اللّه صلى الله عليه و آله وسلم بلا ريب ولا ترديد</w:t>
            </w:r>
            <w:r>
              <w:rPr>
                <w:rStyle w:val="IndexLink"/>
                <w:rtl w:val="true"/>
              </w:rPr>
              <w:tab/>
            </w:r>
            <w:r>
              <w:rPr>
                <w:rStyle w:val="IndexLink"/>
              </w:rPr>
              <w:t>119</w:t>
            </w:r>
          </w:hyperlink>
        </w:p>
        <w:p>
          <w:pPr>
            <w:pStyle w:val="Contents3"/>
            <w:tabs>
              <w:tab w:val="clear" w:pos="8459"/>
              <w:tab w:val="right" w:pos="9026" w:leader="dot"/>
            </w:tabs>
            <w:rPr/>
          </w:pPr>
          <w:hyperlink w:anchor="__RefHeading___Toc2818411_2870459653">
            <w:r>
              <w:rPr>
                <w:webHidden/>
                <w:rStyle w:val="IndexLink"/>
                <w:rtl w:val="true"/>
              </w:rPr>
              <w:t>عهد النبي صلى الله عليه و آله وسلم وسلاحه</w:t>
            </w:r>
            <w:r>
              <w:rPr>
                <w:rStyle w:val="IndexLink"/>
                <w:rtl w:val="true"/>
              </w:rPr>
              <w:tab/>
            </w:r>
            <w:r>
              <w:rPr>
                <w:rStyle w:val="IndexLink"/>
              </w:rPr>
              <w:t>119</w:t>
            </w:r>
          </w:hyperlink>
        </w:p>
        <w:p>
          <w:pPr>
            <w:pStyle w:val="Contents3"/>
            <w:tabs>
              <w:tab w:val="clear" w:pos="8459"/>
              <w:tab w:val="right" w:pos="9026" w:leader="dot"/>
            </w:tabs>
            <w:rPr/>
          </w:pPr>
          <w:hyperlink w:anchor="__RefHeading___Toc2818413_2870459653">
            <w:r>
              <w:rPr>
                <w:webHidden/>
                <w:rStyle w:val="IndexLink"/>
                <w:rtl w:val="true"/>
              </w:rPr>
              <w:t>راية الفتح والنصر</w:t>
            </w:r>
            <w:r>
              <w:rPr>
                <w:rStyle w:val="IndexLink"/>
                <w:rtl w:val="true"/>
              </w:rPr>
              <w:tab/>
            </w:r>
            <w:r>
              <w:rPr>
                <w:rStyle w:val="IndexLink"/>
              </w:rPr>
              <w:t>122</w:t>
            </w:r>
          </w:hyperlink>
        </w:p>
        <w:p>
          <w:pPr>
            <w:pStyle w:val="Contents3"/>
            <w:tabs>
              <w:tab w:val="clear" w:pos="8459"/>
              <w:tab w:val="right" w:pos="9026" w:leader="dot"/>
            </w:tabs>
            <w:rPr/>
          </w:pPr>
          <w:hyperlink w:anchor="__RefHeading___Toc2818415_2870459653">
            <w:r>
              <w:rPr>
                <w:webHidden/>
                <w:rStyle w:val="IndexLink"/>
                <w:rtl w:val="true"/>
              </w:rPr>
              <w:t>ذخائر الأنبيا ء عليهم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818417_2870459653">
            <w:r>
              <w:rPr>
                <w:webHidden/>
                <w:rStyle w:val="IndexLink"/>
                <w:rtl w:val="true"/>
              </w:rPr>
              <w:t>إجماع بني فاطمة عليهاالسلام واتّفاقهم عليه</w:t>
            </w:r>
            <w:r>
              <w:rPr>
                <w:rStyle w:val="IndexLink"/>
                <w:rtl w:val="true"/>
              </w:rPr>
              <w:tab/>
            </w:r>
            <w:r>
              <w:rPr>
                <w:rStyle w:val="IndexLink"/>
              </w:rPr>
              <w:t>129</w:t>
            </w:r>
          </w:hyperlink>
        </w:p>
        <w:p>
          <w:pPr>
            <w:pStyle w:val="Contents2"/>
            <w:tabs>
              <w:tab w:val="clear" w:pos="8743"/>
              <w:tab w:val="right" w:pos="9026" w:leader="dot"/>
            </w:tabs>
            <w:rPr/>
          </w:pPr>
          <w:hyperlink w:anchor="__RefHeading___Toc2818419_2870459653">
            <w:r>
              <w:rPr>
                <w:webHidden/>
                <w:rStyle w:val="IndexLink"/>
                <w:rtl w:val="true"/>
              </w:rPr>
              <w:t>الفصل الرابع</w:t>
            </w:r>
            <w:r>
              <w:rPr>
                <w:rStyle w:val="IndexLink"/>
                <w:rtl w:val="true"/>
              </w:rPr>
              <w:t xml:space="preserve">: </w:t>
            </w:r>
            <w:r>
              <w:rPr>
                <w:rStyle w:val="IndexLink"/>
                <w:rtl w:val="true"/>
              </w:rPr>
              <w:t>معرفة علامات الظهور</w:t>
            </w:r>
            <w:r>
              <w:rPr>
                <w:rStyle w:val="IndexLink"/>
                <w:rtl w:val="true"/>
              </w:rPr>
              <w:tab/>
            </w:r>
            <w:r>
              <w:rPr>
                <w:rStyle w:val="IndexLink"/>
              </w:rPr>
              <w:t>130</w:t>
            </w:r>
          </w:hyperlink>
        </w:p>
        <w:p>
          <w:pPr>
            <w:pStyle w:val="Contents3"/>
            <w:tabs>
              <w:tab w:val="clear" w:pos="8459"/>
              <w:tab w:val="right" w:pos="9026" w:leader="dot"/>
            </w:tabs>
            <w:rPr/>
          </w:pPr>
          <w:hyperlink w:anchor="__RefHeading___Toc2818421_2870459653">
            <w:r>
              <w:rPr>
                <w:webHidden/>
                <w:rStyle w:val="IndexLink"/>
                <w:rtl w:val="true"/>
              </w:rPr>
              <w:t>العلامات الحتمية للظهور</w:t>
            </w:r>
            <w:r>
              <w:rPr>
                <w:rStyle w:val="IndexLink"/>
                <w:rtl w:val="true"/>
              </w:rPr>
              <w:tab/>
            </w:r>
            <w:r>
              <w:rPr>
                <w:rStyle w:val="IndexLink"/>
              </w:rPr>
              <w:t>130</w:t>
            </w:r>
          </w:hyperlink>
        </w:p>
        <w:p>
          <w:pPr>
            <w:pStyle w:val="Contents3"/>
            <w:tabs>
              <w:tab w:val="clear" w:pos="8459"/>
              <w:tab w:val="right" w:pos="9026" w:leader="dot"/>
            </w:tabs>
            <w:rPr/>
          </w:pPr>
          <w:hyperlink w:anchor="__RefHeading___Toc2818423_2870459653">
            <w:r>
              <w:rPr>
                <w:webHidden/>
                <w:rStyle w:val="IndexLink"/>
                <w:rtl w:val="true"/>
              </w:rPr>
              <w:t>خروج السفياني</w:t>
            </w:r>
            <w:r>
              <w:rPr>
                <w:rStyle w:val="IndexLink"/>
                <w:rtl w:val="true"/>
              </w:rPr>
              <w:tab/>
            </w:r>
            <w:r>
              <w:rPr>
                <w:rStyle w:val="IndexLink"/>
              </w:rPr>
              <w:t>134</w:t>
            </w:r>
          </w:hyperlink>
        </w:p>
        <w:p>
          <w:pPr>
            <w:pStyle w:val="Contents3"/>
            <w:tabs>
              <w:tab w:val="clear" w:pos="8459"/>
              <w:tab w:val="right" w:pos="9026" w:leader="dot"/>
            </w:tabs>
            <w:rPr/>
          </w:pPr>
          <w:hyperlink w:anchor="__RefHeading___Toc2818425_2870459653">
            <w:r>
              <w:rPr>
                <w:webHidden/>
                <w:rStyle w:val="IndexLink"/>
                <w:rtl w:val="true"/>
              </w:rPr>
              <w:t>خسف في البيدا ء</w:t>
            </w:r>
            <w:r>
              <w:rPr>
                <w:rStyle w:val="IndexLink"/>
                <w:rtl w:val="true"/>
              </w:rPr>
              <w:tab/>
            </w:r>
            <w:r>
              <w:rPr>
                <w:rStyle w:val="IndexLink"/>
              </w:rPr>
              <w:t>138</w:t>
            </w:r>
          </w:hyperlink>
        </w:p>
        <w:p>
          <w:pPr>
            <w:pStyle w:val="Contents3"/>
            <w:tabs>
              <w:tab w:val="clear" w:pos="8459"/>
              <w:tab w:val="right" w:pos="9026" w:leader="dot"/>
            </w:tabs>
            <w:rPr/>
          </w:pPr>
          <w:hyperlink w:anchor="__RefHeading___Toc2818427_2870459653">
            <w:r>
              <w:rPr>
                <w:webHidden/>
                <w:rStyle w:val="IndexLink"/>
                <w:rtl w:val="true"/>
              </w:rPr>
              <w:t>قتل النفس الزكية</w:t>
            </w:r>
            <w:r>
              <w:rPr>
                <w:rStyle w:val="IndexLink"/>
                <w:rtl w:val="true"/>
              </w:rPr>
              <w:tab/>
            </w:r>
            <w:r>
              <w:rPr>
                <w:rStyle w:val="IndexLink"/>
              </w:rPr>
              <w:t>140</w:t>
            </w:r>
          </w:hyperlink>
        </w:p>
        <w:p>
          <w:pPr>
            <w:pStyle w:val="Contents3"/>
            <w:tabs>
              <w:tab w:val="clear" w:pos="8459"/>
              <w:tab w:val="right" w:pos="9026" w:leader="dot"/>
            </w:tabs>
            <w:rPr/>
          </w:pPr>
          <w:hyperlink w:anchor="__RefHeading___Toc2818429_2870459653">
            <w:r>
              <w:rPr>
                <w:webHidden/>
                <w:rStyle w:val="IndexLink"/>
                <w:rtl w:val="true"/>
              </w:rPr>
              <w:t>النداء السماوي</w:t>
            </w:r>
            <w:r>
              <w:rPr>
                <w:rStyle w:val="IndexLink"/>
                <w:rtl w:val="true"/>
              </w:rPr>
              <w:tab/>
            </w:r>
            <w:r>
              <w:rPr>
                <w:rStyle w:val="IndexLink"/>
              </w:rPr>
              <w:t>142</w:t>
            </w:r>
          </w:hyperlink>
        </w:p>
        <w:p>
          <w:pPr>
            <w:pStyle w:val="Contents3"/>
            <w:tabs>
              <w:tab w:val="clear" w:pos="8459"/>
              <w:tab w:val="right" w:pos="9026" w:leader="dot"/>
            </w:tabs>
            <w:rPr/>
          </w:pPr>
          <w:hyperlink w:anchor="__RefHeading___Toc2818431_2870459653">
            <w:r>
              <w:rPr>
                <w:webHidden/>
                <w:rStyle w:val="IndexLink"/>
                <w:rtl w:val="true"/>
              </w:rPr>
              <w:t xml:space="preserve">وأمّا الثاني ، وهو النداء في شهر رمضان </w:t>
            </w:r>
            <w:r>
              <w:rPr>
                <w:rStyle w:val="IndexLink"/>
                <w:rtl w:val="true"/>
              </w:rPr>
              <w:t>:</w:t>
              <w:tab/>
            </w:r>
            <w:r>
              <w:rPr>
                <w:rStyle w:val="IndexLink"/>
              </w:rPr>
              <w:t>143</w:t>
            </w:r>
          </w:hyperlink>
        </w:p>
        <w:p>
          <w:pPr>
            <w:pStyle w:val="Contents3"/>
            <w:tabs>
              <w:tab w:val="clear" w:pos="8459"/>
              <w:tab w:val="right" w:pos="9026" w:leader="dot"/>
            </w:tabs>
            <w:rPr/>
          </w:pPr>
          <w:hyperlink w:anchor="__RefHeading___Toc2818433_2870459653">
            <w:r>
              <w:rPr>
                <w:webHidden/>
                <w:rStyle w:val="IndexLink"/>
                <w:rtl w:val="true"/>
              </w:rPr>
              <w:t>نزول عيسى بن مريم عليهماالسلام من السما ء</w:t>
            </w:r>
            <w:r>
              <w:rPr>
                <w:rStyle w:val="IndexLink"/>
                <w:rtl w:val="true"/>
              </w:rPr>
              <w:tab/>
            </w:r>
            <w:r>
              <w:rPr>
                <w:rStyle w:val="IndexLink"/>
              </w:rPr>
              <w:t>147</w:t>
            </w:r>
          </w:hyperlink>
        </w:p>
        <w:p>
          <w:pPr>
            <w:pStyle w:val="Contents3"/>
            <w:tabs>
              <w:tab w:val="clear" w:pos="8459"/>
              <w:tab w:val="right" w:pos="9026" w:leader="dot"/>
            </w:tabs>
            <w:rPr/>
          </w:pPr>
          <w:hyperlink w:anchor="__RefHeading___Toc2818435_2870459653">
            <w:r>
              <w:rPr>
                <w:webHidden/>
                <w:rStyle w:val="IndexLink"/>
                <w:rtl w:val="true"/>
              </w:rPr>
              <w:t>أصحاب الإمام وأنصاره</w:t>
            </w:r>
            <w:r>
              <w:rPr>
                <w:rStyle w:val="IndexLink"/>
                <w:rtl w:val="true"/>
              </w:rPr>
              <w:tab/>
            </w:r>
            <w:r>
              <w:rPr>
                <w:rStyle w:val="IndexLink"/>
              </w:rPr>
              <w:t>148</w:t>
            </w:r>
          </w:hyperlink>
        </w:p>
        <w:p>
          <w:pPr>
            <w:pStyle w:val="Contents3"/>
            <w:tabs>
              <w:tab w:val="clear" w:pos="8459"/>
              <w:tab w:val="right" w:pos="9026" w:leader="dot"/>
            </w:tabs>
            <w:rPr/>
          </w:pPr>
          <w:hyperlink w:anchor="__RefHeading___Toc2818437_2870459653">
            <w:r>
              <w:rPr>
                <w:webHidden/>
                <w:rStyle w:val="IndexLink"/>
                <w:rtl w:val="true"/>
              </w:rPr>
              <w:t>وقائع ما بعد الظهور</w:t>
            </w:r>
            <w:r>
              <w:rPr>
                <w:rStyle w:val="IndexLink"/>
                <w:rtl w:val="true"/>
              </w:rPr>
              <w:tab/>
            </w:r>
            <w:r>
              <w:rPr>
                <w:rStyle w:val="IndexLink"/>
              </w:rPr>
              <w:t>149</w:t>
            </w:r>
          </w:hyperlink>
        </w:p>
        <w:p>
          <w:pPr>
            <w:pStyle w:val="Contents3"/>
            <w:tabs>
              <w:tab w:val="clear" w:pos="8459"/>
              <w:tab w:val="right" w:pos="9026" w:leader="dot"/>
            </w:tabs>
            <w:rPr/>
          </w:pPr>
          <w:hyperlink w:anchor="__RefHeading___Toc2818439_2870459653">
            <w:r>
              <w:rPr>
                <w:webHidden/>
                <w:rStyle w:val="IndexLink"/>
                <w:rtl w:val="true"/>
              </w:rPr>
              <w:t>سيرته عليه السلام العملية أو الأمر الجديد</w:t>
            </w:r>
            <w:r>
              <w:rPr>
                <w:rStyle w:val="IndexLink"/>
                <w:rtl w:val="true"/>
              </w:rPr>
              <w:tab/>
            </w:r>
            <w:r>
              <w:rPr>
                <w:rStyle w:val="IndexLink"/>
              </w:rPr>
              <w:t>157</w:t>
            </w:r>
          </w:hyperlink>
        </w:p>
        <w:p>
          <w:pPr>
            <w:pStyle w:val="Contents2"/>
            <w:tabs>
              <w:tab w:val="clear" w:pos="8743"/>
              <w:tab w:val="right" w:pos="9026" w:leader="dot"/>
            </w:tabs>
            <w:rPr/>
          </w:pPr>
          <w:hyperlink w:anchor="__RefHeading___Toc2818441_2870459653">
            <w:r>
              <w:rPr>
                <w:webHidden/>
                <w:rStyle w:val="IndexLink"/>
                <w:rtl w:val="true"/>
              </w:rPr>
              <w:t>الفصل الخامس</w:t>
            </w:r>
            <w:r>
              <w:rPr>
                <w:rStyle w:val="IndexLink"/>
                <w:rtl w:val="true"/>
              </w:rPr>
              <w:t xml:space="preserve">: </w:t>
            </w:r>
            <w:r>
              <w:rPr>
                <w:rStyle w:val="IndexLink"/>
                <w:rtl w:val="true"/>
              </w:rPr>
              <w:t>وظائفنا حين الظهور</w:t>
            </w:r>
            <w:r>
              <w:rPr>
                <w:rStyle w:val="IndexLink"/>
                <w:rtl w:val="true"/>
              </w:rPr>
              <w:tab/>
            </w:r>
            <w:r>
              <w:rPr>
                <w:rStyle w:val="IndexLink"/>
              </w:rPr>
              <w:t>161</w:t>
            </w:r>
          </w:hyperlink>
        </w:p>
        <w:p>
          <w:pPr>
            <w:pStyle w:val="Contents3"/>
            <w:tabs>
              <w:tab w:val="clear" w:pos="8459"/>
              <w:tab w:val="right" w:pos="9026" w:leader="dot"/>
            </w:tabs>
            <w:rPr/>
          </w:pPr>
          <w:hyperlink w:anchor="__RefHeading___Toc2818443_2870459653">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2818445_2870459653">
            <w:r>
              <w:rPr>
                <w:webHidden/>
                <w:rStyle w:val="IndexLink"/>
                <w:rtl w:val="true"/>
              </w:rPr>
              <w:t>الاختفا ء عن السفياني</w:t>
            </w:r>
            <w:r>
              <w:rPr>
                <w:rStyle w:val="IndexLink"/>
                <w:rtl w:val="true"/>
              </w:rPr>
              <w:tab/>
            </w:r>
            <w:r>
              <w:rPr>
                <w:rStyle w:val="IndexLink"/>
              </w:rPr>
              <w:t>161</w:t>
            </w:r>
          </w:hyperlink>
        </w:p>
        <w:p>
          <w:pPr>
            <w:pStyle w:val="Contents3"/>
            <w:tabs>
              <w:tab w:val="clear" w:pos="8459"/>
              <w:tab w:val="right" w:pos="9026" w:leader="dot"/>
            </w:tabs>
            <w:rPr/>
          </w:pPr>
          <w:hyperlink w:anchor="__RefHeading___Toc2818447_2870459653">
            <w:r>
              <w:rPr>
                <w:webHidden/>
                <w:rStyle w:val="IndexLink"/>
                <w:rtl w:val="true"/>
              </w:rPr>
              <w:t>تجهيز الجيوش</w:t>
            </w:r>
            <w:r>
              <w:rPr>
                <w:rStyle w:val="IndexLink"/>
                <w:rtl w:val="true"/>
              </w:rPr>
              <w:tab/>
            </w:r>
            <w:r>
              <w:rPr>
                <w:rStyle w:val="IndexLink"/>
              </w:rPr>
              <w:t>162</w:t>
            </w:r>
          </w:hyperlink>
        </w:p>
        <w:p>
          <w:pPr>
            <w:pStyle w:val="Contents3"/>
            <w:tabs>
              <w:tab w:val="clear" w:pos="8459"/>
              <w:tab w:val="right" w:pos="9026" w:leader="dot"/>
            </w:tabs>
            <w:rPr/>
          </w:pPr>
          <w:hyperlink w:anchor="__RefHeading___Toc2818449_2870459653">
            <w:r>
              <w:rPr>
                <w:webHidden/>
                <w:rStyle w:val="IndexLink"/>
                <w:rtl w:val="true"/>
              </w:rPr>
              <w:t xml:space="preserve">إستجابة اليماني </w:t>
            </w:r>
            <w:r>
              <w:rPr>
                <w:rStyle w:val="IndexLink"/>
                <w:rtl w:val="true"/>
              </w:rPr>
              <w:t xml:space="preserve">- </w:t>
            </w:r>
            <w:r>
              <w:rPr>
                <w:rStyle w:val="IndexLink"/>
                <w:rtl w:val="true"/>
              </w:rPr>
              <w:t>حرمة بيع السلاح</w:t>
            </w:r>
            <w:r>
              <w:rPr>
                <w:rStyle w:val="IndexLink"/>
                <w:rtl w:val="true"/>
              </w:rPr>
              <w:tab/>
            </w:r>
            <w:r>
              <w:rPr>
                <w:rStyle w:val="IndexLink"/>
              </w:rPr>
              <w:t>162</w:t>
            </w:r>
          </w:hyperlink>
        </w:p>
        <w:p>
          <w:pPr>
            <w:pStyle w:val="Contents3"/>
            <w:tabs>
              <w:tab w:val="clear" w:pos="8459"/>
              <w:tab w:val="right" w:pos="9026" w:leader="dot"/>
            </w:tabs>
            <w:rPr/>
          </w:pPr>
          <w:hyperlink w:anchor="__RefHeading___Toc2818451_2870459653">
            <w:r>
              <w:rPr>
                <w:webHidden/>
                <w:rStyle w:val="IndexLink"/>
                <w:rtl w:val="true"/>
              </w:rPr>
              <w:t>التوجة إلى مكة المكرمة</w:t>
            </w:r>
            <w:r>
              <w:rPr>
                <w:rStyle w:val="IndexLink"/>
                <w:rtl w:val="true"/>
              </w:rPr>
              <w:tab/>
            </w:r>
            <w:r>
              <w:rPr>
                <w:rStyle w:val="IndexLink"/>
              </w:rPr>
              <w:t>163</w:t>
            </w:r>
          </w:hyperlink>
        </w:p>
        <w:p>
          <w:pPr>
            <w:pStyle w:val="Contents3"/>
            <w:tabs>
              <w:tab w:val="clear" w:pos="8459"/>
              <w:tab w:val="right" w:pos="9026" w:leader="dot"/>
            </w:tabs>
            <w:rPr/>
          </w:pPr>
          <w:hyperlink w:anchor="__RefHeading___Toc2818453_2870459653">
            <w:r>
              <w:rPr>
                <w:webHidden/>
                <w:rStyle w:val="IndexLink"/>
                <w:rtl w:val="true"/>
              </w:rPr>
              <w:t>إجابة الإمام عليه السلام والمسارعة إليه</w:t>
            </w:r>
            <w:r>
              <w:rPr>
                <w:rStyle w:val="IndexLink"/>
                <w:rtl w:val="true"/>
              </w:rPr>
              <w:tab/>
            </w:r>
            <w:r>
              <w:rPr>
                <w:rStyle w:val="IndexLink"/>
              </w:rPr>
              <w:t>164</w:t>
            </w:r>
          </w:hyperlink>
        </w:p>
        <w:p>
          <w:pPr>
            <w:pStyle w:val="Contents3"/>
            <w:tabs>
              <w:tab w:val="clear" w:pos="8459"/>
              <w:tab w:val="right" w:pos="9026" w:leader="dot"/>
            </w:tabs>
            <w:rPr/>
          </w:pPr>
          <w:hyperlink w:anchor="__RefHeading___Toc2818455_2870459653">
            <w:r>
              <w:rPr>
                <w:webHidden/>
                <w:rStyle w:val="IndexLink"/>
                <w:rtl w:val="true"/>
              </w:rPr>
              <w:t>تمجيد اللّه عزّوجلّ والانقياد للإمام عليه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2818457_2870459653">
            <w:r>
              <w:rPr>
                <w:webHidden/>
                <w:rStyle w:val="IndexLink"/>
                <w:rtl w:val="true"/>
              </w:rPr>
              <w:t>كيفية مخاطبة مولانا صاحب الزمان عليه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2818459_2870459653">
            <w:r>
              <w:rPr>
                <w:webHidden/>
                <w:rStyle w:val="IndexLink"/>
                <w:rtl w:val="true"/>
              </w:rPr>
              <w:t>الفهرست</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6_79391"/>
      <w:bookmarkStart w:id="1" w:name="pg9106_79391"/>
      <w:bookmarkEnd w:id="1"/>
    </w:p>
    <w:p>
      <w:pPr>
        <w:pStyle w:val="Heading2"/>
        <w:numPr>
          <w:ilvl w:val="1"/>
          <w:numId w:val="1"/>
        </w:numPr>
        <w:rPr/>
      </w:pPr>
      <w:bookmarkStart w:id="2" w:name="pg9106_79391"/>
      <w:bookmarkStart w:id="3" w:name="__RefHeading___Toc2818319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واجبنا في عصر الغيبة</w:t>
      </w:r>
    </w:p>
    <w:p>
      <w:pPr>
        <w:pStyle w:val="BookText"/>
        <w:rPr/>
      </w:pPr>
      <w:r>
        <w:rPr>
          <w:rFonts w:ascii="Amiri" w:hAnsi="Amiri" w:eastAsia="Amiri" w:cs="Amiri"/>
          <w:color w:val="111111"/>
          <w:sz w:val="28"/>
          <w:sz w:val="28"/>
          <w:szCs w:val="28"/>
          <w:rtl w:val="true"/>
          <w:lang w:bidi="ar-SA"/>
        </w:rPr>
        <w:t>مهدي المهدوي</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8321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قال مولانا زين العابدين علي بن الحسين عليهماالسلام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للقائم منّا غيبتين، إحداهما أطول من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الأُخرى فيطول أمدها حتى يرجع عن هذا الأمر</w:t>
      </w:r>
    </w:p>
    <w:p>
      <w:pPr>
        <w:pStyle w:val="BookText"/>
        <w:rPr/>
      </w:pPr>
      <w:r>
        <w:rPr>
          <w:rFonts w:ascii="Amiri" w:hAnsi="Amiri" w:eastAsia="Amiri" w:cs="Amiri"/>
          <w:color w:val="111111"/>
          <w:sz w:val="28"/>
          <w:sz w:val="28"/>
          <w:szCs w:val="28"/>
          <w:rtl w:val="true"/>
          <w:lang w:bidi="ar-SA"/>
        </w:rPr>
        <w:t>أكثر من يقول به ، فلا يثبت عليه إلاّ من قوي يقينه ،</w:t>
      </w:r>
    </w:p>
    <w:p>
      <w:pPr>
        <w:pStyle w:val="BookText"/>
        <w:rPr/>
      </w:pPr>
      <w:r>
        <w:rPr>
          <w:rFonts w:ascii="Amiri" w:hAnsi="Amiri" w:eastAsia="Amiri" w:cs="Amiri"/>
          <w:color w:val="111111"/>
          <w:sz w:val="28"/>
          <w:sz w:val="28"/>
          <w:szCs w:val="28"/>
          <w:rtl w:val="true"/>
          <w:lang w:bidi="ar-SA"/>
        </w:rPr>
        <w:t xml:space="preserve">وصحّت معرفته، ولم يجد في نفسه حرجا ممّا قضينا، وسلّم لنا أهل البيت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bookmarkStart w:id="7" w:name="pg9106_79394"/>
    </w:p>
    <w:p>
      <w:pPr>
        <w:pStyle w:val="Heading2"/>
        <w:numPr>
          <w:ilvl w:val="1"/>
          <w:numId w:val="1"/>
        </w:numPr>
        <w:rPr/>
      </w:pPr>
      <w:bookmarkStart w:id="8" w:name="__RefHeading___Toc2818323_2870459653"/>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خيرة الإماء ، الطيّبة ، المنتجبة</w:t>
      </w:r>
    </w:p>
    <w:p>
      <w:pPr>
        <w:pStyle w:val="BookText"/>
        <w:rPr/>
      </w:pPr>
      <w:r>
        <w:rPr>
          <w:rFonts w:ascii="Amiri" w:hAnsi="Amiri" w:eastAsia="Amiri" w:cs="Amiri"/>
          <w:color w:val="111111"/>
          <w:sz w:val="28"/>
          <w:sz w:val="28"/>
          <w:szCs w:val="28"/>
          <w:rtl w:val="true"/>
          <w:lang w:bidi="ar-SA"/>
        </w:rPr>
        <w:t>سيّدتي ومولاتي ، أُمّ المهدي عليهاالسلام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وصلّى اللّه على محمّد وآله الطاهرين واللعن على أعدائهم أجمعين الى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كثير من الناس ليس لهم اهتمام بأمر دينهم وما يجب عليهم من حيث الاعتقاد والعمل، فغرّتهم الدنيا الفانية، ونسوا الآخرة الباقية والحياة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الذين لهم اهتمام بالدين وإقبال على الأمور المعنوية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الذي يتبع من يدّعي مشاهدة مولانا صاحب الزمان عليه السلام ومواصلته كذبا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العديد من الشباب يركضون خلف هؤلاء المدّعين ما ليس لهم لرواج كتبهم ومقالاتهم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أعجبه أرباب الكشف والشهود من أصحاب التصوف والعرفان ممّن يدّعي الاتصال بما وراء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ظهرت من بعضهم خوارقالعادات أو أخبر عن المغيبات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عدّة ينكِرون ما لا يُدرك بالحواس الخمس وكلّ ما لا تدركه عقولهم الناقصة وإن كان له مأخذ صحيح من الكتاب والسنّة فهم على طرف نقيض من الطوائف الآنفة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عليهم السلام غفلوا عن أحوال شيعتهم في مثل هذه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يعلموا ما يؤول إليه أمر الشيعة في زمن الغيبة أو أنهم علموا بذلك ولكن لعدم اهتمامهم بأتباعهم سكتوا عمّا يوجب إصلاحهم؟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لا سبيل إلى شيء من هذه الاحتمالات السخيفة، بل إننا نعلم يقينا أن اللّه تبارك وتعالى أعطاهم علم ما كان وما يكون فإنهم قد علموا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أرحم وأرأف بنا من الآباء والأُمّهات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غفلوا أو سكتوا عمّا يُصلح ديننا ودنيانا، فقد أبلغوا ما حُمّلوا عن ربّهم عزّ وجلّ وعن النبي صلى الله عليه و آله وسلم ، وذكروا ما يجب على شيعتهم في خصوص زمن الغيبة لئلاّ يشتبه الأمر عليهم ، ويضلّوا باتّباع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يأمرونا باتّباع من يدّعي الكشف والشهود والعرفان، ولا الفلاسفة ، ولا بالاعتماد على من يخبر عن المغيبات وإن ظهرت منه خوارق العادات ، ولا بالائتمام بمن يدّعي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أمرونا بتكذيبهم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أمرونا بالرجوع إلى رواة أحاديثهم والاكتفاء بما وصل إلينا من رواياتهم وأحاديثهم إلى أن تظهر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جمال صاحب العصر والزمان عليه السلام من وراء سحب الغيبة ، وحذّرونا ونهونا عن مخالفة هذا الأمر وسلوك طريق غير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تقصيرناعن تعلّم ما جاء في رواياتهم وتعليمها ونشرها، وعدم الاهتمام بمذاكرتها ، أو قصورنا عن درايتها وفهمها، أو التواني عن التمسّك بها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 xml:space="preserve">لقد اعتنى غير واحد من العلماء بهذا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يلزم مراعاته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منهم فيه آثار قيّمة ، فشكر اللّه مساعيهم الجميلة، وجزاهم عنّا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بودّي أن أكتب مختصرا جامعا للروايات الواردة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خصوص ما كان في مضامينها وظيفة من تكاليف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أضف إليها إلاّ ما له مناسبة واضحة توجب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مسعاي أن يكون الكتاب ذريعة لمن أراد أن يتمسّك بالعروة الوثقى ، ويسلك الطريق الواضح فقد ورد في التّوقيع عن مولانا صاحب الزمان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قصدكم إلينا بالمودّة على السنّة الواضحة</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والكتاب يقع في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أفضلية أهل الإيمان في زمن الغيبة مع قلّتهم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الواردة في أهمّ ما يجب مراعاته في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الإمام المهدي عليه السلام وما يمتاز به عمّن يدّعي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علامات ظهوره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مراعاته عند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 أن يكون هذا الكتاب خطوة في الطريق إلى ما يجب علينا معرفته، واستعطافا لنظرة من مولانا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هب لنا رأفته ورحمته ودعاءه وخيره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أعنّا على تأدية حقوقه إليه والاجتهاد في طاعته واجتناب معصيته</w:t>
      </w:r>
      <w:r>
        <w:rPr>
          <w:rFonts w:eastAsia="Amiri" w:cs="Amiri" w:ascii="Amiri" w:hAnsi="Amiri"/>
          <w:color w:val="111111"/>
          <w:sz w:val="28"/>
          <w:szCs w:val="28"/>
          <w:rtl w:val="true"/>
          <w:lang w:bidi="ar-SA"/>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06_79399"/>
      <w:bookmarkStart w:id="11" w:name="pg9106_79399"/>
      <w:bookmarkEnd w:id="11"/>
    </w:p>
    <w:p>
      <w:pPr>
        <w:pStyle w:val="Heading2"/>
        <w:numPr>
          <w:ilvl w:val="1"/>
          <w:numId w:val="1"/>
        </w:numPr>
        <w:rPr/>
      </w:pPr>
      <w:bookmarkStart w:id="12" w:name="pg9106_79399"/>
      <w:bookmarkStart w:id="13" w:name="__RefHeading___Toc2818325_2870459653"/>
      <w:bookmarkStart w:id="14" w:name="_Toc4"/>
      <w:bookmarkEnd w:id="12"/>
      <w:bookmarkEnd w:id="13"/>
      <w:r>
        <w:rPr>
          <w:rtl w:val="true"/>
        </w:rPr>
        <w:t>الفصل الأول</w:t>
      </w:r>
      <w:r>
        <w:rPr>
          <w:rtl w:val="true"/>
        </w:rPr>
        <w:t xml:space="preserve">: </w:t>
      </w:r>
      <w:r>
        <w:rPr>
          <w:rtl w:val="true"/>
        </w:rPr>
        <w:t>أفضلية أهل الإيمان في زمن الغيبة</w:t>
      </w:r>
      <w:bookmarkEnd w:id="14"/>
    </w:p>
    <w:p>
      <w:pPr>
        <w:pStyle w:val="Heading3"/>
        <w:numPr>
          <w:ilvl w:val="2"/>
          <w:numId w:val="1"/>
        </w:numPr>
        <w:rPr/>
      </w:pPr>
      <w:bookmarkStart w:id="15" w:name="__RefHeading___Toc2818327_2870459653"/>
      <w:bookmarkStart w:id="16" w:name="_Toc5"/>
      <w:bookmarkEnd w:id="15"/>
      <w:r>
        <w:rPr>
          <w:rtl w:val="true"/>
        </w:rPr>
        <w:t>الأفضل عند اللّه تعالى</w:t>
      </w:r>
      <w:bookmarkEnd w:id="16"/>
    </w:p>
    <w:p>
      <w:pPr>
        <w:pStyle w:val="BookText"/>
        <w:rPr/>
      </w:pPr>
      <w:r>
        <w:rPr>
          <w:rFonts w:ascii="Amiri" w:hAnsi="Amiri" w:eastAsia="Amiri" w:cs="Amiri"/>
          <w:color w:val="111111"/>
          <w:sz w:val="28"/>
          <w:sz w:val="28"/>
          <w:szCs w:val="28"/>
          <w:rtl w:val="true"/>
          <w:lang w:bidi="ar-SA"/>
        </w:rPr>
        <w:t xml:space="preserve">من خلال تتبّع الروايات نجد أفضلية من ثبت على دينه وإيمانه في زمن الغيبة على الآخرين، سواء في ذلك أصحاب النبي صلى الله عليه و آله وسلم وأصحاب الأئمة الطاهرين عليهم السلام ومن أدرك ظهور مولانا صاحب الزمان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الناس إيمانا ، وأعظمهم يقينا قوم</w:t>
      </w:r>
    </w:p>
    <w:p>
      <w:pPr>
        <w:pStyle w:val="BookText"/>
        <w:rPr/>
      </w:pPr>
      <w:r>
        <w:rPr>
          <w:rFonts w:ascii="Amiri" w:hAnsi="Amiri" w:eastAsia="Amiri" w:cs="Amiri"/>
          <w:color w:val="111111"/>
          <w:sz w:val="28"/>
          <w:sz w:val="28"/>
          <w:szCs w:val="28"/>
          <w:rtl w:val="true"/>
          <w:lang w:bidi="ar-SA"/>
        </w:rPr>
        <w:t>يكونون في آخر الزمان لم يلحقوا النبي ، وحجب عنهم الحجّة فآمنوا بسوادٍ على بياض</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خيار هذه الأُمة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قوم من بعدكم ، الرجل منهم له أجر خمسين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معك ببدر وأُحد وحنين ونزل فينا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تحملوا ما حملوا ، لم تصبروا صبرهم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جماعة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لقّني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إخوانك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إنكم أصحابي ، وإخواني قوم في آخر الزمان آمنوا ولم يروني، لقد عرّفنيهم اللّه بأسمائهم وأسماء آبائهم من قبل أن يخرجهم من أصلاب آبائهم وأرحام 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 أشدّ بقيةً على دينه من خرط القتاد</w:t>
      </w:r>
      <w:r>
        <w:rPr>
          <w:rStyle w:val="FootnoteAnchor"/>
          <w:rtl w:val="true"/>
        </w:rPr>
        <w:footnoteReference w:id="6"/>
      </w:r>
      <w:r>
        <w:rPr>
          <w:rFonts w:ascii="Amiri" w:hAnsi="Amiri" w:eastAsia="Amiri" w:cs="Amiri"/>
          <w:color w:val="111111"/>
          <w:sz w:val="28"/>
          <w:sz w:val="28"/>
          <w:szCs w:val="28"/>
          <w:rtl w:val="true"/>
          <w:lang w:bidi="ar-SA"/>
        </w:rPr>
        <w:t xml:space="preserve">في الليلة الظلماء ، أو كالقابض على جمر الغضا، أولئك مصابيح الدجى ، ينجيهم اللّه من كلّ فتنة غبراء مظلمة </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 قريبا من هذه الرواية في مصادر العامّة ، وإن دسّوا في بعض رواياتها ما ليس منها ، فراجع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12/163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الساباطي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الإماممنكم المستتر في السرّ في دولة الباطل أفضل أم العبادة في ظهور الحقّ ودولته مع الإمام الظاهر منكم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الصدقة في العلانية، وكذلك عبادتكم في السرّ مع إمامكم المستتر في دولة الباطل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لخوفكم من عدوكم في دولة الباطل وحال 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يعبد اللّه في ظهور الحقّ مع الإمام الظاهر في دولة الحقّ ، وليس العبادة مع الخوف في دولة الباطل مثل العبادة مع الأمن في دولة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من صلّى منكم صلاة فريضة وحدانا مستترا بها من عدوه في وقتها فأتمّها كتب اللّه عزّ وجلّ له بها خمسة وعشرين صلاةً فريضةً وحدانيةً ، ومن صلّى منكم صلاةً نافلةً في وقتها فأتمّها كتب اللّه عزّ وجلّ له بها عشر صلوات نوافل ، ومن عمل منكم حسنة كتب اللّه له بها عشرين حسنة ، ويضاعف اللّه تعالى حسنات المؤن منكم إذا أحسن أعماله ودان اللّه بالتقية على دينه وعلى إمامه وعلى نفسه ، وأمسك من لسانه أضعافا مضاعفةً كثيرةً، إن اللّه عزّ وجلّ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قد رغّبتني في العمل ، وحثثتني عليه ، ولكني أُحبّ أن أعلم كيف صرنا نحن اليوم أفضل أعمالاً من أصحاب الإمام منكم الظاهر في دولة الحقّ، ونحن وهم على دين واحد، وهو دين اللّه عزّوجلّ؟ فقال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سبقتموهم إلى الدخول في دين اللّه وإلى الصلاة والصوم والحجّ وإلى كلّ فقه وخير ، وإلى عبادة اللّه سرّا من عدوكم مع الإمام المستتر، مطيعون له ، </w:t>
      </w:r>
    </w:p>
    <w:p>
      <w:pPr>
        <w:pStyle w:val="BookText"/>
        <w:rPr/>
      </w:pPr>
      <w:r>
        <w:rPr>
          <w:rFonts w:ascii="Amiri" w:hAnsi="Amiri" w:eastAsia="Amiri" w:cs="Amiri"/>
          <w:color w:val="111111"/>
          <w:sz w:val="28"/>
          <w:sz w:val="28"/>
          <w:szCs w:val="28"/>
          <w:rtl w:val="true"/>
          <w:lang w:bidi="ar-SA"/>
        </w:rPr>
        <w:t xml:space="preserve">صابرون معه ، منتظرون لدولة الحقّ ، خائفون على إمامكم وعلى أنفسكم منالملوك ، تنظرون إلى حقّ إمامكم وحقّكم في أيدي الظلمة ، قد منعوكم ذلك، واضطرّوكم إلى جذب الدنيا وطلب المعاش ، مع الصبر على دينكم ، وعبادتكم وطاعة ربّكم ، والخوف من عدوكم ، فبذلك ضاعف اللّه أعمالكم فهنيئا لكم هنيئا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فما نتمنّى إذا أن نكون من أصحاب القائم عليه السلام في ظهور الحقّ ونحن اليوم في إمامتك وطاعتك أفضل أعمالاً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دولة الحقّ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تحبّون أن يظهر اللّه عزّ وجلّ الحقّ والعدل في البلاد، ويحسن حال عامة الناس ، ويجمع اللّه الكلمة ، ويؤّف بين القلوب المختلفة، ولا يُعصى اللّه  في أرضه ، ويُقام حدود اللّه في خلقه ، ويُردّ الحقّ إلى أهله، فيظهروه حتى لا يستخفي بشيء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واللّه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يموت منكم ميت على الحال التي أنتم عليها إلاّ كان أفضل عند اللّه عزّ وجلّ من كثير ممن شهد بدرا وأُحدا ، فأبشروا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زين العابدين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قائمنا أعطاه اللّه أجر ألف شهيد مثل شهداء بدر واحد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محمد العسكري، عن أبيه أبي الحسن الهادي عليهماالسلام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من يبقى بعد غيبة قائمنا عليه السلام من العلماء الداعين إليه ، والدالّين عليه ،</w:t>
      </w:r>
    </w:p>
    <w:p>
      <w:pPr>
        <w:pStyle w:val="BookText"/>
        <w:rPr/>
      </w:pPr>
      <w:r>
        <w:rPr>
          <w:rFonts w:ascii="Amiri" w:hAnsi="Amiri" w:eastAsia="Amiri" w:cs="Amiri"/>
          <w:color w:val="111111"/>
          <w:sz w:val="28"/>
          <w:sz w:val="28"/>
          <w:szCs w:val="28"/>
          <w:rtl w:val="true"/>
          <w:lang w:bidi="ar-SA"/>
        </w:rPr>
        <w:t xml:space="preserve">والذابّين عن دينه بحجج اللّه ، والمنقذين لضعفاء عباد اللّه من شباك إبليس ومردته ومن فخاخ النواصب لما بقي أحد إلاّ ارتدّ عن دين اللّه ، ولكنهم الذين يمسكون أزمّة قلوب ضعفاء الشيعة، كما يمسك صاحب السفينة سكّانها ، أولئك هم الأفضلون عند اللّه عزّ وجلّ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المؤنين عليه السلام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وإني لأعلم أنّ العلم لا يأزر كلّه ، ولا ينقطع موادّه ، وإنك لا تخلي أرضك من حجة لك على خلقك، ظاهر ليس بالمطاع أو خائف مغمور ، كيلا تبطل حججك ولا يضلّ أولياؤ بعد إذ هديتهم ، بل أين هم ، وكم؟ أولئك الأقلون عددا، والأعظمون عند اللّه جلّ ذكره قدرا ، المتّبعون لقادة الدين الأئمة الهادين ، الذين يتأدّبون بآدابهم ، وينهجون نهجهم ، فعند ذلك يهجم بهم العلم على حقيقة الإيمان ، فتستجيب أرواحهم لقادة العلم ، ويستلينون من حديثهم ما استوعر على غيرهم ، ويأنسون بما استوحش منه المكذّبون ، وأباه المسرفون ، أولئك أتباع العلماء ، صحبوا أهل الدنيا بطاعة اللّه تبارك وتعالى وأوليائه ، ودانوا بالتقية عن دينهم، والخوف من عدوهم ، فأرواحهم معلّقة بالمحلّ الأعلى ، فعلماؤم وأتباعهم خرس صمت في دولة الباطل ، منتظرون لدولة الحقّ ، وسيحقّ اللّه الحقّ بكلماته، ويمحق الباطل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 ، ها ، طوبى لهم على صبرهم على دينهم في حال هدنتهم، ويا شوقاهإلى رؤتهم في حال ظهور دولتهم ، وسيجمعنا اللّه وإياهم في جنّات عدن ومن صلح من آبائهم وأزواجهم وذرياتهم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 ما يكون العباد إلى اللّه عزّ وجلّ وأرضى ما يكون عنهم إذا افتقدوا حجة اللّه فلم يظهر لهم ، ولم يعلموا بمكانه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المرقّمة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زمان غيبته ، القائلين بإمامته ، والمنتظرين لظهوره أفضل من أهل كلّ زمان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المرقّمة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طوبى للثابتين على أمرنا في ذلك الزمان ، إن أدنى ما يكون لهم من الثواب أن يناديهم الباري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w:t>
      </w:r>
    </w:p>
    <w:p>
      <w:pPr>
        <w:pStyle w:val="BookText"/>
        <w:rPr/>
      </w:pPr>
      <w:r>
        <w:rPr>
          <w:rFonts w:ascii="Amiri" w:hAnsi="Amiri" w:eastAsia="Amiri" w:cs="Amiri"/>
          <w:color w:val="111111"/>
          <w:sz w:val="28"/>
          <w:sz w:val="28"/>
          <w:szCs w:val="28"/>
          <w:rtl w:val="true"/>
          <w:lang w:bidi="ar-SA"/>
        </w:rPr>
        <w:t>بسرّي، وصدّقتم بغيبي ، فأبشروا بحسن الثواب مني ، فأنتم عبادي وإمائي حقّا ، منكم أتقبّل وعنكم أعفو ، ولكم أغفر ، وبكم أسقي عبادي الغيث ، وأدفع عنهم البلاء ، ولولاكم لأنزلتُ عليهم عذابي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المرقّمة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أدرك ذلك الزمان فصبر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اللّه ثواب خمسين صدّيقا ممن 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المعنى أحاديث كثيرة متفرقة في أماكنها من كتب الحديث </w:t>
      </w:r>
      <w:r>
        <w:rPr>
          <w:rFonts w:eastAsia="Amiri" w:cs="Amiri" w:ascii="Amiri" w:hAnsi="Amiri"/>
          <w:color w:val="111111"/>
          <w:sz w:val="28"/>
          <w:szCs w:val="28"/>
          <w:rtl w:val="true"/>
          <w:lang w:bidi="ar-SA"/>
        </w:rPr>
        <w:t>.</w:t>
      </w:r>
      <w:r>
        <w:rPr>
          <w:rStyle w:val="FootnoteAnchor"/>
          <w:rtl w:val="true"/>
        </w:rPr>
        <w:footnoteReference w:id="12"/>
      </w:r>
      <w:bookmarkStart w:id="17" w:name="pg9106_79405"/>
    </w:p>
    <w:p>
      <w:pPr>
        <w:pStyle w:val="Heading3"/>
        <w:numPr>
          <w:ilvl w:val="2"/>
          <w:numId w:val="1"/>
        </w:numPr>
        <w:rPr/>
      </w:pPr>
      <w:bookmarkStart w:id="18" w:name="__RefHeading___Toc2818329_2870459653"/>
      <w:bookmarkStart w:id="19" w:name="_Toc6"/>
      <w:bookmarkEnd w:id="17"/>
      <w:bookmarkEnd w:id="18"/>
      <w:r>
        <w:rPr>
          <w:rtl w:val="true"/>
        </w:rPr>
        <w:t>قلّة أهل النجاة</w:t>
      </w:r>
      <w:bookmarkEnd w:id="19"/>
    </w:p>
    <w:p>
      <w:pPr>
        <w:pStyle w:val="BookText"/>
        <w:rPr/>
      </w:pPr>
      <w:r>
        <w:rPr>
          <w:rFonts w:ascii="Amiri" w:hAnsi="Amiri" w:eastAsia="Amiri" w:cs="Amiri"/>
          <w:color w:val="111111"/>
          <w:sz w:val="28"/>
          <w:sz w:val="28"/>
          <w:szCs w:val="28"/>
          <w:rtl w:val="true"/>
          <w:lang w:bidi="ar-SA"/>
        </w:rPr>
        <w:t xml:space="preserve">ولكن ورد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عجّل اللّه فرجه يخرج على حين غفلة من الناس، وإماتة من الحقّ ، وإظهار من الجور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وله غيبة وحيرة تضلّ فيها الأُمم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وقد سُمّي زمان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ضعف ما تاهت بنو إسرائيل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فتكون فتنة صمّاء صيلم ، يسقط فيها كلّ وليجة وبطانة ،</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لهم شرف يشرفونه ، ولا سناد يستندون إليه في أُمورهم ،</w:t>
      </w:r>
      <w:r>
        <w:rPr>
          <w:rStyle w:val="FootnoteAnchor"/>
          <w:rtl w:val="true"/>
        </w:rPr>
        <w:footnoteReference w:id="18"/>
      </w:r>
      <w:r>
        <w:rPr>
          <w:rFonts w:ascii="Amiri" w:hAnsi="Amiri" w:eastAsia="Amiri" w:cs="Amiri"/>
          <w:color w:val="111111"/>
          <w:sz w:val="28"/>
          <w:sz w:val="28"/>
          <w:szCs w:val="28"/>
          <w:rtl w:val="true"/>
          <w:lang w:bidi="ar-SA"/>
        </w:rPr>
        <w:t>فيجولون جولان النعم ، يطلبون المرعى فلا يجدونه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حتى لا يقول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مستخفيا ،</w:t>
      </w:r>
      <w:r>
        <w:rPr>
          <w:rStyle w:val="FootnoteAnchor"/>
          <w:rtl w:val="true"/>
        </w:rPr>
        <w:footnoteReference w:id="20"/>
      </w:r>
      <w:r>
        <w:rPr>
          <w:rFonts w:ascii="Amiri" w:hAnsi="Amiri" w:eastAsia="Amiri" w:cs="Amiri"/>
          <w:color w:val="111111"/>
          <w:sz w:val="28"/>
          <w:sz w:val="28"/>
          <w:szCs w:val="28"/>
          <w:rtl w:val="true"/>
          <w:lang w:bidi="ar-SA"/>
        </w:rPr>
        <w:t>فيضلّ فيها أقوام ، ويهتدي فيها آخرون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ويرجع عن هذا الأمر من كان يقول به ،</w:t>
      </w:r>
      <w:r>
        <w:rPr>
          <w:rStyle w:val="FootnoteAnchor"/>
          <w:rtl w:val="true"/>
        </w:rPr>
        <w:footnoteReference w:id="22"/>
      </w:r>
      <w:r>
        <w:rPr>
          <w:rFonts w:ascii="Amiri" w:hAnsi="Amiri" w:eastAsia="Amiri" w:cs="Amiri"/>
          <w:color w:val="111111"/>
          <w:sz w:val="28"/>
          <w:sz w:val="28"/>
          <w:szCs w:val="28"/>
          <w:rtl w:val="true"/>
          <w:lang w:bidi="ar-SA"/>
        </w:rPr>
        <w:t>وأكثر القائلين بإمامته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فلا يبقى على أمره من أصحابه إلاّ نفر يسير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والثابتين على القول به في زمان غيبته لأعزّ من الكبريت الأحمر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والمشهور أن الكبريت الأحمر هو الجوهر الذي يطلبه أصحاب الكيمياء ، وهو الإكسير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وجدير بنا أن نذكر حديثا قدسيا في هذه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يرشدنا إلى بدء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ناجى اللّه عزّ وجلّ به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تركن إلى الدنيا ركون الظالمين وركون من اتخذها أبا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لو وكلتك إلى نفسك لتنظر لها إذا لغلب عليك حبّ الدنيا وزهرتها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من الدنيا ما بك الغنى عنه ، ولا تنظر عينك إلى كلّ مفتون بها وموكّل إلى نفسه ، واعلم أن كلّ فتنة 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2/135</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70/73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المستدرك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وينبغي الالتفات إلى أن المستفاد 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 الدنيا مسبّب عن الخذلان ، أي إنه تبارك وتعالى أوكل العبد إلى نفسه عقوبةً لما صدر عنه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تغفل أيضا عمّا قاله أميرالمؤمنين عليه السلام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 ، وأحكام تبتدع ، يخالف فيها كتاب اللّه ، ويتولّى عليها رجالٌ رجالاً على غير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الباطل خلص من مزاج الحقّ لم يخفَ على المرتادين، ولو أن الحقّ خلص من لبس الباطل لانقطعت عنه ألسن المعاندين، ولكن يؤذ من هذا ضغث ومن هذا ضغث فيمزجان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 الناجين والثابتين بعبارات شتّى ، 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تثبت فيها على دينه إلاّ المخلصون المباشرون لروح اليقين، الذين أخذ اللّه ميثاقهم بولاية أهل البيت وكتب في قلوبهم الإيمان وأيّدهم بروح</w:t>
      </w:r>
      <w:r>
        <w:rPr>
          <w:rStyle w:val="FootnoteAnchor"/>
          <w:rtl w:val="true"/>
        </w:rPr>
        <w:footnoteReference w:id="26"/>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يثبت عليه إلاّ من قد أخذ اللّه ميثاقه في الذرّ الأول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ويرتاب فيها الناس إلاّ من عصمه اللّه عزّ وجلّ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ولا ينجو فيها من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على القول بإمامته ،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بتعجيل فرجه </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ومن اهتمّ بأداء حقوق الإخوان ومواساتهم، والمتواصين بالإمامة وبالصبر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أول الكتاب عن مولانا زين العابدين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يثبت عليه إلاّ من قوي يقينه ، وصحّت معرفته ، ولم يجد في نفسه حرجا ممّا قضينا ، وسلّم لنا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عبّر عن الهالكين أيضا بعبارات مختلفة نحو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يحار فيها الجاهلون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يهلك فيها المبطلون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المبطل هو من فعل الباطل ، وعدل عن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غريب القرآن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يرتاب فيها المبطلون،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ويهلك فيها المستعجلون وينجو فيها المسلّمون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المحاضير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المحاضير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 المقربون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توضيح الاستعجال المذموم من مراجعة النصوص المرقّمة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يأتي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الاقتداء بأهل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الاستعجال</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106_79411"/>
      <w:bookmarkStart w:id="21" w:name="pg9106_79411"/>
      <w:bookmarkEnd w:id="21"/>
    </w:p>
    <w:p>
      <w:pPr>
        <w:pStyle w:val="Heading2"/>
        <w:numPr>
          <w:ilvl w:val="1"/>
          <w:numId w:val="1"/>
        </w:numPr>
        <w:rPr/>
      </w:pPr>
      <w:bookmarkStart w:id="22" w:name="pg9106_79411"/>
      <w:bookmarkStart w:id="23" w:name="__RefHeading___Toc2818331_2870459653"/>
      <w:bookmarkStart w:id="24" w:name="_Toc7"/>
      <w:bookmarkEnd w:id="22"/>
      <w:bookmarkEnd w:id="23"/>
      <w:r>
        <w:rPr>
          <w:rtl w:val="true"/>
        </w:rPr>
        <w:t>الفصل الثاني</w:t>
      </w:r>
      <w:r>
        <w:rPr>
          <w:rtl w:val="true"/>
        </w:rPr>
        <w:t xml:space="preserve">: </w:t>
      </w:r>
      <w:r>
        <w:rPr>
          <w:rtl w:val="true"/>
        </w:rPr>
        <w:t>أهمّ ما يجب مراعاته في آخر الزمان</w:t>
      </w:r>
      <w:bookmarkEnd w:id="24"/>
    </w:p>
    <w:p>
      <w:pPr>
        <w:pStyle w:val="Heading3"/>
        <w:numPr>
          <w:ilvl w:val="2"/>
          <w:numId w:val="1"/>
        </w:numPr>
        <w:rPr/>
      </w:pPr>
      <w:bookmarkStart w:id="25" w:name="__RefHeading___Toc2818333_2870459653"/>
      <w:bookmarkStart w:id="26" w:name="_Toc8"/>
      <w:bookmarkEnd w:id="25"/>
      <w:r>
        <w:rPr>
          <w:rtl w:val="true"/>
        </w:rPr>
        <w:t>التمسّك بالأمر الأول</w:t>
      </w:r>
      <w:bookmarkEnd w:id="26"/>
    </w:p>
    <w:p>
      <w:pPr>
        <w:pStyle w:val="BookText"/>
        <w:rPr/>
      </w:pPr>
      <w:r>
        <w:rPr>
          <w:rFonts w:ascii="Amiri" w:hAnsi="Amiri" w:eastAsia="Amiri" w:cs="Amiri"/>
          <w:color w:val="111111"/>
          <w:sz w:val="28"/>
          <w:sz w:val="28"/>
          <w:szCs w:val="28"/>
          <w:rtl w:val="true"/>
          <w:lang w:bidi="ar-SA"/>
        </w:rPr>
        <w:t xml:space="preserve">لعلّك سمعت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لا تصل أيدينا إلى الحجّة عليه السلام ولا نقدر على معرفة المعارف الإلهية وجميع ما نحتاج إليه من الفروع الفقهية منه عليه السلام، فلابدّ وأن نكون معذورين فيما نتركه من التعلّم والعمل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توهّم فاسد يردّه ما قاله الأئمة عليهم السلام حينما سألهم الرواة عن الوظيفة عند فقدان الإمام عليه السلام حيث أمروهم بالتمسّك بما في أيديهم والأخذ بالأمر الأول، وإليك بعض الروايات في ذلك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بقيتم دهرا من عمركم لا تعرفون إمامكم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بالأمر الأول حتى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يستبين لكم</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الحارث بن المغيرة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فترة لا يعرف المسلمون إمامهم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فتمسّكوا بالأمر الأول حتى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الآخر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نروي بأن صاحب هذا الأمر يفقد زمانا فكيف نصنع عند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بالأمر الأول الذي أنتم عليه حتى يبيّن لكم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الناس في حال لا يعرفون الإمام؟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يقال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يتعلّقون بالأمر الأول حتى يستبين لهم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وأبي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أنتم إذا صرتم في حال لا يكون فيها إمام هدى ولا علم يرى ، فلا ينجو من تلك</w:t>
      </w:r>
    </w:p>
    <w:p>
      <w:pPr>
        <w:pStyle w:val="BookText"/>
        <w:rPr/>
      </w:pPr>
      <w:r>
        <w:rPr>
          <w:rFonts w:ascii="Amiri" w:hAnsi="Amiri" w:eastAsia="Amiri" w:cs="Amiri"/>
          <w:color w:val="111111"/>
          <w:sz w:val="28"/>
          <w:sz w:val="28"/>
          <w:szCs w:val="28"/>
          <w:rtl w:val="true"/>
          <w:lang w:bidi="ar-SA"/>
        </w:rPr>
        <w:t>الحيرة إلاّ من دعا بدعاء الحريق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فتمسّكوا بما في أيديكم حتى يصحّ لكم الأمر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أبان بن تغلب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بين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على ما أنتم عليه، حتى يطلع اللّه لكم نجمكم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ما أنتم عليه حتى يأتيكم اللّه بصاحبها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يغيب عنهم 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الناس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بالأمر الذي</w:t>
      </w:r>
    </w:p>
    <w:p>
      <w:pPr>
        <w:pStyle w:val="BookText"/>
        <w:rPr/>
      </w:pPr>
      <w:r>
        <w:rPr>
          <w:rFonts w:ascii="Amiri" w:hAnsi="Amiri" w:eastAsia="Amiri" w:cs="Amiri"/>
          <w:color w:val="111111"/>
          <w:sz w:val="28"/>
          <w:sz w:val="28"/>
          <w:szCs w:val="28"/>
          <w:rtl w:val="true"/>
          <w:lang w:bidi="ar-SA"/>
        </w:rPr>
        <w:t xml:space="preserve">هم عليه حتى يتبيّن لهم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أصبحتم يوما لاترون منهم أحدا فاستعينوا</w:t>
      </w:r>
    </w:p>
    <w:p>
      <w:pPr>
        <w:pStyle w:val="BookText"/>
        <w:rPr/>
      </w:pPr>
      <w:r>
        <w:rPr>
          <w:rFonts w:ascii="Amiri" w:hAnsi="Amiri" w:eastAsia="Amiri" w:cs="Amiri"/>
          <w:color w:val="111111"/>
          <w:sz w:val="28"/>
          <w:sz w:val="28"/>
          <w:szCs w:val="28"/>
          <w:rtl w:val="true"/>
          <w:lang w:bidi="ar-SA"/>
        </w:rPr>
        <w:t>باللّه ، وانظروا السُنّة التي كنتم عليها فاتبعوها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العلاّمة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بعض الأخبار الآنفة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من هذه الأخبار عدم التزلزل في الدين والتحير في العمل ، أي تمسّكوا في أُصول دينكم وفروعه بما وصل إليكم من أئمتكم ، ولا تتركوا العمل ولا ترتدوا حتى يظهر 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تؤنوا بمن يدّعي أنه القائم حتى يتبيّن لكم بالمعجزات </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الاحتمالين ، ويحتمل أن يكون المقصود كليهما ، فإن ظاهر بعض الروايات يعمّ كلا المعنيين، وإن كان لبعضها ظهور في أحدهما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الاحتمال الأخير في كلامه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بعض تلك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هو الاكتفاء بالإيمان الإجمالي بالإمام الغائب عن الأبصار عند تعذّر معرفته بخصوصياته الشخصية تفصيلاً ، كما تدل على ذلك أيضا روايات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عيسى بن عبد اللّه لمولانا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أنا لم أعرفه ولم أعرف موضعه فما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أتولّى من بقي من حججك من ولد الإمام الماضي ، فإن ذلك يجزيك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بما في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لزوم الاقتصار على الكتاب والسُنّة في أمر الدين ، وأنه لا قيمة لآراء الناس في ذلك ، وهذا أمرٌ يعمّ زمن الحضور، وتدلّ عليه أدلة كثيرة ليس هنا موضع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نظير ما مرّ في روايات العامّة عن رسول اللّه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ستكون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إلى أمركم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Style w:val="FootnoteAnchor"/>
          <w:rtl w:val="true"/>
        </w:rPr>
        <w:footnoteReference w:id="46"/>
      </w:r>
      <w:bookmarkStart w:id="27" w:name="pg9106_79415"/>
    </w:p>
    <w:p>
      <w:pPr>
        <w:pStyle w:val="Heading3"/>
        <w:numPr>
          <w:ilvl w:val="2"/>
          <w:numId w:val="1"/>
        </w:numPr>
        <w:rPr/>
      </w:pPr>
      <w:bookmarkStart w:id="28" w:name="__RefHeading___Toc2818335_2870459653"/>
      <w:bookmarkStart w:id="29" w:name="_Toc9"/>
      <w:bookmarkEnd w:id="27"/>
      <w:bookmarkEnd w:id="28"/>
      <w:r>
        <w:rPr>
          <w:rtl w:val="true"/>
        </w:rPr>
        <w:t>المحافظة على الحبّ والبغض</w:t>
      </w:r>
      <w:bookmarkEnd w:id="29"/>
    </w:p>
    <w:p>
      <w:pPr>
        <w:pStyle w:val="BookText"/>
        <w:rPr/>
      </w:pPr>
      <w:r>
        <w:rPr>
          <w:rFonts w:ascii="Amiri" w:hAnsi="Amiri" w:eastAsia="Amiri" w:cs="Amiri"/>
          <w:color w:val="111111"/>
          <w:sz w:val="28"/>
          <w:sz w:val="28"/>
          <w:szCs w:val="28"/>
          <w:rtl w:val="true"/>
          <w:lang w:bidi="ar-SA"/>
        </w:rPr>
        <w:t xml:space="preserve">وردت في مصادر الفريقين روايات كثيرة جدّا بمضامين متقاربة تدلّ على أن رسول اللّه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أوثق عرى الإيمان الحبّ في اللّه والبغض في 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كما ورد في رواياتنا أنه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إيمان عبد إلاّ بولايته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ولاية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والبراءة من أعدائه </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ولكن صار المحافظة على ذلك في زمن الغيبة أمرا مؤكّدا ، والمواظبة عليه أشدّ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يوما لا ترى فيه إماما من</w:t>
      </w:r>
    </w:p>
    <w:p>
      <w:pPr>
        <w:pStyle w:val="BookText"/>
        <w:rPr/>
      </w:pPr>
      <w:r>
        <w:rPr>
          <w:rFonts w:ascii="Amiri" w:hAnsi="Amiri" w:eastAsia="Amiri" w:cs="Amiri"/>
          <w:color w:val="111111"/>
          <w:sz w:val="28"/>
          <w:sz w:val="28"/>
          <w:szCs w:val="28"/>
          <w:rtl w:val="true"/>
          <w:lang w:bidi="ar-SA"/>
        </w:rPr>
        <w:t xml:space="preserve">آل محمد فأحبّ من كنت تحبّ، وأبغض من كنتَ تبغض ، ووال من كنتَ توالي، وانتظر الفرج صباحا ومساءً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لا ترى إماما تأتمّ به فأحبب من كنتَ تحبّ، وأبغض من كنتَ تبغض حتى يظهره اللّه عزّ وجلّ </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الكاظم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لشيعتنا ، المتمسّكين بحبلنا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غيبة قائمنا ، الثابتين على موالاتنا والبراءة من أعدائنا ، أولئك منّا ونحن منهم، قد رضوا بنا أئمةً ، ورضينا بهم شيعةً ، فطوبى لهم ، ثم طوبى لهم ، وهم </w:t>
      </w:r>
      <w:bookmarkStart w:id="30" w:name="pg9106_79416"/>
    </w:p>
    <w:p>
      <w:pPr>
        <w:pStyle w:val="BookText"/>
        <w:rPr/>
      </w:pPr>
      <w:bookmarkEnd w:id="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في درجاتنا يوم القيامة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يتولّى وليّه ، ويتبرّأ من عدوه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أحبّوا من كنتم تحبّون، وأبغضوا من كنتم تبغضون </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31" w:name="__RefHeading___Toc2818337_2870459653"/>
      <w:bookmarkStart w:id="32" w:name="_Toc10"/>
      <w:bookmarkEnd w:id="31"/>
      <w:r>
        <w:rPr>
          <w:rtl w:val="true"/>
        </w:rPr>
        <w:t>ولاية أهل البيت عليهم السلام</w:t>
      </w:r>
      <w:bookmarkEnd w:id="32"/>
    </w:p>
    <w:p>
      <w:pPr>
        <w:pStyle w:val="BookText"/>
        <w:rPr/>
      </w:pPr>
      <w:r>
        <w:rPr>
          <w:rFonts w:ascii="Amiri" w:hAnsi="Amiri" w:eastAsia="Amiri" w:cs="Amiri"/>
          <w:color w:val="111111"/>
          <w:sz w:val="28"/>
          <w:sz w:val="28"/>
          <w:szCs w:val="28"/>
          <w:rtl w:val="true"/>
          <w:lang w:bidi="ar-SA"/>
        </w:rPr>
        <w:t xml:space="preserve">من أعظم الفرائض وأهمّها الاعتقاد بإمامة الأئمة الإثني عشر عليهم السلام وولايتهم إضافة إلى محبّتهم ومودّتهم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تمسّك بأمرنا في غيبة قائمنا ، فلم يزغ قلبه بعد الهداية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وَأَطِيعُوا الرَّسُولَ فَإِن تَوَلَّيْتُمْ فَإِنَّمَا عَلَى رسُولِنَا الْبَلاَغُ الْمُبِينُ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هلك من كان قبلكم وما هلك من هلك حتى يقوم قائمنا عليه السلام إلاّ في ترك ولايتنا وجحود حقنا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الثابتين على موالاتنا </w:t>
      </w:r>
      <w:r>
        <w:rPr>
          <w:rFonts w:eastAsia="Amiri" w:cs="Amiri" w:ascii="Amiri" w:hAnsi="Amiri"/>
          <w:color w:val="111111"/>
          <w:sz w:val="28"/>
          <w:szCs w:val="28"/>
          <w:rtl w:val="true"/>
          <w:lang w:bidi="ar-SA"/>
        </w:rPr>
        <w:t>.</w:t>
      </w:r>
      <w:bookmarkStart w:id="33" w:name="pg9106_79417"/>
    </w:p>
    <w:p>
      <w:pPr>
        <w:pStyle w:val="Heading3"/>
        <w:numPr>
          <w:ilvl w:val="2"/>
          <w:numId w:val="1"/>
        </w:numPr>
        <w:rPr/>
      </w:pPr>
      <w:bookmarkStart w:id="34" w:name="__RefHeading___Toc2818339_2870459653"/>
      <w:bookmarkStart w:id="35" w:name="_Toc11"/>
      <w:bookmarkEnd w:id="33"/>
      <w:bookmarkEnd w:id="34"/>
      <w:r>
        <w:rPr>
          <w:rtl w:val="true"/>
        </w:rPr>
        <w:t>الاقتدا ء بأهل البيت عليهم السلام</w:t>
      </w:r>
      <w:bookmarkEnd w:id="35"/>
    </w:p>
    <w:p>
      <w:pPr>
        <w:pStyle w:val="BookText"/>
        <w:rPr/>
      </w:pPr>
      <w:r>
        <w:rPr>
          <w:rFonts w:ascii="Amiri" w:hAnsi="Amiri" w:eastAsia="Amiri" w:cs="Amiri"/>
          <w:color w:val="111111"/>
          <w:sz w:val="28"/>
          <w:sz w:val="28"/>
          <w:szCs w:val="28"/>
          <w:rtl w:val="true"/>
          <w:lang w:bidi="ar-SA"/>
        </w:rPr>
        <w:t xml:space="preserve">تعتقد الشيعة الإمامية أنّ الحاجة إلى الإمام هي الحاجة إلى النبي من دون أيّ فرق بينهما، فبعد مضيّ كلّ نبيّ من الأنبياء عليهم السلام لابدّ من وصيّ يقتدي به الناس ليكون هاديا لهم في دينهم ودنياهم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بمنزلة الراية والعَلَم كما قال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راية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عن المعصومين عليهم السلام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يُسلك الصراط المستقيم إلاّ باتّباع هذه الأعلام الرفيعة ، ولا يجوز التقدّم عليهم ولا التأخّر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أمرنا اللّه تعالى بأن نكون مع الأئمة المعصومين عليهم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فيجب علينا أن نلازمهم، ونتّبعهم ، ونقتدي بهم ، فلا نتقدّم عليهم ولا نتأخّر عنهم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سفينة نوح ، من ركبها نجى، ومن تخلّف عنها غرق، ومن تقدّمها مرق،</w:t>
      </w:r>
      <w:r>
        <w:rPr>
          <w:rStyle w:val="FootnoteAnchor"/>
          <w:rtl w:val="true"/>
        </w:rPr>
        <w:footnoteReference w:id="57"/>
      </w:r>
      <w:r>
        <w:rPr>
          <w:rFonts w:ascii="IRNazanin" w:hAnsi="IRNazanin" w:eastAsia="IRNazanin"/>
          <w:color w:val="111111"/>
          <w:sz w:val="28"/>
          <w:sz w:val="28"/>
          <w:szCs w:val="28"/>
          <w:rtl w:val="true"/>
          <w:lang w:bidi="fa-IR"/>
        </w:rPr>
        <w:t>ومن لزمها لحق</w:t>
      </w:r>
      <w:r>
        <w:rPr>
          <w:rFonts w:eastAsia="IRNazanin" w:cs="IRNazanin"/>
          <w:color w:val="111111"/>
          <w:sz w:val="28"/>
          <w:szCs w:val="28"/>
          <w:rtl w:val="true"/>
          <w:lang w:bidi="fa-IR"/>
        </w:rPr>
        <w:t>.</w:t>
      </w:r>
      <w:r>
        <w:rPr>
          <w:rStyle w:val="FootnoteAnchor"/>
          <w:rtl w:val="true"/>
        </w:rPr>
        <w:footnoteReference w:id="5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عليهم مرق ، ومن تخلّف عنهم غرق ، ومن خالفهم محق ، ومن لزمهم لحق</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فينا راية الحقّ ، من تقدّمها مرق ،ومن تخلّف عنها زهق ، ومن لزمها لحق</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أهل البيت راية ، من تقدّمها مرق ، ومن تأخّر عنها محق ، ومن تبعها لحق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راية الحقّ والهدى ، من سبقها مرق، ومن خذلها محق ، ومن لزمها لحق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وإننا راية الحقّ من تلاها سبق ، ومن تأخّر عنها مرق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مولانا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الصلوات الشعبانية المشهورة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صلّ على محمد وآل محمد، الفلك الجارية في اللجج الغامرة، يأمن من ركبها، ويغرق من تركها، المتقدّم لهم مارق، والمتأخّر عنهم زاهق، واللازم لهم لاحق</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هذا الاقتداء لا يختصّ بزمن الحضور بل يشمل زمن الغيبة، فقد ورد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دعائه عليه السلام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أيدت دينك في كل أوان بإمام أقمته علماً لعبادك ، ومناراً في بلادك بعد أن وصلت حبله بحبلك ، </w:t>
      </w:r>
    </w:p>
    <w:p>
      <w:pPr>
        <w:pStyle w:val="BookText"/>
        <w:rPr/>
      </w:pPr>
      <w:r>
        <w:rPr>
          <w:rFonts w:ascii="Amiri" w:hAnsi="Amiri" w:eastAsia="Amiri" w:cs="Amiri"/>
          <w:color w:val="111111"/>
          <w:sz w:val="28"/>
          <w:sz w:val="28"/>
          <w:szCs w:val="28"/>
          <w:rtl w:val="true"/>
          <w:lang w:bidi="ar-SA"/>
        </w:rPr>
        <w:t>وجعلته الذريعة إلى رضوانك ، وافترضت طاعته ، وحذرت معصيته، وأمرت بامتثال أمره ، والانتهاء عند نهيه ، وأن لا يتقدّمه متقدّم ، و لا يتأخر عنه متأخر، فهو عصمة اللائذين، وكهف المؤمنين، وعُروة المتمسكين ، وبهاء العالَمين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هذا الاقتداء لا يختص بزمن الحضور بل يشمل زمن الغيبة، فقد ورد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أدرك قائم أهل بيتي ، وهو يأتمّ به في غيبته قبل قيامه ، ويتولّى أولياءه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يعادي أعداءه ، ذلك من رفقائي وذوي مودّتي ، وأكرم أُمّتي عليّ يوم القيامة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أدرك قائم أهل بيتي وهو مقتدٍ به قبل قيامه، يتولّى وليّه ، ويتبرّأ من عدوه ، ويتولّى الأئمة الهادية من قبله ، أولئك رفقائي</w:t>
      </w:r>
    </w:p>
    <w:p>
      <w:pPr>
        <w:pStyle w:val="BookText"/>
        <w:rPr/>
      </w:pPr>
      <w:r>
        <w:rPr>
          <w:rFonts w:ascii="Amiri" w:hAnsi="Amiri" w:eastAsia="Amiri" w:cs="Amiri"/>
          <w:color w:val="111111"/>
          <w:sz w:val="28"/>
          <w:sz w:val="28"/>
          <w:szCs w:val="28"/>
          <w:rtl w:val="true"/>
          <w:lang w:bidi="ar-SA"/>
        </w:rPr>
        <w:t xml:space="preserve">وذوو ودّي ومودّتي ، وأكرم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لأُمّتي فرقة وجعلة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فجامعوها إذا اجتمعت ، وإذا افترقت فكونوا من النمط الأوسط ، ثم ارقبوا أهل بيتي فإن حاربوا فحاربوا ، وإن سالموا فسالموا ، وإن زالوا فزالوا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فزولوا معهم حيث زالوا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الحقّ معهم حيث كانوا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أهل بيته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بعده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بنى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وسبطاه وتسعة من صلب الحسين، هم </w:t>
      </w:r>
    </w:p>
    <w:p>
      <w:pPr>
        <w:pStyle w:val="BookText"/>
        <w:rPr/>
      </w:pPr>
      <w:r>
        <w:rPr>
          <w:rFonts w:ascii="Amiri" w:hAnsi="Amiri" w:eastAsia="Amiri" w:cs="Amiri"/>
          <w:color w:val="111111"/>
          <w:sz w:val="28"/>
          <w:sz w:val="28"/>
          <w:szCs w:val="28"/>
          <w:rtl w:val="true"/>
          <w:lang w:bidi="ar-SA"/>
        </w:rPr>
        <w:t>أهل بيته، هم المطهّرون والأئمة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هلك الناس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أبو جعفر محمد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pStyle w:val="BookText"/>
        <w:rPr/>
      </w:pPr>
      <w:r>
        <w:rPr>
          <w:rFonts w:ascii="Amiri" w:hAnsi="Amiri" w:eastAsia="Amiri" w:cs="Amiri"/>
          <w:color w:val="111111"/>
          <w:sz w:val="28"/>
          <w:sz w:val="28"/>
          <w:szCs w:val="28"/>
          <w:rtl w:val="true"/>
          <w:lang w:bidi="ar-SA"/>
        </w:rPr>
        <w:t xml:space="preserve">وأبرار عترتي وأطائب أرومتي أحلم الناس صغارا ، وأعلمهم كبارا فإن لَبِدُوا فالْبِدُوا ، وإن استنصروكم فانصروهم تُحْمَدوا وتُؤْجَروا، ولا تستنفروهم فتصرعكم المنيّة ، ويشمت بكم عدوكم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أمير المؤنين عليه السلام الفتن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نصنع في ذلك الزمان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بيت نبيّكم فإن لَبِدُوا فالْبِدُوا، وإن استصرخوكم فانصروهم تؤروا ، ولا تستبقوهم فتصرعكم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عليه السلام حصول الفرج بخروج صاحب الأمر عليه السلام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استنصروكم فانصروهم تنصروا وتعذروا ؛ فإنهم لن يخرجوكم من هدى ولن يدعوكم إلى ردى، ولا تسبقوهم بالتقدّم فيصرعكم البلاء وتشمت بكم الأعداء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يفرّج الفتن برجل منّا أهل البيت</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بيت نبيّكم فالزموا سَمْتَهم ، واتّبعوا أثرهم فلن يخرجوكم من هدى ، ولن يعيدوكم في ردى ، فإن لَبِدُوا فالْبِدُوا ، وإن نهضوا فانهضوا ، ولا تسبقوهم فتضلّوا ، ولا تتأخّروا عنهم فتهلكوا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الناس إلى اللّه عزّ وجلّ وأعلمهم وأرأفهم بالناس محمدٌ والأئمة صلوات اللّه عليهم أجمعين فادخلوا أين دخلوا ، وفارقوا من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حسينا وولده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الحقّ فيهم ، وهمالأوصياء، ومنهم الأئمة، فأين ما رأيتموهم فاتبعوهم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أصبحتم يوما لاترون منهم أحدا فاستعينوا باللّه ، وانظروا السنّة التي كنتم عليها فاتّبعوها، وأحبّوا من كنتم تحبّون، وأبغضوا من كنتم تبغضون، فما أسرع ما يأتيكم الفرج</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مولانا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الدعاء لصاحب الزمان عليه السلام ولتعجيل فرجه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أعنّا على سلوك المنهاج، منهاج الهدى ، والمحجّة العظمى ، والطريقة الوسطى التي يرجع إليها العالي ،</w:t>
      </w:r>
      <w:r>
        <w:rPr>
          <w:rStyle w:val="FootnoteAnchor"/>
          <w:rtl w:val="true"/>
        </w:rPr>
        <w:footnoteReference w:id="75"/>
      </w:r>
      <w:r>
        <w:rPr>
          <w:rFonts w:ascii="Amiri" w:hAnsi="Amiri" w:eastAsia="Amiri" w:cs="Amiri"/>
          <w:color w:val="111111"/>
          <w:sz w:val="28"/>
          <w:sz w:val="28"/>
          <w:szCs w:val="28"/>
          <w:rtl w:val="true"/>
          <w:lang w:bidi="ar-SA"/>
        </w:rPr>
        <w:t>ويلحق بها التالي ، ووفّقنا لمتابعته وأداء حقّه ، وامنُن علينا بمتابعته في البأساء والضرّاء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آذربيجان لا يقوم لها شيء ، فإذا كان ذلك فكونوا أحلاس بيوتكم ، والْبِدُوا ما لَبِدْنا ، فإذا تحرك متحركنا فاسعوا إليه ولو حبوا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عن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يعني على الأئمة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الْبِدُوا ما لَبِدْنا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تحرّكنا فتحرّكوا </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الماضية ، والغرض منه ترك النهوض والقيام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بالمكان يلبد لبودا، ولبد لبدا ، وألبد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به ولزق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 وفرح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لبودا ولبدا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ولزق ، كألبد ، ذكره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القاموس المحيط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تستعجلوا في الخروج على المخالفين ، وأقيموا في بيوتكم ما لم يظهر منّا ما يوجب الحركة من النداء والصيحة وعلامات خروج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بتقوى اللّه وحده لا شريك له ، وانظروا لأنفسكم ، فواللّه إن الرجل ليكون له الغنم فيها الراعي ، فإذا وجد رجلاً هو أعلم بغنمه من الذي هو فيها يخرجه ويجيء بذلك الرجل الذي هو أعلم بغنمه من الذي كان فيها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واللّه لو كانت لأحدكم نفسان ، يقاتل بواحدة يجرّب بها ، ثم كانت الأُخرى باقية تعمل على ما قد استبان لها ، ولكن له نفس واحدة إذا ذهبت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التوبة ، فأنتم أحقّ أن تختاروا لأنفسكم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أتاكم آتٍ منّا فانظروا على أيّ شيء تخرجون ؟ ولا تقولوا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زيدا كان عالما ، وكان صدوقا ، ولم يَدْعُكُم إلى نفسه ، وإنما دعاكم إلى الرضا من آل محمد صلى الله عليه و آله ، ولو ظهر لوفى بما دعاكم إليه ، إنما خرج إلىسلطان مجتمع لينقضه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فالخارج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يدعوكم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الرضا من آل محمد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نشهدكم أنّا لسنا نرضى به</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وهذا كان ممكنا بالنسبة إلى زيد بن علي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زمن حضورهم فلتصريحهم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رضايتهم من أول الأمر، وأمّا في غيره فلعدم إمكان ذلك للغيبة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يعصينا اليوم وليس معه أحد ، وهو إذا كانت الرايات والألوية أجدر أن لا يسمع منّا إلاّ من اجتمعت بنو فاطمة معه، فواللّه ما صاحبكم إلاّ من اجتمعوا عليه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رجب فأقبلوا على اسم اللّه، وإن أحببتم أن تتأخّروا إلى شعبان فلا ضير ، وإن أحببتم أن تصوموا في أهاليكم فلعلّ ذلك يكون أقوى لكم ، وكفاكم بالسفياني علامة </w:t>
      </w:r>
      <w:r>
        <w:rPr>
          <w:rFonts w:eastAsia="Amiri" w:cs="Amiri" w:ascii="Amiri" w:hAnsi="Amiri"/>
          <w:color w:val="111111"/>
          <w:sz w:val="28"/>
          <w:szCs w:val="28"/>
          <w:rtl w:val="true"/>
          <w:lang w:bidi="ar-SA"/>
        </w:rPr>
        <w:t>.</w:t>
      </w:r>
      <w:r>
        <w:rPr>
          <w:rStyle w:val="FootnoteAnchor"/>
          <w:rtl w:val="true"/>
        </w:rPr>
        <w:footnoteReference w:id="82"/>
      </w:r>
      <w:bookmarkStart w:id="36" w:name="pg9106_79424"/>
    </w:p>
    <w:p>
      <w:pPr>
        <w:pStyle w:val="Heading3"/>
        <w:numPr>
          <w:ilvl w:val="2"/>
          <w:numId w:val="1"/>
        </w:numPr>
        <w:rPr/>
      </w:pPr>
      <w:bookmarkStart w:id="37" w:name="__RefHeading___Toc2818341_2870459653"/>
      <w:bookmarkStart w:id="38" w:name="_Toc12"/>
      <w:bookmarkEnd w:id="36"/>
      <w:bookmarkEnd w:id="37"/>
      <w:r>
        <w:rPr>
          <w:rtl w:val="true"/>
        </w:rPr>
        <w:t>الانتظار</w:t>
      </w:r>
      <w:bookmarkEnd w:id="38"/>
    </w:p>
    <w:p>
      <w:pPr>
        <w:pStyle w:val="BookText"/>
        <w:rPr/>
      </w:pPr>
      <w:r>
        <w:rPr>
          <w:rFonts w:ascii="Amiri" w:hAnsi="Amiri" w:eastAsia="Amiri" w:cs="Amiri"/>
          <w:color w:val="111111"/>
          <w:sz w:val="28"/>
          <w:sz w:val="28"/>
          <w:szCs w:val="28"/>
          <w:rtl w:val="true"/>
          <w:lang w:bidi="ar-SA"/>
        </w:rPr>
        <w:t>يعدّ انتظار الفرج من أركان الدين والإيمان ، وقد ورد التأكيد عليه في غير واحد من الروايات</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أمرا أدين اللّه به ، وأحتجّ به ، وأتمسّك به ، وأُبلّغه من خلّفت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شهادة أن لا إله إلاّ اللّه وحده لا شريك له ، وأن محمدا عبده ورسوله ، وإقام الصلاة، وإيتاء الزكاة ، وصوم شهر رمضان ، وحجّ البيت ، وولاية وليّنا ، وعداوة عدوّنا ، والتسليم لأمرنا، وانتظار قائمنا ، والورع ،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والورع ، والاجتهاد ، والطمأنينة ، والانتظار للقائم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 ، وانتظار قائمنا ؛ فإن لنا دولة إذا شاء اللّه جاء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وانتظار قائمنا ؛ فإن اللّه إن أراد أن ينصرنا نصرنا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الأصول الستة عشر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وانتظار أمرنا ؛ فإن لنا دولة إن شاء اللّه جاء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الأماليللشيخ الطوسي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دار الكلام فيما يراد من هذه العبارات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الأمر، وانتظار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والظاهر أن الغرض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نسيان الإمام عليه السلام والتوجّه إلى أن له دولة كريمة وسلطة على جميع الأعداء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اليأس من ظهوره وفرجه وإن طالت غيبته، فكما لا يقنط المؤمن من أصل الفرج كذلك لا ييأس من وقوعه في زمان يدركه هو ، بل يتوقّعه صباحا ومساءً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الاستعداد لنصرته بتحصيل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الاستعجال والتسليم لحكم اللّه تعالى ، والرّضا بقضائه سواءٌ أ عرف العلّة في تأخير الفرج أم 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ترك قتال الأعداء قبل أن يأتي أوانه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روايات الانتظار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الفرج بالصبر عبادة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الأئمة الورع والعفة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وانتظار الفرج بالصبر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الملك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عبدالملك</w:t>
      </w:r>
    </w:p>
    <w:p>
      <w:pPr>
        <w:pStyle w:val="BookText"/>
        <w:rPr/>
      </w:pPr>
      <w:r>
        <w:rPr>
          <w:rFonts w:ascii="Amiri" w:hAnsi="Amiri" w:eastAsia="Amiri" w:cs="Amiri"/>
          <w:color w:val="111111"/>
          <w:sz w:val="28"/>
          <w:sz w:val="28"/>
          <w:szCs w:val="28"/>
          <w:rtl w:val="true"/>
          <w:lang w:bidi="ar-SA"/>
        </w:rPr>
        <w:t xml:space="preserve">مالي لا أراك تخرج إلى هذه المواضع التي يخرج إليها أهل بلادك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وعبادان والمصيصة وقزوين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w:t>
      </w:r>
    </w:p>
    <w:p>
      <w:pPr>
        <w:pStyle w:val="BookText"/>
        <w:rPr/>
      </w:pPr>
      <w:r>
        <w:rPr>
          <w:rFonts w:ascii="Amiri" w:hAnsi="Amiri" w:eastAsia="Amiri" w:cs="Amiri"/>
          <w:color w:val="111111"/>
          <w:sz w:val="28"/>
          <w:sz w:val="28"/>
          <w:szCs w:val="28"/>
          <w:rtl w:val="true"/>
          <w:lang w:bidi="ar-SA"/>
        </w:rPr>
        <w:t xml:space="preserve">والاقتداء بكم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لو كان خيرا ما سبقونا إليه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الزيدية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بيننا وبين جعفر خلاف إلاّ أنه لا يرى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أراه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إني لأراه ، ولكني أكره أن أدع علمي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جهلهم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مزاولة قلع الجبال أيسر من مزاولة ملك مؤّل،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بِاللّه  وَاصْبِرُوا إِنَّ الْأَرْضَ للّه  يُورِثُهَا مَنْ يَشَاءُ مِنْ عِبَادِهِ وَالْعَاقِبَةُلِلْمُتَّقِينَ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لا تعاجلوا الأمر قبل بلوغه فتندموا ، ولا يطولنّ عليكم الأمد فتقسو قلوبكم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فأين علامة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بالصبح من خفاء؟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أمرنا إذا كان كان أبين من فلق الصبح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مزاولة جبل بظفر أهون من مزاولة ملك لم ينقض أكله فاتقوا اللّه تبارك وتعالى ولا تقتلوا أنفسكم للظلمة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يكون العباد إلى اللّه عزّ وجلّ وأرضى ما يكون عنهم إذا افتقدوا حجة اللّه فلم يظهر لهم ، ولم يعلموا بمكانه ، وهم في ذلك يعلمون أنه لم تبطل حجة اللّه ، فعندها فتوقّعوا الفرج صباحا ومساءً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صباح ومساء</w:t>
      </w:r>
      <w:r>
        <w:rPr>
          <w:rFonts w:eastAsia="Amiri" w:cs="Amiri" w:ascii="Amiri" w:hAnsi="Amiri"/>
          <w:color w:val="111111"/>
          <w:sz w:val="28"/>
          <w:szCs w:val="28"/>
          <w:rtl w:val="true"/>
          <w:lang w:bidi="ar-SA"/>
        </w:rPr>
        <w:t>] .</w:t>
      </w:r>
      <w:r>
        <w:rPr>
          <w:rStyle w:val="FootnoteAnchor"/>
          <w:rtl w:val="true"/>
        </w:rPr>
        <w:footnoteReference w:id="9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اشتدّت الحاجة والفاقة ، وأنكر الناس بعضهم بعضا فعند ذلك توقّعوا هذا الأمر صباحا ومساءً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أهل بيته ، عن آبائه أنه قال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بلادنا موضع رباط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 ، وعدوا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 ، فهل من جهاد أو هل من رباط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بهذا البيت فحجّوه ، فأعاد عليه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أما يرضى أحدكم أن يكون في بيته ، ينفق على عياله من طوله ينتظر أمرنا، فإن أدركه كان كمن شهد مع رسول اللّه صلى الله عليه و آله وسلم بدرا ، فإن مات ينتظر أمرنا كان كمن كان مع قائمنا صلوات اللّه عليه هكذا في فسطاطه ، وجمع بين السبابتين،</w:t>
      </w:r>
    </w:p>
    <w:p>
      <w:pPr>
        <w:pStyle w:val="BookText"/>
        <w:rPr/>
      </w:pP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 وجمع بين السبابة والوسطى ، فإن هذه أطول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مولانا أبو 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هو المهدي الذي يجب أن</w:t>
      </w:r>
    </w:p>
    <w:p>
      <w:pPr>
        <w:pStyle w:val="BookText"/>
        <w:rPr/>
      </w:pPr>
      <w:r>
        <w:rPr>
          <w:rFonts w:ascii="Amiri" w:hAnsi="Amiri" w:eastAsia="Amiri" w:cs="Amiri"/>
          <w:color w:val="111111"/>
          <w:sz w:val="28"/>
          <w:sz w:val="28"/>
          <w:szCs w:val="28"/>
          <w:rtl w:val="true"/>
          <w:lang w:bidi="ar-SA"/>
        </w:rPr>
        <w:t>ينتظر في غيبته ، ويطاع في ظهوره</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 أما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فعليكم بالصبر فإنه إنما يجيء الفرج على اليأس ، فقد كان الذين من قبلكم أصبر منكم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مولانا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انتظر أمرنا ، وصبر على ما يرى من الأذى والخوف ، هو غدا في زمرتنا </w:t>
      </w:r>
      <w:r>
        <w:rPr>
          <w:rFonts w:eastAsia="Amiri" w:cs="Amiri" w:ascii="Amiri" w:hAnsi="Amiri"/>
          <w:color w:val="111111"/>
          <w:sz w:val="28"/>
          <w:szCs w:val="28"/>
          <w:rtl w:val="true"/>
          <w:lang w:bidi="ar-SA"/>
        </w:rPr>
        <w:t>.</w:t>
      </w:r>
      <w:r>
        <w:rPr>
          <w:rStyle w:val="FootnoteAnchor"/>
        </w:rPr>
        <w:footnoteReference w:id="97"/>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زمان غيبته ، القائلين بإمامته ، والمنتظرين لظهوره أفضل من أهل كلّ زمان ؛ لأن اللّه تبارك وتعالى أعطاهم من العقول والأفهام والمعرفة ما صارت به الغيبة عندهم بمنزلة المشاهدة ، وجعلهم في ذلك الزمان بمنزلة المجاهدين بين يدي رسول اللّه صلى الله عليه و آله بالسيف ، أولئك المخلصون حقّا وشيعتنا صدقا، والدعاة إلى دين اللّه عزّ وجلّ سرّا وجهرا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مولانا الصادق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لشيعة قائمنا ، المنتظرين لظهوره في غيبته ، والمطيعين له في ظهوره، أولئك أولياء اللّه الذين لا خوف عليهم ولا هم يحزنون </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مولانا أبوجعفر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غيبة يكثر أيامها، ويطول أمدها، فينتظر خروجه المخلصون، وينكره المرتابون ، ويستهزئ بذكره الجاحدون ، ويكذب فيها الوقّاتون ، ويهلك فيها المستعجلون، وينجو فيها المسلّمون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عبدالحميد الواسطي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واللّه لقد تركنا أسواقنا انتظارا لهذا الأمر حتى أوشك الرجل منّا يسأل في يديه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الحميد أترى من حبس نفسه على اللّه، لا يجعل اللّه له مخرجا؟ بلى ، واللّه ليجعلنّ اللّه له مخرجا ، رحم اللّه عبدا حبس نفسه علينا، رحم اللّه عبدا أحيى أمرنا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 قبل أن أدرك القائم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أدركتُ القائم من آل محمد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كالمقارع معه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كالشهيد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له شهادتان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نقل هذه الرواية تأييد الإمام عليه السلام انتظاره بحبس نفسه ، وتركه أيّ حركة لعدم أمر الإمام عليه السلام وإذنه ، وأمّا ترك الاشتغال بطلب الرزق فلا، 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ظننت أن هذا الأمر كائن في غدٍ فلا تدعنّ طلب الرزق، وإن استطعت أن لا تكون كلاًّ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مولانا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المنتظر لهذا الأمر له مثل أجر الصائم القائم ، ومن أدرك قائمنا فخرج معه فقتل عدونا كان له مثل أجر عشرين شهيدا، ومن قتل مع قائمنا كان له مثل أجر خمسه وعشرين شهيدا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ثم ، يمكن أن يكون اختلاف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الروايات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درجات الناس في الإيمان والمعرفة والسعي والاجتهادو غيرها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بن خالد لمولانا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الزيدية قوم قد عرفوا، وجرّبوا ، وشهّرهم الناس ، وما في الأرض محمديٌّ أحبّ إليهم منك، فإن رأيت أن تدنيهم وتقرّبهم منك فافعل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هؤاء السفهاء يريدون أن يصدّونا عن علمنا إلى جهلهم فلا مرحبا بهم ولا أهلاً، وإن كانوا يسمعون قولنا ، وينتظرون أمرنا فلا بأس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دولة يجيء اللّه بها إذا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يكون من أصحاب القائم فلينتظر ، وليعمل بالورع ومحاسن الأخلاق ، وهو منتظر ، فإن مات وقام القائم بعده كان له من الأجر مثل أجر من أدركه ، فجدّوا ، وانتظروا ، هنيئا لكم أيّتها العصابة المرحومة </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 بن مهزيار إلى مولانا أبي الحسن الهادي عليه السلام يسأله عن الفرج،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صاحبكم عن دار الظالمين ، فتوقّعوا الفرج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3/1172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الأنوار المضيئة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52/150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عالمكم ، وغاب من بين أظهركم ، فتوقّعوا الفرج الأعظم من تحت أقدامكم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مولانا أبي الحسن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علمُكم من بين أظهركم ، فتوقّعوا الفرج من تحت أقدامكم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وتوقّع الفرج من تحت الأقدام كناية عن قربه وتيسّر حصوله ، فإن من كانت قدماه على شيء فهو أقرب الأشياء به ، ويأخذه إذا رفعهما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الأولين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أن تكونوا في تلك الأزمان متوقّعين للفرج كذلك ، غير آيسين منه ، ويحتمل أن يكون المراد ما هو أعم من ظهور الإمام ، أي يحصل لكم فرج إمّا بالموت والوصول إلى رحمة اللّه ، أو ظهور الإمام ، أو رفع شرّ الأعادي بفضل اللّه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الوجه الثالث ، الكلام محمول على ظاهره ، فإنه إذا تمّت جهالة الخلق وضلالتهم لابدّ من ظهور الإمام عليه السلام كما دلّت الأخبار وعادة اللّه في الأُمم الماضية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bookmarkStart w:id="39" w:name="pg9106_79431"/>
    </w:p>
    <w:p>
      <w:pPr>
        <w:pStyle w:val="Heading3"/>
        <w:numPr>
          <w:ilvl w:val="2"/>
          <w:numId w:val="1"/>
        </w:numPr>
        <w:rPr/>
      </w:pPr>
      <w:bookmarkStart w:id="40" w:name="__RefHeading___Toc2818343_2870459653"/>
      <w:bookmarkStart w:id="41" w:name="_Toc13"/>
      <w:bookmarkEnd w:id="39"/>
      <w:bookmarkEnd w:id="40"/>
      <w:r>
        <w:rPr>
          <w:rtl w:val="true"/>
        </w:rPr>
        <w:t>ترك الاستعجال</w:t>
      </w:r>
      <w:bookmarkEnd w:id="41"/>
    </w:p>
    <w:p>
      <w:pPr>
        <w:pStyle w:val="BookText"/>
        <w:rPr/>
      </w:pPr>
      <w:r>
        <w:rPr>
          <w:rFonts w:ascii="Amiri" w:hAnsi="Amiri" w:eastAsia="Amiri" w:cs="Amiri"/>
          <w:color w:val="111111"/>
          <w:sz w:val="28"/>
          <w:sz w:val="28"/>
          <w:szCs w:val="28"/>
          <w:rtl w:val="true"/>
          <w:lang w:bidi="ar-SA"/>
        </w:rPr>
        <w:t>ترك الاستعجال</w:t>
      </w:r>
      <w:r>
        <w:rPr>
          <w:rStyle w:val="FootnoteAnchor"/>
          <w:rtl w:val="true"/>
        </w:rPr>
        <w:footnoteReference w:id="108"/>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 لا يستعجل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غير واحد من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المستعجلون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بمعناها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الغيبة للشيخ الطوسي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كتاب الغيبة للشيخ النعماني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هلك الناس من استعجالهم لهذا الأمر، إن اللّه لا يعجل لعجلة العباد إن لهذا الأمر غاية ينتهي إليها ، فلو قد بلغوها لم يستقدموا ساعة ولم يستأخروا </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الفضل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فأتاه كتاب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لكتابك جواب اخرج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يعجل لعجلة العباد ، ولإزالة جبل عن موضعه أهون من إزالة ملك لم ينقض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العلامة فيما بيننا وبينك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يخرج السفياني 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المحتوم </w:t>
      </w:r>
      <w:r>
        <w:rPr>
          <w:rFonts w:eastAsia="Amiri" w:cs="Amiri" w:ascii="Amiri" w:hAnsi="Amiri"/>
          <w:color w:val="111111"/>
          <w:sz w:val="28"/>
          <w:szCs w:val="28"/>
          <w:rtl w:val="true"/>
          <w:lang w:bidi="ar-SA"/>
        </w:rPr>
        <w:t>.</w:t>
      </w:r>
      <w:r>
        <w:rPr>
          <w:rStyle w:val="FootnoteAnchor"/>
        </w:rPr>
        <w:footnoteReference w:id="113"/>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 المحاضير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المحاضير؟</w:t>
      </w:r>
      <w:r>
        <w:rPr>
          <w:rStyle w:val="FootnoteAnchor"/>
          <w:rtl w:val="true"/>
        </w:rPr>
        <w:footnoteReference w:id="1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ونجا المقرّبون ،</w:t>
      </w:r>
      <w:r>
        <w:rPr>
          <w:rStyle w:val="FootnoteAnchor"/>
          <w:rtl w:val="true"/>
        </w:rPr>
        <w:footnoteReference w:id="115"/>
      </w:r>
      <w:r>
        <w:rPr>
          <w:rFonts w:ascii="Amiri" w:hAnsi="Amiri" w:eastAsia="Amiri" w:cs="Amiri"/>
          <w:color w:val="111111"/>
          <w:sz w:val="28"/>
          <w:sz w:val="28"/>
          <w:szCs w:val="28"/>
          <w:rtl w:val="true"/>
          <w:lang w:bidi="ar-SA"/>
        </w:rPr>
        <w:t xml:space="preserve">وثبت الحصن على أوتادها ، كونوا أحلاس بيوتكم ، فإن الغبرة على من أثارها ، وإنهم لا يريدونكم بجائحة إلاّ أتاهم اللّه بشاغل إلاّ من تعرّض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لا يريدونكم بحاجة إلاّ أتاهم اللّه بشاغل لأمر يعرض لهم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أصحاب المحاضير ، ونجا المقرّبون ، وثبت الحصن على أوتادها ، إن بعد الغمّ فتحا عجيبا </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الغبرة على من أثارها ، هلك المحاضير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المحاضير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المستعجلون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أترى قوما </w:t>
      </w:r>
      <w:bookmarkStart w:id="42" w:name="pg9106_79433"/>
    </w:p>
    <w:p>
      <w:pPr>
        <w:pStyle w:val="BookText"/>
        <w:rPr/>
      </w:pPr>
      <w:bookmarkEnd w:id="42"/>
      <w:r>
        <w:rPr>
          <w:rFonts w:ascii="Amiri" w:hAnsi="Amiri" w:eastAsia="Amiri" w:cs="Amiri"/>
          <w:color w:val="111111"/>
          <w:sz w:val="28"/>
          <w:sz w:val="28"/>
          <w:szCs w:val="28"/>
          <w:rtl w:val="true"/>
          <w:lang w:bidi="ar-SA"/>
        </w:rPr>
        <w:t>حبسوا أنفسهم على اللّه لا يجعل لهم فرجا ؟ بلى واللّه ليجعلنّ اللّه لهم فرجا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المتمنّون ، واضمحلّ المضمحلّون ، وبقي المؤنون ، وقليلٌ ما يكونون ، ثلاثمائة أو يزيدون ، تجاهد معهم عصابة جاهدت مع رسول اللّه صلى الله عليه و آله يوم بدر ، لم تقتل ولم تمت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قال الشيخ النعماني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المتمنّون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 لهم ، وهم الذين يستعجلون أمر اللّه ،ولا يسلّمون له ، ويستطيلون الأمد ، فيهلكون قبل أن يروا فرجا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الأرض، واصبروا على البلاء، ولا تحرّكوا بأيديكم وسيوفكم في هوى ألسنتكم ، ولا تستعجلوا بما لم يعجّل اللّه لكم ، فإنه من مات منكم على فراشه وهو على معرفة حقّ ربّه وحقّ رسوله وأهل بيته مات شهيدا، ووقع أجره على اللّه ، واستوجب ثواب ما نوى من صالح عمله، وقامت النية مقام إصلاته بسيفه ، فإن لكل شيء مدّة وأجلاً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تعاجلوا الأمر قبل بلوغه فتندموا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818345_2870459653"/>
      <w:bookmarkStart w:id="44" w:name="_Toc14"/>
      <w:bookmarkEnd w:id="43"/>
      <w:r>
        <w:rPr>
          <w:rtl w:val="true"/>
        </w:rPr>
        <w:t>رعاية التقية</w:t>
      </w:r>
      <w:bookmarkEnd w:id="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تقارب هذا الأمر كان أشدّ للتقية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بالبرّانية ،</w:t>
      </w:r>
      <w:r>
        <w:rPr>
          <w:rStyle w:val="FootnoteAnchor"/>
          <w:rtl w:val="true"/>
        </w:rPr>
        <w:footnoteReference w:id="121"/>
      </w:r>
      <w:r>
        <w:rPr>
          <w:rFonts w:ascii="Amiri" w:hAnsi="Amiri" w:eastAsia="Amiri" w:cs="Amiri"/>
          <w:color w:val="111111"/>
          <w:sz w:val="28"/>
          <w:sz w:val="28"/>
          <w:szCs w:val="28"/>
          <w:rtl w:val="true"/>
          <w:lang w:bidi="ar-SA"/>
        </w:rPr>
        <w:t>وخالفوهم بالجوّانية ما دامت الإمرة صبيانية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العلانية من البرّ، وهو الصحراء ، والألف والنون من زيادات النسب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 من الجوّ، وهو داخل البيت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الإمارة، ولعل المراد بكونها صبيانية ميل صاحبها إلى اللغو والباطل والفتنة كأُمراء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حثّ على التقية والأخذ بها إلى زمان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للمازندراني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الأبرار سرّا ، وخالطوا الفجار جهارا ، ولا تميلوا عليهم فيظلموكم ، فإنه سيأتي عليكم زمان لا ينجو فيه من ذوي الدين إلاّ من ظنّوا أنه أبله، وصبر نفسه على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أبله لا عقل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أبو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 ، ولا إيمان لمن لا تقية له ، إن أكرمكم عند اللّه أعملكم بالتقية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وهو يوم خروج قائمنا ، فمن ترك التقية قبل خروج قائمنا فليس منّا </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والتنويه ،</w:t>
      </w:r>
      <w:r>
        <w:rPr>
          <w:rStyle w:val="FootnoteAnchor"/>
          <w:rtl w:val="true"/>
        </w:rPr>
        <w:footnoteReference w:id="124"/>
      </w:r>
      <w:r>
        <w:rPr>
          <w:rFonts w:ascii="Amiri" w:hAnsi="Amiri" w:eastAsia="Amiri" w:cs="Amiri"/>
          <w:color w:val="111111"/>
          <w:sz w:val="28"/>
          <w:sz w:val="28"/>
          <w:szCs w:val="28"/>
          <w:rtl w:val="true"/>
          <w:lang w:bidi="ar-SA"/>
        </w:rPr>
        <w:t xml:space="preserve">أما واللّه </w:t>
      </w:r>
    </w:p>
    <w:p>
      <w:pPr>
        <w:pStyle w:val="BookText"/>
        <w:rPr/>
      </w:pPr>
      <w:r>
        <w:rPr>
          <w:rFonts w:ascii="Amiri" w:hAnsi="Amiri" w:eastAsia="Amiri" w:cs="Amiri"/>
          <w:color w:val="111111"/>
          <w:sz w:val="28"/>
          <w:sz w:val="28"/>
          <w:szCs w:val="28"/>
          <w:rtl w:val="true"/>
          <w:lang w:bidi="ar-SA"/>
        </w:rPr>
        <w:t xml:space="preserve">ليغيبنّ إمامكم سنينا من دهركم ، ولتمحصنّ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أو هلك، بأيّ وادٍ سلك ، ولتدمعنّ عليه عيون المؤنين ، ولتكفأنّ كما تكفأ السفن في أمواج البحر ، ولا ينجو إلاّ من أخذ اللّه ميثاقه ، وكتب في قلبه الإيمان وأيّده بروح منه ، ولترفعنّ اثنتا عشرة راية مشتبهة لا يدرى أيٌّ من 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يا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 وأنت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اثنتا عشرة راية مشتبهة لا يدرى أيٌّ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نصنع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شمس داخلة في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هذه الشمس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لأمرنا أبين من هذه الشمس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الناس زمان يقتل فيه العلماء كما يقتل اللصوص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العلماء تحامقوا في ذلك الزمان </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المؤنين عليه السلام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 الناس كالنحل في الطير ، ليس شيء من الطير إلاّ وهو يستضعفها ، ولو يعلم ما في أجوافها لم يفعل بها </w:t>
      </w:r>
    </w:p>
    <w:p>
      <w:pPr>
        <w:pStyle w:val="BookText"/>
        <w:rPr/>
      </w:pPr>
      <w:r>
        <w:rPr>
          <w:rFonts w:ascii="Amiri" w:hAnsi="Amiri" w:eastAsia="Amiri" w:cs="Amiri"/>
          <w:color w:val="111111"/>
          <w:sz w:val="28"/>
          <w:sz w:val="28"/>
          <w:szCs w:val="28"/>
          <w:rtl w:val="true"/>
          <w:lang w:bidi="ar-SA"/>
        </w:rPr>
        <w:t xml:space="preserve">كما يفعل، خالطوا الناس بأبدانكم ، وزايلوهم بقلوبكم وأعمالكم ، فإن لكل امرئ ما اكتسب ، وهو يوم القيامة مع من أحبّ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بعض الفتن والمحن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أنتم تميّزون حتى لا يبقى منكم إلاّ عصابة لا تضرّها الفتنة شيئا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ويضاعف اللّه تعالى حسنات المؤن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أحسن أعماله ، ودان اللّه بالتقية على دينه ، وعلى إمامه وعلى نفسه، وأمسك من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أضعافا مضاعفة كثيرة، إن اللّه عزّ وجلّ 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الروايه المرقّمة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ودانوا بالتقية عن دينهم، والخوف من عدوهم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التقية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اعتصموا بالتقية من شبّ نار الجاهلية ، يحششها عصب أموية ، تهول بها فرقة مهدية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الحقّ ، وستر الاعتقاد فيه ، ومكاتمة المخالفين ، وترك مظاهرتهم بما يعقب ضررا في الدين أو الدنيا </w:t>
      </w:r>
      <w:r>
        <w:rPr>
          <w:rFonts w:eastAsia="Amiri" w:cs="Amiri" w:ascii="Amiri" w:hAnsi="Amiri"/>
          <w:color w:val="111111"/>
          <w:sz w:val="28"/>
          <w:szCs w:val="28"/>
          <w:rtl w:val="true"/>
          <w:lang w:bidi="ar-SA"/>
        </w:rPr>
        <w:t>.</w:t>
      </w:r>
      <w:r>
        <w:rPr>
          <w:rStyle w:val="FootnoteAnchor"/>
          <w:rtl w:val="true"/>
        </w:rPr>
        <w:footnoteReference w:id="128"/>
      </w:r>
      <w:bookmarkStart w:id="45" w:name="pg9106_79437"/>
    </w:p>
    <w:p>
      <w:pPr>
        <w:pStyle w:val="BookText"/>
        <w:rPr/>
      </w:pPr>
      <w:bookmarkEnd w:id="45"/>
      <w:r>
        <w:rPr>
          <w:rFonts w:ascii="Amiri" w:hAnsi="Amiri" w:eastAsia="Amiri" w:cs="Amiri"/>
          <w:color w:val="111111"/>
          <w:sz w:val="28"/>
          <w:sz w:val="28"/>
          <w:szCs w:val="28"/>
          <w:rtl w:val="true"/>
          <w:lang w:bidi="ar-SA"/>
        </w:rPr>
        <w:t xml:space="preserve">وقال الشيخ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منها ما كان لدفع الضرر الواجب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منها يبيح كلّ محظور من فعل الواجب وترك المحرّم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وفي غير موارد الضرورة أيضا أُمرنا بمداراة العامّة فقد ورد النصّ بالحثّ على المعاشرة الحسنة مع العامّة ، وعيادة مرضاهم ، وتشييع جنائزهم ، والصلاة في مساجدهم ، وغيرها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خلف المخالف لابدّ من القراءة ولو إخفاتا ، قال المحقّق قدس سره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الإمام ممن لا يقتدى به وجبت القراءة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وراجع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جامع أحاديث الشيعة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818347_2870459653"/>
      <w:bookmarkStart w:id="47" w:name="_Toc15"/>
      <w:bookmarkEnd w:id="46"/>
      <w:r>
        <w:rPr>
          <w:rtl w:val="true"/>
        </w:rPr>
        <w:t>اعتزال الناس واجتناب الشهرة</w:t>
      </w:r>
      <w:bookmarkEnd w:id="47"/>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آخر الزمان أُناس من أُمّتي ، يأتون المساجد يقعدون فيها حلقا ، ذكرهم الدنيا وحبّ الدنيا ، لا تجالسوهم فليس</w:t>
      </w:r>
    </w:p>
    <w:p>
      <w:pPr>
        <w:pStyle w:val="BookText"/>
        <w:rPr/>
      </w:pPr>
      <w:r>
        <w:rPr>
          <w:rFonts w:ascii="Amiri" w:hAnsi="Amiri" w:eastAsia="Amiri" w:cs="Amiri"/>
          <w:color w:val="111111"/>
          <w:sz w:val="28"/>
          <w:sz w:val="28"/>
          <w:szCs w:val="28"/>
          <w:rtl w:val="true"/>
          <w:lang w:bidi="ar-SA"/>
        </w:rPr>
        <w:t>للّه بهم حاجة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تجالسوهم في الملأ ، ولا تبايعوهم في الأسواق، ولا تهدوهم إلى الطريق ، ولا تسقوهم الماء </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حول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ذكر </w:t>
      </w:r>
    </w:p>
    <w:p>
      <w:pPr>
        <w:pStyle w:val="BookText"/>
        <w:rPr/>
      </w:pP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ذكرت عنده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الناس مرجت عهودهم ، وحقرت أمانتهم ، وكانوا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أفعل عند ذلك ،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بيتك ، وأمسك عليك لسانك ، وخذ ما تعرف ، وذر ما تنكر ، وعليك بأمر خاصّة نفسك ، وذر عنك العامّة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هذه العبارات</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تعويل على ما تفرّد به مصباح الشريعة ، وهذه الرواية عامية ، كما رواها أبوداود في سننه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غيره من العامّة ، فلا يجوز الاعتماد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منها سقوط التكليف موضوعا، لا أن يكون تخصيصا لأدلة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سقوط الأمر بالمعروف والنهي عنالمنكر أو عدم وجوب إرشاد الجاهل مطلقا ؛ 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إلى أدلة استمرار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في بعض الروايات بعدم سقوط الأمر بالمعروف في آخر الزمان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يكون المراد الالتفات إلى أن الشروط في الأمر بالمعروف والنهي عن المنكر ليست موجودة دائما أو لزوم اجتناب المعاشرة إلاّ فيما لابدّ منه لاستلزامه مشكلات لا يمكن تحمّلها، ولعلّ هذا أقرب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الزمان الهرب خير من القيام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أمير المؤنين عليه السلام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المؤنين وكيف نصنع في ذلك الزمان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 الهرب </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مؤن نومة ،</w:t>
      </w:r>
      <w:r>
        <w:rPr>
          <w:rStyle w:val="FootnoteAnchor"/>
          <w:rtl w:val="true"/>
        </w:rPr>
        <w:footnoteReference w:id="137"/>
      </w:r>
      <w:r>
        <w:rPr>
          <w:rFonts w:ascii="Amiri" w:hAnsi="Amiri" w:eastAsia="Amiri" w:cs="Amiri"/>
          <w:color w:val="111111"/>
          <w:sz w:val="28"/>
          <w:sz w:val="28"/>
          <w:szCs w:val="28"/>
          <w:rtl w:val="true"/>
          <w:lang w:bidi="ar-SA"/>
        </w:rPr>
        <w:t>إن شهد لم يعرف وإن غاب لم يفتقد ، أولئك مصابيح الهدى ، وأعلام السرى ، ليسوا بالمساييحولا المذاييع البذر،</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والمساييح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يسيحون في الأرض بالشرّ والنميمة والإفساد بين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 وإنما هو مأخوذ من البذر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بذرت الحبّ وغيره ، إذا فرّقته في الأرض ، وكذلك هذا يبذر الكلام بالنميمة والفساد ، والواحد منه بذور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الحديث لابن 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يفتح اللّه لهم أبواب رحمته ، ويكشف عنهم ضرّاء نقمته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عليكم زمان يكفأ فيه الإسلام كما يكفأ الإناء بما فيه</w:t>
      </w:r>
      <w:r>
        <w:rPr>
          <w:rFonts w:eastAsia="Amiri" w:cs="Amiri" w:ascii="Amiri" w:hAnsi="Amiri"/>
          <w:color w:val="111111"/>
          <w:sz w:val="28"/>
          <w:szCs w:val="28"/>
          <w:rtl w:val="true"/>
          <w:lang w:bidi="ar-SA"/>
        </w:rPr>
        <w:t>.</w:t>
      </w:r>
      <w:r>
        <w:rPr>
          <w:rStyle w:val="FootnoteAnchor"/>
          <w:rtl w:val="true"/>
        </w:rPr>
        <w:footnoteReference w:id="139"/>
      </w:r>
      <w:bookmarkStart w:id="48" w:name="pg9106_79440"/>
    </w:p>
    <w:p>
      <w:pPr>
        <w:pStyle w:val="Heading3"/>
        <w:numPr>
          <w:ilvl w:val="2"/>
          <w:numId w:val="1"/>
        </w:numPr>
        <w:rPr/>
      </w:pPr>
      <w:bookmarkStart w:id="49" w:name="__RefHeading___Toc2818349_2870459653"/>
      <w:bookmarkStart w:id="50" w:name="_Toc16"/>
      <w:bookmarkEnd w:id="48"/>
      <w:bookmarkEnd w:id="49"/>
      <w:r>
        <w:rPr>
          <w:rtl w:val="true"/>
        </w:rPr>
        <w:t>ملازمة البيت وحفظ اللسان</w:t>
      </w:r>
      <w:bookmarkEnd w:id="50"/>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يغيب عنهم إمامهم ، فيا طوبى للثابتين على أمرنا في ذلك الزمان ، إن أدنى ما يكون لهم من الثواب أن يناديهم الباري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بسرّي ، وصدّقتم بغيبي ، فأبشروا بحسن الثواب مني ، فأنتم عبادي وإمائي حقّا ، منكم أتقبّل ، وعنكم أعفو ، ولكم أغفر ، وبكم أسقي عبادي الغيث ، وأدفع عنهم البلاء ، ولولاكم لأنزلتُ عليهم عذابي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أفضل ما يستعمله المؤن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 ولزوم البيت</w:t>
      </w:r>
      <w:r>
        <w:rPr>
          <w:rFonts w:eastAsia="Amiri" w:cs="Amiri" w:ascii="Amiri" w:hAnsi="Amiri"/>
          <w:color w:val="111111"/>
          <w:sz w:val="28"/>
          <w:szCs w:val="28"/>
          <w:rtl w:val="true"/>
          <w:lang w:bidi="ar-SA"/>
        </w:rPr>
        <w:t>.</w:t>
      </w:r>
      <w:r>
        <w:rPr>
          <w:rStyle w:val="FootnoteAnchor"/>
        </w:rPr>
        <w:footnoteReference w:id="140"/>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ألسنتكم، والزموا بيوتكم، فإنه لايصيبكم أمر تخصّون به ولا يصيب العامّة، ولا يزال الزيدية وقاءً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صوامعكم بيوتكم ، وعضّوا على مثل جمر الغضا،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أي اصبروا على بلية عظيمة ، وداهية شديدة ، الصبر عليها كعضّ جمرة الغضا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واذكروا اللّه كثيرا فذكره أكبر لو كنتم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يكون العافية عشرة أجزاء، تسعة </w:t>
      </w:r>
    </w:p>
    <w:p>
      <w:pPr>
        <w:pStyle w:val="BookText"/>
        <w:rPr/>
      </w:pPr>
      <w:r>
        <w:rPr>
          <w:rFonts w:ascii="Amiri" w:hAnsi="Amiri" w:eastAsia="Amiri" w:cs="Amiri"/>
          <w:color w:val="111111"/>
          <w:sz w:val="28"/>
          <w:sz w:val="28"/>
          <w:szCs w:val="28"/>
          <w:rtl w:val="true"/>
          <w:lang w:bidi="ar-SA"/>
        </w:rPr>
        <w:t xml:space="preserve">منها اعتزال الناس ، وواحدة في الصمت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 عن أمير المؤنين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يكون فيه أحسنهم حالاً من كان جالسا في بيته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سلمان 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كان ذلك فالزموا أحلاس بيوتكم حتى يظهر الطاهر بن الطاهر المطهّر ، ذوالغيبة ، الشريد ، الطريد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بن ياسر رضى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أهل بيت نبيّكم في آخر الزمان ،فالزموا الأرض ، وكُفّوا حتى تروا قادتها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وفيرواية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دولة أهل بيت نبيّكم في آخر الزمان ، ولها أمارات ، فإذا رأيتم فالزموا الأرض وكُفّوا حتى تجيء أماراتها </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أحلاس بيوتكم إلى أوان ظهور أمرنا ، فمن مات منكم كان من المظلومين ، ومن عاش منكم أدرك ما تقرّ به عينه إن شاء اللّه تعالى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الجارود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 وأن تلزم بيتك ، وتقعد في دهماء هؤاء الناس ، وإياك والخوارج منّا فإنهم ليسوا على شيء ولا إلى 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واعلم أنه لا تقوم عصابة تدفع ضيما أو تعزّ دينا، إلاّ صرعتهم البلية حتى تقوم عصابة شهدوا بدرا مع رسول اللّه صلى الله عليه و آله ، لا يُوارى قتيلهم ، ولا يُرفع صريعُهم ، ولا يُداوى جريحُهم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ونقل ابن أبي الحديد عن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واللّه لا ترون الذي تنتظرون حتى لا تدعون اللّه إلاّ إشارةً بأيديكم ، وإيماضا بحواجبكم ، وحتى لا تملكون من الأرض إلاّ مواضع أقدامكم ، وحتى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موضع سلاحكم على ظهوركم، فيومئذ لا ينصرني إلاّ اللّه بملائكته ، ومن كتب على قلبه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 علي بيده لا تقوم عصابة تطلب لي أو لغيري حقا أو تدفع عنّا ضيما إلاّ صرعتهم البلية ، حتى تقوم عصابة شهدت مع محمد صلى الله عليه و آله بدرا ، لا يؤدى قتيلهم ، ولا يداوى جريحهم ، ولا ينعش صريعهم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تعليقة 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بكر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وأبان على أبي عبد اللّه عليه السلام ، وذاك حين ظهرت الرايات السود بخراسان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في بيوتكم، فإذا رأيتمونا قد اجتمعنا على رجل ، فانهدوا إلينا بالسلاح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 إلى العدو ، ينهد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فعلماؤم وأتباعهم خرس صمت في دولة الباطل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الكاتب أنه قال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العلامة فيما بيننا وبينك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الأرض حتى يخرج السفياني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قتال الأعداء قبل أن يأتي أوانه،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اعتزال الناس واجتناب معاشرتهم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العزلة ولزوم البيت إنما يكون حسنا لمن علم ما يجب عليه في العقيدة والعمل ليتمكن في حال الاعتزال من أداء تكاليفه ورعاية حقوق أقاربه وإخوانه المؤمنين، فأمّا من أراد أن يعتزل الجميع في أول أمره فإنه يقع في حيرة في أصول دينه وفروعه، وليس هذا مطلوبا للشارع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عرف هذا الأمر ، لزم بيتهولم يتعرف إلى أحد من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يتفقّه هذا في دينه ؟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فالاعتزال يختلف بحسب الأفراد والأحوال والظروف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مناص للإنسان من معاشرة من يتعلّم منه دينه، ومن يذاكره أموره ويستشيره فيها فربّما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يسعد الرجل بصاحبه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عن مولانا أميرالمؤمنين عليه السلام </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المهمّ التعرّف على من هو واجد لشروط المعاشرة السليمة فإن حسن الظنّ بجميع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الغالب على أهل الزمان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حماقة وسفاهة، فلابدّ من التزام الدقّة في اختيار من لابدّ من معاشرته </w:t>
      </w:r>
      <w:r>
        <w:rPr>
          <w:rFonts w:eastAsia="Amiri" w:cs="Amiri" w:ascii="Amiri" w:hAnsi="Amiri"/>
          <w:color w:val="111111"/>
          <w:sz w:val="28"/>
          <w:szCs w:val="28"/>
          <w:rtl w:val="true"/>
          <w:lang w:bidi="ar-SA"/>
        </w:rPr>
        <w:t xml:space="preserve">. </w:t>
      </w:r>
      <w:bookmarkStart w:id="51" w:name="pg9106_79444"/>
    </w:p>
    <w:p>
      <w:pPr>
        <w:pStyle w:val="Heading3"/>
        <w:numPr>
          <w:ilvl w:val="2"/>
          <w:numId w:val="1"/>
        </w:numPr>
        <w:rPr/>
      </w:pPr>
      <w:bookmarkStart w:id="52" w:name="__RefHeading___Toc2818351_2870459653"/>
      <w:bookmarkStart w:id="53" w:name="_Toc17"/>
      <w:bookmarkEnd w:id="51"/>
      <w:bookmarkEnd w:id="52"/>
      <w:r>
        <w:rPr>
          <w:rtl w:val="true"/>
        </w:rPr>
        <w:t>حكم تسمية مولانا صاحب الزمان عليه السلام</w:t>
      </w:r>
      <w:bookmarkEnd w:id="53"/>
    </w:p>
    <w:p>
      <w:pPr>
        <w:pStyle w:val="BookText"/>
        <w:rPr/>
      </w:pPr>
      <w:r>
        <w:rPr>
          <w:rFonts w:ascii="Amiri" w:hAnsi="Amiri" w:eastAsia="Amiri" w:cs="Amiri"/>
          <w:color w:val="111111"/>
          <w:sz w:val="28"/>
          <w:sz w:val="28"/>
          <w:szCs w:val="28"/>
          <w:rtl w:val="true"/>
          <w:lang w:bidi="ar-SA"/>
        </w:rPr>
        <w:t xml:space="preserve">تدلّ عدّة من الروايات على المنع عن ذكر اسمه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جدّه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ولا يحلّ لكم ذكره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 لكم تسميته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عليكم أن تسألوا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والتنويه باسمه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عليهم تسميته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يسمّى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يسمّيه باسمه إلاّ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يسمّيه باسمه إلاّ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سمّاني في مجمع من الناس باسمى فعليه لعنة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 ملعون من سمّاني في محفل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 لهم تسميته حتى يظهره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 ذكره باسمه حتى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يحلّ لأحد أن يسمّيه أو يكنّيه بكنيته إلى أن يظهر اللّه دولته وسلطنته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يحلّ لأحد أن يسمّيه أو يكنّيه بكنيته قبل خروجه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يُسمّى حتى يظهره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اسمه فإن حبيبي رسول اللّه صلى الله عليه و آله عهد إليّ أن لا أُحدّث به حتى يبعثه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لا يسمّيه باسمه ظاهرا قبل قيامه إلاّ كافر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يُرى جسمه، ولا يسمّي باسمه بعد غيبته أحد حتى يراه ويعلن باسمه فليسمّه كلّ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الثمانية الأخيرة صريحة في المنع عن التسمية قبل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المرقّمة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وروايات الإشارات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المجلسي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لهم تسميته حتى يظهره اللّه عزّ 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هذه التحديدات مصرّحة في نفي قول من خصّ ذلك بزمان الغيبة الصغرى تعويلاً على بعض العلل المستنبطة والاستبعادات الوهمية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العلماء في حرمة ذلك وجوازه ، وثمّة أقوال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مطلقا إلاّ في حال التقية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على كراهة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مطلقا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مطلقا إلاّ في الأدعية المأثورة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المنع بذكره في المحافل والمجامع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بين الغيبة الصغرى والغيبة الكبرى ، واختصاص المنع بذكره في الأولى دون الثانية </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عقد في وسائل الشيعة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تسمية مولانا المهدي وسائر الأئمة عليهم السلام وذكرهم وقت التقية ، وجواز ذلك مع عدم الخوف ، وخالفه في المستدرك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وجواز ذلك مع عدم الخوف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المهدي عليه السلام فإنه لا يُسمّى باسمه إلى وقت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بحارالأنوار </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جامع أحاديث الشيعة </w:t>
      </w:r>
      <w:r>
        <w:rPr>
          <w:rFonts w:eastAsia="Amiri" w:cs="Amiri" w:ascii="Amiri" w:hAnsi="Amiri"/>
          <w:color w:val="111111"/>
          <w:sz w:val="28"/>
          <w:szCs w:val="28"/>
          <w:lang w:bidi="ar-SA"/>
        </w:rPr>
        <w:t>14/559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حكم تسمية المهدي وذكر علي وفاطمة وسائر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النوري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بعض الروايات في ذلك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وغيرها ممّا يوجد في الأصل ، بعد حمل ظاهرها على نصّها ، صريحة في أن عدم جواز تسمية مولانا المهدي صلوات اللّه عليه باسمه المعهود ، من خصائصه كغيبته وطول عمره ، وأن غاية هذا المنع ظهوره وسطوع نوره واستيلاؤ وسلطنته ، لا يعلم سرّه وحكمته غيره تعالى ، ليس لأجل الخوف </w:t>
      </w:r>
      <w:bookmarkStart w:id="54" w:name="pg9106_79446"/>
    </w:p>
    <w:p>
      <w:pPr>
        <w:pStyle w:val="BookText"/>
        <w:rPr/>
      </w:pPr>
      <w:bookmarkEnd w:id="54"/>
      <w:r>
        <w:rPr>
          <w:rFonts w:ascii="Amiri" w:hAnsi="Amiri" w:eastAsia="Amiri" w:cs="Amiri"/>
          <w:color w:val="111111"/>
          <w:sz w:val="28"/>
          <w:sz w:val="28"/>
          <w:szCs w:val="28"/>
          <w:rtl w:val="true"/>
          <w:lang w:bidi="ar-SA"/>
        </w:rPr>
        <w:t xml:space="preserve">والتقية التي يشارك معه غيره من آبائه الكرام عليهم السلام بل وخواصّ شيعته ، ويشترك مع اسمه هذا كثير من ألقابه الشائعة ، فيرتفع بعدمه ولو كان قبل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ويؤد الأخبار المذكورة صنوف أخرى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أخبار الباب على التقية فاسد من وجوه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المحقق الداماد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التحريم ، والسيد المحدّث الجزايري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التحريم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النوبة إلى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 على القول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رسالة طويلة ، واستدل على الجواز بأخبار كثيرة تقرب من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جملة من الأخبار التي ذكر عليه السلام فيها باسمه، بعضها من الراوي ، وبعضها منهم في مواضع مخصوصة ، وكلّها قضايا شخصية قابلة لمحامل كثيرة، لا تقاوم الأخبار الناصّة الناهية، وليس في جميع ما جَمَعه خبر واحد نصّوا فيه على الجواز </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55" w:name="__RefHeading___Toc2818353_2870459653"/>
      <w:bookmarkStart w:id="56" w:name="_Toc18"/>
      <w:bookmarkEnd w:id="55"/>
      <w:r>
        <w:rPr>
          <w:rtl w:val="true"/>
        </w:rPr>
        <w:t>إنكار التوقيت</w:t>
      </w:r>
      <w:bookmarkEnd w:id="5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وقت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 ، كذب الوقّاتون</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لم يوقّت لنا فيه وقت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مهزم الأسدي لمولانا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أخبرني عن هذا الأمر الذي ننتظره، متى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متى هذا الأمر الذي تنتظرونه ؟ فقد 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 وهلك المستعجلون ، ونجا المسلّمون ، وإلينا يصيرون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يخالف وقت الموقّتين </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الوقّاتون ، إنا أهل بيت لا نوقّت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يخلف وقت الموقّتين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الموقّتون، ماوقّتنا فيمامضى، ولانوقّت فيما يستقبل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لك من الناس شيئا فلا تهابنّ أن تكذّبه ، فلسنا نوقّت لأحد وقتا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التوقيع الشريف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ظهور الفرج فإنه إلى اللّه تعالى ذكره ، وكذب الوقّاتون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ذلك روايات أُخرى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3/339</w:t>
      </w:r>
      <w:r>
        <w:rPr>
          <w:rFonts w:ascii="Amiri" w:hAnsi="Amiri" w:eastAsia="Amiri" w:cs="Amiri"/>
          <w:color w:val="111111"/>
          <w:sz w:val="28"/>
          <w:sz w:val="28"/>
          <w:szCs w:val="28"/>
          <w:rtl w:val="true"/>
          <w:lang w:bidi="ar-SA"/>
        </w:rPr>
        <w:t xml:space="preserve">، الخرائج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53/184</w:t>
      </w:r>
      <w:r>
        <w:rPr>
          <w:rFonts w:eastAsia="Amiri" w:cs="Amiri" w:ascii="Amiri" w:hAnsi="Amiri"/>
          <w:color w:val="111111"/>
          <w:sz w:val="28"/>
          <w:szCs w:val="28"/>
          <w:rtl w:val="true"/>
          <w:lang w:bidi="ar-SA"/>
        </w:rPr>
        <w:t xml:space="preserve"> .</w:t>
      </w:r>
      <w:bookmarkStart w:id="57" w:name="pg9106_79448"/>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غيبة يكثر أيامها ، ويطول أمدها فينتظر خروجه 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ويكذب فيها الوقّاتون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818355_2870459653"/>
      <w:bookmarkStart w:id="59" w:name="_Toc19"/>
      <w:bookmarkEnd w:id="58"/>
      <w:r>
        <w:rPr>
          <w:rtl w:val="true"/>
        </w:rPr>
        <w:t>الاهتمام بالدعا ء</w:t>
      </w:r>
      <w:bookmarkEnd w:id="59"/>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والتضرّع إلى اللّه لطلب المعرفة منه، والثبات على الدين والسلامة من الفتن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يرى ، ولا إمام</w:t>
      </w:r>
    </w:p>
    <w:p>
      <w:pPr>
        <w:pStyle w:val="BookText"/>
        <w:rPr/>
      </w:pPr>
      <w:r>
        <w:rPr>
          <w:rFonts w:ascii="Amiri" w:hAnsi="Amiri" w:eastAsia="Amiri" w:cs="Amiri"/>
          <w:color w:val="111111"/>
          <w:sz w:val="28"/>
          <w:sz w:val="28"/>
          <w:szCs w:val="28"/>
          <w:rtl w:val="true"/>
          <w:lang w:bidi="ar-SA"/>
        </w:rPr>
        <w:t xml:space="preserve">هدى ، لاينجو منها إلاّ من دعا بدعاء الغريق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دعاء الغريق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مقلّب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قلبي على دينك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أدركتُ ذلك الزمان فأيّ شيء أعمل؟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أدركت ذلك الزمان فالزم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 فإنك إن لم تعرّفني نفسك لم أعرف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عرّفني رسولك ، فإنك إن لم تعرّفني رسولك لم أعرف حجتك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عرّفني حجتك ، فإنك إن لم تعرّفني حجّتك ضللتُ عن ديني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شيعتك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بالدعاء، وانتظار الفرج ، وإنه سيبدو لكم علم ، فإذا بدا لكم فاحمدوا اللّه ، وتمسّكوا بما بدا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ندعو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عرّفتني نفسك وعرّفتني رسولك وعرّفتني ملائكتك وعرّفتني ولاة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آخذ إلاّ ما أعطيتَ ، ولا أقي إلاّ ما وقيتَ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تغيّبني عن منازل أوليائك ، ولا تزغ قلبي بعد إذ هديتني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اهدني لولاية من افترضتَ طاعته </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تمنّى أحدكم القائم فليتمنّه في عافية ؛ فإن اللّه بعث محمدا صلى الله عليه و آله رحمة ويبعث القائم نقمة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عليه السلام خرج من هذا الأمر من كان يرى أنه من أهله ودخل فيه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الشمس والقمر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الغيبة للشيخ النعماني قدس سره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فكن على حذر ، واطلب من اللّه عزّ وجلّ النجاة، واعلم أن الناس في سخط اللّه عزّ وجلّ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لتعجيل الفرج</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الحسن بن علي العسكري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ليغيبنّ غيبة</w:t>
      </w:r>
    </w:p>
    <w:p>
      <w:pPr>
        <w:pStyle w:val="BookText"/>
        <w:rPr/>
      </w:pPr>
      <w:r>
        <w:rPr>
          <w:rFonts w:ascii="Amiri" w:hAnsi="Amiri" w:eastAsia="Amiri" w:cs="Amiri"/>
          <w:color w:val="111111"/>
          <w:sz w:val="28"/>
          <w:sz w:val="28"/>
          <w:szCs w:val="28"/>
          <w:rtl w:val="true"/>
          <w:lang w:bidi="ar-SA"/>
        </w:rPr>
        <w:t xml:space="preserve">لا ينجو فيها من الهلكة إلاّ من ثبّته اللّه عزّ وجلّ على القول بإمامته ، ووفّقه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للدعاء بتعجيل فرجه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إبراهيم أنه سيولد لك، فقال لسارة،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أَلِدُ وَأَنَا 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ستلد ، ويعذّب أولادها أربعمائة سنة بردّها الكلام عليّ، فلمّا طال على بني إسرائيل العذاب ضجّوا وبكوا إلى اللّه أربعين صباحا فأوحى اللّه إلى موسى وهارون يخلصهم من فرعون ، فحطّ عنهم سبعين ومائة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أنتم لو فعلتم لفرّج اللّه عنّا فأمّا إذ لم تكونوا فإن الأمر ينتهي إلى منتهاه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التوقيع الشريف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وأكثروا الدعاء بتعجيل الفرج ، فإن ذلك فرجكم</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وألّف غير واحد من علمائنا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أدعية زمن الغيبة وما اختص بمولانا المهدي عليه السلام من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مستقلّة نحو الصحيفة الهادية والتحفة المهدية وغيره، فلا تغقل </w:t>
      </w:r>
      <w:r>
        <w:rPr>
          <w:rFonts w:eastAsia="Amiri" w:cs="Amiri" w:ascii="Amiri" w:hAnsi="Amiri"/>
          <w:color w:val="111111"/>
          <w:sz w:val="28"/>
          <w:szCs w:val="28"/>
          <w:rtl w:val="true"/>
          <w:lang w:bidi="ar-SA"/>
        </w:rPr>
        <w:t>.</w:t>
      </w:r>
      <w:bookmarkStart w:id="60" w:name="pg9106_79451"/>
    </w:p>
    <w:p>
      <w:pPr>
        <w:pStyle w:val="Heading3"/>
        <w:numPr>
          <w:ilvl w:val="2"/>
          <w:numId w:val="1"/>
        </w:numPr>
        <w:rPr/>
      </w:pPr>
      <w:bookmarkStart w:id="61" w:name="__RefHeading___Toc2818357_2870459653"/>
      <w:bookmarkStart w:id="62" w:name="_Toc20"/>
      <w:bookmarkEnd w:id="60"/>
      <w:bookmarkEnd w:id="61"/>
      <w:r>
        <w:rPr>
          <w:rtl w:val="true"/>
        </w:rPr>
        <w:t>التقوى، التمسّك بالدين، الاستقامة</w:t>
      </w:r>
      <w:bookmarkEnd w:id="62"/>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للصابرين في غيبته ، طوبى للمقيمين على محجّتهم ، أولئك وصفهم اللّه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 هُمُ الْمُفْلِحُونَ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هذا الأمر غيبة المتمسّك فيها بدينه</w:t>
      </w:r>
    </w:p>
    <w:p>
      <w:pPr>
        <w:pStyle w:val="BookText"/>
        <w:rPr/>
      </w:pPr>
      <w:r>
        <w:rPr>
          <w:rFonts w:ascii="Amiri" w:hAnsi="Amiri" w:eastAsia="Amiri" w:cs="Amiri"/>
          <w:color w:val="111111"/>
          <w:sz w:val="28"/>
          <w:sz w:val="28"/>
          <w:szCs w:val="28"/>
          <w:rtl w:val="true"/>
          <w:lang w:bidi="ar-SA"/>
        </w:rPr>
        <w:t>كالخارط لشوك القتاد</w:t>
      </w:r>
      <w:r>
        <w:rPr>
          <w:rStyle w:val="FootnoteAnchor"/>
          <w:rtl w:val="true"/>
        </w:rPr>
        <w:footnoteReference w:id="173"/>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أبوعبداللّه عليه السلام بيده هكذا،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يمسك شوك القتاد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فليتقّ اللّه عبدٌ عند غيبته، وليتمسّك بدينه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الخامس من ولد السابع فاللّه اللّه في أديانكم ، لايزيلنّكم عنها، فإنه لابدّ لصاحب هذا الأمر من غيبة حتى يرجع عن هذا الأمر من كان يقول به، إنما هي محنة من اللّه يمتحن اللّه بها خلقه</w:t>
      </w:r>
      <w:r>
        <w:rPr>
          <w:rFonts w:eastAsia="Amiri" w:cs="Amiri" w:ascii="Amiri" w:hAnsi="Amiri"/>
          <w:color w:val="111111"/>
          <w:sz w:val="28"/>
          <w:szCs w:val="28"/>
          <w:rtl w:val="true"/>
          <w:lang w:bidi="ar-SA"/>
        </w:rPr>
        <w:t>.</w:t>
      </w:r>
      <w:r>
        <w:rPr>
          <w:rStyle w:val="FootnoteAnchor"/>
          <w:rtl w:val="true"/>
        </w:rPr>
        <w:footnoteReference w:id="175"/>
      </w:r>
      <w:bookmarkStart w:id="63" w:name="pg9106_79452"/>
    </w:p>
    <w:p>
      <w:pPr>
        <w:pStyle w:val="BookText"/>
        <w:rPr/>
      </w:pPr>
      <w:bookmarkEnd w:id="63"/>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من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 السديد ، والولي الرشيد ، الشيخ المفيد أبي عبد اللّه محمد بن محمد بن النعمان أدام اللّه إعزازه من مستودع العهد المأخوذ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 ولا ناسين لذكركم ، ولولا ذلك لنزل بكم اللأواء واصطلمكم الأعداء ، فاتقوا اللّه جلّ جلاله، وظاهرونا على انتياشكم</w:t>
      </w:r>
      <w:r>
        <w:rPr>
          <w:rStyle w:val="FootnoteAnchor"/>
          <w:rtl w:val="true"/>
        </w:rPr>
        <w:footnoteReference w:id="176"/>
      </w:r>
      <w:r>
        <w:rPr>
          <w:rFonts w:ascii="Amiri" w:hAnsi="Amiri" w:eastAsia="Amiri" w:cs="Amiri"/>
          <w:color w:val="111111"/>
          <w:sz w:val="28"/>
          <w:sz w:val="28"/>
          <w:szCs w:val="28"/>
          <w:rtl w:val="true"/>
          <w:lang w:bidi="ar-SA"/>
        </w:rPr>
        <w:t xml:space="preserve">من فتنة قد أنافت عليكم ، يهلك فيها من حمّ أجلُه ، ويحمى عليه من أدرك أمَلَه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اعتصموا بالتقية من شبّ نار الجاهلية ، يحششها عصب أموية ، تهول بها فرقة مهدية ، أنا زعيم بنجاة من لم يرم منها المواطن الخفية ، وسلك في الطعن منها السبل الرضية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منكم ما يقرب به من محبّتنا ، وليتجنّب ما يدنيه من كراهيتنا وسخطنا ، فإن امرءا يبغته فجأة حين لا تنفعه توبة ، ولا ينجيه من عقابنا ندم على حوبة </w:t>
      </w:r>
      <w:r>
        <w:rPr>
          <w:rFonts w:eastAsia="Amiri" w:cs="Amiri" w:ascii="Amiri" w:hAnsi="Amiri"/>
          <w:color w:val="111111"/>
          <w:sz w:val="28"/>
          <w:szCs w:val="28"/>
          <w:rtl w:val="true"/>
          <w:lang w:bidi="ar-SA"/>
        </w:rPr>
        <w:t>... .</w:t>
      </w:r>
      <w:r>
        <w:rPr>
          <w:rStyle w:val="FootnoteAnchor"/>
          <w:rtl w:val="true"/>
        </w:rPr>
        <w:footnoteReference w:id="177"/>
      </w:r>
    </w:p>
    <w:p>
      <w:pPr>
        <w:pStyle w:val="Heading3"/>
        <w:numPr>
          <w:ilvl w:val="2"/>
          <w:numId w:val="1"/>
        </w:numPr>
        <w:rPr/>
      </w:pPr>
      <w:bookmarkStart w:id="64" w:name="__RefHeading___Toc2818359_2870459653"/>
      <w:bookmarkStart w:id="65" w:name="_Toc21"/>
      <w:bookmarkEnd w:id="64"/>
      <w:r>
        <w:rPr>
          <w:rtl w:val="true"/>
        </w:rPr>
        <w:t>معرفة الزمان وأهله</w:t>
      </w:r>
      <w:bookmarkEnd w:id="65"/>
    </w:p>
    <w:p>
      <w:pPr>
        <w:pStyle w:val="BookText"/>
        <w:rPr/>
      </w:pPr>
      <w:r>
        <w:rPr>
          <w:rFonts w:ascii="Amiri" w:hAnsi="Amiri" w:eastAsia="Amiri" w:cs="Amiri"/>
          <w:color w:val="111111"/>
          <w:sz w:val="28"/>
          <w:sz w:val="28"/>
          <w:szCs w:val="28"/>
          <w:rtl w:val="true"/>
          <w:lang w:bidi="ar-SA"/>
        </w:rPr>
        <w:t>من أهمّ ما يجب معرفته علينا هو معرفة أهل زماننا بشتّى أصنافهم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رجالهم ونسائهم، صغارهم وكبارهم، خواصّهم وعوامهم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مولاناأمير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للعاقل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وليعرف أهل زمانه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والأئمة عليهم السلام لمّا خافوا على شيعتهم خطر الوقوع في المهالك ذكروا لهم في غير واحد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لرأفتهم بهم وتحنّنهم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الناس في آخر الزمان من حيث التديّن والأخلاق والمعاشرة والعلم والعمل وغيرها ، مصرّحين في ذلك بأدقّ الأشياء ممّا يهمّ المؤمن معرفته ، ويحتاج في حفظ دينه إليه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ولانتهاج هذا الكتاب على الاختصار نكتفي بذكر رواية واحدة رواها الشيخ الكليني رحمه الله بسند معتبر عن حمران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هؤاء عنده وسوء حال الشيعة عندهم، 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هؤلاء يملكون ؟ أو متى الراحة منهم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رأيت الحقّ قد مات ، وذهب أهله ،</w:t>
      </w:r>
    </w:p>
    <w:p>
      <w:pPr>
        <w:pStyle w:val="BookText"/>
        <w:rPr/>
      </w:pPr>
      <w:r>
        <w:rPr>
          <w:rFonts w:ascii="Amiri" w:hAnsi="Amiri" w:eastAsia="Amiri" w:cs="Amiri"/>
          <w:color w:val="111111"/>
          <w:sz w:val="28"/>
          <w:sz w:val="28"/>
          <w:szCs w:val="28"/>
          <w:rtl w:val="true"/>
          <w:lang w:bidi="ar-SA"/>
        </w:rPr>
        <w:t>ورأيت الجور قد شمل البلاد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القرآن قد خلق ، وأُحدث فيه ما ليس فيه ، ووُجّه على الأهواء، </w:t>
      </w:r>
    </w:p>
    <w:p>
      <w:pPr>
        <w:pStyle w:val="BookText"/>
        <w:rPr/>
      </w:pPr>
      <w:r>
        <w:rPr>
          <w:rFonts w:ascii="Amiri" w:hAnsi="Amiri" w:eastAsia="Amiri" w:cs="Amiri"/>
          <w:color w:val="111111"/>
          <w:sz w:val="28"/>
          <w:sz w:val="28"/>
          <w:szCs w:val="28"/>
          <w:rtl w:val="true"/>
          <w:lang w:bidi="ar-SA"/>
        </w:rPr>
        <w:t>ورأيت الدين قد انكفأ كما ينكفئ الإناء ،</w:t>
      </w:r>
    </w:p>
    <w:p>
      <w:pPr>
        <w:pStyle w:val="BookText"/>
        <w:rPr/>
      </w:pPr>
      <w:r>
        <w:rPr>
          <w:rFonts w:ascii="Amiri" w:hAnsi="Amiri" w:eastAsia="Amiri" w:cs="Amiri"/>
          <w:color w:val="111111"/>
          <w:sz w:val="28"/>
          <w:sz w:val="28"/>
          <w:szCs w:val="28"/>
          <w:rtl w:val="true"/>
          <w:lang w:bidi="ar-SA"/>
        </w:rPr>
        <w:t>ورأيت أهل الباطل قد استعلوا على أهل الحقّ ،</w:t>
      </w:r>
    </w:p>
    <w:p>
      <w:pPr>
        <w:pStyle w:val="BookText"/>
        <w:rPr/>
      </w:pPr>
      <w:r>
        <w:rPr>
          <w:rFonts w:ascii="Amiri" w:hAnsi="Amiri" w:eastAsia="Amiri" w:cs="Amiri"/>
          <w:color w:val="111111"/>
          <w:sz w:val="28"/>
          <w:sz w:val="28"/>
          <w:szCs w:val="28"/>
          <w:rtl w:val="true"/>
          <w:lang w:bidi="ar-SA"/>
        </w:rPr>
        <w:t>ورأيت الشرّ ظاهرا لا يُنهى عنه ، ويُعذر أصحابه ،</w:t>
      </w:r>
    </w:p>
    <w:p>
      <w:pPr>
        <w:pStyle w:val="BookText"/>
        <w:rPr/>
      </w:pPr>
      <w:r>
        <w:rPr>
          <w:rFonts w:ascii="Amiri" w:hAnsi="Amiri" w:eastAsia="Amiri" w:cs="Amiri"/>
          <w:color w:val="111111"/>
          <w:sz w:val="28"/>
          <w:sz w:val="28"/>
          <w:szCs w:val="28"/>
          <w:rtl w:val="true"/>
          <w:lang w:bidi="ar-SA"/>
        </w:rPr>
        <w:t>ورأيت الفسق قد ظهر ، واكتفى الرجال بالرجال والنساء بالنساء ،</w:t>
      </w:r>
    </w:p>
    <w:p>
      <w:pPr>
        <w:pStyle w:val="BookText"/>
        <w:rPr/>
      </w:pPr>
      <w:r>
        <w:rPr>
          <w:rFonts w:ascii="Amiri" w:hAnsi="Amiri" w:eastAsia="Amiri" w:cs="Amiri"/>
          <w:color w:val="111111"/>
          <w:sz w:val="28"/>
          <w:sz w:val="28"/>
          <w:szCs w:val="28"/>
          <w:rtl w:val="true"/>
          <w:lang w:bidi="ar-SA"/>
        </w:rPr>
        <w:t>ورأيت المؤن صامتا لا يُقبل قوله ،</w:t>
      </w:r>
    </w:p>
    <w:p>
      <w:pPr>
        <w:pStyle w:val="BookText"/>
        <w:rPr/>
      </w:pPr>
      <w:r>
        <w:rPr>
          <w:rFonts w:ascii="Amiri" w:hAnsi="Amiri" w:eastAsia="Amiri" w:cs="Amiri"/>
          <w:color w:val="111111"/>
          <w:sz w:val="28"/>
          <w:sz w:val="28"/>
          <w:szCs w:val="28"/>
          <w:rtl w:val="true"/>
          <w:lang w:bidi="ar-SA"/>
        </w:rPr>
        <w:t>ورأيت الفاسق يكذب ، ولا يُردّ عليه كذبه وفريته ،</w:t>
      </w:r>
    </w:p>
    <w:p>
      <w:pPr>
        <w:pStyle w:val="BookText"/>
        <w:rPr/>
      </w:pPr>
      <w:r>
        <w:rPr>
          <w:rFonts w:ascii="Amiri" w:hAnsi="Amiri" w:eastAsia="Amiri" w:cs="Amiri"/>
          <w:color w:val="111111"/>
          <w:sz w:val="28"/>
          <w:sz w:val="28"/>
          <w:szCs w:val="28"/>
          <w:rtl w:val="true"/>
          <w:lang w:bidi="ar-SA"/>
        </w:rPr>
        <w:t>ورأيت الصغير يستحقر بالكبير ،</w:t>
      </w:r>
    </w:p>
    <w:p>
      <w:pPr>
        <w:pStyle w:val="BookText"/>
        <w:rPr/>
      </w:pPr>
      <w:r>
        <w:rPr>
          <w:rFonts w:ascii="Amiri" w:hAnsi="Amiri" w:eastAsia="Amiri" w:cs="Amiri"/>
          <w:color w:val="111111"/>
          <w:sz w:val="28"/>
          <w:sz w:val="28"/>
          <w:szCs w:val="28"/>
          <w:rtl w:val="true"/>
          <w:lang w:bidi="ar-SA"/>
        </w:rPr>
        <w:t>ورأيت الأرحام قد تقطّعت ،</w:t>
      </w:r>
    </w:p>
    <w:p>
      <w:pPr>
        <w:pStyle w:val="BookText"/>
        <w:rPr/>
      </w:pPr>
      <w:r>
        <w:rPr>
          <w:rFonts w:ascii="Amiri" w:hAnsi="Amiri" w:eastAsia="Amiri" w:cs="Amiri"/>
          <w:color w:val="111111"/>
          <w:sz w:val="28"/>
          <w:sz w:val="28"/>
          <w:szCs w:val="28"/>
          <w:rtl w:val="true"/>
          <w:lang w:bidi="ar-SA"/>
        </w:rPr>
        <w:t>ورأيت من يمتدح بالفسق يُضحك منه ، ولا يُردّ عليه قوله ،</w:t>
      </w:r>
    </w:p>
    <w:p>
      <w:pPr>
        <w:pStyle w:val="BookText"/>
        <w:rPr/>
      </w:pPr>
      <w:r>
        <w:rPr>
          <w:rFonts w:ascii="Amiri" w:hAnsi="Amiri" w:eastAsia="Amiri" w:cs="Amiri"/>
          <w:color w:val="111111"/>
          <w:sz w:val="28"/>
          <w:sz w:val="28"/>
          <w:szCs w:val="28"/>
          <w:rtl w:val="true"/>
          <w:lang w:bidi="ar-SA"/>
        </w:rPr>
        <w:t>ورأيت الغلام يُعطي ما تعطي المرأة،</w:t>
      </w:r>
    </w:p>
    <w:p>
      <w:pPr>
        <w:pStyle w:val="BookText"/>
        <w:rPr/>
      </w:pPr>
      <w:r>
        <w:rPr>
          <w:rFonts w:ascii="Amiri" w:hAnsi="Amiri" w:eastAsia="Amiri" w:cs="Amiri"/>
          <w:color w:val="111111"/>
          <w:sz w:val="28"/>
          <w:sz w:val="28"/>
          <w:szCs w:val="28"/>
          <w:rtl w:val="true"/>
          <w:lang w:bidi="ar-SA"/>
        </w:rPr>
        <w:t>ورأيت النساء يتزوّجن النساء ،</w:t>
      </w:r>
    </w:p>
    <w:p>
      <w:pPr>
        <w:pStyle w:val="BookText"/>
        <w:rPr/>
      </w:pPr>
      <w:r>
        <w:rPr>
          <w:rFonts w:ascii="Amiri" w:hAnsi="Amiri" w:eastAsia="Amiri" w:cs="Amiri"/>
          <w:color w:val="111111"/>
          <w:sz w:val="28"/>
          <w:sz w:val="28"/>
          <w:szCs w:val="28"/>
          <w:rtl w:val="true"/>
          <w:lang w:bidi="ar-SA"/>
        </w:rPr>
        <w:t>ورأيت الثناء قد كثر ،</w:t>
      </w:r>
    </w:p>
    <w:p>
      <w:pPr>
        <w:pStyle w:val="BookText"/>
        <w:rPr/>
      </w:pPr>
      <w:r>
        <w:rPr>
          <w:rFonts w:ascii="Amiri" w:hAnsi="Amiri" w:eastAsia="Amiri" w:cs="Amiri"/>
          <w:color w:val="111111"/>
          <w:sz w:val="28"/>
          <w:sz w:val="28"/>
          <w:szCs w:val="28"/>
          <w:rtl w:val="true"/>
          <w:lang w:bidi="ar-SA"/>
        </w:rPr>
        <w:t>ورأيت الرجل يُنفق المال في غير طاعة اللّه فلا يُنهى ولا يُؤخذ على يديه،</w:t>
      </w:r>
    </w:p>
    <w:p>
      <w:pPr>
        <w:pStyle w:val="BookText"/>
        <w:rPr/>
      </w:pPr>
      <w:r>
        <w:rPr>
          <w:rFonts w:ascii="Amiri" w:hAnsi="Amiri" w:eastAsia="Amiri" w:cs="Amiri"/>
          <w:color w:val="111111"/>
          <w:sz w:val="28"/>
          <w:sz w:val="28"/>
          <w:szCs w:val="28"/>
          <w:rtl w:val="true"/>
          <w:lang w:bidi="ar-SA"/>
        </w:rPr>
        <w:t>ورأيت الناظر يتعوّذ باللّه ممّا يرى المؤن فيه من الاجتهاد ،</w:t>
      </w:r>
    </w:p>
    <w:p>
      <w:pPr>
        <w:pStyle w:val="BookText"/>
        <w:rPr/>
      </w:pPr>
      <w:r>
        <w:rPr>
          <w:rFonts w:ascii="Amiri" w:hAnsi="Amiri" w:eastAsia="Amiri" w:cs="Amiri"/>
          <w:color w:val="111111"/>
          <w:sz w:val="28"/>
          <w:sz w:val="28"/>
          <w:szCs w:val="28"/>
          <w:rtl w:val="true"/>
          <w:lang w:bidi="ar-SA"/>
        </w:rPr>
        <w:t>ورأيت الجار يؤي جاره ، وليس له مانع ،</w:t>
      </w:r>
    </w:p>
    <w:p>
      <w:pPr>
        <w:pStyle w:val="BookText"/>
        <w:rPr/>
      </w:pPr>
      <w:r>
        <w:rPr>
          <w:rFonts w:ascii="Amiri" w:hAnsi="Amiri" w:eastAsia="Amiri" w:cs="Amiri"/>
          <w:color w:val="111111"/>
          <w:sz w:val="28"/>
          <w:sz w:val="28"/>
          <w:szCs w:val="28"/>
          <w:rtl w:val="true"/>
          <w:lang w:bidi="ar-SA"/>
        </w:rPr>
        <w:t>ورأيت الكافر فرحا لما يرى في المؤن ، مرحا لما يرى في الأرض من الفساد ،</w:t>
      </w:r>
    </w:p>
    <w:p>
      <w:pPr>
        <w:pStyle w:val="BookText"/>
        <w:rPr/>
      </w:pPr>
      <w:r>
        <w:rPr>
          <w:rFonts w:ascii="Amiri" w:hAnsi="Amiri" w:eastAsia="Amiri" w:cs="Amiri"/>
          <w:color w:val="111111"/>
          <w:sz w:val="28"/>
          <w:sz w:val="28"/>
          <w:szCs w:val="28"/>
          <w:rtl w:val="true"/>
          <w:lang w:bidi="ar-SA"/>
        </w:rPr>
        <w:t>ورأيت الخمور تُشرب علانية ، ويجتمع عليها من لا يخاف اللّه عزّ وجلّ ،</w:t>
      </w:r>
    </w:p>
    <w:p>
      <w:pPr>
        <w:pStyle w:val="BookText"/>
        <w:rPr/>
      </w:pPr>
      <w:r>
        <w:rPr>
          <w:rFonts w:ascii="Amiri" w:hAnsi="Amiri" w:eastAsia="Amiri" w:cs="Amiri"/>
          <w:color w:val="111111"/>
          <w:sz w:val="28"/>
          <w:sz w:val="28"/>
          <w:szCs w:val="28"/>
          <w:rtl w:val="true"/>
          <w:lang w:bidi="ar-SA"/>
        </w:rPr>
        <w:t>ورأيت الآمر بالمعروف ذليلاً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الفاسق فيما لا يحبّ اللّه قويّا محمودا ، </w:t>
      </w:r>
    </w:p>
    <w:p>
      <w:pPr>
        <w:pStyle w:val="BookText"/>
        <w:rPr/>
      </w:pPr>
      <w:r>
        <w:rPr>
          <w:rFonts w:ascii="Amiri" w:hAnsi="Amiri" w:eastAsia="Amiri" w:cs="Amiri"/>
          <w:color w:val="111111"/>
          <w:sz w:val="28"/>
          <w:sz w:val="28"/>
          <w:szCs w:val="28"/>
          <w:rtl w:val="true"/>
          <w:lang w:bidi="ar-SA"/>
        </w:rPr>
        <w:t>ورأيت أصحاب الآيات</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وأمّا احتمال أن يكون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المفسّرين والقرّاء فبعيدٌ، اللهم إلاّ أن يكون إشارةً إلى ما قاله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عندهم سلعة أبور من الكتاب إذا تُلي حقّ تلاوته، ولا سلعة أنفق بيعا ولا أغلى ثمنا من الكتاب إذا حُرّف عن مواضعه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فالكتاب وأهل الكتاب في ذلك الزمان طريدان منفيّان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يأويهما مؤوٍ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8/389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74/367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يُحقرون ، ويُحتقر من يحبّهم ،</w:t>
      </w:r>
    </w:p>
    <w:p>
      <w:pPr>
        <w:pStyle w:val="BookText"/>
        <w:rPr/>
      </w:pPr>
      <w:r>
        <w:rPr>
          <w:rFonts w:ascii="Amiri" w:hAnsi="Amiri" w:eastAsia="Amiri" w:cs="Amiri"/>
          <w:color w:val="111111"/>
          <w:sz w:val="28"/>
          <w:sz w:val="28"/>
          <w:szCs w:val="28"/>
          <w:rtl w:val="true"/>
          <w:lang w:bidi="ar-SA"/>
        </w:rPr>
        <w:t>ورأيت سبيل الخير منقطعا ، وسبيل الشرّ مسلوكا ،</w:t>
      </w:r>
    </w:p>
    <w:p>
      <w:pPr>
        <w:pStyle w:val="BookText"/>
        <w:rPr/>
      </w:pPr>
      <w:r>
        <w:rPr>
          <w:rFonts w:ascii="Amiri" w:hAnsi="Amiri" w:eastAsia="Amiri" w:cs="Amiri"/>
          <w:color w:val="111111"/>
          <w:sz w:val="28"/>
          <w:sz w:val="28"/>
          <w:szCs w:val="28"/>
          <w:rtl w:val="true"/>
          <w:lang w:bidi="ar-SA"/>
        </w:rPr>
        <w:t>ورأيت بيت اللّه قد عُطّل ، ويُؤر بتركه ،</w:t>
      </w:r>
    </w:p>
    <w:p>
      <w:pPr>
        <w:pStyle w:val="BookText"/>
        <w:rPr/>
      </w:pPr>
      <w:r>
        <w:rPr>
          <w:rFonts w:ascii="Amiri" w:hAnsi="Amiri" w:eastAsia="Amiri" w:cs="Amiri"/>
          <w:color w:val="111111"/>
          <w:sz w:val="28"/>
          <w:sz w:val="28"/>
          <w:szCs w:val="28"/>
          <w:rtl w:val="true"/>
          <w:lang w:bidi="ar-SA"/>
        </w:rPr>
        <w:t>ورأيت الرجل يقول ما لا يفعله ،</w:t>
      </w:r>
    </w:p>
    <w:p>
      <w:pPr>
        <w:pStyle w:val="BookText"/>
        <w:rPr/>
      </w:pPr>
      <w:r>
        <w:rPr>
          <w:rFonts w:ascii="Amiri" w:hAnsi="Amiri" w:eastAsia="Amiri" w:cs="Amiri"/>
          <w:color w:val="111111"/>
          <w:sz w:val="28"/>
          <w:sz w:val="28"/>
          <w:szCs w:val="28"/>
          <w:rtl w:val="true"/>
          <w:lang w:bidi="ar-SA"/>
        </w:rPr>
        <w:t>ورأيت الرجال يتسمّنون</w:t>
      </w:r>
      <w:r>
        <w:rPr>
          <w:rStyle w:val="FootnoteAnchor"/>
          <w:rtl w:val="true"/>
        </w:rPr>
        <w:footnoteReference w:id="182"/>
      </w:r>
      <w:r>
        <w:rPr>
          <w:rFonts w:ascii="IRNazanin" w:hAnsi="IRNazanin" w:eastAsia="IRNazanin"/>
          <w:color w:val="111111"/>
          <w:sz w:val="28"/>
          <w:sz w:val="28"/>
          <w:szCs w:val="28"/>
          <w:rtl w:val="true"/>
          <w:lang w:bidi="fa-IR"/>
        </w:rPr>
        <w:t>للرجال والنساء للنساء ،</w:t>
      </w:r>
    </w:p>
    <w:p>
      <w:pPr>
        <w:pStyle w:val="BookText"/>
        <w:rPr/>
      </w:pPr>
      <w:r>
        <w:rPr>
          <w:rFonts w:ascii="Amiri" w:hAnsi="Amiri" w:eastAsia="Amiri" w:cs="Amiri"/>
          <w:color w:val="111111"/>
          <w:sz w:val="28"/>
          <w:sz w:val="28"/>
          <w:szCs w:val="28"/>
          <w:rtl w:val="true"/>
          <w:lang w:bidi="ar-SA"/>
        </w:rPr>
        <w:t>ورأيت الرجل معيشته من دبره ، ومعيشة المرأة من فرجها ،</w:t>
      </w:r>
    </w:p>
    <w:p>
      <w:pPr>
        <w:pStyle w:val="BookText"/>
        <w:rPr/>
      </w:pPr>
      <w:r>
        <w:rPr>
          <w:rFonts w:ascii="Amiri" w:hAnsi="Amiri" w:eastAsia="Amiri" w:cs="Amiri"/>
          <w:color w:val="111111"/>
          <w:sz w:val="28"/>
          <w:sz w:val="28"/>
          <w:szCs w:val="28"/>
          <w:rtl w:val="true"/>
          <w:lang w:bidi="ar-SA"/>
        </w:rPr>
        <w:t>ورأيت النساء يتخذن المجالس كما يتخذها الرجال ،</w:t>
      </w:r>
    </w:p>
    <w:p>
      <w:pPr>
        <w:pStyle w:val="BookText"/>
        <w:rPr/>
      </w:pPr>
      <w:r>
        <w:rPr>
          <w:rFonts w:ascii="Amiri" w:hAnsi="Amiri" w:eastAsia="Amiri" w:cs="Amiri"/>
          <w:color w:val="111111"/>
          <w:sz w:val="28"/>
          <w:sz w:val="28"/>
          <w:szCs w:val="28"/>
          <w:rtl w:val="true"/>
          <w:lang w:bidi="ar-SA"/>
        </w:rPr>
        <w:t>ورأيت التأنيث في ولد العباس قد ظهر ، وأظهروا الخضاب ، وامتشطوا كما تمتشط المرأة لزوجها ، وأعطوا الرجال الأموال على فروجهم ، وتنوفس في الرجل وتغاير عليه الرجال ،</w:t>
      </w:r>
    </w:p>
    <w:p>
      <w:pPr>
        <w:pStyle w:val="BookText"/>
        <w:rPr/>
      </w:pPr>
      <w:r>
        <w:rPr>
          <w:rFonts w:ascii="Amiri" w:hAnsi="Amiri" w:eastAsia="Amiri" w:cs="Amiri"/>
          <w:color w:val="111111"/>
          <w:sz w:val="28"/>
          <w:sz w:val="28"/>
          <w:szCs w:val="28"/>
          <w:rtl w:val="true"/>
          <w:lang w:bidi="ar-SA"/>
        </w:rPr>
        <w:t>وكان صاحب المال أعزّ من المؤن ،</w:t>
      </w:r>
    </w:p>
    <w:p>
      <w:pPr>
        <w:pStyle w:val="BookText"/>
        <w:rPr/>
      </w:pPr>
      <w:r>
        <w:rPr>
          <w:rFonts w:ascii="Amiri" w:hAnsi="Amiri" w:eastAsia="Amiri" w:cs="Amiri"/>
          <w:color w:val="111111"/>
          <w:sz w:val="28"/>
          <w:sz w:val="28"/>
          <w:szCs w:val="28"/>
          <w:rtl w:val="true"/>
          <w:lang w:bidi="ar-SA"/>
        </w:rPr>
        <w:t>وكان الربا ظاهرا لا يعيّر ،</w:t>
      </w:r>
    </w:p>
    <w:p>
      <w:pPr>
        <w:pStyle w:val="BookText"/>
        <w:rPr/>
      </w:pPr>
      <w:r>
        <w:rPr>
          <w:rFonts w:ascii="Amiri" w:hAnsi="Amiri" w:eastAsia="Amiri" w:cs="Amiri"/>
          <w:color w:val="111111"/>
          <w:sz w:val="28"/>
          <w:sz w:val="28"/>
          <w:szCs w:val="28"/>
          <w:rtl w:val="true"/>
          <w:lang w:bidi="ar-SA"/>
        </w:rPr>
        <w:t>وكان الزنا تمتدح به النساء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المرأة تصانع زوجها على نكاح الرجال ، </w:t>
      </w:r>
    </w:p>
    <w:p>
      <w:pPr>
        <w:pStyle w:val="BookText"/>
        <w:rPr/>
      </w:pPr>
      <w:r>
        <w:rPr>
          <w:rFonts w:ascii="Amiri" w:hAnsi="Amiri" w:eastAsia="Amiri" w:cs="Amiri"/>
          <w:color w:val="111111"/>
          <w:sz w:val="28"/>
          <w:sz w:val="28"/>
          <w:szCs w:val="28"/>
          <w:rtl w:val="true"/>
          <w:lang w:bidi="ar-SA"/>
        </w:rPr>
        <w:t>ورأيت أكثر الناس وخير بيت من يساعد النساء على فسقهنّ ،</w:t>
      </w:r>
    </w:p>
    <w:p>
      <w:pPr>
        <w:pStyle w:val="BookText"/>
        <w:rPr/>
      </w:pPr>
      <w:r>
        <w:rPr>
          <w:rFonts w:ascii="Amiri" w:hAnsi="Amiri" w:eastAsia="Amiri" w:cs="Amiri"/>
          <w:color w:val="111111"/>
          <w:sz w:val="28"/>
          <w:sz w:val="28"/>
          <w:szCs w:val="28"/>
          <w:rtl w:val="true"/>
          <w:lang w:bidi="ar-SA"/>
        </w:rPr>
        <w:t>ورأيت المؤن محزونا محتقرا ذليلاً ،</w:t>
      </w:r>
    </w:p>
    <w:p>
      <w:pPr>
        <w:pStyle w:val="BookText"/>
        <w:rPr/>
      </w:pPr>
      <w:r>
        <w:rPr>
          <w:rFonts w:ascii="Amiri" w:hAnsi="Amiri" w:eastAsia="Amiri" w:cs="Amiri"/>
          <w:color w:val="111111"/>
          <w:sz w:val="28"/>
          <w:sz w:val="28"/>
          <w:szCs w:val="28"/>
          <w:rtl w:val="true"/>
          <w:lang w:bidi="ar-SA"/>
        </w:rPr>
        <w:t>ورأيت البدع والزنا قد ظهر ،</w:t>
      </w:r>
    </w:p>
    <w:p>
      <w:pPr>
        <w:pStyle w:val="BookText"/>
        <w:rPr/>
      </w:pPr>
      <w:r>
        <w:rPr>
          <w:rFonts w:ascii="Amiri" w:hAnsi="Amiri" w:eastAsia="Amiri" w:cs="Amiri"/>
          <w:color w:val="111111"/>
          <w:sz w:val="28"/>
          <w:sz w:val="28"/>
          <w:szCs w:val="28"/>
          <w:rtl w:val="true"/>
          <w:lang w:bidi="ar-SA"/>
        </w:rPr>
        <w:t>ورأيت الناس يعتدّون بشاهد الزور ،</w:t>
      </w:r>
    </w:p>
    <w:p>
      <w:pPr>
        <w:pStyle w:val="BookText"/>
        <w:rPr/>
      </w:pPr>
      <w:r>
        <w:rPr>
          <w:rFonts w:ascii="Amiri" w:hAnsi="Amiri" w:eastAsia="Amiri" w:cs="Amiri"/>
          <w:color w:val="111111"/>
          <w:sz w:val="28"/>
          <w:sz w:val="28"/>
          <w:szCs w:val="28"/>
          <w:rtl w:val="true"/>
          <w:lang w:bidi="ar-SA"/>
        </w:rPr>
        <w:t>ورأيت الحرام يُحلّل ،</w:t>
      </w:r>
    </w:p>
    <w:p>
      <w:pPr>
        <w:pStyle w:val="BookText"/>
        <w:rPr/>
      </w:pPr>
      <w:r>
        <w:rPr>
          <w:rFonts w:ascii="Amiri" w:hAnsi="Amiri" w:eastAsia="Amiri" w:cs="Amiri"/>
          <w:color w:val="111111"/>
          <w:sz w:val="28"/>
          <w:sz w:val="28"/>
          <w:szCs w:val="28"/>
          <w:rtl w:val="true"/>
          <w:lang w:bidi="ar-SA"/>
        </w:rPr>
        <w:t>ورأيت الحلال يُحرّم ،</w:t>
      </w:r>
    </w:p>
    <w:p>
      <w:pPr>
        <w:pStyle w:val="BookText"/>
        <w:rPr/>
      </w:pPr>
      <w:r>
        <w:rPr>
          <w:rFonts w:ascii="Amiri" w:hAnsi="Amiri" w:eastAsia="Amiri" w:cs="Amiri"/>
          <w:color w:val="111111"/>
          <w:sz w:val="28"/>
          <w:sz w:val="28"/>
          <w:szCs w:val="28"/>
          <w:rtl w:val="true"/>
          <w:lang w:bidi="ar-SA"/>
        </w:rPr>
        <w:t>ورأيت الدين بالرأي ، وعُطّل الكتاب وأحكامه ،</w:t>
      </w:r>
    </w:p>
    <w:p>
      <w:pPr>
        <w:pStyle w:val="BookText"/>
        <w:rPr/>
      </w:pPr>
      <w:r>
        <w:rPr>
          <w:rFonts w:ascii="Amiri" w:hAnsi="Amiri" w:eastAsia="Amiri" w:cs="Amiri"/>
          <w:color w:val="111111"/>
          <w:sz w:val="28"/>
          <w:sz w:val="28"/>
          <w:szCs w:val="28"/>
          <w:rtl w:val="true"/>
          <w:lang w:bidi="ar-SA"/>
        </w:rPr>
        <w:t>ورأيت الليل لا يستخفى به من الجرأة على اللّه ،</w:t>
      </w:r>
    </w:p>
    <w:p>
      <w:pPr>
        <w:pStyle w:val="BookText"/>
        <w:rPr/>
      </w:pPr>
      <w:r>
        <w:rPr>
          <w:rFonts w:ascii="Amiri" w:hAnsi="Amiri" w:eastAsia="Amiri" w:cs="Amiri"/>
          <w:color w:val="111111"/>
          <w:sz w:val="28"/>
          <w:sz w:val="28"/>
          <w:szCs w:val="28"/>
          <w:rtl w:val="true"/>
          <w:lang w:bidi="ar-SA"/>
        </w:rPr>
        <w:t>ورأيت المؤن لا يستطيع أن يُنكر إلاّ بقلبه ،</w:t>
      </w:r>
    </w:p>
    <w:p>
      <w:pPr>
        <w:pStyle w:val="BookText"/>
        <w:rPr/>
      </w:pPr>
      <w:r>
        <w:rPr>
          <w:rFonts w:ascii="Amiri" w:hAnsi="Amiri" w:eastAsia="Amiri" w:cs="Amiri"/>
          <w:color w:val="111111"/>
          <w:sz w:val="28"/>
          <w:sz w:val="28"/>
          <w:szCs w:val="28"/>
          <w:rtl w:val="true"/>
          <w:lang w:bidi="ar-SA"/>
        </w:rPr>
        <w:t>ورأيت العظيم من المال ينفق في سخط اللّه عزّ وجلّ ،</w:t>
      </w:r>
    </w:p>
    <w:p>
      <w:pPr>
        <w:pStyle w:val="BookText"/>
        <w:rPr/>
      </w:pPr>
      <w:r>
        <w:rPr>
          <w:rFonts w:ascii="Amiri" w:hAnsi="Amiri" w:eastAsia="Amiri" w:cs="Amiri"/>
          <w:color w:val="111111"/>
          <w:sz w:val="28"/>
          <w:sz w:val="28"/>
          <w:szCs w:val="28"/>
          <w:rtl w:val="true"/>
          <w:lang w:bidi="ar-SA"/>
        </w:rPr>
        <w:t>ورأيت الولاة يقرّبون أهل الكفر ، ويباعدون أهل الخير ،</w:t>
      </w:r>
    </w:p>
    <w:p>
      <w:pPr>
        <w:pStyle w:val="BookText"/>
        <w:rPr/>
      </w:pPr>
      <w:r>
        <w:rPr>
          <w:rFonts w:ascii="Amiri" w:hAnsi="Amiri" w:eastAsia="Amiri" w:cs="Amiri"/>
          <w:color w:val="111111"/>
          <w:sz w:val="28"/>
          <w:sz w:val="28"/>
          <w:szCs w:val="28"/>
          <w:rtl w:val="true"/>
          <w:lang w:bidi="ar-SA"/>
        </w:rPr>
        <w:t>ورأيت الولاة يرتشون في الحكم ،</w:t>
      </w:r>
    </w:p>
    <w:p>
      <w:pPr>
        <w:pStyle w:val="BookText"/>
        <w:rPr/>
      </w:pPr>
      <w:r>
        <w:rPr>
          <w:rFonts w:ascii="Amiri" w:hAnsi="Amiri" w:eastAsia="Amiri" w:cs="Amiri"/>
          <w:color w:val="111111"/>
          <w:sz w:val="28"/>
          <w:sz w:val="28"/>
          <w:szCs w:val="28"/>
          <w:rtl w:val="true"/>
          <w:lang w:bidi="ar-SA"/>
        </w:rPr>
        <w:t>ورأيت الولاية قبالة لمن زاد ،</w:t>
      </w:r>
    </w:p>
    <w:p>
      <w:pPr>
        <w:pStyle w:val="BookText"/>
        <w:rPr/>
      </w:pPr>
      <w:r>
        <w:rPr>
          <w:rFonts w:ascii="Amiri" w:hAnsi="Amiri" w:eastAsia="Amiri" w:cs="Amiri"/>
          <w:color w:val="111111"/>
          <w:sz w:val="28"/>
          <w:sz w:val="28"/>
          <w:szCs w:val="28"/>
          <w:rtl w:val="true"/>
          <w:lang w:bidi="ar-SA"/>
        </w:rPr>
        <w:t>ورأيت ذوات الأرحام يُنكحن ، ويُكتفى بهنّ ،</w:t>
      </w:r>
    </w:p>
    <w:p>
      <w:pPr>
        <w:pStyle w:val="BookText"/>
        <w:rPr/>
      </w:pPr>
      <w:r>
        <w:rPr>
          <w:rFonts w:ascii="Amiri" w:hAnsi="Amiri" w:eastAsia="Amiri" w:cs="Amiri"/>
          <w:color w:val="111111"/>
          <w:sz w:val="28"/>
          <w:sz w:val="28"/>
          <w:szCs w:val="28"/>
          <w:rtl w:val="true"/>
          <w:lang w:bidi="ar-SA"/>
        </w:rPr>
        <w:t xml:space="preserve">ورأيت الرجل يُقتل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التهمة ،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الظنّة ، ويُتغاير على الرجل الذكر فيبذل له نفسه وماله ،</w:t>
      </w:r>
    </w:p>
    <w:p>
      <w:pPr>
        <w:pStyle w:val="BookText"/>
        <w:rPr/>
      </w:pPr>
      <w:r>
        <w:rPr>
          <w:rFonts w:ascii="Amiri" w:hAnsi="Amiri" w:eastAsia="Amiri" w:cs="Amiri"/>
          <w:color w:val="111111"/>
          <w:sz w:val="28"/>
          <w:sz w:val="28"/>
          <w:szCs w:val="28"/>
          <w:rtl w:val="true"/>
          <w:lang w:bidi="ar-SA"/>
        </w:rPr>
        <w:t>ورأيت الرجل يُعيّر على إتيان النساء ،</w:t>
      </w:r>
    </w:p>
    <w:p>
      <w:pPr>
        <w:pStyle w:val="BookText"/>
        <w:rPr/>
      </w:pPr>
      <w:r>
        <w:rPr>
          <w:rFonts w:ascii="Amiri" w:hAnsi="Amiri" w:eastAsia="Amiri" w:cs="Amiri"/>
          <w:color w:val="111111"/>
          <w:sz w:val="28"/>
          <w:sz w:val="28"/>
          <w:szCs w:val="28"/>
          <w:rtl w:val="true"/>
          <w:lang w:bidi="ar-SA"/>
        </w:rPr>
        <w:t>ورأيت الرجل يأكل من كسب امرأته من الفجور ، يعلم ذلك ويقيم عليه ،</w:t>
      </w:r>
    </w:p>
    <w:p>
      <w:pPr>
        <w:pStyle w:val="BookText"/>
        <w:rPr/>
      </w:pPr>
      <w:r>
        <w:rPr>
          <w:rFonts w:ascii="Amiri" w:hAnsi="Amiri" w:eastAsia="Amiri" w:cs="Amiri"/>
          <w:color w:val="111111"/>
          <w:sz w:val="28"/>
          <w:sz w:val="28"/>
          <w:szCs w:val="28"/>
          <w:rtl w:val="true"/>
          <w:lang w:bidi="ar-SA"/>
        </w:rPr>
        <w:t>ورأيت المرأة تقهر زوجها ، وتعمل ما لا يشتهي ، وتنفق على زوجها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الرجل يكريامرأته وجاريته، ويرضى بالدني من الطعام والشراب، </w:t>
      </w:r>
    </w:p>
    <w:p>
      <w:pPr>
        <w:pStyle w:val="BookText"/>
        <w:rPr/>
      </w:pPr>
      <w:r>
        <w:rPr>
          <w:rFonts w:ascii="Amiri" w:hAnsi="Amiri" w:eastAsia="Amiri" w:cs="Amiri"/>
          <w:color w:val="111111"/>
          <w:sz w:val="28"/>
          <w:sz w:val="28"/>
          <w:szCs w:val="28"/>
          <w:rtl w:val="true"/>
          <w:lang w:bidi="ar-SA"/>
        </w:rPr>
        <w:t>ورأيت الأَيْمان باللّه عزّوجلّ كثيرة على الزور ،</w:t>
      </w:r>
    </w:p>
    <w:p>
      <w:pPr>
        <w:pStyle w:val="BookText"/>
        <w:rPr/>
      </w:pPr>
      <w:r>
        <w:rPr>
          <w:rFonts w:ascii="Amiri" w:hAnsi="Amiri" w:eastAsia="Amiri" w:cs="Amiri"/>
          <w:color w:val="111111"/>
          <w:sz w:val="28"/>
          <w:sz w:val="28"/>
          <w:szCs w:val="28"/>
          <w:rtl w:val="true"/>
          <w:lang w:bidi="ar-SA"/>
        </w:rPr>
        <w:t>ورأيت القمار قد ظهر ،</w:t>
      </w:r>
    </w:p>
    <w:p>
      <w:pPr>
        <w:pStyle w:val="BookText"/>
        <w:rPr/>
      </w:pPr>
      <w:r>
        <w:rPr>
          <w:rFonts w:ascii="Amiri" w:hAnsi="Amiri" w:eastAsia="Amiri" w:cs="Amiri"/>
          <w:color w:val="111111"/>
          <w:sz w:val="28"/>
          <w:sz w:val="28"/>
          <w:szCs w:val="28"/>
          <w:rtl w:val="true"/>
          <w:lang w:bidi="ar-SA"/>
        </w:rPr>
        <w:t>ورأيت الشراب تباع ظاهرا ليس عليه مانع ،</w:t>
      </w:r>
    </w:p>
    <w:p>
      <w:pPr>
        <w:pStyle w:val="BookText"/>
        <w:rPr/>
      </w:pPr>
      <w:r>
        <w:rPr>
          <w:rFonts w:ascii="Amiri" w:hAnsi="Amiri" w:eastAsia="Amiri" w:cs="Amiri"/>
          <w:color w:val="111111"/>
          <w:sz w:val="28"/>
          <w:sz w:val="28"/>
          <w:szCs w:val="28"/>
          <w:rtl w:val="true"/>
          <w:lang w:bidi="ar-SA"/>
        </w:rPr>
        <w:t>ورأيت النساء يبذلن أنفسهن لأهل الكفر ،</w:t>
      </w:r>
    </w:p>
    <w:p>
      <w:pPr>
        <w:pStyle w:val="BookText"/>
        <w:rPr/>
      </w:pPr>
      <w:r>
        <w:rPr>
          <w:rFonts w:ascii="Amiri" w:hAnsi="Amiri" w:eastAsia="Amiri" w:cs="Amiri"/>
          <w:color w:val="111111"/>
          <w:sz w:val="28"/>
          <w:sz w:val="28"/>
          <w:szCs w:val="28"/>
          <w:rtl w:val="true"/>
          <w:lang w:bidi="ar-SA"/>
        </w:rPr>
        <w:t>ورأيت الملاهي قد ظهرت ، يُمرّ بها لا يمنعها أحدٌ أحدا ، ولا يجترئ أحدٌ على منعها ،</w:t>
      </w:r>
    </w:p>
    <w:p>
      <w:pPr>
        <w:pStyle w:val="BookText"/>
        <w:rPr/>
      </w:pPr>
      <w:r>
        <w:rPr>
          <w:rFonts w:ascii="Amiri" w:hAnsi="Amiri" w:eastAsia="Amiri" w:cs="Amiri"/>
          <w:color w:val="111111"/>
          <w:sz w:val="28"/>
          <w:sz w:val="28"/>
          <w:szCs w:val="28"/>
          <w:rtl w:val="true"/>
          <w:lang w:bidi="ar-SA"/>
        </w:rPr>
        <w:t>ورأيت الشريف يستذلّه الذي يخاف سلطانه ،</w:t>
      </w:r>
    </w:p>
    <w:p>
      <w:pPr>
        <w:pStyle w:val="BookText"/>
        <w:rPr/>
      </w:pPr>
      <w:r>
        <w:rPr>
          <w:rFonts w:ascii="Amiri" w:hAnsi="Amiri" w:eastAsia="Amiri" w:cs="Amiri"/>
          <w:color w:val="111111"/>
          <w:sz w:val="28"/>
          <w:sz w:val="28"/>
          <w:szCs w:val="28"/>
          <w:rtl w:val="true"/>
          <w:lang w:bidi="ar-SA"/>
        </w:rPr>
        <w:t>ورأيت أقرب الناس من الولاة من يمتدح بشتمنا أهل البيت ،</w:t>
      </w:r>
    </w:p>
    <w:p>
      <w:pPr>
        <w:pStyle w:val="BookText"/>
        <w:rPr/>
      </w:pPr>
      <w:r>
        <w:rPr>
          <w:rFonts w:ascii="Amiri" w:hAnsi="Amiri" w:eastAsia="Amiri" w:cs="Amiri"/>
          <w:color w:val="111111"/>
          <w:sz w:val="28"/>
          <w:sz w:val="28"/>
          <w:szCs w:val="28"/>
          <w:rtl w:val="true"/>
          <w:lang w:bidi="ar-SA"/>
        </w:rPr>
        <w:t>ورأيت من يحبّنا يُزوَّر ولا يقبل شهادته ،</w:t>
      </w:r>
    </w:p>
    <w:p>
      <w:pPr>
        <w:pStyle w:val="BookText"/>
        <w:rPr/>
      </w:pPr>
      <w:r>
        <w:rPr>
          <w:rFonts w:ascii="Amiri" w:hAnsi="Amiri" w:eastAsia="Amiri" w:cs="Amiri"/>
          <w:color w:val="111111"/>
          <w:sz w:val="28"/>
          <w:sz w:val="28"/>
          <w:szCs w:val="28"/>
          <w:rtl w:val="true"/>
          <w:lang w:bidi="ar-SA"/>
        </w:rPr>
        <w:t>ورأيت الزور من القول يتنافس فيه ،</w:t>
      </w:r>
    </w:p>
    <w:p>
      <w:pPr>
        <w:pStyle w:val="BookText"/>
        <w:rPr/>
      </w:pPr>
      <w:r>
        <w:rPr>
          <w:rFonts w:ascii="Amiri" w:hAnsi="Amiri" w:eastAsia="Amiri" w:cs="Amiri"/>
          <w:color w:val="111111"/>
          <w:sz w:val="28"/>
          <w:sz w:val="28"/>
          <w:szCs w:val="28"/>
          <w:rtl w:val="true"/>
          <w:lang w:bidi="ar-SA"/>
        </w:rPr>
        <w:t>ورأيت القرآن قد ثقل على الناس استماعه ، وخفّ على الناس استماع الباطل ،</w:t>
      </w:r>
    </w:p>
    <w:p>
      <w:pPr>
        <w:pStyle w:val="BookText"/>
        <w:rPr/>
      </w:pPr>
      <w:r>
        <w:rPr>
          <w:rFonts w:ascii="Amiri" w:hAnsi="Amiri" w:eastAsia="Amiri" w:cs="Amiri"/>
          <w:color w:val="111111"/>
          <w:sz w:val="28"/>
          <w:sz w:val="28"/>
          <w:szCs w:val="28"/>
          <w:rtl w:val="true"/>
          <w:lang w:bidi="ar-SA"/>
        </w:rPr>
        <w:t>ورأيت الجار يُكرم الجار خوفا من لسانه ،</w:t>
      </w:r>
    </w:p>
    <w:p>
      <w:pPr>
        <w:pStyle w:val="BookText"/>
        <w:rPr/>
      </w:pPr>
      <w:r>
        <w:rPr>
          <w:rFonts w:ascii="Amiri" w:hAnsi="Amiri" w:eastAsia="Amiri" w:cs="Amiri"/>
          <w:color w:val="111111"/>
          <w:sz w:val="28"/>
          <w:sz w:val="28"/>
          <w:szCs w:val="28"/>
          <w:rtl w:val="true"/>
          <w:lang w:bidi="ar-SA"/>
        </w:rPr>
        <w:t>ورأيت الحدود قد عُطّلت ، وعمل فيها بالأهواء ،</w:t>
      </w:r>
    </w:p>
    <w:p>
      <w:pPr>
        <w:pStyle w:val="BookText"/>
        <w:rPr/>
      </w:pPr>
      <w:r>
        <w:rPr>
          <w:rFonts w:ascii="Amiri" w:hAnsi="Amiri" w:eastAsia="Amiri" w:cs="Amiri"/>
          <w:color w:val="111111"/>
          <w:sz w:val="28"/>
          <w:sz w:val="28"/>
          <w:szCs w:val="28"/>
          <w:rtl w:val="true"/>
          <w:lang w:bidi="ar-SA"/>
        </w:rPr>
        <w:t>ورأيت المساجد قد زخرفت ،</w:t>
      </w:r>
    </w:p>
    <w:p>
      <w:pPr>
        <w:pStyle w:val="BookText"/>
        <w:rPr/>
      </w:pPr>
      <w:r>
        <w:rPr>
          <w:rFonts w:ascii="Amiri" w:hAnsi="Amiri" w:eastAsia="Amiri" w:cs="Amiri"/>
          <w:color w:val="111111"/>
          <w:sz w:val="28"/>
          <w:sz w:val="28"/>
          <w:szCs w:val="28"/>
          <w:rtl w:val="true"/>
          <w:lang w:bidi="ar-SA"/>
        </w:rPr>
        <w:t>ورأيت أصدق الناس عند الناس المفتري الكَذِب ،</w:t>
      </w:r>
    </w:p>
    <w:p>
      <w:pPr>
        <w:pStyle w:val="BookText"/>
        <w:rPr/>
      </w:pPr>
      <w:r>
        <w:rPr>
          <w:rFonts w:ascii="Amiri" w:hAnsi="Amiri" w:eastAsia="Amiri" w:cs="Amiri"/>
          <w:color w:val="111111"/>
          <w:sz w:val="28"/>
          <w:sz w:val="28"/>
          <w:szCs w:val="28"/>
          <w:rtl w:val="true"/>
          <w:lang w:bidi="ar-SA"/>
        </w:rPr>
        <w:t>ورأيت الشرّ قد ظهر والسعي بالنميمة ،</w:t>
      </w:r>
    </w:p>
    <w:p>
      <w:pPr>
        <w:pStyle w:val="BookText"/>
        <w:rPr/>
      </w:pPr>
      <w:r>
        <w:rPr>
          <w:rFonts w:ascii="Amiri" w:hAnsi="Amiri" w:eastAsia="Amiri" w:cs="Amiri"/>
          <w:color w:val="111111"/>
          <w:sz w:val="28"/>
          <w:sz w:val="28"/>
          <w:szCs w:val="28"/>
          <w:rtl w:val="true"/>
          <w:lang w:bidi="ar-SA"/>
        </w:rPr>
        <w:t>ورأيت البغي قد فشا ،</w:t>
      </w:r>
    </w:p>
    <w:p>
      <w:pPr>
        <w:pStyle w:val="BookText"/>
        <w:rPr/>
      </w:pPr>
      <w:r>
        <w:rPr>
          <w:rFonts w:ascii="Amiri" w:hAnsi="Amiri" w:eastAsia="Amiri" w:cs="Amiri"/>
          <w:color w:val="111111"/>
          <w:sz w:val="28"/>
          <w:sz w:val="28"/>
          <w:szCs w:val="28"/>
          <w:rtl w:val="true"/>
          <w:lang w:bidi="ar-SA"/>
        </w:rPr>
        <w:t>ورأيت الغيبة تُسْتَمْلَح ، ويُبشّر بها الناسُ بعضُهم بعضا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طلب الحجّ والجهاد لغير اللّه ، </w:t>
      </w:r>
    </w:p>
    <w:p>
      <w:pPr>
        <w:pStyle w:val="BookText"/>
        <w:rPr/>
      </w:pPr>
      <w:r>
        <w:rPr>
          <w:rFonts w:ascii="Amiri" w:hAnsi="Amiri" w:eastAsia="Amiri" w:cs="Amiri"/>
          <w:color w:val="111111"/>
          <w:sz w:val="28"/>
          <w:sz w:val="28"/>
          <w:szCs w:val="28"/>
          <w:rtl w:val="true"/>
          <w:lang w:bidi="ar-SA"/>
        </w:rPr>
        <w:t>ورأيت السلطان يذلّ للكافر المؤن ،</w:t>
      </w:r>
    </w:p>
    <w:p>
      <w:pPr>
        <w:pStyle w:val="BookText"/>
        <w:rPr/>
      </w:pPr>
      <w:r>
        <w:rPr>
          <w:rFonts w:ascii="Amiri" w:hAnsi="Amiri" w:eastAsia="Amiri" w:cs="Amiri"/>
          <w:color w:val="111111"/>
          <w:sz w:val="28"/>
          <w:sz w:val="28"/>
          <w:szCs w:val="28"/>
          <w:rtl w:val="true"/>
          <w:lang w:bidi="ar-SA"/>
        </w:rPr>
        <w:t>ورأيت الخراب قد أديل من العمران ،</w:t>
      </w:r>
    </w:p>
    <w:p>
      <w:pPr>
        <w:pStyle w:val="BookText"/>
        <w:rPr/>
      </w:pPr>
      <w:r>
        <w:rPr>
          <w:rFonts w:ascii="Amiri" w:hAnsi="Amiri" w:eastAsia="Amiri" w:cs="Amiri"/>
          <w:color w:val="111111"/>
          <w:sz w:val="28"/>
          <w:sz w:val="28"/>
          <w:szCs w:val="28"/>
          <w:rtl w:val="true"/>
          <w:lang w:bidi="ar-SA"/>
        </w:rPr>
        <w:t>ورأيت الرجل معيشته من بخس المكيال والميزان ،</w:t>
      </w:r>
    </w:p>
    <w:p>
      <w:pPr>
        <w:pStyle w:val="BookText"/>
        <w:rPr/>
      </w:pPr>
      <w:r>
        <w:rPr>
          <w:rFonts w:ascii="Amiri" w:hAnsi="Amiri" w:eastAsia="Amiri" w:cs="Amiri"/>
          <w:color w:val="111111"/>
          <w:sz w:val="28"/>
          <w:sz w:val="28"/>
          <w:szCs w:val="28"/>
          <w:rtl w:val="true"/>
          <w:lang w:bidi="ar-SA"/>
        </w:rPr>
        <w:t>ورأيت سفك الدماء يُستخفّ بها ،</w:t>
      </w:r>
    </w:p>
    <w:p>
      <w:pPr>
        <w:pStyle w:val="BookText"/>
        <w:rPr/>
      </w:pPr>
      <w:r>
        <w:rPr>
          <w:rFonts w:ascii="Amiri" w:hAnsi="Amiri" w:eastAsia="Amiri" w:cs="Amiri"/>
          <w:color w:val="111111"/>
          <w:sz w:val="28"/>
          <w:sz w:val="28"/>
          <w:szCs w:val="28"/>
          <w:rtl w:val="true"/>
          <w:lang w:bidi="ar-SA"/>
        </w:rPr>
        <w:t>ورأيت الرجل يطلب الرئاسة لعرض الدنيا ، ويُشهّر نفسه بخبث اللسان ليُتّقى ، وتسند إليه الأمور ،</w:t>
      </w:r>
    </w:p>
    <w:p>
      <w:pPr>
        <w:pStyle w:val="BookText"/>
        <w:rPr/>
      </w:pPr>
      <w:r>
        <w:rPr>
          <w:rFonts w:ascii="Amiri" w:hAnsi="Amiri" w:eastAsia="Amiri" w:cs="Amiri"/>
          <w:color w:val="111111"/>
          <w:sz w:val="28"/>
          <w:sz w:val="28"/>
          <w:szCs w:val="28"/>
          <w:rtl w:val="true"/>
          <w:lang w:bidi="ar-SA"/>
        </w:rPr>
        <w:t>ورأيت الصلاة قد استُخفّ بها ،</w:t>
      </w:r>
    </w:p>
    <w:p>
      <w:pPr>
        <w:pStyle w:val="BookText"/>
        <w:rPr/>
      </w:pPr>
      <w:r>
        <w:rPr>
          <w:rFonts w:ascii="Amiri" w:hAnsi="Amiri" w:eastAsia="Amiri" w:cs="Amiri"/>
          <w:color w:val="111111"/>
          <w:sz w:val="28"/>
          <w:sz w:val="28"/>
          <w:szCs w:val="28"/>
          <w:rtl w:val="true"/>
          <w:lang w:bidi="ar-SA"/>
        </w:rPr>
        <w:t>ورأيت الرجل عنده المال الكثير لم يزكّه منذ ملكه،</w:t>
      </w:r>
    </w:p>
    <w:p>
      <w:pPr>
        <w:pStyle w:val="BookText"/>
        <w:rPr/>
      </w:pPr>
      <w:r>
        <w:rPr>
          <w:rFonts w:ascii="Amiri" w:hAnsi="Amiri" w:eastAsia="Amiri" w:cs="Amiri"/>
          <w:color w:val="111111"/>
          <w:sz w:val="28"/>
          <w:sz w:val="28"/>
          <w:szCs w:val="28"/>
          <w:rtl w:val="true"/>
          <w:lang w:bidi="ar-SA"/>
        </w:rPr>
        <w:t>ورأيت الميّت يُنشر من قبره ، ويؤى ، وتُباع أكفانه ،</w:t>
      </w:r>
    </w:p>
    <w:p>
      <w:pPr>
        <w:pStyle w:val="BookText"/>
        <w:rPr/>
      </w:pPr>
      <w:r>
        <w:rPr>
          <w:rFonts w:ascii="Amiri" w:hAnsi="Amiri" w:eastAsia="Amiri" w:cs="Amiri"/>
          <w:color w:val="111111"/>
          <w:sz w:val="28"/>
          <w:sz w:val="28"/>
          <w:szCs w:val="28"/>
          <w:rtl w:val="true"/>
          <w:lang w:bidi="ar-SA"/>
        </w:rPr>
        <w:t>ورأيت الهرج قد كثر ،</w:t>
      </w:r>
    </w:p>
    <w:p>
      <w:pPr>
        <w:pStyle w:val="BookText"/>
        <w:rPr/>
      </w:pPr>
      <w:r>
        <w:rPr>
          <w:rFonts w:ascii="Amiri" w:hAnsi="Amiri" w:eastAsia="Amiri" w:cs="Amiri"/>
          <w:color w:val="111111"/>
          <w:sz w:val="28"/>
          <w:sz w:val="28"/>
          <w:szCs w:val="28"/>
          <w:rtl w:val="true"/>
          <w:lang w:bidi="ar-SA"/>
        </w:rPr>
        <w:t xml:space="preserve">ورأيت الرجل يُمسي نشوان ، ويُصبح سكران لا يهتمّ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p>
    <w:p>
      <w:pPr>
        <w:pStyle w:val="BookText"/>
        <w:rPr/>
      </w:pPr>
      <w:r>
        <w:rPr>
          <w:rFonts w:ascii="Amiri" w:hAnsi="Amiri" w:eastAsia="Amiri" w:cs="Amiri"/>
          <w:color w:val="111111"/>
          <w:sz w:val="28"/>
          <w:sz w:val="28"/>
          <w:szCs w:val="28"/>
          <w:rtl w:val="true"/>
          <w:lang w:bidi="ar-SA"/>
        </w:rPr>
        <w:t>فيه ،</w:t>
      </w:r>
    </w:p>
    <w:p>
      <w:pPr>
        <w:pStyle w:val="BookText"/>
        <w:rPr/>
      </w:pPr>
      <w:r>
        <w:rPr>
          <w:rFonts w:ascii="Amiri" w:hAnsi="Amiri" w:eastAsia="Amiri" w:cs="Amiri"/>
          <w:color w:val="111111"/>
          <w:sz w:val="28"/>
          <w:sz w:val="28"/>
          <w:szCs w:val="28"/>
          <w:rtl w:val="true"/>
          <w:lang w:bidi="ar-SA"/>
        </w:rPr>
        <w:t>ورأيت البهائم تُنكح ،</w:t>
      </w:r>
    </w:p>
    <w:p>
      <w:pPr>
        <w:pStyle w:val="BookText"/>
        <w:rPr/>
      </w:pPr>
      <w:r>
        <w:rPr>
          <w:rFonts w:ascii="Amiri" w:hAnsi="Amiri" w:eastAsia="Amiri" w:cs="Amiri"/>
          <w:color w:val="111111"/>
          <w:sz w:val="28"/>
          <w:sz w:val="28"/>
          <w:szCs w:val="28"/>
          <w:rtl w:val="true"/>
          <w:lang w:bidi="ar-SA"/>
        </w:rPr>
        <w:t>ورأيت البهائم تفرّس بعضها بعضا ،</w:t>
      </w:r>
    </w:p>
    <w:p>
      <w:pPr>
        <w:pStyle w:val="BookText"/>
        <w:rPr/>
      </w:pPr>
      <w:r>
        <w:rPr>
          <w:rFonts w:ascii="Amiri" w:hAnsi="Amiri" w:eastAsia="Amiri" w:cs="Amiri"/>
          <w:color w:val="111111"/>
          <w:sz w:val="28"/>
          <w:sz w:val="28"/>
          <w:szCs w:val="28"/>
          <w:rtl w:val="true"/>
          <w:lang w:bidi="ar-SA"/>
        </w:rPr>
        <w:t>ورأيت الرجل يخرج إلى مصلاّه ويرجع وليس عليه شيء من ثيابه،</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ورأيت قلوب الناس قد قست ، وجمدت أعينهم ، وثقل الذكر عليهم ،</w:t>
      </w:r>
    </w:p>
    <w:p>
      <w:pPr>
        <w:pStyle w:val="BookText"/>
        <w:rPr/>
      </w:pPr>
      <w:r>
        <w:rPr>
          <w:rFonts w:ascii="Amiri" w:hAnsi="Amiri" w:eastAsia="Amiri" w:cs="Amiri"/>
          <w:color w:val="111111"/>
          <w:sz w:val="28"/>
          <w:sz w:val="28"/>
          <w:szCs w:val="28"/>
          <w:rtl w:val="true"/>
          <w:lang w:bidi="ar-SA"/>
        </w:rPr>
        <w:t>ورأيت السحت قد ظهر ، يُتنافس فيه،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المصلّي إنما يصلّي ليراه الناس ، </w:t>
      </w:r>
    </w:p>
    <w:p>
      <w:pPr>
        <w:pStyle w:val="BookText"/>
        <w:rPr/>
      </w:pPr>
      <w:r>
        <w:rPr>
          <w:rFonts w:ascii="Amiri" w:hAnsi="Amiri" w:eastAsia="Amiri" w:cs="Amiri"/>
          <w:color w:val="111111"/>
          <w:sz w:val="28"/>
          <w:sz w:val="28"/>
          <w:szCs w:val="28"/>
          <w:rtl w:val="true"/>
          <w:lang w:bidi="ar-SA"/>
        </w:rPr>
        <w:t>ورأيت الفقيه يتفقّه لغير الدين ، يطلب الدنيا والرئاسة ،</w:t>
      </w:r>
    </w:p>
    <w:p>
      <w:pPr>
        <w:pStyle w:val="BookText"/>
        <w:rPr/>
      </w:pPr>
      <w:r>
        <w:rPr>
          <w:rFonts w:ascii="Amiri" w:hAnsi="Amiri" w:eastAsia="Amiri" w:cs="Amiri"/>
          <w:color w:val="111111"/>
          <w:sz w:val="28"/>
          <w:sz w:val="28"/>
          <w:szCs w:val="28"/>
          <w:rtl w:val="true"/>
          <w:lang w:bidi="ar-SA"/>
        </w:rPr>
        <w:t>ورأيت الناس مع من غلب ،</w:t>
      </w:r>
    </w:p>
    <w:p>
      <w:pPr>
        <w:pStyle w:val="BookText"/>
        <w:rPr/>
      </w:pPr>
      <w:r>
        <w:rPr>
          <w:rFonts w:ascii="Amiri" w:hAnsi="Amiri" w:eastAsia="Amiri" w:cs="Amiri"/>
          <w:color w:val="111111"/>
          <w:sz w:val="28"/>
          <w:sz w:val="28"/>
          <w:szCs w:val="28"/>
          <w:rtl w:val="true"/>
          <w:lang w:bidi="ar-SA"/>
        </w:rPr>
        <w:t>ورأيت طالب الحلال يُذمّ ويُعيّر ، وطالب الحرام يُمدح ويُعظّم ،</w:t>
      </w:r>
    </w:p>
    <w:p>
      <w:pPr>
        <w:pStyle w:val="BookText"/>
        <w:rPr/>
      </w:pPr>
      <w:r>
        <w:rPr>
          <w:rFonts w:ascii="Amiri" w:hAnsi="Amiri" w:eastAsia="Amiri" w:cs="Amiri"/>
          <w:color w:val="111111"/>
          <w:sz w:val="28"/>
          <w:sz w:val="28"/>
          <w:szCs w:val="28"/>
          <w:rtl w:val="true"/>
          <w:lang w:bidi="ar-SA"/>
        </w:rPr>
        <w:t>ورأيت الحرمين يُعمل فيهما بما لا يحبّ اللّه ، لا يمنعهم مانع، ولا يحول بينهم وبين العمل القبيح أحد ،</w:t>
      </w:r>
    </w:p>
    <w:p>
      <w:pPr>
        <w:pStyle w:val="BookText"/>
        <w:rPr/>
      </w:pPr>
      <w:r>
        <w:rPr>
          <w:rFonts w:ascii="Amiri" w:hAnsi="Amiri" w:eastAsia="Amiri" w:cs="Amiri"/>
          <w:color w:val="111111"/>
          <w:sz w:val="28"/>
          <w:sz w:val="28"/>
          <w:szCs w:val="28"/>
          <w:rtl w:val="true"/>
          <w:lang w:bidi="ar-SA"/>
        </w:rPr>
        <w:t>ورأيت المعازف ظاهرة في الحرمين ،</w:t>
      </w:r>
    </w:p>
    <w:p>
      <w:pPr>
        <w:pStyle w:val="BookText"/>
        <w:rPr/>
      </w:pPr>
      <w:r>
        <w:rPr>
          <w:rFonts w:ascii="Amiri" w:hAnsi="Amiri" w:eastAsia="Amiri" w:cs="Amiri"/>
          <w:color w:val="111111"/>
          <w:sz w:val="28"/>
          <w:sz w:val="28"/>
          <w:szCs w:val="28"/>
          <w:rtl w:val="true"/>
          <w:lang w:bidi="ar-SA"/>
        </w:rPr>
        <w:t xml:space="preserve">ورأيت الرجل يتكلم بشيء من الحقّ ويأمر بالمعروف وينهى عن المنكر فيقوم إليه من ينصحه في نفسه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عنك موضوع ،</w:t>
      </w:r>
    </w:p>
    <w:p>
      <w:pPr>
        <w:pStyle w:val="BookText"/>
        <w:rPr/>
      </w:pPr>
      <w:r>
        <w:rPr>
          <w:rFonts w:ascii="Amiri" w:hAnsi="Amiri" w:eastAsia="Amiri" w:cs="Amiri"/>
          <w:color w:val="111111"/>
          <w:sz w:val="28"/>
          <w:sz w:val="28"/>
          <w:szCs w:val="28"/>
          <w:rtl w:val="true"/>
          <w:lang w:bidi="ar-SA"/>
        </w:rPr>
        <w:t>ورأيت الناس ينظر بعضهم إلى بعض ، ويقتدون بأهل الشرور ،</w:t>
      </w:r>
    </w:p>
    <w:p>
      <w:pPr>
        <w:pStyle w:val="BookText"/>
        <w:rPr/>
      </w:pPr>
      <w:r>
        <w:rPr>
          <w:rFonts w:ascii="Amiri" w:hAnsi="Amiri" w:eastAsia="Amiri" w:cs="Amiri"/>
          <w:color w:val="111111"/>
          <w:sz w:val="28"/>
          <w:sz w:val="28"/>
          <w:szCs w:val="28"/>
          <w:rtl w:val="true"/>
          <w:lang w:bidi="ar-SA"/>
        </w:rPr>
        <w:t>ورأيت مسلك الخير وطريقه خاليا لا يسلكه أحد ،</w:t>
      </w:r>
    </w:p>
    <w:p>
      <w:pPr>
        <w:pStyle w:val="BookText"/>
        <w:rPr/>
      </w:pPr>
      <w:r>
        <w:rPr>
          <w:rFonts w:ascii="Amiri" w:hAnsi="Amiri" w:eastAsia="Amiri" w:cs="Amiri"/>
          <w:color w:val="111111"/>
          <w:sz w:val="28"/>
          <w:sz w:val="28"/>
          <w:szCs w:val="28"/>
          <w:rtl w:val="true"/>
          <w:lang w:bidi="ar-SA"/>
        </w:rPr>
        <w:t>ورأيت الميّت يُهزء به فلا يفزع له أحد ،</w:t>
      </w:r>
    </w:p>
    <w:p>
      <w:pPr>
        <w:pStyle w:val="BookText"/>
        <w:rPr/>
      </w:pPr>
      <w:r>
        <w:rPr>
          <w:rFonts w:ascii="Amiri" w:hAnsi="Amiri" w:eastAsia="Amiri" w:cs="Amiri"/>
          <w:color w:val="111111"/>
          <w:sz w:val="28"/>
          <w:sz w:val="28"/>
          <w:szCs w:val="28"/>
          <w:rtl w:val="true"/>
          <w:lang w:bidi="ar-SA"/>
        </w:rPr>
        <w:t>ورأيت كلّ عام يحدث فيه من البدعة والشرّ أكثر مما كان ،</w:t>
      </w:r>
    </w:p>
    <w:p>
      <w:pPr>
        <w:pStyle w:val="BookText"/>
        <w:rPr/>
      </w:pPr>
      <w:r>
        <w:rPr>
          <w:rFonts w:ascii="Amiri" w:hAnsi="Amiri" w:eastAsia="Amiri" w:cs="Amiri"/>
          <w:color w:val="111111"/>
          <w:sz w:val="28"/>
          <w:sz w:val="28"/>
          <w:szCs w:val="28"/>
          <w:rtl w:val="true"/>
          <w:lang w:bidi="ar-SA"/>
        </w:rPr>
        <w:t>ورأيت الخلق والمجالس لا يتابعون إلاّ الأغنياء ،</w:t>
      </w:r>
    </w:p>
    <w:p>
      <w:pPr>
        <w:pStyle w:val="BookText"/>
        <w:rPr/>
      </w:pPr>
      <w:r>
        <w:rPr>
          <w:rFonts w:ascii="Amiri" w:hAnsi="Amiri" w:eastAsia="Amiri" w:cs="Amiri"/>
          <w:color w:val="111111"/>
          <w:sz w:val="28"/>
          <w:sz w:val="28"/>
          <w:szCs w:val="28"/>
          <w:rtl w:val="true"/>
          <w:lang w:bidi="ar-SA"/>
        </w:rPr>
        <w:t>ورأيت المحتاج يُعطى على الضحك به، ويُرْحَمُ لغير وجه اللّه ،</w:t>
      </w:r>
    </w:p>
    <w:p>
      <w:pPr>
        <w:pStyle w:val="BookText"/>
        <w:rPr/>
      </w:pPr>
      <w:r>
        <w:rPr>
          <w:rFonts w:ascii="Amiri" w:hAnsi="Amiri" w:eastAsia="Amiri" w:cs="Amiri"/>
          <w:color w:val="111111"/>
          <w:sz w:val="28"/>
          <w:sz w:val="28"/>
          <w:szCs w:val="28"/>
          <w:rtl w:val="true"/>
          <w:lang w:bidi="ar-SA"/>
        </w:rPr>
        <w:t>ورأيت الآيات في السماء لا يفزع لها أحد ،</w:t>
      </w:r>
    </w:p>
    <w:p>
      <w:pPr>
        <w:pStyle w:val="BookText"/>
        <w:rPr/>
      </w:pPr>
      <w:r>
        <w:rPr>
          <w:rFonts w:ascii="Amiri" w:hAnsi="Amiri" w:eastAsia="Amiri" w:cs="Amiri"/>
          <w:color w:val="111111"/>
          <w:sz w:val="28"/>
          <w:sz w:val="28"/>
          <w:szCs w:val="28"/>
          <w:rtl w:val="true"/>
          <w:lang w:bidi="ar-SA"/>
        </w:rPr>
        <w:t>ورأيت الناس يتسافدون كما تسافد البهائم ،</w:t>
      </w:r>
    </w:p>
    <w:p>
      <w:pPr>
        <w:pStyle w:val="BookText"/>
        <w:rPr/>
      </w:pPr>
      <w:r>
        <w:rPr>
          <w:rFonts w:ascii="Amiri" w:hAnsi="Amiri" w:eastAsia="Amiri" w:cs="Amiri"/>
          <w:color w:val="111111"/>
          <w:sz w:val="28"/>
          <w:sz w:val="28"/>
          <w:szCs w:val="28"/>
          <w:rtl w:val="true"/>
          <w:lang w:bidi="ar-SA"/>
        </w:rPr>
        <w:t>لا يُنكِر أحدٌ منكرا تخوفا من الناس ،</w:t>
      </w:r>
    </w:p>
    <w:p>
      <w:pPr>
        <w:pStyle w:val="BookText"/>
        <w:rPr/>
      </w:pPr>
      <w:r>
        <w:rPr>
          <w:rFonts w:ascii="Amiri" w:hAnsi="Amiri" w:eastAsia="Amiri" w:cs="Amiri"/>
          <w:color w:val="111111"/>
          <w:sz w:val="28"/>
          <w:sz w:val="28"/>
          <w:szCs w:val="28"/>
          <w:rtl w:val="true"/>
          <w:lang w:bidi="ar-SA"/>
        </w:rPr>
        <w:t>ورأيت الرجل ينفق الكثير في غير طاعه اللّه، ويمنع اليسير فيطاعه اللّه،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العقوق قد ظهر ، واستُخفّ بالوالدين ، وكانا من أسوء الناس حالاًعند الولد ، ويفرح بأن يفتري عليهما ، </w:t>
      </w:r>
    </w:p>
    <w:p>
      <w:pPr>
        <w:pStyle w:val="BookText"/>
        <w:rPr/>
      </w:pPr>
      <w:r>
        <w:rPr>
          <w:rFonts w:ascii="Amiri" w:hAnsi="Amiri" w:eastAsia="Amiri" w:cs="Amiri"/>
          <w:color w:val="111111"/>
          <w:sz w:val="28"/>
          <w:sz w:val="28"/>
          <w:szCs w:val="28"/>
          <w:rtl w:val="true"/>
          <w:lang w:bidi="ar-SA"/>
        </w:rPr>
        <w:t>ورأيت النساء قد غلبن على المُلك ، وغلبن على كلّ أمر ، لا يُؤى إلاّ ما لهنّ فيه هوى ،</w:t>
      </w:r>
    </w:p>
    <w:p>
      <w:pPr>
        <w:pStyle w:val="BookText"/>
        <w:rPr/>
      </w:pPr>
      <w:r>
        <w:rPr>
          <w:rFonts w:ascii="Amiri" w:hAnsi="Amiri" w:eastAsia="Amiri" w:cs="Amiri"/>
          <w:color w:val="111111"/>
          <w:sz w:val="28"/>
          <w:sz w:val="28"/>
          <w:szCs w:val="28"/>
          <w:rtl w:val="true"/>
          <w:lang w:bidi="ar-SA"/>
        </w:rPr>
        <w:t>ورأيت ابن الرجل يفتري على أبيه ، ويدعو على والديه ، ويفرح بموتهما،</w:t>
      </w:r>
    </w:p>
    <w:p>
      <w:pPr>
        <w:pStyle w:val="BookText"/>
        <w:rPr/>
      </w:pPr>
      <w:r>
        <w:rPr>
          <w:rFonts w:ascii="Amiri" w:hAnsi="Amiri" w:eastAsia="Amiri" w:cs="Amiri"/>
          <w:color w:val="111111"/>
          <w:sz w:val="28"/>
          <w:sz w:val="28"/>
          <w:szCs w:val="28"/>
          <w:rtl w:val="true"/>
          <w:lang w:bidi="ar-SA"/>
        </w:rPr>
        <w:t xml:space="preserve">ورأيت الرجل إذا مرّ به يوم ولم يكسب فيه الذنب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فجور أو بخس مكيال أو ميزان ، أو غشيان حرام ، أو شرب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كئيبا حزينا ، يحسب أن ذلك اليوم عليه وضيعة من عمره ،</w:t>
      </w:r>
    </w:p>
    <w:p>
      <w:pPr>
        <w:pStyle w:val="BookText"/>
        <w:rPr/>
      </w:pPr>
      <w:r>
        <w:rPr>
          <w:rFonts w:ascii="Amiri" w:hAnsi="Amiri" w:eastAsia="Amiri" w:cs="Amiri"/>
          <w:color w:val="111111"/>
          <w:sz w:val="28"/>
          <w:sz w:val="28"/>
          <w:szCs w:val="28"/>
          <w:rtl w:val="true"/>
          <w:lang w:bidi="ar-SA"/>
        </w:rPr>
        <w:t>ورأيت السلطان يحتكر الطعام ،</w:t>
      </w:r>
    </w:p>
    <w:p>
      <w:pPr>
        <w:pStyle w:val="BookText"/>
        <w:rPr/>
      </w:pPr>
      <w:r>
        <w:rPr>
          <w:rFonts w:ascii="Amiri" w:hAnsi="Amiri" w:eastAsia="Amiri" w:cs="Amiri"/>
          <w:color w:val="111111"/>
          <w:sz w:val="28"/>
          <w:sz w:val="28"/>
          <w:szCs w:val="28"/>
          <w:rtl w:val="true"/>
          <w:lang w:bidi="ar-SA"/>
        </w:rPr>
        <w:t>ورأيت أموال ذوي القربى تُقسّم في الزور ، ويُتقامر بها ، ويُشرب بها الخمور ،</w:t>
      </w:r>
    </w:p>
    <w:p>
      <w:pPr>
        <w:pStyle w:val="BookText"/>
        <w:rPr/>
      </w:pPr>
      <w:r>
        <w:rPr>
          <w:rFonts w:ascii="Amiri" w:hAnsi="Amiri" w:eastAsia="Amiri" w:cs="Amiri"/>
          <w:color w:val="111111"/>
          <w:sz w:val="28"/>
          <w:sz w:val="28"/>
          <w:szCs w:val="28"/>
          <w:rtl w:val="true"/>
          <w:lang w:bidi="ar-SA"/>
        </w:rPr>
        <w:t>ورأيت الخمر يُتداوى بها ، وتوصف للمريض ويستشفى بها ،</w:t>
      </w:r>
    </w:p>
    <w:p>
      <w:pPr>
        <w:pStyle w:val="BookText"/>
        <w:rPr/>
      </w:pPr>
      <w:r>
        <w:rPr>
          <w:rFonts w:ascii="Amiri" w:hAnsi="Amiri" w:eastAsia="Amiri" w:cs="Amiri"/>
          <w:color w:val="111111"/>
          <w:sz w:val="28"/>
          <w:sz w:val="28"/>
          <w:szCs w:val="28"/>
          <w:rtl w:val="true"/>
          <w:lang w:bidi="ar-SA"/>
        </w:rPr>
        <w:t>ورأيت الناس قد استووا في ترك الأمر بالمعروف والنهي عن المنكر ، وترك التديّن به ،</w:t>
      </w:r>
    </w:p>
    <w:p>
      <w:pPr>
        <w:pStyle w:val="BookText"/>
        <w:rPr/>
      </w:pPr>
      <w:r>
        <w:rPr>
          <w:rFonts w:ascii="Amiri" w:hAnsi="Amiri" w:eastAsia="Amiri" w:cs="Amiri"/>
          <w:color w:val="111111"/>
          <w:sz w:val="28"/>
          <w:sz w:val="28"/>
          <w:szCs w:val="28"/>
          <w:rtl w:val="true"/>
          <w:lang w:bidi="ar-SA"/>
        </w:rPr>
        <w:t>ورأيت رياح المنافقين وأهل النفاق دائمة ، ورياح أهل الحقّ لا تُحرّك،</w:t>
      </w:r>
    </w:p>
    <w:p>
      <w:pPr>
        <w:pStyle w:val="BookText"/>
        <w:rPr/>
      </w:pPr>
      <w:r>
        <w:rPr>
          <w:rFonts w:ascii="Amiri" w:hAnsi="Amiri" w:eastAsia="Amiri" w:cs="Amiri"/>
          <w:color w:val="111111"/>
          <w:sz w:val="28"/>
          <w:sz w:val="28"/>
          <w:szCs w:val="28"/>
          <w:rtl w:val="true"/>
          <w:lang w:bidi="ar-SA"/>
        </w:rPr>
        <w:t>ورأيت الأذان بالأجر ، والصلاة بالأجر ،</w:t>
      </w:r>
    </w:p>
    <w:p>
      <w:pPr>
        <w:pStyle w:val="BookText"/>
        <w:rPr/>
      </w:pPr>
      <w:r>
        <w:rPr>
          <w:rFonts w:ascii="Amiri" w:hAnsi="Amiri" w:eastAsia="Amiri" w:cs="Amiri"/>
          <w:color w:val="111111"/>
          <w:sz w:val="28"/>
          <w:sz w:val="28"/>
          <w:szCs w:val="28"/>
          <w:rtl w:val="true"/>
          <w:lang w:bidi="ar-SA"/>
        </w:rPr>
        <w:t>ورأيت المساجد محتشية ممن لا يخاف اللّه ، مجتمعون فيها للغيبة وأكل لحوم أهل الحقّ ، ويتواصفون فيها شراب المسكر ،</w:t>
      </w:r>
    </w:p>
    <w:p>
      <w:pPr>
        <w:pStyle w:val="BookText"/>
        <w:rPr/>
      </w:pPr>
      <w:r>
        <w:rPr>
          <w:rFonts w:ascii="Amiri" w:hAnsi="Amiri" w:eastAsia="Amiri" w:cs="Amiri"/>
          <w:color w:val="111111"/>
          <w:sz w:val="28"/>
          <w:sz w:val="28"/>
          <w:szCs w:val="28"/>
          <w:rtl w:val="true"/>
          <w:lang w:bidi="ar-SA"/>
        </w:rPr>
        <w:t>ورأيت السكران يصلّي بالناس فهو لا يعقل ، ولا يُشان بالسكر ، وإذا سكر أُكرم واتُّقي وخيف ، وتُرك لا يعاقب ، ويُعذّر بسكره ،</w:t>
      </w:r>
    </w:p>
    <w:p>
      <w:pPr>
        <w:pStyle w:val="BookText"/>
        <w:rPr/>
      </w:pPr>
      <w:r>
        <w:rPr>
          <w:rFonts w:ascii="Amiri" w:hAnsi="Amiri" w:eastAsia="Amiri" w:cs="Amiri"/>
          <w:color w:val="111111"/>
          <w:sz w:val="28"/>
          <w:sz w:val="28"/>
          <w:szCs w:val="28"/>
          <w:rtl w:val="true"/>
          <w:lang w:bidi="ar-SA"/>
        </w:rPr>
        <w:t>ورأيت من أكل أموال اليتامى يُحدّث بصلاحه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القضاة يقضون بخلاف ما أمر اللّه ، </w:t>
      </w:r>
    </w:p>
    <w:p>
      <w:pPr>
        <w:pStyle w:val="BookText"/>
        <w:rPr/>
      </w:pPr>
      <w:r>
        <w:rPr>
          <w:rFonts w:ascii="Amiri" w:hAnsi="Amiri" w:eastAsia="Amiri" w:cs="Amiri"/>
          <w:color w:val="111111"/>
          <w:sz w:val="28"/>
          <w:sz w:val="28"/>
          <w:szCs w:val="28"/>
          <w:rtl w:val="true"/>
          <w:lang w:bidi="ar-SA"/>
        </w:rPr>
        <w:t>ورأيت الولاة يأتمنون الخونة للطمع ،</w:t>
      </w:r>
    </w:p>
    <w:p>
      <w:pPr>
        <w:pStyle w:val="BookText"/>
        <w:rPr/>
      </w:pPr>
      <w:r>
        <w:rPr>
          <w:rFonts w:ascii="Amiri" w:hAnsi="Amiri" w:eastAsia="Amiri" w:cs="Amiri"/>
          <w:color w:val="111111"/>
          <w:sz w:val="28"/>
          <w:sz w:val="28"/>
          <w:szCs w:val="28"/>
          <w:rtl w:val="true"/>
          <w:lang w:bidi="ar-SA"/>
        </w:rPr>
        <w:t>ورأيت الميراث قد وضعته الولاة لأهل الفسوق والجرأة على اللّه ، يأخذون منهم ويخلونهم وما يشتهون ،</w:t>
      </w:r>
    </w:p>
    <w:p>
      <w:pPr>
        <w:pStyle w:val="BookText"/>
        <w:rPr/>
      </w:pPr>
      <w:r>
        <w:rPr>
          <w:rFonts w:ascii="Amiri" w:hAnsi="Amiri" w:eastAsia="Amiri" w:cs="Amiri"/>
          <w:color w:val="111111"/>
          <w:sz w:val="28"/>
          <w:sz w:val="28"/>
          <w:szCs w:val="28"/>
          <w:rtl w:val="true"/>
          <w:lang w:bidi="ar-SA"/>
        </w:rPr>
        <w:t>ورأيت المنابر يُؤر عليها بالتقوى ، ولا يعمل القائل بما يأمر ،</w:t>
      </w:r>
    </w:p>
    <w:p>
      <w:pPr>
        <w:pStyle w:val="BookText"/>
        <w:rPr/>
      </w:pPr>
      <w:r>
        <w:rPr>
          <w:rFonts w:ascii="Amiri" w:hAnsi="Amiri" w:eastAsia="Amiri" w:cs="Amiri"/>
          <w:color w:val="111111"/>
          <w:sz w:val="28"/>
          <w:sz w:val="28"/>
          <w:szCs w:val="28"/>
          <w:rtl w:val="true"/>
          <w:lang w:bidi="ar-SA"/>
        </w:rPr>
        <w:t>ورأيت الصلاة قد استُخفّ بأوقاتها ،</w:t>
      </w:r>
    </w:p>
    <w:p>
      <w:pPr>
        <w:pStyle w:val="BookText"/>
        <w:rPr/>
      </w:pPr>
      <w:r>
        <w:rPr>
          <w:rFonts w:ascii="Amiri" w:hAnsi="Amiri" w:eastAsia="Amiri" w:cs="Amiri"/>
          <w:color w:val="111111"/>
          <w:sz w:val="28"/>
          <w:sz w:val="28"/>
          <w:szCs w:val="28"/>
          <w:rtl w:val="true"/>
          <w:lang w:bidi="ar-SA"/>
        </w:rPr>
        <w:t>ورأيت الصدقة بالشفاعة ، لا يراد بها وجه اللّه ، وتُعطى لطلب الناس ،</w:t>
      </w:r>
    </w:p>
    <w:p>
      <w:pPr>
        <w:pStyle w:val="BookText"/>
        <w:rPr/>
      </w:pPr>
      <w:r>
        <w:rPr>
          <w:rFonts w:ascii="Amiri" w:hAnsi="Amiri" w:eastAsia="Amiri" w:cs="Amiri"/>
          <w:color w:val="111111"/>
          <w:sz w:val="28"/>
          <w:sz w:val="28"/>
          <w:szCs w:val="28"/>
          <w:rtl w:val="true"/>
          <w:lang w:bidi="ar-SA"/>
        </w:rPr>
        <w:t>ورأيت الناس هَمُّهم بطونهم وفروجهم ، لا يبالون بما أكلوا وبما نكحوا ،</w:t>
      </w:r>
    </w:p>
    <w:p>
      <w:pPr>
        <w:pStyle w:val="BookText"/>
        <w:rPr/>
      </w:pPr>
      <w:r>
        <w:rPr>
          <w:rFonts w:ascii="Amiri" w:hAnsi="Amiri" w:eastAsia="Amiri" w:cs="Amiri"/>
          <w:color w:val="111111"/>
          <w:sz w:val="28"/>
          <w:sz w:val="28"/>
          <w:szCs w:val="28"/>
          <w:rtl w:val="true"/>
          <w:lang w:bidi="ar-SA"/>
        </w:rPr>
        <w:t>ورأيت الدنيا مقبلة عليهم ،</w:t>
      </w:r>
    </w:p>
    <w:p>
      <w:pPr>
        <w:pStyle w:val="BookText"/>
        <w:rPr/>
      </w:pPr>
      <w:r>
        <w:rPr>
          <w:rFonts w:ascii="Amiri" w:hAnsi="Amiri" w:eastAsia="Amiri" w:cs="Amiri"/>
          <w:color w:val="111111"/>
          <w:sz w:val="28"/>
          <w:sz w:val="28"/>
          <w:szCs w:val="28"/>
          <w:rtl w:val="true"/>
          <w:lang w:bidi="ar-SA"/>
        </w:rPr>
        <w:t xml:space="preserve">ورأيت أعلام الحقّ قد درست ، فكن على حذر ، واطلب من اللّه عزّوجلّ النجاة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الناس في سخط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يمهلهم لأمر يراد بهم،</w:t>
      </w:r>
      <w:r>
        <w:rPr>
          <w:rStyle w:val="FootnoteAnchor"/>
          <w:rtl w:val="true"/>
        </w:rPr>
        <w:footnoteReference w:id="184"/>
      </w:r>
      <w:r>
        <w:rPr>
          <w:rFonts w:ascii="Amiri" w:hAnsi="Amiri" w:eastAsia="Amiri" w:cs="Amiri"/>
          <w:color w:val="111111"/>
          <w:sz w:val="28"/>
          <w:sz w:val="28"/>
          <w:szCs w:val="28"/>
          <w:rtl w:val="true"/>
          <w:lang w:bidi="ar-SA"/>
        </w:rPr>
        <w:t xml:space="preserve">فكن مترقّبا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ليراك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 ما هم عليه، فإن نزل بهم العذاب وكنتَ فيهم ، عجّلتَ إلى رحمة اللّه ، وإن أُخّرتَ ابتلوا وكنتَ قد خرجتَ مما هم فيه، من الجرأة على اللّه عزّ وجلّ ، واعلم أن اللّه لا يضيع أجر المحسنين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رَحْمَةَ اللّه  قَرِيبٌ مِنَ الْمُحْسِنِينَ</w:t>
      </w:r>
      <w:r>
        <w:rPr>
          <w:rFonts w:eastAsia="Amiri" w:cs="Amiri" w:ascii="Amiri" w:hAnsi="Amiri"/>
          <w:color w:val="111111"/>
          <w:sz w:val="28"/>
          <w:szCs w:val="28"/>
          <w:rtl w:val="true"/>
          <w:lang w:bidi="ar-SA"/>
        </w:rPr>
        <w:t>) .</w:t>
      </w:r>
      <w:r>
        <w:rPr>
          <w:rStyle w:val="FootnoteAnchor"/>
          <w:rtl w:val="true"/>
        </w:rPr>
        <w:footnoteReference w:id="185"/>
      </w:r>
      <w:bookmarkStart w:id="66" w:name="pg9106_79462"/>
    </w:p>
    <w:p>
      <w:pPr>
        <w:pStyle w:val="Heading3"/>
        <w:numPr>
          <w:ilvl w:val="2"/>
          <w:numId w:val="1"/>
        </w:numPr>
        <w:rPr/>
      </w:pPr>
      <w:bookmarkStart w:id="67" w:name="__RefHeading___Toc2818361_2870459653"/>
      <w:bookmarkStart w:id="68" w:name="_Toc22"/>
      <w:bookmarkEnd w:id="66"/>
      <w:bookmarkEnd w:id="67"/>
      <w:r>
        <w:rPr>
          <w:rtl w:val="true"/>
        </w:rPr>
        <w:t>المحافظة على الآداب الدينية</w:t>
      </w:r>
      <w:bookmarkEnd w:id="68"/>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غاب من الناس شخصه في حال هدنتهم؛ فإن علمه وآدابه في قلوب المؤنين مثبتةٌ ، فهم بها عاملون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يتأدّبون بآدابهم ، وينهجون نهجهم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الزمان وجب التقدّم في الوصية قبل نزول البلية، ووجب تقديم الصلاة في أول وقتها خشية فوتها في آخر وقتها ، فمن بلغ منكم ذلك الزمان فلا يبيتنّ ليلة إلاّ على طهر ، وإن قدر أن لا يكون في جميع أحواله إلاّ طاهرا فليفعل ؛ فإنه على وجل لا يدري متى يأتيه رسول اللّه لقبض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حذّرتُكم إن حذّرتم ، وعرّفتُكم إن عرفتم ، ووعظتُكم إن اتّعظتم ، فاتقوا اللّه في سرائركم وعلانيتكم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w:t>
      </w:r>
    </w:p>
    <w:p>
      <w:pPr>
        <w:pStyle w:val="BookText"/>
        <w:rPr/>
      </w:pPr>
      <w:r>
        <w:rPr>
          <w:rFonts w:ascii="Amiri" w:hAnsi="Amiri" w:eastAsia="Amiri" w:cs="Amiri"/>
          <w:color w:val="111111"/>
          <w:sz w:val="28"/>
          <w:sz w:val="28"/>
          <w:szCs w:val="28"/>
          <w:rtl w:val="true"/>
          <w:lang w:bidi="ar-SA"/>
        </w:rPr>
        <w:t>غَيْرَ الاْءِسْلاَمِ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فالحذر الحذر حينئذ من أخذ اللّه على غفلة ، فإنّ من وراء ذلك موت ذريع يختطف الناس اختطافا حتى أن الرجل ليصبح سالما ويمسي دفينا ، ويمسي حيا ويصبح ميتا </w:t>
      </w:r>
      <w:r>
        <w:rPr>
          <w:rFonts w:eastAsia="Amiri" w:cs="Amiri" w:ascii="Amiri" w:hAnsi="Amiri"/>
          <w:color w:val="111111"/>
          <w:sz w:val="28"/>
          <w:szCs w:val="28"/>
          <w:rtl w:val="true"/>
          <w:lang w:bidi="ar-SA"/>
        </w:rPr>
        <w:t>.</w:t>
      </w:r>
      <w:r>
        <w:rPr>
          <w:rStyle w:val="FootnoteAnchor"/>
          <w:rtl w:val="true"/>
        </w:rPr>
        <w:footnoteReference w:id="189"/>
      </w:r>
      <w:bookmarkStart w:id="69" w:name="pg9106_79463"/>
    </w:p>
    <w:p>
      <w:pPr>
        <w:pStyle w:val="BookText"/>
        <w:rPr/>
      </w:pPr>
      <w:bookmarkEnd w:id="69"/>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ذلك فراجعوا التوبة ، وزيد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الحوبة </w:t>
      </w:r>
      <w:r>
        <w:rPr>
          <w:rFonts w:eastAsia="Amiri" w:cs="Amiri" w:ascii="Amiri" w:hAnsi="Amiri"/>
          <w:color w:val="111111"/>
          <w:sz w:val="28"/>
          <w:szCs w:val="28"/>
          <w:rtl w:val="true"/>
          <w:lang w:bidi="ar-SA"/>
        </w:rPr>
        <w:t>.</w:t>
      </w:r>
      <w:r>
        <w:rPr>
          <w:rStyle w:val="FootnoteAnchor"/>
          <w:rtl w:val="true"/>
        </w:rPr>
        <w:footnoteReference w:id="190"/>
      </w:r>
    </w:p>
    <w:p>
      <w:pPr>
        <w:pStyle w:val="Heading3"/>
        <w:numPr>
          <w:ilvl w:val="2"/>
          <w:numId w:val="1"/>
        </w:numPr>
        <w:rPr/>
      </w:pPr>
      <w:bookmarkStart w:id="70" w:name="__RefHeading___Toc2818363_2870459653"/>
      <w:bookmarkStart w:id="71" w:name="_Toc23"/>
      <w:bookmarkEnd w:id="70"/>
      <w:r>
        <w:rPr>
          <w:rtl w:val="true"/>
        </w:rPr>
        <w:t>المحافظة على الأمر بالمعروف والنهي عن المنكر</w:t>
      </w:r>
      <w:bookmarkEnd w:id="71"/>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آخر الزمان قوم ، يُتَّبَعُ فيهم قومٌ مراؤن ، يتقرّؤن ويتنسّكون ، حُدَثاءٌ سُفَهاءٌ ، لا يوجبون أمرا بمعروف ولا نهيا عن منكر إلاّ إذا أمنوا الضرر ، يطلبون لأنفسهم الرخص والمعاذير ، يتبعون زلاّت العلماء وفساد عملهم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أميرالمؤنين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زلّة العالم كانكسار السفينة تَغرق وتُغرق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كنزالفوائد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على ما في التهذيب فقال العلاّمة المجلسي رحمه الله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يفتّشون أغلاط العلماء ليظهروا على الناس جهلهم ليعتقد الناس بفضلهم، أو يطلبون فساد علم أنفسهم ؛ لأن المعاصي والحسد مفسدة للعلم، أو يتابعون ما فسد من علوم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ملاذالأخيار</w:t>
      </w: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يُقبلون على الصلاة والصيام وما لا يكلمهم في نفس ولا مال ، ولو أضرّت الصلاة بسائر 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بأموالهم وأبدانهم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لرفضوها كما رفضوا أسمى الفرائض وأشرفها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بالمعروف والنهي عن المنكر فريضةٌ عظيمةٌ عظيمةٌ بها تقام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يتمّ غضب اللّه عزّوجلّ عليهم فيعمّهم بعقابه فيهلك الأبرار في دار </w:t>
      </w:r>
    </w:p>
    <w:p>
      <w:pPr>
        <w:pStyle w:val="BookText"/>
        <w:rPr/>
      </w:pPr>
      <w:r>
        <w:rPr>
          <w:rFonts w:ascii="Amiri" w:hAnsi="Amiri" w:eastAsia="Amiri" w:cs="Amiri"/>
          <w:color w:val="111111"/>
          <w:sz w:val="28"/>
          <w:sz w:val="28"/>
          <w:szCs w:val="28"/>
          <w:rtl w:val="true"/>
          <w:lang w:bidi="ar-SA"/>
        </w:rPr>
        <w:t xml:space="preserve">الفجّار والصغار في دار الكبار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بالمعروف والنهي عن المنكر سبيل الأنبياء ومنهاج الصلحاء ، فريضةٌ عظيمةٌ بها تقام الفرائض ، وتأمن المذاهب ، وتحلّ المكاسب ، وتُردّ المظالم ، وتُعمر الأرض ، ويُنتصف من الأعداء ، ويستقيم الأمر ، فأنكروا بقلوبكم ، وألفظوا بألسنتكم ، وصكّوا بها جباههم ، ولا تخافوا في اللّه لومة لائم ، فإن اتّعظوا وإلى الحقّ رجعوا فلا سبيل عليهم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هنالك فجاهدوهم بأبدانكم ، وأبغضوهم بقلوبكم ، غير طالبين سلطانا ، ولا باغين مالاً، ولا مريدين بظلم ظفرا، حتى يفيئوا إلى أمر اللّه ، ويمضوا على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عزّ وجلّ إلى شعيب النبي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معذّب من قومك مائة ألف ، أربعين ألفا من شرارهم وستين ألفا من خيارهم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هؤاء الأشرار فما بال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المعاصي ولم يغضبوا لغضبي </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تُشْتَبه المداراة بالمداهنة مع وجود الفرق الواضح بينهما ؛ فإن المداهنة هي التقصير في أداء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إرشاد الجاهل والأمر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دنيوي كحبّ الراحة أو كراهة مواجهة الناس بما يكرهون خوفا منهم أو لاجتذاب محبّتهم، ولكن المداراة هي التعامل مع الناس برفق ولين وعدم الحِدّة في تعليم الجاهل والأمر بالمعروف والنهي عن المنكر لتكون معالجة الداء بمقدار ما يحتاج إليه من الدواء ولا يقع الخاطئ أو الجاهل في ذنب أعظم استكبارا ولجاجةً</w:t>
      </w:r>
      <w:r>
        <w:rPr>
          <w:rFonts w:eastAsia="Amiri" w:cs="Amiri" w:ascii="Amiri" w:hAnsi="Amiri"/>
          <w:color w:val="111111"/>
          <w:sz w:val="28"/>
          <w:szCs w:val="28"/>
          <w:rtl w:val="true"/>
          <w:lang w:bidi="ar-SA"/>
        </w:rPr>
        <w:t>.</w:t>
      </w:r>
      <w:bookmarkStart w:id="72" w:name="pg9106_79465"/>
    </w:p>
    <w:p>
      <w:pPr>
        <w:pStyle w:val="Heading3"/>
        <w:numPr>
          <w:ilvl w:val="2"/>
          <w:numId w:val="1"/>
        </w:numPr>
        <w:rPr/>
      </w:pPr>
      <w:bookmarkStart w:id="73" w:name="__RefHeading___Toc2818365_2870459653"/>
      <w:bookmarkStart w:id="74" w:name="_Toc24"/>
      <w:bookmarkEnd w:id="72"/>
      <w:bookmarkEnd w:id="73"/>
      <w:r>
        <w:rPr>
          <w:rtl w:val="true"/>
        </w:rPr>
        <w:t>حكم الثورات المسلّحة قبل قيام القائم عليه السلام</w:t>
      </w:r>
      <w:bookmarkEnd w:id="74"/>
    </w:p>
    <w:p>
      <w:pPr>
        <w:pStyle w:val="BookText"/>
        <w:rPr/>
      </w:pPr>
      <w:r>
        <w:rPr>
          <w:rFonts w:ascii="Amiri" w:hAnsi="Amiri" w:eastAsia="Amiri" w:cs="Amiri"/>
          <w:color w:val="111111"/>
          <w:sz w:val="28"/>
          <w:sz w:val="28"/>
          <w:szCs w:val="28"/>
          <w:rtl w:val="true"/>
          <w:lang w:bidi="ar-SA"/>
        </w:rPr>
        <w:t>ورد في الكتاب والسنه حثّ أكيد على الجهاد في سبيل اللّه وتفضيل المجاهدين على غيرهم ، ولكن الكلام في أنه هل يختصّ الجهاد بل مطلق الخروج بالسيف</w:t>
      </w:r>
      <w:r>
        <w:rPr>
          <w:rStyle w:val="FootnoteAnchor"/>
          <w:rtl w:val="true"/>
        </w:rPr>
        <w:footnoteReference w:id="194"/>
      </w:r>
      <w:r>
        <w:rPr>
          <w:rFonts w:ascii="Amiri" w:hAnsi="Amiri" w:eastAsia="Amiri" w:cs="Amiri"/>
          <w:color w:val="111111"/>
          <w:sz w:val="28"/>
          <w:sz w:val="28"/>
          <w:szCs w:val="28"/>
          <w:rtl w:val="true"/>
          <w:lang w:bidi="ar-SA"/>
        </w:rPr>
        <w:t>بزمن حضور المعصوم وأمره بذلك أم هو عامّ ؟</w:t>
      </w:r>
    </w:p>
    <w:p>
      <w:pPr>
        <w:pStyle w:val="BookText"/>
        <w:rPr/>
      </w:pPr>
      <w:r>
        <w:rPr>
          <w:rFonts w:ascii="Amiri" w:hAnsi="Amiri" w:eastAsia="Amiri" w:cs="Amiri"/>
          <w:color w:val="111111"/>
          <w:sz w:val="28"/>
          <w:sz w:val="28"/>
          <w:szCs w:val="28"/>
          <w:rtl w:val="true"/>
          <w:lang w:bidi="ar-SA"/>
        </w:rPr>
        <w:t xml:space="preserve">استدلوا بطائفة من الروايات على القول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دلّ على لزوم الاقتداء بأهل البيت عليهم السلام حتى في زمن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اشتمل على اشتراط الجهاد بأمر الإمام عليه السلام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ومنها النصوص الدالّة على وجوب الانتظار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الروايات الناهية عن الاستعجال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بلفظ الأمر بملازمة البيت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دل على وجوب التقية واستمرار ذلك إلى قيامه عليه السلام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دل على النهي عن القيام والخروج قبل ظهور القائم من آل محمد عليهم السلام كما يظهر من مراجعة الجوامع الحديثية مثل الوسائل والمستدرك،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الخروج بالسيف قبل قيام القائم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ناشئا عن الترديد في المسألة أو التقية من الحكام </w:t>
      </w:r>
      <w:r>
        <w:rPr>
          <w:rFonts w:eastAsia="Amiri" w:cs="Amiri" w:ascii="Amiri" w:hAnsi="Amiri"/>
          <w:color w:val="111111"/>
          <w:sz w:val="28"/>
          <w:szCs w:val="28"/>
          <w:rtl w:val="true"/>
          <w:lang w:bidi="ar-SA"/>
        </w:rPr>
        <w:t>.</w:t>
      </w:r>
      <w:r>
        <w:rPr>
          <w:rStyle w:val="FootnoteAnchor"/>
          <w:rtl w:val="true"/>
        </w:rPr>
        <w:footnoteReference w:id="196"/>
      </w:r>
      <w:bookmarkStart w:id="75" w:name="pg9106_79466"/>
    </w:p>
    <w:p>
      <w:pPr>
        <w:pStyle w:val="Heading3"/>
        <w:numPr>
          <w:ilvl w:val="2"/>
          <w:numId w:val="1"/>
        </w:numPr>
        <w:rPr/>
      </w:pPr>
      <w:bookmarkStart w:id="76" w:name="__RefHeading___Toc2818367_2870459653"/>
      <w:bookmarkStart w:id="77" w:name="_Toc25"/>
      <w:bookmarkEnd w:id="75"/>
      <w:bookmarkEnd w:id="76"/>
      <w:r>
        <w:rPr>
          <w:rtl w:val="true"/>
        </w:rPr>
        <w:t>بناء الباطن</w:t>
      </w:r>
      <w:bookmarkEnd w:id="77"/>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أُمتي زمان تخبث فيه سرائرهم ، وتحسن فيه علانيتهم طمعا في الدنيا ،لا يريدون به ما عند اللّه عزّ وجلّ ، يكون أمرهم رياءً لا يخالطه خوف ، يعمّهم اللّه منه بعقاب فيدعونه دعاء الغريق فلا يُستجاب لهم </w:t>
      </w:r>
      <w:r>
        <w:rPr>
          <w:rFonts w:eastAsia="Amiri" w:cs="Amiri" w:ascii="Amiri" w:hAnsi="Amiri"/>
          <w:color w:val="111111"/>
          <w:sz w:val="28"/>
          <w:szCs w:val="28"/>
          <w:rtl w:val="true"/>
          <w:lang w:bidi="ar-SA"/>
        </w:rPr>
        <w:t>.</w:t>
      </w:r>
      <w:r>
        <w:rPr>
          <w:rStyle w:val="FootnoteAnchor"/>
          <w:rtl w:val="true"/>
        </w:rPr>
        <w:footnoteReference w:id="197"/>
      </w:r>
    </w:p>
    <w:p>
      <w:pPr>
        <w:pStyle w:val="Heading3"/>
        <w:numPr>
          <w:ilvl w:val="2"/>
          <w:numId w:val="1"/>
        </w:numPr>
        <w:rPr/>
      </w:pPr>
      <w:bookmarkStart w:id="78" w:name="__RefHeading___Toc2818369_2870459653"/>
      <w:bookmarkStart w:id="79" w:name="_Toc26"/>
      <w:bookmarkEnd w:id="78"/>
      <w:r>
        <w:rPr>
          <w:rtl w:val="true"/>
        </w:rPr>
        <w:t>الابتعاد عن الشك والترديد</w:t>
      </w:r>
      <w:bookmarkEnd w:id="79"/>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ليغيبنّ القائم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بعهد معهود إليه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أكثر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حاجة ،</w:t>
      </w:r>
      <w:r>
        <w:rPr>
          <w:rStyle w:val="FootnoteAnchor"/>
          <w:rtl w:val="true"/>
        </w:rPr>
        <w:footnoteReference w:id="198"/>
      </w:r>
      <w:r>
        <w:rPr>
          <w:rFonts w:ascii="Amiri" w:hAnsi="Amiri" w:eastAsia="Amiri" w:cs="Amiri"/>
          <w:color w:val="111111"/>
          <w:sz w:val="28"/>
          <w:sz w:val="28"/>
          <w:szCs w:val="28"/>
          <w:rtl w:val="true"/>
          <w:lang w:bidi="ar-SA"/>
        </w:rPr>
        <w:t xml:space="preserve">ويشكّ آخرون في ولادته ، فمن أدرك زمانه فليتمسّك بدينه ، ولا يجعل للشيطان إليه سبيلاً بشكّه ، فيزيله عن ملّتي ، ويخرجه من ديني فقد أخرج أبويكم من الجنة من قبل ، وإن اللّه عزّ وجلّ جعل الشياطين أولياء للذين لا يؤنون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وعنه 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فإيّاك والشك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المهدي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أمر اللّه عزّ وجلّ كفر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مولانا الباقر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المحتوم الذي حتمه اللّه قيام قائمنا ، فمن شكّ فيما أقول لقي اللّه سبحانه وهو كافر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80" w:name="pg9106_79467"/>
    </w:p>
    <w:p>
      <w:pPr>
        <w:pStyle w:val="BookText"/>
        <w:rPr/>
      </w:pPr>
      <w:bookmarkEnd w:id="80"/>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 وتبارّوا ، وتراحموا ، فوالذي فلق الحبة وبرء النسمة ليأتينّ عليكم وقت لا يجد أحدكم لديناره ودرهمهموضعا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فقدكم إمامكم فلا تزالون كذلك حتى يطلع عليكم كما يطلع الشمس أينما تكونون ، فإيّاكم والشكّ والارتياب ، انفوا عن نفوسكم الشكوك ، وقد حذّرتم فاحذروا </w:t>
      </w:r>
      <w:r>
        <w:rPr>
          <w:rFonts w:eastAsia="Amiri" w:cs="Amiri" w:ascii="Amiri" w:hAnsi="Amiri"/>
          <w:color w:val="111111"/>
          <w:sz w:val="28"/>
          <w:szCs w:val="28"/>
          <w:rtl w:val="true"/>
          <w:lang w:bidi="ar-SA"/>
        </w:rPr>
        <w:t xml:space="preserve">... . </w:t>
      </w:r>
      <w:r>
        <w:rPr>
          <w:rStyle w:val="FootnoteAnchor"/>
          <w:rtl w:val="true"/>
        </w:rPr>
        <w:footnoteReference w:id="200"/>
      </w:r>
    </w:p>
    <w:p>
      <w:pPr>
        <w:pStyle w:val="Heading3"/>
        <w:numPr>
          <w:ilvl w:val="2"/>
          <w:numId w:val="1"/>
        </w:numPr>
        <w:rPr/>
      </w:pPr>
      <w:bookmarkStart w:id="81" w:name="__RefHeading___Toc2818371_2870459653"/>
      <w:bookmarkStart w:id="82" w:name="_Toc27"/>
      <w:bookmarkEnd w:id="81"/>
      <w:r>
        <w:rPr>
          <w:rtl w:val="true"/>
        </w:rPr>
        <w:t>اجتناب ما يوجب قساوة القلب</w:t>
      </w:r>
      <w:bookmarkEnd w:id="82"/>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الثاني ، عن آبائه ، عن أمير المؤنين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منّا غيبة أمدها طويل ، كأني بالشيعة يجولون جولان النعم في غيبته ، يطلبون المرعى فلا يجدونه ، ألا فمن ثبت منهم على دينه ، لم يقس قلبه لطول أمد غيبة إمامه فهو معي في درجتي يوم القيامة</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سورة الحديد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زمان الغيبة ، ثم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يُحْيِي الْأَرْضَ بَعْدَ مَوْتِهَا قَدْ بَيَّنَّا لَكُمُ الآيَاتِ لَعَلَّكُمْ تَعْقِلُونَ</w:t>
      </w:r>
      <w:r>
        <w:rPr>
          <w:rFonts w:eastAsia="Amiri" w:cs="Amiri" w:ascii="Amiri" w:hAnsi="Amiri"/>
          <w:color w:val="111111"/>
          <w:sz w:val="28"/>
          <w:szCs w:val="28"/>
          <w:rtl w:val="true"/>
          <w:lang w:bidi="ar-SA"/>
        </w:rPr>
        <w:t>) .</w:t>
      </w:r>
      <w:r>
        <w:rPr>
          <w:rStyle w:val="FootnoteAnchor"/>
          <w:rtl w:val="true"/>
        </w:rPr>
        <w:footnoteReference w:id="20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الغيبة </w:t>
      </w:r>
      <w:r>
        <w:rPr>
          <w:rFonts w:eastAsia="Amiri" w:cs="Amiri" w:ascii="Amiri" w:hAnsi="Amiri"/>
          <w:color w:val="111111"/>
          <w:sz w:val="28"/>
          <w:szCs w:val="28"/>
          <w:rtl w:val="true"/>
          <w:lang w:bidi="ar-SA"/>
        </w:rPr>
        <w:t>.</w:t>
      </w:r>
      <w:r>
        <w:rPr>
          <w:rStyle w:val="FootnoteAnchor"/>
          <w:rtl w:val="true"/>
        </w:rPr>
        <w:footnoteReference w:id="203"/>
      </w:r>
      <w:bookmarkStart w:id="83" w:name="pg9106_79468"/>
    </w:p>
    <w:p>
      <w:pPr>
        <w:pStyle w:val="Heading3"/>
        <w:numPr>
          <w:ilvl w:val="2"/>
          <w:numId w:val="1"/>
        </w:numPr>
        <w:rPr/>
      </w:pPr>
      <w:bookmarkStart w:id="84" w:name="__RefHeading___Toc2818373_2870459653"/>
      <w:bookmarkStart w:id="85" w:name="_Toc28"/>
      <w:bookmarkEnd w:id="83"/>
      <w:bookmarkEnd w:id="84"/>
      <w:r>
        <w:rPr>
          <w:rtl w:val="true"/>
        </w:rPr>
        <w:t>الصبر واختيار العجز على الفخر</w:t>
      </w:r>
      <w:bookmarkEnd w:id="85"/>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يخيّر الرجل بين العجزوالفخور ، فمن أدرك ذلك الزمان فليخيّر العجز على الفخور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ينال فيه المُلك إلاّ بالقتل والتجبّر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إلاّ بالغصب والبخل ، ولا المحبة إلاّ باستخراج الدين واتباع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أدرك ذلك الزمان فصبر على البغضة وهو يقدر على المحبة ، وصبر على الفقر وهو يقدر على الغنى ، وصبر على الذلّ وهو يقدر على العزّ ، آتاه اللّه ثواب خمسين صدّيقا ممن صدّق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ولاحظ أيضا ما رواه العامّة في ذلك ، كما في الدرّ المنثور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وكنزالعمال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p>
    <w:p>
      <w:pPr>
        <w:pStyle w:val="Heading3"/>
        <w:numPr>
          <w:ilvl w:val="2"/>
          <w:numId w:val="1"/>
        </w:numPr>
        <w:rPr/>
      </w:pPr>
      <w:bookmarkStart w:id="86" w:name="__RefHeading___Toc2818375_2870459653"/>
      <w:bookmarkStart w:id="87" w:name="_Toc29"/>
      <w:bookmarkEnd w:id="86"/>
      <w:r>
        <w:rPr>
          <w:rtl w:val="true"/>
        </w:rPr>
        <w:t>مواساة الإخوان</w:t>
      </w:r>
      <w:bookmarkEnd w:id="87"/>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عليه السلام عن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عصر خروج القائم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أعداءنا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بآياتنا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بمواساة الإخوان </w:t>
      </w:r>
      <w:r>
        <w:rPr>
          <w:rFonts w:eastAsia="Amiri" w:cs="Amiri" w:ascii="Amiri" w:hAnsi="Amiri"/>
          <w:color w:val="111111"/>
          <w:sz w:val="28"/>
          <w:szCs w:val="28"/>
          <w:rtl w:val="true"/>
          <w:lang w:bidi="ar-SA"/>
        </w:rPr>
        <w:t xml:space="preserve">. </w:t>
      </w:r>
      <w:bookmarkStart w:id="88" w:name="pg9106_79469"/>
    </w:p>
    <w:p>
      <w:pPr>
        <w:pStyle w:val="BookText"/>
        <w:rPr/>
      </w:pPr>
      <w:bookmarkEnd w:id="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بالفترة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الفترة</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أعداءنا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الباقون بعد الاستثناء أعداؤا ، فلا ينافي كون الاستثناء متصلاً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وصّى بعضهم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بالصبر على ما يلحقهم من الشبه والفتن والحيرة والشدّة في غيبة الإمام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عليٍّ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عصر القيامة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لَفِي خُسْرٍ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أعداء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بولايتهم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بمواساة إخوانهم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غيبة غائبهم </w:t>
      </w:r>
      <w:r>
        <w:rPr>
          <w:rFonts w:eastAsia="Amiri" w:cs="Amiri" w:ascii="Amiri" w:hAnsi="Amiri"/>
          <w:color w:val="111111"/>
          <w:sz w:val="28"/>
          <w:szCs w:val="28"/>
          <w:rtl w:val="true"/>
          <w:lang w:bidi="ar-SA"/>
        </w:rPr>
        <w:t>.</w:t>
      </w:r>
      <w:r>
        <w:rPr>
          <w:rStyle w:val="FootnoteAnchor"/>
          <w:rtl w:val="true"/>
        </w:rPr>
        <w:footnoteReference w:id="207"/>
      </w:r>
    </w:p>
    <w:p>
      <w:pPr>
        <w:pStyle w:val="Heading3"/>
        <w:numPr>
          <w:ilvl w:val="2"/>
          <w:numId w:val="1"/>
        </w:numPr>
        <w:rPr/>
      </w:pPr>
      <w:bookmarkStart w:id="89" w:name="__RefHeading___Toc2818377_2870459653"/>
      <w:bookmarkStart w:id="90" w:name="_Toc30"/>
      <w:bookmarkEnd w:id="89"/>
      <w:r>
        <w:rPr>
          <w:rtl w:val="true"/>
        </w:rPr>
        <w:t>لا تشكو ربّك</w:t>
      </w:r>
      <w:bookmarkEnd w:id="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يَشْكُونَ فيه ربّهم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يَشْكُونَ فيه ربّهم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ربحت شيئا منذ كذا وكذا ، ولا آكل ولا أشرب إلاّ من رأس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ويحك وهل أصل مالك وذروته إلاّ من ربّك ؟ </w:t>
      </w:r>
      <w:r>
        <w:rPr>
          <w:rFonts w:eastAsia="Amiri" w:cs="Amiri" w:ascii="Amiri" w:hAnsi="Amiri"/>
          <w:color w:val="111111"/>
          <w:sz w:val="28"/>
          <w:szCs w:val="28"/>
          <w:rtl w:val="true"/>
          <w:lang w:bidi="ar-SA"/>
        </w:rPr>
        <w:t>!</w:t>
      </w:r>
      <w:r>
        <w:rPr>
          <w:rStyle w:val="FootnoteAnchor"/>
          <w:rtl w:val="true"/>
        </w:rPr>
        <w:footnoteReference w:id="208"/>
      </w:r>
      <w:bookmarkStart w:id="91" w:name="pg9106_79470"/>
    </w:p>
    <w:p>
      <w:pPr>
        <w:pStyle w:val="Heading3"/>
        <w:numPr>
          <w:ilvl w:val="2"/>
          <w:numId w:val="1"/>
        </w:numPr>
        <w:rPr/>
      </w:pPr>
      <w:bookmarkStart w:id="92" w:name="__RefHeading___Toc2818379_2870459653"/>
      <w:bookmarkStart w:id="93" w:name="_Toc31"/>
      <w:bookmarkEnd w:id="91"/>
      <w:bookmarkEnd w:id="92"/>
      <w:r>
        <w:rPr>
          <w:rtl w:val="true"/>
        </w:rPr>
        <w:t>لا تغرّنكم الدنيا</w:t>
      </w:r>
      <w:bookmarkEnd w:id="93"/>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عدّوا أنفسكم في الموتى ، ولا تغرّنكم الحياة الدنيا فإن الناس إثنان برّ تقيٌّ وآخر شقيٌّ ، والدار داران ، لا ثالث لهما،والكتاب واحد ، لا يغادر صغيرة ولا كبيرة إلاّ أحصاها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حبّ الدنيا رأس كلّ خطيئة ، وباب كلّ بلية ، ومجمع كلّ فتنة ، وداعية كلّ 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الويل لمن جمع الدنيا، وأورثها من لا يحمده، وقدم على من لا يعذره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الدنيا دار المنافقين ، وليست بدار المتقين، فلتكن حظّك من الدنيا قوام صلبك ، وإمساك نفسك ، وتزوّد لمعادك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ليس فيه شيء أعزّ من 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كسب درهم من حلال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إذا سمعت باسم رجل خير من أن تلقاه ، فإذا لقيته خير من أن تجرّبه ، ولو جرّبته أظهر لك أحوالاً، دينهم</w:t>
      </w:r>
    </w:p>
    <w:p>
      <w:pPr>
        <w:pStyle w:val="BookText"/>
        <w:rPr/>
      </w:pPr>
      <w:r>
        <w:rPr>
          <w:rFonts w:ascii="Amiri" w:hAnsi="Amiri" w:eastAsia="Amiri" w:cs="Amiri"/>
          <w:color w:val="111111"/>
          <w:sz w:val="28"/>
          <w:sz w:val="28"/>
          <w:szCs w:val="28"/>
          <w:rtl w:val="true"/>
          <w:lang w:bidi="ar-SA"/>
        </w:rPr>
        <w:t xml:space="preserve">دراهمهم ، وهمّتهم بطونهم ، وقبلتهم نساؤم ، يركعون للرغيف ، ويسجدون للدرهم ، حيارى سكارى ، لا مسلمين ولا نصارى </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ولاتغفل عمّا في الخبرين الأخيرين من التحذير عن المكاسب المحرّمة وأنه لا يوجد من يصلح للثقة والاعتماد </w:t>
      </w:r>
      <w:r>
        <w:rPr>
          <w:rFonts w:eastAsia="Amiri" w:cs="Amiri" w:ascii="Amiri" w:hAnsi="Amiri"/>
          <w:color w:val="111111"/>
          <w:sz w:val="28"/>
          <w:szCs w:val="28"/>
          <w:rtl w:val="true"/>
          <w:lang w:bidi="ar-SA"/>
        </w:rPr>
        <w:t xml:space="preserve">. </w:t>
      </w:r>
      <w:bookmarkStart w:id="94" w:name="pg9106_79471"/>
    </w:p>
    <w:p>
      <w:pPr>
        <w:pStyle w:val="BookText"/>
        <w:rPr/>
      </w:pPr>
      <w:bookmarkEnd w:id="94"/>
      <w:r>
        <w:rPr>
          <w:rFonts w:ascii="Amiri" w:hAnsi="Amiri" w:eastAsia="Amiri" w:cs="Amiri"/>
          <w:color w:val="111111"/>
          <w:sz w:val="28"/>
          <w:sz w:val="28"/>
          <w:szCs w:val="28"/>
          <w:rtl w:val="true"/>
          <w:lang w:bidi="ar-SA"/>
        </w:rPr>
        <w:t xml:space="preserve">إعانة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الاكتفا ء بالسائلين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من سأل عاش ومن سكت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فإن أدركتُ ذلك الزمان فما أصنع؟</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عندك ما تنيلهم فأنلهم وإلاّ فأعنهم بجاهك</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عضوض يعضّ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على ما في يديه ، ولم يؤر بذلك ،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تُنهد</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الأشرار ، وتُستذلّ الأخيار، ويُبايع المضطرّون ، وقد نهى رسول اللّه صلى الله عليه و آله عن بيع المضطرين </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95" w:name="__RefHeading___Toc2818381_2870459653"/>
      <w:bookmarkStart w:id="96" w:name="_Toc32"/>
      <w:bookmarkEnd w:id="95"/>
      <w:r>
        <w:rPr>
          <w:rtl w:val="true"/>
        </w:rPr>
        <w:t>التحذير ممّن يميل إلى الفلسفة والتصوف</w:t>
      </w:r>
      <w:bookmarkEnd w:id="9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محمد الحسن بن علي العسكري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زمان على الناس وجوههم ضاحكةٌ مستبشرة ، وقلوبهم مظلمةٌ متكدّرة ، السنّة فيهم بدعة ، والبدعة فيهم سنّة ، المؤن بينهم محقّر ، والفاسق بينهم موقّر ، أمراؤم جاهلون جائرون ، وعلماؤم في أبواب الظلمة سائرون ، أغنياؤم </w:t>
      </w:r>
      <w:bookmarkStart w:id="97" w:name="pg9106_79472"/>
    </w:p>
    <w:p>
      <w:pPr>
        <w:pStyle w:val="BookText"/>
        <w:rPr/>
      </w:pPr>
      <w:bookmarkEnd w:id="97"/>
      <w:r>
        <w:rPr>
          <w:rFonts w:ascii="Amiri" w:hAnsi="Amiri" w:eastAsia="Amiri" w:cs="Amiri"/>
          <w:color w:val="111111"/>
          <w:sz w:val="28"/>
          <w:sz w:val="28"/>
          <w:szCs w:val="28"/>
          <w:rtl w:val="true"/>
          <w:lang w:bidi="ar-SA"/>
        </w:rPr>
        <w:t>يسرقون زاد الفقراء ، وأصاغرهم يتقدّمون على الكبراء ، وكلّ جاهل عندهم خبير، وكلّ محيل عندهم فقير، لا يميزون بين المخلص والمرتاب، لا يعرفون الضأن من الذئاب ، علماؤم شرار خلق اللّه على وجه الأرض ؛ لأنهم يميلونإلى الفسلفة والتصوف ، وأيم اللّه إنهم من أهل العدول والتحرّف، يبالغون في حُبّ مخالفينا ، ويضلّون شيعتنا وموالينا ،</w:t>
      </w:r>
      <w:r>
        <w:rPr>
          <w:rStyle w:val="FootnoteAnchor"/>
          <w:rtl w:val="true"/>
        </w:rPr>
        <w:footnoteReference w:id="216"/>
      </w:r>
      <w:r>
        <w:rPr>
          <w:rFonts w:ascii="Amiri" w:hAnsi="Amiri" w:eastAsia="Amiri" w:cs="Amiri"/>
          <w:color w:val="111111"/>
          <w:sz w:val="28"/>
          <w:sz w:val="28"/>
          <w:szCs w:val="28"/>
          <w:rtl w:val="true"/>
          <w:lang w:bidi="ar-SA"/>
        </w:rPr>
        <w:t>إن نالوا منصبا لم يشبعوا عن الرشاء ، وإن خُذلوا عبدوا اللّه على الرياء ، ألا إنهم قطّاع طريق المؤنين ، والدعاة إلى نحلة الملحدين ، فمن أدركهم فليحذرهم ، وليَصُن دينه وإيمانه</w:t>
      </w:r>
      <w:r>
        <w:rPr>
          <w:rFonts w:eastAsia="Amiri" w:cs="Amiri" w:ascii="Amiri" w:hAnsi="Amiri"/>
          <w:color w:val="111111"/>
          <w:sz w:val="28"/>
          <w:szCs w:val="28"/>
          <w:rtl w:val="true"/>
          <w:lang w:bidi="ar-SA"/>
        </w:rPr>
        <w:t>.</w:t>
      </w:r>
      <w:r>
        <w:rPr>
          <w:rStyle w:val="FootnoteAnchor"/>
          <w:rtl w:val="true"/>
        </w:rPr>
        <w:footnoteReference w:id="217"/>
      </w:r>
    </w:p>
    <w:p>
      <w:pPr>
        <w:pStyle w:val="Heading3"/>
        <w:numPr>
          <w:ilvl w:val="2"/>
          <w:numId w:val="1"/>
        </w:numPr>
        <w:rPr/>
      </w:pPr>
      <w:bookmarkStart w:id="98" w:name="__RefHeading___Toc2818383_2870459653"/>
      <w:bookmarkStart w:id="99" w:name="_Toc33"/>
      <w:bookmarkEnd w:id="98"/>
      <w:r>
        <w:rPr>
          <w:rtl w:val="true"/>
        </w:rPr>
        <w:t>الرجوع إلى رواة الأحاديث</w:t>
      </w:r>
      <w:bookmarkEnd w:id="99"/>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التوقيع الشريف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فتستجيب أرواحهم لقادة العلم ، ويستلينون من حديثهم ما استوعر على غيرهم ، ويأنسون بما استوحش منه المكذّبون ، وأباه المسرفون ، أولئك أتباع العلماء </w:t>
      </w:r>
      <w:r>
        <w:rPr>
          <w:rFonts w:eastAsia="Amiri" w:cs="Amiri" w:ascii="Amiri" w:hAnsi="Amiri"/>
          <w:color w:val="111111"/>
          <w:sz w:val="28"/>
          <w:szCs w:val="28"/>
          <w:rtl w:val="true"/>
          <w:lang w:bidi="ar-SA"/>
        </w:rPr>
        <w:t>.</w:t>
      </w:r>
      <w:bookmarkStart w:id="100" w:name="pg9106_79473"/>
    </w:p>
    <w:p>
      <w:pPr>
        <w:pStyle w:val="Heading3"/>
        <w:numPr>
          <w:ilvl w:val="2"/>
          <w:numId w:val="1"/>
        </w:numPr>
        <w:rPr/>
      </w:pPr>
      <w:bookmarkStart w:id="101" w:name="__RefHeading___Toc2818385_2870459653"/>
      <w:bookmarkStart w:id="102" w:name="_Toc34"/>
      <w:bookmarkEnd w:id="100"/>
      <w:bookmarkEnd w:id="101"/>
      <w:r>
        <w:rPr>
          <w:rtl w:val="true"/>
        </w:rPr>
        <w:t>الأُنس بكتب الأحاديث</w:t>
      </w:r>
      <w:bookmarkEnd w:id="102"/>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وبثّ علمك في إخوانك ، فإن متّ فأورث كتبك بنيك ، فإنه يأتي على الناس زمان هرج، لا يأنسون فيه إلاّ بكتبهم </w:t>
      </w:r>
      <w:r>
        <w:rPr>
          <w:rFonts w:eastAsia="Amiri" w:cs="Amiri" w:ascii="Amiri" w:hAnsi="Amiri"/>
          <w:color w:val="111111"/>
          <w:sz w:val="28"/>
          <w:szCs w:val="28"/>
          <w:rtl w:val="true"/>
          <w:lang w:bidi="ar-SA"/>
        </w:rPr>
        <w:t>.</w:t>
      </w:r>
      <w:r>
        <w:rPr>
          <w:rStyle w:val="FootnoteAnchor"/>
          <w:rtl w:val="true"/>
        </w:rPr>
        <w:footnoteReference w:id="219"/>
      </w:r>
    </w:p>
    <w:p>
      <w:pPr>
        <w:pStyle w:val="Heading3"/>
        <w:numPr>
          <w:ilvl w:val="2"/>
          <w:numId w:val="1"/>
        </w:numPr>
        <w:rPr/>
      </w:pPr>
      <w:bookmarkStart w:id="103" w:name="__RefHeading___Toc2818387_2870459653"/>
      <w:bookmarkStart w:id="104" w:name="_Toc35"/>
      <w:bookmarkEnd w:id="103"/>
      <w:r>
        <w:rPr>
          <w:rtl w:val="true"/>
        </w:rPr>
        <w:t>عزم الجميع على الوفا ء بالعهد</w:t>
      </w:r>
      <w:bookmarkEnd w:id="104"/>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التوقيع عن مولانا صاحب الزمان عليه السلام إلى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اتّقى ربّه من إخوانك في الدين، وخرج عليه بما هو مستحقّه كان آمنا من الفتنة المظلّة ، ومحنها المظلمة المضلّة ، ومن بخل منهم بما أعاره اللّه من نعمته على من أمره بصلته ، فإنه يكون خاسرا بذلك لأولاه وآخرته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أشياعنا وفّقهم اللّه لطاعته على اجتماع من القلوب في الوفاء بالعهد عليهم، لما تأخّر عنهم اليمن بلقائنا ، ولتعجّلت لهم السعادة بمشاهدتنا على حق المعرفة وصدقها منهم بنا ، فما يحبسنا عنهم إلاّ ما يتّصل بنا ممّا نكرهه ولا نؤره منهم </w:t>
      </w:r>
      <w:r>
        <w:rPr>
          <w:rFonts w:eastAsia="Amiri" w:cs="Amiri" w:ascii="Amiri" w:hAnsi="Amiri"/>
          <w:color w:val="111111"/>
          <w:sz w:val="28"/>
          <w:szCs w:val="28"/>
          <w:rtl w:val="true"/>
          <w:lang w:bidi="ar-SA"/>
        </w:rPr>
        <w:t>.</w:t>
      </w:r>
      <w:r>
        <w:rPr>
          <w:rStyle w:val="FootnoteAnchor"/>
          <w:rtl w:val="true"/>
        </w:rPr>
        <w:footnoteReference w:id="220"/>
      </w:r>
    </w:p>
    <w:p>
      <w:pPr>
        <w:pStyle w:val="Heading3"/>
        <w:numPr>
          <w:ilvl w:val="2"/>
          <w:numId w:val="1"/>
        </w:numPr>
        <w:rPr/>
      </w:pPr>
      <w:bookmarkStart w:id="105" w:name="__RefHeading___Toc2818389_2870459653"/>
      <w:bookmarkStart w:id="106" w:name="_Toc36"/>
      <w:bookmarkEnd w:id="105"/>
      <w:r>
        <w:rPr>
          <w:rtl w:val="true"/>
        </w:rPr>
        <w:t>عدم اليأس من الظهور</w:t>
      </w:r>
      <w:bookmarkEnd w:id="10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الفلك ،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القائم أو هلك ، بأيّ وادٍ سلك ، وقال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 ذلك وقد بليت عظامه ، فعند ذلك </w:t>
      </w:r>
      <w:bookmarkStart w:id="107" w:name="pg9106_79474"/>
    </w:p>
    <w:p>
      <w:pPr>
        <w:pStyle w:val="BookText"/>
        <w:rPr/>
      </w:pPr>
      <w:bookmarkEnd w:id="107"/>
      <w:r>
        <w:rPr>
          <w:rFonts w:ascii="IRNazanin" w:hAnsi="IRNazanin" w:eastAsia="IRNazanin"/>
          <w:color w:val="111111"/>
          <w:sz w:val="28"/>
          <w:sz w:val="28"/>
          <w:szCs w:val="28"/>
          <w:rtl w:val="true"/>
          <w:lang w:bidi="fa-IR"/>
        </w:rPr>
        <w:t xml:space="preserve">فارجوه ، فإذا سمعتم به فَأْتوه ولو حبوا على الثلج </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108" w:name="__RefHeading___Toc2818391_2870459653"/>
      <w:bookmarkStart w:id="109" w:name="_Toc37"/>
      <w:bookmarkEnd w:id="108"/>
      <w:r>
        <w:rPr>
          <w:rtl w:val="true"/>
        </w:rPr>
        <w:t xml:space="preserve">لا تنسَ إمامك </w:t>
      </w:r>
      <w:r>
        <w:rPr>
          <w:rtl w:val="true"/>
        </w:rPr>
        <w:t>!</w:t>
      </w:r>
      <w:bookmarkEnd w:id="109"/>
    </w:p>
    <w:p>
      <w:pPr>
        <w:pStyle w:val="BookText"/>
        <w:rPr/>
      </w:pPr>
      <w:r>
        <w:rPr>
          <w:rFonts w:ascii="Amiri" w:hAnsi="Amiri" w:eastAsia="Amiri" w:cs="Amiri"/>
          <w:color w:val="111111"/>
          <w:sz w:val="28"/>
          <w:sz w:val="28"/>
          <w:szCs w:val="28"/>
          <w:rtl w:val="true"/>
          <w:lang w:bidi="ar-SA"/>
        </w:rPr>
        <w:t xml:space="preserve">وممّا يجب علينا الاهتمام به هو التوجّه إلى مولانا المهدي عليه السلام، واجتناب ما يوجب الغفلة عن ذكره ، وقد ورد في الأدعية الصادرة من الناحية المقدسة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ولا تسلبنا اليقين لطول الأمد في غيبته وانقطاع خبره عنّا ، ولا</w:t>
      </w:r>
    </w:p>
    <w:p>
      <w:pPr>
        <w:pStyle w:val="BookText"/>
        <w:rPr/>
      </w:pPr>
      <w:r>
        <w:rPr>
          <w:rFonts w:ascii="Amiri" w:hAnsi="Amiri" w:eastAsia="Amiri" w:cs="Amiri"/>
          <w:color w:val="111111"/>
          <w:sz w:val="28"/>
          <w:sz w:val="28"/>
          <w:szCs w:val="28"/>
          <w:rtl w:val="true"/>
          <w:lang w:bidi="ar-SA"/>
        </w:rPr>
        <w:t xml:space="preserve">تُنْسِنا ذكره ، وانتظاره ، والإيمان به ، وقوّة اليقين في ظهوره ، والدعاء له، والصلاة عليه حتى لا يُقنّطنا طول غيبته من قيامه ، ويكون يقيننا في ذلك كيقيننا في قيام رسولك صلواتك عليه وآله وما جاء به من وحيك وتنزيلك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أحمد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موسى بن جعفر عليهماالسلام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الظاهرة الإمام الظاهر ، والباطنة الإمام الغائب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 الأئمة من يغيب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يغيب عن أبصار الناس شخصه، ولا يغيب عن قلوب المؤنين ذكره ، وهو الثاني عشر منا</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ولا بأس بالإشارة إلى بعض مصاديق هذا العنوان التي استفدناها في الغالبمن كتاب مكيال المكارم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في خدمته عليه السلام بما تيّسر في جميع الايام والساعات ، فيلزمنا السعي في تحصيل محبّته، وجذب قلوب الناس إليه، وإحياء ذكره بذكر فضائله والآيات والروايات الواردة في شأنه، وقراءة الزيارات والأدعية والصلوات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التصدّق عنه ، وكذا التصدّق بقصد سلامته ، ألا ترى أنك إذا أحببت ولدك أو أحدا يعزّ عليك وتحذر عليه المكاره تتصدّق بقصد سلامته ، فمولاك أحقّ من كلّ أحد بذلك ، إضافة إلى أنه من أقسام الصلة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بنيابته ، وبعث النائب ليحجّ عنه ، وطواف بيت اللّه الحرام نيابةً عنه ، وبعث النائب ليطوف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مشاهد رسول اللّه صلى الله عليه و آله وسلم والأئمة المعصومين عليهم السلام نيابةً عنه ، وبعث النائب ليزور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صلته بالمال بأن يجعل المؤن بعض ماله هديةً لإمام زمانه ، الغنيّ بحسب استطاعته والفقير بحسب استطاعته ، وصلة الصالحين من شيعتهم ومواليهم بالمال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إدخال السرور على أهل الإيمان ؛ فإنه يوجب سرور مولانا صاحب الزمان عليه السلام ، وإدخال السرور قد يكون بالإعانة بالمال ، وقد يكون بإعانتهم </w:t>
      </w:r>
    </w:p>
    <w:p>
      <w:pPr>
        <w:pStyle w:val="BookText"/>
        <w:rPr/>
      </w:pPr>
      <w:r>
        <w:rPr>
          <w:rFonts w:ascii="Amiri" w:hAnsi="Amiri" w:eastAsia="Amiri" w:cs="Amiri"/>
          <w:color w:val="111111"/>
          <w:sz w:val="28"/>
          <w:sz w:val="28"/>
          <w:szCs w:val="28"/>
          <w:rtl w:val="true"/>
          <w:lang w:bidi="ar-SA"/>
        </w:rPr>
        <w:t xml:space="preserve">بالأبدان ، وقد يكون بقضاء حوائجهم وتنفيس كربتهم ، وقد يكون بالشفاعة ،وقد يكون بالدعاء في حقّهم ، وقد يكون بتبجيلهم والاحترام لهم ، وقد يكون بإعانة أهلهم وذراريهم ، وقد يكون بإقراضهم ، أو التأخير في مطالبة ديونهم ، وقد يكون بغير ذلك فإذا قصد المؤن المحبّ بهذه الأمور إدخال السرور على صاحب الأمر عليه السلام فاز بثواب ذلك إضافة إلى سائر المثوبات الجليلة المعدّة لإدخال السرور على المؤنين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 القول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قيمة المؤمن عند مولانا صاحب الزمان عليه السلام تكون بقدر اهتمامه بسيّده ومولاه صلوات اللّه عليه، وتقديمه في أموره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روي عن ابن الجهم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أشتهي أن أعلم كيف أنا عندك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أنا عندك</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وقيل لأبي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أسمع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سلمان الفارسي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خلال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إيثاره هوى أمير المؤنين عليه السلام على هوى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الفقراء واختياره إياهم على أهل الثروة والعدد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العلم والعلماء </w:t>
      </w:r>
      <w:r>
        <w:rPr>
          <w:rFonts w:eastAsia="Amiri" w:cs="Amiri" w:ascii="Amiri" w:hAnsi="Amiri"/>
          <w:color w:val="111111"/>
          <w:sz w:val="28"/>
          <w:szCs w:val="28"/>
          <w:rtl w:val="true"/>
          <w:lang w:bidi="ar-SA"/>
        </w:rPr>
        <w:t>.</w:t>
      </w:r>
      <w:r>
        <w:rPr>
          <w:rStyle w:val="FootnoteAnchor"/>
          <w:rtl w:val="true"/>
        </w:rPr>
        <w:footnoteReference w:id="227"/>
      </w:r>
      <w:bookmarkStart w:id="110" w:name="pg9106_79477"/>
    </w:p>
    <w:p>
      <w:pPr>
        <w:pStyle w:val="BookText"/>
        <w:rPr/>
      </w:pPr>
      <w:bookmarkEnd w:id="110"/>
      <w:r>
        <w:rPr>
          <w:rFonts w:ascii="Amiri" w:hAnsi="Amiri" w:eastAsia="Amiri" w:cs="Amiri"/>
          <w:color w:val="111111"/>
          <w:sz w:val="28"/>
          <w:sz w:val="28"/>
          <w:szCs w:val="28"/>
          <w:rtl w:val="true"/>
          <w:lang w:bidi="ar-SA"/>
        </w:rPr>
        <w:t xml:space="preserve">قال السيد ابن طاووس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وصاياه لابنه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فكن في موالاته والوفاء له وتعلّق الخاطر به على قدر مراد اللّه جلّ جلالهومراد رسوله صلى الله عليه و آله وسلم ومراد آبائه عليهم السلام ومراده عليه السلام منك ، وقدّم حوائجه على حوائجك عند صلاة الحاجات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والصدقة عنه قبل الصدقة عنك ، وعمّن يعزّ عليك ، والدعاء له قبل الدعاء لك ، وقَدِّمْه في كلّ خير يكون وفاءً له، ومقتضيا لإقباله عليك ، وإحسانه إليك</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111" w:name="__RefHeading___Toc2818393_2870459653"/>
      <w:bookmarkStart w:id="112" w:name="_Toc38"/>
      <w:bookmarkEnd w:id="111"/>
      <w:r>
        <w:rPr>
          <w:rtl w:val="true"/>
        </w:rPr>
        <w:t>ألم الفراق</w:t>
      </w:r>
      <w:bookmarkEnd w:id="112"/>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مولانا أبي عبد اللّه عليه السلام في ضمن رواية أنه يبكي بكاء الواله الثكلى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للحجّة بن الحسن المهدي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غيبتُك نَفَتْ رقادي ، وضَيَّقتْ عليّ مهادي، وابتَزَّتْ مني راحة فؤدي،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غيبتُك أوصلتْ مصابي بفجائع الأبد </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عليه أهل السماء وأهل الأرض، وكلّ حرّى وحرّان ، وكلّ حزين ولهفان </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عليه أهل السماء وأهل الأرض، وكم من مؤن متأسّف حرّان حزين ، عند فقد الماء المعين </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حرّى مؤنة ، وكم من مؤن متأسّف حيران حزين عند فقدان الماء المعين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لفقده أهل الأرض والسماء ، كم من مؤن ومؤنة متأسّف متلهّف حيران حزين لفقده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مولانا أبي محمد الحسن العسكري عليه السلام إلى ابن بابويه القمي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 بالصبر وانتظار الفرج ، فان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أعمال أُمّتي انتظار الفرج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تزال شيعتنا في حزن حتى يظهر ولدي الذي بشّر به النبي صلى الله عليه و آلهيملأ</w:t>
      </w:r>
    </w:p>
    <w:p>
      <w:pPr>
        <w:pStyle w:val="BookText"/>
        <w:rPr/>
      </w:pPr>
      <w:r>
        <w:rPr>
          <w:rFonts w:ascii="Amiri" w:hAnsi="Amiri" w:eastAsia="Amiri" w:cs="Amiri"/>
          <w:color w:val="111111"/>
          <w:sz w:val="28"/>
          <w:sz w:val="28"/>
          <w:szCs w:val="28"/>
          <w:rtl w:val="true"/>
          <w:lang w:bidi="ar-SA"/>
        </w:rPr>
        <w:t xml:space="preserve">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يا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جميع شيعتي بالصبر </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قال المحدّث النوري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القاضي في 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المؤنين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الشهيد والقطب الكيدري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الدرّة الباهرة من الأصداف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المكتوب من جملة كلام الحسن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علىّ أن أرى الخلق ولا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ولتدمعنّ عليه عيون المؤمنين </w:t>
      </w:r>
      <w:r>
        <w:rPr>
          <w:rFonts w:eastAsia="Amiri" w:cs="Amiri" w:ascii="Amiri" w:hAnsi="Amiri"/>
          <w:color w:val="111111"/>
          <w:sz w:val="28"/>
          <w:szCs w:val="28"/>
          <w:rtl w:val="true"/>
          <w:lang w:bidi="ar-SA"/>
        </w:rPr>
        <w:t>.</w:t>
      </w:r>
      <w:bookmarkStart w:id="113" w:name="pg9106_79479"/>
    </w:p>
    <w:p>
      <w:pPr>
        <w:pStyle w:val="Heading3"/>
        <w:numPr>
          <w:ilvl w:val="2"/>
          <w:numId w:val="1"/>
        </w:numPr>
        <w:rPr/>
      </w:pPr>
      <w:bookmarkStart w:id="114" w:name="__RefHeading___Toc2818395_2870459653"/>
      <w:bookmarkStart w:id="115" w:name="_Toc39"/>
      <w:bookmarkEnd w:id="113"/>
      <w:bookmarkEnd w:id="114"/>
      <w:r>
        <w:rPr>
          <w:rtl w:val="true"/>
        </w:rPr>
        <w:t>شوق اللقا ء</w:t>
      </w:r>
      <w:bookmarkEnd w:id="11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محمد بن عثمان شوقي إلى رؤة مولانا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الشوق تشتهي أن تراه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لك شوقك ، وأراك وجهه في يُسر وعافية ، لا تلتمس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تراه ، فإن أيام الغيبة تشتاق إليه ، ولا تسأل الاجتماع معه ، إنها عزائم اللّه والتسليم لها أولى ، ولكن توجّه إليه بالزيارة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مولانا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التوجه بنا إلى اللّه تعالى وإلينا،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الزيارة </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إليك يابن أحمد سبيل فتلقى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818397_2870459653"/>
      <w:bookmarkStart w:id="117" w:name="_Toc40"/>
      <w:bookmarkEnd w:id="116"/>
      <w:r>
        <w:rPr>
          <w:rtl w:val="true"/>
        </w:rPr>
        <w:t>حكمة الغيبة</w:t>
      </w:r>
      <w:bookmarkEnd w:id="117"/>
    </w:p>
    <w:p>
      <w:pPr>
        <w:pStyle w:val="BookText"/>
        <w:rPr/>
      </w:pPr>
      <w:r>
        <w:rPr>
          <w:rFonts w:ascii="Amiri" w:hAnsi="Amiri" w:eastAsia="Amiri" w:cs="Amiri"/>
          <w:color w:val="111111"/>
          <w:sz w:val="28"/>
          <w:sz w:val="28"/>
          <w:szCs w:val="28"/>
          <w:rtl w:val="true"/>
          <w:lang w:bidi="ar-SA"/>
        </w:rPr>
        <w:t>حكمة الغيبة</w:t>
      </w:r>
      <w:r>
        <w:rPr>
          <w:rStyle w:val="FootnoteAnchor"/>
          <w:rtl w:val="true"/>
        </w:rPr>
        <w:footnoteReference w:id="23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في التوقيع الشريف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علّة ما وقع من الغيبة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إنه لم يكن لأحد من آبائي عليهم السلام إلاّ وقد وقعت في عنقه بيعة لطاغية زمانه ، وإني أخرج حين أخرج ، ولا بيعة لأحد من الطواغيت في عنقي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فأغلقوا أبواب السؤال عمّا لا يعنيكم، ولا تتكلّفوا علم ما قد كفيتم</w:t>
      </w:r>
      <w:r>
        <w:rPr>
          <w:rFonts w:eastAsia="Amiri" w:cs="Amiri" w:ascii="Amiri" w:hAnsi="Amiri"/>
          <w:color w:val="111111"/>
          <w:sz w:val="28"/>
          <w:szCs w:val="28"/>
          <w:rtl w:val="true"/>
          <w:lang w:bidi="ar-SA"/>
        </w:rPr>
        <w:t>...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ابتلينا نحن ومن تقدّمنا في الزمان بفقدان الحجّة في هذه الفترة الطويلة مع شدّة حاجة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التوقيع الشريف أن هذا ممّا يجب أن يسكت عنه إذ لا تصل عقولنا إلى كُنه علّته ، وإن علمنا يقينا أنه تعالى حكيم في أفعاله لا يفعل بالناس إلاّ ما هو الأصلح لهم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وببيان آخر أنه من المسلّم عندنا أنّ لكلّ واحد من الأئمّة عليهم السلام منهجا خاصّا من قبل اللّه ، نزل به أمين الوحي على رسول اللّه صلى الله عليه و آله ليبلغه إليهم كي يعملوا به في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حياتهم</w:t>
      </w:r>
      <w:r>
        <w:rPr>
          <w:rStyle w:val="FootnoteAnchor"/>
          <w:rtl w:val="true"/>
        </w:rPr>
        <w:footnoteReference w:id="242"/>
      </w:r>
      <w:r>
        <w:rPr>
          <w:rFonts w:ascii="Amiri" w:hAnsi="Amiri" w:eastAsia="Amiri" w:cs="Amiri"/>
          <w:color w:val="111111"/>
          <w:sz w:val="28"/>
          <w:sz w:val="28"/>
          <w:szCs w:val="28"/>
          <w:rtl w:val="true"/>
          <w:lang w:bidi="ar-SA"/>
        </w:rPr>
        <w:t xml:space="preserve">فعلى هذا نعلم أن أفعالهم كانت مطابقة لما أمرهم الربّ الحكيم، ولا يجوز لنا الاعتراض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ولا بأس بذكر رواية تفتح لنا الباب إلى فهم هذه المسألة وأمثالها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عبداللّه بن الفضل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لابدّ منها ، يرتاب فيها كلّ مبطل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لم يؤن لنا في كشفه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الحكمة في غيبته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الحكمة في غيبته وجه الحكمة في غيبات من تقدّمه من حجج اللّه تعالى ذكره ، إن وجه الحكمة في ذلك لا ينكشف إلاّ بعد ظهوره ، كما لا ينكشف وجه الحكمة لما أتاه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خرق السفينة ، وقتل الغلام ، وإقامة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عليه السلام إلاّ وقت افتراقهما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الفضل إن هذا الأمر أمر من أمر اللّه ، وسرّ من سرّ اللّه ، وغيب من غيب اللّه ، ومتى علمنا أنه عزّ وجلّ حكيم ، صدّقنا بأن أفعاله كلّها حكمة ، وإن كان وجهها غير منكشف لنا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نعم، إن الأئمة عليهم السلام ذكروا لنا بعض ما أذن اللّه تعالى لهم بيانه، من دون أن يكون ذلك تمام العلّة في وقوعها ، وله ارتباط وثيق بتكاليفنا في زمن الغيبة ، فنذكر ما وصلنا من الروايات في هذا المضمار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في غيبته عليه السلام هي الحكمة في غيبة سائر الأنبياء عليهم السلام ولا تجد لسنّة اللّه تحويلاً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في الحديث الأخير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الحكمة في غيبته وجه الحكمةفي غيبات من تقدّمه من حجج اللّه تعالى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سدير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يا بن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أبى إلاّ أن يجري فيه سنن الأنبياء عليهم السلام في غيباتهم ، وأنه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استيفاء مدد غيباتهم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أي سننا على سنن من كان قبلكم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واتّفق الفريقان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روايات مختلفة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ما كان في الأمم السالفة فإنّه يكون في هذه الأمّة مثله حذو النعل بالنعل ، والقُذّة بالقُذّة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2/327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النهاية لابن الأثير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كنزالعمال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9/286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وحكم بصحّتها أو تواترها في إعلام الورى </w:t>
      </w: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تأويل الآيات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الصوارم المهرقة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محمد الحسن بن علي العسكري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هو القائم من بعدي ، وهو الذي يجري فيه سنن الأنبياء عليهم السلام بالتعمير والغيبة حتى تقسو القلوب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لطول الأمد فلا يثبت على القول به إلاّ من كتب اللّه عزّ وجلّ في قلبه الإيمان ، وأيّده بروح منه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لأعمال الناس تأثيرا في حضور الحجج وحرمانهم عنهم ، فلابدّ وأن نعترف أن علّة الغيبة ترجع إلينا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الأرض لا تخلو من حجة للّه عزّوجلّ، ولكن اللّه سيُعمي خلقه عنها بظلمهم وجورهم وإسرافهم على أنفسهم، ولو خلت الأرض ساعة واحدة من حجة للّه لساخت بأهلها ، ولكن الحجّة يعرف الناس ولا يعرفونه </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كره لنا جوار قوم نَزَعَنا من بين أظهرهم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اللّه</w:t>
      </w:r>
    </w:p>
    <w:p>
      <w:pPr>
        <w:pStyle w:val="BookText"/>
        <w:rPr/>
      </w:pPr>
      <w:r>
        <w:rPr>
          <w:rFonts w:ascii="Amiri" w:hAnsi="Amiri" w:eastAsia="Amiri" w:cs="Amiri"/>
          <w:color w:val="111111"/>
          <w:sz w:val="28"/>
          <w:sz w:val="28"/>
          <w:szCs w:val="28"/>
          <w:rtl w:val="true"/>
          <w:lang w:bidi="ar-SA"/>
        </w:rPr>
        <w:t xml:space="preserve">تبارك وتعالى على خلقه نحّانا عن جوارهم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المرقّمة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يحبسنا عنهم إلاّ ما يتّصل بنا ممّا نكرهه ولا نؤره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أشار المحقق الطوسي رحمه الله في التجريد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ويمكن أن يكون لهذه الحكمة صلة وارتباط لما يأتي بعدها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يقينا أن الأئمة عليهم السلام لم يموتوا حتف أنفهم وبموت طبيعي بل قُتلوا بالسيف أو ماتوا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الحجة المنتظر عليه السلام لو حضر في </w:t>
      </w:r>
    </w:p>
    <w:p>
      <w:pPr>
        <w:pStyle w:val="BookText"/>
        <w:rPr/>
      </w:pPr>
      <w:r>
        <w:rPr>
          <w:rFonts w:ascii="Amiri" w:hAnsi="Amiri" w:eastAsia="Amiri" w:cs="Amiri"/>
          <w:color w:val="111111"/>
          <w:sz w:val="28"/>
          <w:sz w:val="28"/>
          <w:szCs w:val="28"/>
          <w:rtl w:val="true"/>
          <w:lang w:bidi="ar-SA"/>
        </w:rPr>
        <w:t>المجتمع كآبائه عليهم السلام لقتلوه أو 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الإعجاز ؛ حيث لم يُرد اللّه تعالى صدور المعجزات عن الأنبياء والحجج عليهم السلام في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أيضا أحد أسباب غيبته عليه السلام ، ولا يختصّ بزمن بنيالعباس بل يجري في زماننا هذا، كما لا ينحصر الخوف من الخلفاء بل حتى من بعض العلويين والفاطميين وقد صرّح بذلك في بعض الروايات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خالد الكابلي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أن يُسمّي القائم حتى أعرفه باسمه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سألتني عن أمر لو أن بني فاطمة عرفوه لحرصوا على أن يقطعوه بضعةً بضعةً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ورد في غير واحد من الروايات أنهم عليهم السلام قالوا في الجواب عن علة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لصاحب هذا الأمر غيبة يقول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 .</w:t>
      </w:r>
      <w:r>
        <w:rPr>
          <w:rStyle w:val="FootnoteAnchor"/>
          <w:rtl w:val="true"/>
        </w:rPr>
        <w:footnoteReference w:id="254"/>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مولانا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غيبة يطول أمدها خوفا على نفسه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Amiri" w:cs="Amiri" w:ascii="Amiri" w:hAnsi="Amiri"/>
          <w:color w:val="111111"/>
          <w:sz w:val="28"/>
          <w:szCs w:val="28"/>
          <w:lang w:bidi="ar-SA"/>
        </w:rPr>
        <w:t>51/151</w:t>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سيدالشهدا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بايعوا الطواغيت كرها وتقية، ولم يكلّفوا من قبل اللّه بغير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البيعة وإن كانت قسرا وكرها إلاّ أنهم عليهم السلام كانوا لا يرون نقضها بترك التقية ومحاربة الظالمين، فقدّر اللّه تعالى على صاحب الزمان عليه السلام الغيبة لئلاّ يُكره على بيعة الخلفاء ولا يجب عليه مراعاة التقية، كما ورد عن المعصومين عليهم السلام الرواية الآتية أو ما يقرب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وجلّ يخفي ولادته، ويغيّب شخصه ؛ لئلاّ يكون لأحد في عنقه بيعة إذا خرج </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قريبا في التوقيع الشريف عن مولانا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أخرج حين أخرج ، ولا بيعة لأحد من الطواغيت في عنقي </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أميرالمؤمنين عليه السلام لمّا علم أن في أصلاب بعض المنافقين قوما من المؤمنين لم يقتلهم،</w:t>
      </w:r>
      <w:r>
        <w:rPr>
          <w:rStyle w:val="FootnoteAnchor"/>
          <w:rtl w:val="true"/>
        </w:rPr>
        <w:footnoteReference w:id="257"/>
      </w:r>
      <w:r>
        <w:rPr>
          <w:rFonts w:ascii="Amiri" w:hAnsi="Amiri" w:eastAsia="Amiri" w:cs="Amiri"/>
          <w:color w:val="111111"/>
          <w:sz w:val="28"/>
          <w:sz w:val="28"/>
          <w:szCs w:val="28"/>
          <w:rtl w:val="true"/>
          <w:lang w:bidi="ar-SA"/>
        </w:rPr>
        <w:t xml:space="preserve">فلمّا خرجت تلك الودائع من الأصلاب، ظهر على من ظهر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في الأخبار نظير ذلك من أسباب الغيبة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عليٌ عليه السلام قويا في بدنه ، قويا في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منعه أن يدفع أو يمتنع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منععليّا عليه السلام من ذلك آيةٌ من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آية؟ فقرأ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إنه كان للّه ودائع مؤنون في أصلاب قوم كافرين ومنافقين ، فلم يكن عليٌ صلوات اللّه عليه ليقتل الآباء حتى يخرج الودائع ، فلمّا خرجت ، ظهر على من ظهر وقتله ، وكذلك قائمنا أهل البيت لن يظهر أبدا حتى يخرج ودائع اللّه، فإذا خرجت يظهر على من يظهر فيقتله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المؤنين عليه السلام لم يقاتل مخالفيه في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يعني بتزايلهم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ودائع مؤنون في أصلاب قوم كافرين ، فكذلك القائم عليه السلام لن يظهر أبدا حتى تخرج ودائع اللّه عزّوجلّ ، فإذا خرجت ظهر على من ظهر من أعداء اللّه عزّ وجلّ فقتلهم </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يختبر الناس ويمتحنهم بطرق شتّى وأسباب مختلفة ليظهر المُحسن من المُسيء ، والمطيع من العاصي، والمخلص من المرائي، وهذا أيضا من وجوه الغيبة كما روي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وجلّ يحبّ أن يمتحن الشيعة، فعند ذلك يرتاب المبطلون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المعارف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إثبات الهداة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هيهات ، لا واللّه لا يكون ما تمدّون إليه أعينكم حتى تغربلوا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لا يكون ما تمدّون إليه أعينكم حتى تمحّصوا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لا يكون ما تمدّون إليه أعينكم حتى تميّزوا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واللّه ما يكون ما تمدّون إليه أعينكم إلاّ بعد أياس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واللّه لا يكون ما تمدّون إليه أعينكم حتى يشقى من يشقى ، ويسعد من يسعد </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أبو إبراهيم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لصاحب هذا الأمر من غيبة حتى يرجع عن هذا الأمر من كان يقول به ، إنما هي محنة من اللّه عزّوجلّ امتحن بها خلقه </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 عن آبائه ، عن أمير المؤمنين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لأُقتلنّ أنا وابناي هذان ، وليبعثنّ اللّه رجلاً من ولدي في آخر الزمان يطالب بدمائنا ، وليغيبنّ عنهم تميزا لأهل الضلال حتى يقول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للّه فيآل محمد حاجة </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بعد غيبة طويلة ليعلم اللّه من يطيعه بالغيب ، ويؤن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كثير ممّن آمن بلسانه دون قلبه في زمن نوح عليه السلام لإبطاء الفرج،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الفرج قبل ذلك لوقع النزاع بين هؤلاء المرتدّين وبين المؤمنين طلبا للإمرة والرئاسة والمُلك كما روي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إبطاء نوح عليه السلام؛ فإنه لمّا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استنزل العقوبة على قومه من السماء ، بعث اللّه عزّ وجلّ جبرئيل الروح الأمين بسبعة نويات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يقول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هؤاء خلائقي وعبادي ، ولست أُبيدهم بصاعقة من صواعقي إلاّ بعد تأكيد الدعوة وإلزام الحجّة ، فعاوِد اجتهادك في الدعوة لقومك؛ فإني مُثيبك عليه، واغرس هذه النوى فإن لك في نباتها وبلوغها وإدراكها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والخلاص، فبشّر بذلك من تبعك من المؤنين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فلمّا نبتت الأشجار ، وتأزّرت ، وتسوّقت ، وتغصّنت ، وأثمرت ، وزهى الثمر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زمن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استنجز من اللّه سبحانه وتعالى العدة ، فأمره اللّه تبارك وتعالى أن يغرس من نوى تلك الأشجار ويعاوِد الصبر والاجتهاد ،ويؤّد الحجّة على قومه ، فأخبر بذلك الطوائف التي آمنت به ، فارتدّ منهم ثلاثمائة رجل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يدّعيه نوح حقّا لما وقع في وعد ربّه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تبارك وتعالى لم يزل يأمره عند كلّ مرّة أن يغرسها تارةً بعد أُخرى إلى أن غرسها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تلك الطوائف من المؤنين ترتدّ منهم طائفة إلى أن عاد إلى نيّف وسبعين رجلاً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عزّ وجلّ عند ذلك إليه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نوح الآن اسفرّ الصبح عن الليل لعينك حين صرح الحقّ عن محضه ، وصفى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الكدر بارتداد كلّ من كانت طينته خبيثة ، فلو أني أهلكت الكفار ، وأبقيت من قد ارتدّ من الطوائف التي كانت آمنت بك لما كنتُ صدقت وعدي السابق للمؤنين الذين أخلصوا التوحيد من قومك ، واعتصموا بحبل نبوّتك بأن أستخلفهم في الأرض ، وأُمكّن لهم دينهم ، وأُبدّل خوفهم بالأمن لكي تخلص العبادة لي بذهاب الشك من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الاستخلاف والتمكين وبدل الخوف بالأمن منّي لهم مع ما كنتُ أعلم من ضعف يقين الذين ارتدّوا ، وخبث طينتهم ، وسوء سرائرهم التي كانت نتائج النفاق وسنوح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أنهم تسنّموا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الملك الذي أوتي المؤنين وقت الاستخلاف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أهلكت أعداءهم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لنشقوا روائح صفاته ، ولاستحكمت سرائر نفاقهم ، وتأبّد حبال ضلالة قلوبهم ، وكاشفوا إخوانهم بالعداوة ، وحاربوهم على طلب الرئاسة ، </w:t>
      </w:r>
    </w:p>
    <w:p>
      <w:pPr>
        <w:pStyle w:val="BookText"/>
        <w:rPr/>
      </w:pPr>
      <w:r>
        <w:rPr>
          <w:rFonts w:ascii="Amiri" w:hAnsi="Amiri" w:eastAsia="Amiri" w:cs="Amiri"/>
          <w:color w:val="111111"/>
          <w:sz w:val="28"/>
          <w:sz w:val="28"/>
          <w:szCs w:val="28"/>
          <w:rtl w:val="true"/>
          <w:lang w:bidi="ar-SA"/>
        </w:rPr>
        <w:t>والتفرّد بالأمر والنهي ، وكيف يكون التمكين في الدين وانتشار الأمر في المؤنين مع إثارة الفتن وإيقاع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مولانا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القائم عليه السلام تمتدّ أيام غيبته ليصرح الحقّ عنمحضه ، ويصفو الإيمان من الكدر بارتداد كلّ من كانت طينته خبيثة من الشيعة الذين يخشى عليهم النفاق إذا أحسّوا بالاستخلاف والتمكين والأمن المنتشر في عهد القائم عليه السلام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أنتم تميّزون حتى لا يبقى منكم إلاّ عصابة لا تضرّها الفتنة شيئا </w:t>
      </w:r>
      <w:r>
        <w:rPr>
          <w:rFonts w:eastAsia="Amiri" w:cs="Amiri" w:ascii="Amiri" w:hAnsi="Amiri"/>
          <w:color w:val="111111"/>
          <w:sz w:val="28"/>
          <w:szCs w:val="28"/>
          <w:rtl w:val="true"/>
          <w:lang w:bidi="ar-SA"/>
        </w:rPr>
        <w:t>.</w:t>
      </w:r>
      <w:bookmarkStart w:id="118" w:name="pg9106_79491"/>
    </w:p>
    <w:p>
      <w:pPr>
        <w:pStyle w:val="Heading2"/>
        <w:numPr>
          <w:ilvl w:val="1"/>
          <w:numId w:val="1"/>
        </w:numPr>
        <w:rPr/>
      </w:pPr>
      <w:bookmarkStart w:id="119" w:name="__RefHeading___Toc2818399_2870459653"/>
      <w:bookmarkStart w:id="120" w:name="_Toc41"/>
      <w:bookmarkEnd w:id="118"/>
      <w:bookmarkEnd w:id="119"/>
      <w:r>
        <w:rPr>
          <w:rtl w:val="true"/>
        </w:rPr>
        <w:t xml:space="preserve">الفصل الثالث </w:t>
      </w:r>
      <w:r>
        <w:rPr>
          <w:rtl w:val="true"/>
        </w:rPr>
        <w:t xml:space="preserve">: </w:t>
      </w:r>
      <w:r>
        <w:rPr>
          <w:rtl w:val="true"/>
        </w:rPr>
        <w:t>معرفة الإمام عليه السلام</w:t>
      </w:r>
      <w:bookmarkEnd w:id="120"/>
    </w:p>
    <w:p>
      <w:pPr>
        <w:pStyle w:val="Heading3"/>
        <w:numPr>
          <w:ilvl w:val="2"/>
          <w:numId w:val="1"/>
        </w:numPr>
        <w:rPr/>
      </w:pPr>
      <w:bookmarkStart w:id="121" w:name="__RefHeading___Toc2818401_2870459653"/>
      <w:bookmarkStart w:id="122" w:name="_Toc42"/>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لا يختص وجوب معرفة الحجّة بزمانٍ دون زمانٍ ، ولكن التأكيد عليها جاء في ضمن الوظائف في زمن الغيبة ؛ لأنه الأساس في نجاة الإنسان ، سواء أدرك أيام الظهور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أبان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العلامة فإذا عرفته لم يضرّك تقدّم هذا الأمر أو 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فمن عرف إمامه كان كمن كان في فسطاط المنتظر عليه السلام </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إمامك ؛ فإنك إذا عرفته لم يضرّك تقدّم هذا الأمر أو تأخّر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متى الفرج؟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ممن يريد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الأمر فقد فرّج عنه لانتظاره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بانتظاره</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أدرك القائم عليه السلام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تعرف إمامك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وأنت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تكون محتبيا بسيفك فى ظلّ رواق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مات ميتة جاهلية ، ومن مات وهو عارف لإمامه لم يضرّه تقدّم هذا الأمر أو تأخّر ، ومن مات وهو عارف لإمامه كان كمن هو مع القائم في فسطاطه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أظهر من الشمس</w:t>
      </w:r>
    </w:p>
    <w:p>
      <w:pPr>
        <w:pStyle w:val="BookText"/>
        <w:rPr/>
      </w:pPr>
      <w:r>
        <w:rPr>
          <w:rFonts w:ascii="Amiri" w:hAnsi="Amiri" w:eastAsia="Amiri" w:cs="Amiri"/>
          <w:color w:val="111111"/>
          <w:sz w:val="28"/>
          <w:sz w:val="28"/>
          <w:szCs w:val="28"/>
          <w:rtl w:val="true"/>
          <w:lang w:bidi="ar-SA"/>
        </w:rPr>
        <w:t xml:space="preserve">إذا ظهر مولانا صاحب الزمان عليه السلام ثبتت حقانيّته لجميع الناس ولا يبقى لأحدٍ من الناس مجالٌ للريب والشك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يَتَبَيَّنَ لَهُمْ أَنَّهُ الْحَقُّ</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القائم هو الحقّ من عند اللّه عزّ وجلّ ، يراه الخلق ، لابدّ منه </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ما سكنت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تخرجوا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أمركم ليس به خفاءٌ ، ألا إنها آية من اللّه عزّ وجلّ </w:t>
      </w:r>
      <w:bookmarkStart w:id="123" w:name="pg9106_79493"/>
    </w:p>
    <w:p>
      <w:pPr>
        <w:pStyle w:val="BookText"/>
        <w:rPr/>
      </w:pPr>
      <w:bookmarkEnd w:id="123"/>
      <w:r>
        <w:rPr>
          <w:rFonts w:ascii="Amiri" w:hAnsi="Amiri" w:eastAsia="Amiri" w:cs="Amiri"/>
          <w:color w:val="111111"/>
          <w:sz w:val="28"/>
          <w:sz w:val="28"/>
          <w:szCs w:val="28"/>
          <w:rtl w:val="true"/>
          <w:lang w:bidi="ar-SA"/>
        </w:rPr>
        <w:t xml:space="preserve">ليست من الناس ، ألا إنها أضوء من الشمس ، لا يخفى على برّ ولا فاجر ، أتعرفون الصبح ؟ فإنه كالصبح ليس به خفاء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بالصبح من خفاء؟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أمرنا إذا كان ، كان أبين من فلق الصبح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الراوي لمّا سمع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ولترفعنّ اثنتا عشرة راية مشتبهة لا يُدرى أيٌّ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لأمرنا أبين من هذه الشمس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يشكل عليهم ولادته من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أُشكل هذا كلّه عليهم فإن الصوت من السماء لا يشكل عليهم إذ نودي باسمه واسم أبيه وأُمّه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المرقّمة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اسكنوا ما سكنت السماء من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أن هذه العلامة من الوضوح بمكان بحيث تكفي وحدها لمعرفة الحجّة عجّل اللّه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لذلك زيادة توضيح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رسول اللّه صلى الله عليه و آله وسلم بلاريب ولا ترديد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2818403_2870459653"/>
      <w:bookmarkStart w:id="125" w:name="_Toc43"/>
      <w:bookmarkEnd w:id="124"/>
      <w:r>
        <w:rPr>
          <w:rtl w:val="true"/>
        </w:rPr>
        <w:t>النصّ على إمامته</w:t>
      </w:r>
      <w:bookmarkEnd w:id="1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معرفة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أن يعلن النبيُّ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نبوته وإمامته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نصبه اللّه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بشارة الأنبياء </w:t>
      </w:r>
      <w:bookmarkStart w:id="126" w:name="pg9106_79494"/>
    </w:p>
    <w:p>
      <w:pPr>
        <w:pStyle w:val="BookText"/>
        <w:rPr/>
      </w:pPr>
      <w:bookmarkEnd w:id="126"/>
      <w:r>
        <w:rPr>
          <w:rFonts w:ascii="Amiri" w:hAnsi="Amiri" w:eastAsia="Amiri" w:cs="Amiri"/>
          <w:color w:val="111111"/>
          <w:sz w:val="28"/>
          <w:sz w:val="28"/>
          <w:szCs w:val="28"/>
          <w:rtl w:val="true"/>
          <w:lang w:bidi="ar-SA"/>
        </w:rPr>
        <w:t xml:space="preserve">الماضين عليهم السلام برسول اللّه صلى الله عليه و آله وسلم، ونصب أمير المؤمنين عليه السلام في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الدالّة على إمامة صاحب الزمان عليه السلام كثيرة جدا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بل إن المؤلّفين والمصنّفين من الرواة كتبوا فيه وفي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كتبا تبلغ زهاء الثلاثين فيما هو مثبت في مصادره </w:t>
      </w:r>
      <w:r>
        <w:rPr>
          <w:rFonts w:eastAsia="Amiri" w:cs="Amiri" w:ascii="Amiri" w:hAnsi="Amiri"/>
          <w:color w:val="111111"/>
          <w:sz w:val="28"/>
          <w:szCs w:val="28"/>
          <w:rtl w:val="true"/>
          <w:lang w:bidi="ar-SA"/>
        </w:rPr>
        <w:t>.</w:t>
      </w:r>
      <w:r>
        <w:rPr>
          <w:rStyle w:val="FootnoteAnchor"/>
          <w:rtl w:val="true"/>
        </w:rPr>
        <w:footnoteReference w:id="274"/>
      </w:r>
    </w:p>
    <w:p>
      <w:pPr>
        <w:pStyle w:val="Heading3"/>
        <w:numPr>
          <w:ilvl w:val="2"/>
          <w:numId w:val="1"/>
        </w:numPr>
        <w:rPr/>
      </w:pPr>
      <w:bookmarkStart w:id="127" w:name="__RefHeading___Toc2818405_2870459653"/>
      <w:bookmarkStart w:id="128" w:name="_Toc44"/>
      <w:bookmarkEnd w:id="127"/>
      <w:r>
        <w:rPr>
          <w:rtl w:val="true"/>
        </w:rPr>
        <w:t>العلم والإعجاز</w:t>
      </w:r>
      <w:bookmarkEnd w:id="128"/>
    </w:p>
    <w:p>
      <w:pPr>
        <w:pStyle w:val="BookText"/>
        <w:rPr/>
      </w:pPr>
      <w:r>
        <w:rPr>
          <w:rFonts w:ascii="Amiri" w:hAnsi="Amiri" w:eastAsia="Amiri" w:cs="Amiri"/>
          <w:color w:val="111111"/>
          <w:sz w:val="28"/>
          <w:sz w:val="28"/>
          <w:szCs w:val="28"/>
          <w:rtl w:val="true"/>
          <w:lang w:bidi="ar-SA"/>
        </w:rPr>
        <w:t xml:space="preserve">و من طرق معرفة الحجّة ظهور المعجزة على 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صفات الإمام وعلاماته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دعا على</w:t>
      </w:r>
    </w:p>
    <w:p>
      <w:pPr>
        <w:pStyle w:val="BookText"/>
        <w:rPr/>
      </w:pPr>
      <w:r>
        <w:rPr>
          <w:rFonts w:ascii="Amiri" w:hAnsi="Amiri" w:eastAsia="Amiri" w:cs="Amiri"/>
          <w:color w:val="111111"/>
          <w:sz w:val="28"/>
          <w:sz w:val="28"/>
          <w:szCs w:val="28"/>
          <w:rtl w:val="true"/>
          <w:lang w:bidi="ar-SA"/>
        </w:rPr>
        <w:t xml:space="preserve">صخرة لانشقّت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بنصفين</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تصحّ الإمامة لمدّعيها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الإمام فيما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واستجابة الدعوة </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بِمَ يُعرف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أوّلها فإنه بشيء قد تقدّم من أبيه فيه بإشارة إليه </w:t>
      </w:r>
    </w:p>
    <w:p>
      <w:pPr>
        <w:pStyle w:val="BookText"/>
        <w:rPr/>
      </w:pPr>
      <w:r>
        <w:rPr>
          <w:rFonts w:ascii="Amiri" w:hAnsi="Amiri" w:eastAsia="Amiri" w:cs="Amiri"/>
          <w:color w:val="111111"/>
          <w:sz w:val="28"/>
          <w:sz w:val="28"/>
          <w:szCs w:val="28"/>
          <w:rtl w:val="true"/>
          <w:lang w:bidi="ar-SA"/>
        </w:rPr>
        <w:t xml:space="preserve">لتكون عليهم حجّة ، ويُسأل فيُجيب ، وإن سكت عنه ابتدأَ ، ويُخبر بما في غدٍ، ويكلّم الناس بكلّ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علامة قبل أن تقوم، فلم ألبث أن دخل علينا رجل من أهل خراسان ، فكلّمه الخراساني بالعربية فأجابه أبوالحسن عليه السلام بالفارسية ، فقال له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منعني أن أُكلّمك بالخراسانية غير أني ظننت أنك لا تحسنها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إذا كنتُ لا أُحسن أُجيبك فما فضلي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لا يخفى عليه كلام أحدٍ من الناس ، ولا طير ، ولا بهيمة ، ولا شيء فيه الروح ، فمن لم يكن هذه الخصال فيه فليس هو بإمام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وتظهر من مولانا المهدي عليه السلام معجزات عديدة تدلّ على إمامته يأتي بعضها، ونشير هنا إلى جملة منها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فأوحى اللّه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وآخر رجل منهم يصلّي خلفه عيسى بن مريم ، يملأ الأرض عدلاً كما ملئت ظلما وجورا ، أنجي به من الهلكة ، وأهدي به من الضلالة ، وأُبرئ به الأعمى، وأشفي به المريض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المهدي وعلى رأسه غمامة فيها منادٍ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غمامة تظلّه من الشمس ، تدور معه حيثما دار ، تنادي بصوت فصيح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منّا منصور بالرعب ، مؤّد بالنصر ، تُطوى له الأرض ، وتظهر له الكنوز ، ويبلغ سلطانه المشرق والمغرب ، ويظهر اللّه عزّ وجلّ به دينه ، ولو كره المشركون ، فلا يبقى في الأرض خراب إلاّ قد عمر، وينزل روح اللّه عيسى بن مريم عليهماالسلام فيصلّي خلفه </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معجزاته إحياء الأول والثاني لينتقم منهما، وخلاصة ما ورد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يُخرجهما غضَّين طريّين ، فيكشف عنهما أكفانهما ، فيكلّمهما ويجيبانه ، ثمّ يأمر برفعهما على دوحة يابسة نخرة ، فيصلبهما عليها ، فتحيا الشجرة ، وتورق ، ويطول فرعها ، فيقول المرتابون من أهل ولايتهما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حقا ، ولقد فُزنا بمحبّتهما وولايتهما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ويفتنون بهما ، </w:t>
      </w:r>
    </w:p>
    <w:p>
      <w:pPr>
        <w:pStyle w:val="BookText"/>
        <w:rPr/>
      </w:pPr>
      <w:r>
        <w:rPr>
          <w:rFonts w:ascii="Amiri" w:hAnsi="Amiri" w:eastAsia="Amiri" w:cs="Amiri"/>
          <w:color w:val="111111"/>
          <w:sz w:val="28"/>
          <w:sz w:val="28"/>
          <w:szCs w:val="28"/>
          <w:rtl w:val="true"/>
          <w:lang w:bidi="ar-SA"/>
        </w:rPr>
        <w:t xml:space="preserve">وينادي منادي المهدي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أحبّ صاحبي رسول اللّه صلى الله عليه و آله وسلموضجيعيه فلينفرد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فيعرض المهدي عليه السلام على أوليائهما البراءة منهما ، فيأبون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وفتنة الناس بهما يومئذ أشدّ من فتنة العجل والسامري ، فيأمر المهدي عليه السلام ريحا سوداء ، فتهبّ عليهم ، فتجعلهم كأعجاز نخل خاوية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بإنزالهما ، فينزلان إليه ، فيحييهما بإذن اللّه تعالى ، ويأمر الخلائق بالاجتماع ، ثم يقصّ عليهم قصص فعالهما، يعدّد ذلك عليهما ويلزمهما إياه ، فيعترفان به ، ثم يأمر بهما فيقتصّ منهما في ذلك الوقت بمظالم من حضر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يأمر نارا تخرج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النار التي أضرموها على باب دار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وبالحطب الذي جمعاه ليحرقا به عليا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الحطب عندنا نتوارثه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يأمر ريحا فتنسفهما فِي الْيَمِّ نَسْفاً </w:t>
      </w:r>
      <w:r>
        <w:rPr>
          <w:rFonts w:eastAsia="Amiri" w:cs="Amiri" w:ascii="Amiri" w:hAnsi="Amiri"/>
          <w:color w:val="111111"/>
          <w:sz w:val="28"/>
          <w:szCs w:val="28"/>
          <w:rtl w:val="true"/>
          <w:lang w:bidi="ar-SA"/>
        </w:rPr>
        <w:t>.</w:t>
      </w:r>
      <w:r>
        <w:rPr>
          <w:rStyle w:val="FootnoteAnchor"/>
          <w:rtl w:val="true"/>
        </w:rPr>
        <w:footnoteReference w:id="282"/>
      </w:r>
      <w:bookmarkStart w:id="129" w:name="pg9106_79498"/>
    </w:p>
    <w:p>
      <w:pPr>
        <w:pStyle w:val="Heading3"/>
        <w:numPr>
          <w:ilvl w:val="2"/>
          <w:numId w:val="1"/>
        </w:numPr>
        <w:rPr/>
      </w:pPr>
      <w:bookmarkStart w:id="130" w:name="__RefHeading___Toc2818407_2870459653"/>
      <w:bookmarkStart w:id="131" w:name="_Toc45"/>
      <w:bookmarkEnd w:id="129"/>
      <w:bookmarkEnd w:id="130"/>
      <w:r>
        <w:rPr>
          <w:rtl w:val="true"/>
        </w:rPr>
        <w:t>صفاته الظاهرة</w:t>
      </w:r>
      <w:bookmarkEnd w:id="131"/>
    </w:p>
    <w:p>
      <w:pPr>
        <w:pStyle w:val="BookText"/>
        <w:rPr/>
      </w:pPr>
      <w:r>
        <w:rPr>
          <w:rFonts w:ascii="Amiri" w:hAnsi="Amiri" w:eastAsia="Amiri" w:cs="Amiri"/>
          <w:color w:val="111111"/>
          <w:sz w:val="28"/>
          <w:sz w:val="28"/>
          <w:szCs w:val="28"/>
          <w:rtl w:val="true"/>
          <w:lang w:bidi="ar-SA"/>
        </w:rPr>
        <w:t>وردت نصوص خاصّةٌ في صفات مولانا المهدي عجّل اللّه فرجه تميّزه عن غيره ، منها شباهته بالنبي صلى الله عليه و آله وسلم في خُلْقه وخَلْقه وشمائله وأقواله وأفعاله ، ومنها قسمات وملامح وجهه الشريف ورأسه وشعره وصدره ، وسائر أعضائه وقامته، وقدرته وقوّته، وغيرها مما نجدها في الروايات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 وُلدي، اسمه اسمي، وكنيته كنيتي، أشبه الناس بي خَلقا وخُلقا ، تكون له غيبةٌ وحيرةٌ حتى تضلّ الخلق عن أديانهم </w:t>
      </w:r>
      <w:r>
        <w:rPr>
          <w:rFonts w:eastAsia="Amiri" w:cs="Amiri" w:ascii="Amiri" w:hAnsi="Amiri"/>
          <w:color w:val="111111"/>
          <w:sz w:val="28"/>
          <w:szCs w:val="28"/>
          <w:rtl w:val="true"/>
          <w:lang w:bidi="ar-SA"/>
        </w:rPr>
        <w:t>...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 فيها الأمم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التاسع منهم قائم أهل بيتي ، ومهديّ أُمتي ، أشبه الناس بي في شمائله وأقواله وأفعاله ، ليظهر بعد غيبة طويلة وحيرة مضلّة ، فيعلن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الصادق جعفر بن محمد ، عن أبيه ، عن جدّه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ولدي ، اسمه اسمي ، وكنيته كنيتي ، وشمائله شمائلي ، وسنّته سنّتي ، يقيم الناس على ملّتي وشريعتي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الحسن بن علي العسكري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الذيلم يخرجني من الدنيا حتى أراني الخلف من بعدي ، أشبه الناس برسول اللّه صلى الله عليه و آله خَلقا وخُلقا </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 أمير المؤنين إلى الحسين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سيّد ، كما سمّاه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 وسيخرج اللّه من صلبه رجلاً باسم نبيّكم ، يشبهه في الخَلق والخُلق ، يخرج على حين غفلةٍ من الناس ، وإماتةٍ للحق، وإظهارٍ للجور، واللّه لو لم يخرج لضُربت عنقه ، يفرح بخروجه أهل السماوات وسكّانها ، وهو رجل أجلى الجبين ، أقنى الأنف ، ضخم البطن ، أزيل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الفخذين ،</w:t>
      </w:r>
      <w:r>
        <w:rPr>
          <w:rStyle w:val="FootnoteAnchor"/>
          <w:rtl w:val="true"/>
        </w:rPr>
        <w:footnoteReference w:id="288"/>
      </w:r>
      <w:r>
        <w:rPr>
          <w:rFonts w:ascii="Amiri" w:hAnsi="Amiri" w:eastAsia="Amiri" w:cs="Amiri"/>
          <w:color w:val="111111"/>
          <w:sz w:val="28"/>
          <w:sz w:val="28"/>
          <w:szCs w:val="28"/>
          <w:rtl w:val="true"/>
          <w:lang w:bidi="ar-SA"/>
        </w:rPr>
        <w:t xml:space="preserve">لفخذه اليمنى شامة ، أفلج الثنايا ، يملأ الأرض عدلاً </w:t>
      </w:r>
      <w:r>
        <w:rPr>
          <w:rFonts w:eastAsia="Amiri" w:cs="Amiri" w:ascii="Amiri" w:hAnsi="Amiri"/>
          <w:color w:val="111111"/>
          <w:sz w:val="28"/>
          <w:szCs w:val="28"/>
          <w:rtl w:val="true"/>
          <w:lang w:bidi="ar-SA"/>
        </w:rPr>
        <w:t>... .</w:t>
      </w:r>
      <w:r>
        <w:rPr>
          <w:rStyle w:val="FootnoteAnchor"/>
          <w:rtl w:val="true"/>
        </w:rPr>
        <w:footnoteReference w:id="28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الريان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هذا الأمر ، ولكني لستُ بالذي أملاها عدلاً كما ملئت جوراً ، وكيف أكون ذلك على ما ترى من ضعف بدني ، وإن القائم هو الذي إذا خرج كان في سنّ الشيوخ ، ومنظر الشبان ، قويا في بدنه حتى لو مدّ يده إلى أعظم شجرة على وجه الأرض لقلعها ، ولو صاح بين الجبال لتدكدكت صخورها ، يكون معه عصا موسى ، وخاتم سليمان عليهماالسلام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ذاك الرابع من ولدي ، يغيبه اللّه في ستره ما شاء ، ثم يظهره فيملأ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قسطاً وعدلاً كما ملئت جوراً وظلماً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منقوش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عليهماالسلام وهو جالس على دكّان في الدار ، وعن يمينه بيت عليه ستر مسبل ، فقلت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مَن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الستر ، فرفعته فخرج إلينا غلام خماسي له عشر أو ثمان أو نحو ذلك ، واضح الجبين ، أبيض الوجه ، دري المقلتين ، شثن الكفين ، معطوف الركبتين ، في خدّه الأيمن خال ، وفي رأسه ذؤبة، فجلس على فخذ أبي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 ثم وثب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إلى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البيت وأنا أنظر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في البيت ، فدخلت فما رأيت أحدا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 المقلتين المراد به شدّة بياض العين أو تلألؤجميع الحدقة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درئ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ودونها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معطوف 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كانتا مائلتين إلى القدام لعظمهما وغلظهما ، كما أن شثن الكفين غلظهما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 عن أبيه ،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رجل من ولدي في آخر الزمان أبيض اللون ، </w:t>
      </w:r>
    </w:p>
    <w:p>
      <w:pPr>
        <w:pStyle w:val="BookText"/>
        <w:rPr/>
      </w:pPr>
      <w:r>
        <w:rPr>
          <w:rFonts w:ascii="Amiri" w:hAnsi="Amiri" w:eastAsia="Amiri" w:cs="Amiri"/>
          <w:color w:val="111111"/>
          <w:sz w:val="28"/>
          <w:sz w:val="28"/>
          <w:szCs w:val="28"/>
          <w:rtl w:val="true"/>
          <w:lang w:bidi="ar-SA"/>
        </w:rPr>
        <w:t xml:space="preserve">مشرب بالحمرة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مشرب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البطن ، عريض الفخذين،عظيم مشاش المنكبين ، بظهره شامتان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شامة على لون جلده ، وشامة على شبه شامة النبي صلى الله عليه و آله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مبدح البطن أي واسعه وعريضه ، 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المتّسع من الأرض أو اللينة الواسعة ، والبدح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الفضاء الواسع ، وامرأة بيدح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بادن ، والأبدح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والعريض الجنبين من الدواب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العظم الممكن المضغ ، والجمع مشاش، والشامة علامة تخالف البدن الذي هي فيه ، وهي هنا إما بأن تكون أرفع من سائر الأجزاء أو أخفض وإن لم تخالف في اللون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علامته أن يكون شيخ السنّ، شابّ المنظر ، حتى أن الناظر إليه ليحسبه ابن أربعين سنة أو دونها ، وإن من علامته أن لا يهرم بمرور الأيام والليالي عليه حتى يأتي أجله </w:t>
      </w:r>
      <w:r>
        <w:rPr>
          <w:rFonts w:eastAsia="Amiri" w:cs="Amiri" w:ascii="Amiri" w:hAnsi="Amiri"/>
          <w:color w:val="111111"/>
          <w:sz w:val="28"/>
          <w:szCs w:val="28"/>
          <w:rtl w:val="true"/>
          <w:lang w:bidi="ar-SA"/>
        </w:rPr>
        <w:t>.</w:t>
      </w:r>
      <w:r>
        <w:rPr>
          <w:rStyle w:val="FootnoteAnchor"/>
          <w:rtl w:val="true"/>
        </w:rPr>
        <w:footnoteReference w:id="29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شابّ مربوع ، حسن الوجه، حسن الشعر ، يسيل شعره على منكبيه ، ويعلو نورُ وجهه سوادَ شعرِ لحيته ورأسه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ظهر فاعرفوه ، فإنه مربوع القامة، حلك سواد الشعر ، ينظر من عين ملك الموت </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المشرب حمرة ، الغائر العينين ، المشرف الحاجبين، العريض ما بين المنكبين، برأسه حزاز ، وبوجهه أثر</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الحاجبين أي في وسطهما ارتفاع من الشرفة والحزاز ما يكون في الشعر مثل النخالة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أُريد أن أمسّ صدرك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فمسست صدره ومناكبه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أبا محمد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إني سمعت أباك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واسع الصدر ، مسترسل المنكبين ، عريض</w:t>
      </w:r>
    </w:p>
    <w:p>
      <w:pPr>
        <w:pStyle w:val="BookText"/>
        <w:rPr/>
      </w:pPr>
      <w:r>
        <w:rPr>
          <w:rFonts w:ascii="Amiri" w:hAnsi="Amiri" w:eastAsia="Amiri" w:cs="Amiri"/>
          <w:color w:val="111111"/>
          <w:sz w:val="28"/>
          <w:sz w:val="28"/>
          <w:szCs w:val="28"/>
          <w:rtl w:val="true"/>
          <w:lang w:bidi="ar-SA"/>
        </w:rPr>
        <w:t xml:space="preserve">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أبي لبس درع رسول اللّه صلى الله عليه و آله ، وكانت تسحب على الأرض، وإني لبستها فكانت وكانت ، وإنها تكون من القائم كما كانت من رسول اللّه صلى الله عليه و آله مشمّرة كأنه ترفع نطاقها بحلقتين ، وليس صاحب هذا الأمر مَن جاز أربعين </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من لبس درع رسول اللّه فملأها، ولقد لبسها أبو جعفر عليه السلام فخطّت عليه </w:t>
      </w:r>
      <w:r>
        <w:rPr>
          <w:rFonts w:eastAsia="Amiri" w:cs="Amiri" w:ascii="Amiri" w:hAnsi="Amiri"/>
          <w:color w:val="111111"/>
          <w:sz w:val="28"/>
          <w:szCs w:val="28"/>
          <w:rtl w:val="true"/>
          <w:lang w:bidi="ar-SA"/>
        </w:rPr>
        <w:t>... .</w:t>
      </w:r>
      <w:r>
        <w:rPr>
          <w:rStyle w:val="FootnoteAnchor"/>
          <w:rtl w:val="true"/>
        </w:rPr>
        <w:footnoteReference w:id="298"/>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شبيهي وشبيه موسى بن عمران ، عليه جيوب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جلابيب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تتوقّد من شعاع القدس </w:t>
      </w:r>
      <w:r>
        <w:rPr>
          <w:rFonts w:eastAsia="Amiri" w:cs="Amiri" w:ascii="Amiri" w:hAnsi="Amiri"/>
          <w:color w:val="111111"/>
          <w:sz w:val="28"/>
          <w:szCs w:val="28"/>
          <w:rtl w:val="true"/>
          <w:lang w:bidi="ar-SA"/>
        </w:rPr>
        <w:t>.</w:t>
      </w:r>
      <w:r>
        <w:rPr>
          <w:rStyle w:val="FootnoteAnchor"/>
        </w:rPr>
        <w:footnoteReference w:id="299"/>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مهزيار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مولانا الإمام المهدي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فرأيت وجها مثل فلقة قمر ، لا بالخرق ولا بالنزق ، ولا بالطويل الشامخ ، ولا بالقصير اللاصق ، ممدود القامة ، صلت الجبين ، أزج الحاجبين ، أدعج العينين ، أقنى الأنف ، سهل الخدّين ، على خدّه الأيمن خال ، فلمّا أنا بصرتُ به ، حار عقلي في نعته وصفته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كأقحوانة أرجوان قد تكاثف عليها الندى ، وأصابها ألم الهوى ، وإذا هو كغصن بانٍ ، أو قضيب ريحان ، سمح ، سخي، تقي ،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مربوع القامة ، مدوّر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خدّه الأيمن خال كأنه فتات مسك على رضراضة عنبر </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أخوه إبراهيم بن مهزيار قدس سره في وصفه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ناصع اللون ، واضح الجبين ، أبلج الحاجب، مسنون الخدّ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أقنى الأنف ، أشمّ ، أروع ، كأنه غصن بانٍ ، وكأنّ صفحة غرّته كوكب درّيّ ، بخدّه الأيمن خال كأنه فتاة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على بياض الفضّة ، فإذا برأسه وفرة سحماء سبطة ، تطالع شحمة أذنه، له سمت ما رأت العيون أقصد منه ، ولا أعرف حسنا وسكينةً وحياءً</w:t>
      </w:r>
      <w:r>
        <w:rPr>
          <w:rFonts w:eastAsia="Amiri" w:cs="Amiri" w:ascii="Amiri" w:hAnsi="Amiri"/>
          <w:color w:val="111111"/>
          <w:sz w:val="28"/>
          <w:szCs w:val="28"/>
          <w:rtl w:val="true"/>
          <w:lang w:bidi="ar-SA"/>
        </w:rPr>
        <w:t>.</w:t>
      </w:r>
      <w:r>
        <w:rPr>
          <w:rStyle w:val="FootnoteAnchor"/>
          <w:rtl w:val="true"/>
        </w:rPr>
        <w:footnoteReference w:id="302"/>
      </w:r>
      <w:bookmarkStart w:id="132" w:name="pg9106_79504"/>
    </w:p>
    <w:p>
      <w:pPr>
        <w:pStyle w:val="Heading3"/>
        <w:numPr>
          <w:ilvl w:val="2"/>
          <w:numId w:val="1"/>
        </w:numPr>
        <w:rPr/>
      </w:pPr>
      <w:bookmarkStart w:id="133" w:name="__RefHeading___Toc2818409_2870459653"/>
      <w:bookmarkStart w:id="134" w:name="_Toc46"/>
      <w:bookmarkEnd w:id="132"/>
      <w:bookmarkEnd w:id="133"/>
      <w:r>
        <w:rPr>
          <w:rtl w:val="true"/>
        </w:rPr>
        <w:t>ابن رسول اللّه صلى الله عليه و آله وسلم بلا ريب ولا ترديد</w:t>
      </w:r>
      <w:bookmarkEnd w:id="134"/>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يبعث اللّه لهذا الأمر غلاما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 خفيّ</w:t>
      </w:r>
    </w:p>
    <w:p>
      <w:pPr>
        <w:pStyle w:val="BookText"/>
        <w:rPr/>
      </w:pPr>
      <w:r>
        <w:rPr>
          <w:rFonts w:ascii="Amiri" w:hAnsi="Amiri" w:eastAsia="Amiri" w:cs="Amiri"/>
          <w:color w:val="111111"/>
          <w:sz w:val="28"/>
          <w:sz w:val="28"/>
          <w:szCs w:val="28"/>
          <w:rtl w:val="true"/>
          <w:lang w:bidi="ar-SA"/>
        </w:rPr>
        <w:t xml:space="preserve">الولادة والمنشأ ، غير خفيّ في نسبه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إذا تحقّقت العلامات الحتمية، ثم سمع الجميع النداء من السماء باسمه وأسماء آبائه إلى رسول اللّه صلى الله عليه و آله وسلم لا يوجد أحدٌ عند بيت اللّه الحرام يدّعي أنه الحجّة بن الحسن عليهماالسلام غيره، فلا يشكّ أحدٌ في أنه الذي جاء النداء باسمه الشريف ، وأنه من ذرية النبي صلى الله عليه و آله وسلم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818411_2870459653"/>
      <w:bookmarkStart w:id="136" w:name="_Toc47"/>
      <w:bookmarkEnd w:id="135"/>
      <w:r>
        <w:rPr>
          <w:rtl w:val="true"/>
        </w:rPr>
        <w:t>عهد النبي صلى الله عليه و آله وسلم وسلاحه</w:t>
      </w:r>
      <w:bookmarkEnd w:id="136"/>
    </w:p>
    <w:p>
      <w:pPr>
        <w:pStyle w:val="BookText"/>
        <w:rPr/>
      </w:pPr>
      <w:r>
        <w:rPr>
          <w:rFonts w:ascii="Amiri" w:hAnsi="Amiri" w:eastAsia="Amiri" w:cs="Amiri"/>
          <w:color w:val="111111"/>
          <w:sz w:val="28"/>
          <w:sz w:val="28"/>
          <w:szCs w:val="28"/>
          <w:rtl w:val="true"/>
          <w:lang w:bidi="ar-SA"/>
        </w:rPr>
        <w:t xml:space="preserve">ومن طرق معرفة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ذلك في زمن 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عنده سلاح النبي صلى الله عليه و آله وسلم ودرعه وعهده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السلاح فينا بمنزلة التابوت في بني إسرائيل ، يدور المُلك حيث دار السلاح ، كما يدور ، حيث دار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دار ، دار العلم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الحجّة لم تجتمع في أحد إلاّ كان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أولى الناس بمن كان قبله ، ويكون عنده السلاح ، ويكون صاحب الوصية الظاهرة </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دوروا مع السلاح حيثما دار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الجفر الأحمر فوعاء فيه سلاح رسول اللّه صلى الله عليه و آله ، ولن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قائمنا أهل البيت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من مكة هو ومن معه الثلاثمائة وبضعة عشر ، يبايعونه بين الركن والمقام ، معه عهد نبيّ اللّه صلى الله عليه و آله ورايته ، وسلاحه ، ووزيره معه </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علامات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لبس درع رسول اللّه صلى الله عليه و آله كانت عليه وِفقا ، وإذا لبسها غيره من الناس طويلهم وقصيرهم زادت عليه شبرا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عندي لَمِثْل التابوت الذي جاءت به الملائكة ، ومَثَلُ السلاح فينا كمَثَلِ التابوت في بني إسرائيل ، في أيّ بيت وجد التابوت على أبوابهم أُوتوا النبوة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سار إليه السلاح منّا أوتي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لبس أبي درع رسول اللّه صلى الله عليه و آله وسلم فخطّت على الأرض خططا ، ولبستها أنا فكانت وكانت ، وقائمنا من إذا لبسها ملأها إن شاء اللّه</w:t>
      </w:r>
      <w:r>
        <w:rPr>
          <w:rFonts w:eastAsia="Amiri" w:cs="Amiri" w:ascii="Amiri" w:hAnsi="Amiri"/>
          <w:color w:val="111111"/>
          <w:sz w:val="28"/>
          <w:szCs w:val="28"/>
          <w:rtl w:val="true"/>
          <w:lang w:bidi="ar-SA"/>
        </w:rPr>
        <w:t>.</w:t>
      </w:r>
      <w:r>
        <w:rPr>
          <w:rStyle w:val="FootnoteAnchor"/>
        </w:rPr>
        <w:footnoteReference w:id="311"/>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يخرج موتورا غضبانَ أسفا لغضب اللّه على هذا الخلق، عليه قميص رسول اللّه صلى الله عليه و آله الذي كان عليه يوم أحد ، وعمامته السحاب، ودرع رسول اللّه صلى الله عليه و آله السابغة ، وسيف رسول اللّه صلى الله عليه و آله ذو الفقار </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أبيجعفر محمد بن علي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وإياك وشُذّاذ</w:t>
      </w:r>
      <w:r>
        <w:rPr>
          <w:rStyle w:val="FootnoteAnchor"/>
          <w:rtl w:val="true"/>
        </w:rPr>
        <w:footnoteReference w:id="313"/>
      </w:r>
      <w:r>
        <w:rPr>
          <w:rFonts w:ascii="Amiri" w:hAnsi="Amiri" w:eastAsia="Amiri" w:cs="Amiri"/>
          <w:color w:val="111111"/>
          <w:sz w:val="28"/>
          <w:sz w:val="28"/>
          <w:szCs w:val="28"/>
          <w:rtl w:val="true"/>
          <w:lang w:bidi="ar-SA"/>
        </w:rPr>
        <w:t>من آل محمد عليهم السلام ؛ فإن لآل محمد وعلي عليهم السلام راية ولغيرهم رايات ، فالزم الأرض ، ولا تتّبع منهم رجلاً أبدا حتى ترى رجلاً من ولد الحسين، معه عهد نبيّاللّه ورايته وسلاحه، فإن عهد نبيّ اللّه صار عند علي بن الحسين ، ثم صار عند محمد بن علي ، ويفعل اللّه ما يشاء ، فالزم هؤاء أبدا ، وإيّاك ومن ذكرتُ لك</w:t>
      </w:r>
      <w:r>
        <w:rPr>
          <w:rFonts w:eastAsia="Amiri" w:cs="Amiri" w:ascii="Amiri" w:hAnsi="Amiri"/>
          <w:color w:val="111111"/>
          <w:sz w:val="28"/>
          <w:szCs w:val="28"/>
          <w:rtl w:val="true"/>
          <w:lang w:bidi="ar-SA"/>
        </w:rPr>
        <w:t>.</w:t>
      </w:r>
      <w:r>
        <w:rPr>
          <w:rStyle w:val="FootnoteAnchor"/>
          <w:rtl w:val="true"/>
        </w:rPr>
        <w:footnoteReference w:id="314"/>
      </w:r>
      <w:bookmarkStart w:id="137" w:name="pg9106_79507"/>
    </w:p>
    <w:p>
      <w:pPr>
        <w:pStyle w:val="BookText"/>
        <w:rPr/>
      </w:pPr>
      <w:bookmarkEnd w:id="137"/>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لبني العباس رايةً ولغيرهم رايات ، فإياك، ثم إيّاك ، ثم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رجلاً من ولد الحسين عليه السلام ، يُبايع له</w:t>
      </w:r>
    </w:p>
    <w:p>
      <w:pPr>
        <w:pStyle w:val="BookText"/>
        <w:rPr/>
      </w:pPr>
      <w:r>
        <w:rPr>
          <w:rFonts w:ascii="Amiri" w:hAnsi="Amiri" w:eastAsia="Amiri" w:cs="Amiri"/>
          <w:color w:val="111111"/>
          <w:sz w:val="28"/>
          <w:sz w:val="28"/>
          <w:szCs w:val="28"/>
          <w:rtl w:val="true"/>
          <w:lang w:bidi="ar-SA"/>
        </w:rPr>
        <w:t>بين الركن والمقام ، معه سلاح رسول اللّه صلى الله عليه و آله ، ومغفر</w:t>
      </w:r>
      <w:r>
        <w:rPr>
          <w:rStyle w:val="FootnoteAnchor"/>
          <w:rtl w:val="true"/>
        </w:rPr>
        <w:footnoteReference w:id="315"/>
      </w:r>
      <w:r>
        <w:rPr>
          <w:rFonts w:ascii="Amiri" w:hAnsi="Amiri" w:eastAsia="Amiri" w:cs="Amiri"/>
          <w:color w:val="111111"/>
          <w:sz w:val="28"/>
          <w:sz w:val="28"/>
          <w:szCs w:val="28"/>
          <w:rtl w:val="true"/>
          <w:lang w:bidi="ar-SA"/>
        </w:rPr>
        <w:t xml:space="preserve">رسول اللّه صلى الله عليه و آله ، ودرع رسول اللّه صلى الله عليه و آله، وسيف رسول اللّه صلى الله عليه و آله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فيبايعونه بين الركن والمقام ، ومعه عهد من رسول اللّه صلى الله عليه و آله قد توارثته الأبناء عن الآباء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الرواية المرقّمة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عهدا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عهد رسول اللّه صلى الله عليه و آله قد تواترت عليه الآباء </w:t>
      </w:r>
      <w:r>
        <w:rPr>
          <w:rFonts w:eastAsia="Amiri" w:cs="Amiri" w:ascii="Amiri" w:hAnsi="Amiri"/>
          <w:color w:val="111111"/>
          <w:sz w:val="28"/>
          <w:szCs w:val="28"/>
          <w:rtl w:val="true"/>
          <w:lang w:bidi="ar-SA"/>
        </w:rPr>
        <w:t>.</w:t>
      </w:r>
      <w:r>
        <w:rPr>
          <w:rStyle w:val="FootnoteAnchor"/>
          <w:rtl w:val="true"/>
        </w:rPr>
        <w:footnoteReference w:id="317"/>
      </w:r>
    </w:p>
    <w:p>
      <w:pPr>
        <w:pStyle w:val="Heading3"/>
        <w:numPr>
          <w:ilvl w:val="2"/>
          <w:numId w:val="1"/>
        </w:numPr>
        <w:rPr/>
      </w:pPr>
      <w:bookmarkStart w:id="138" w:name="__RefHeading___Toc2818413_2870459653"/>
      <w:bookmarkStart w:id="139" w:name="_Toc48"/>
      <w:bookmarkEnd w:id="138"/>
      <w:r>
        <w:rPr>
          <w:rtl w:val="true"/>
        </w:rPr>
        <w:t>راية الفتح والنصر</w:t>
      </w:r>
      <w:bookmarkEnd w:id="139"/>
    </w:p>
    <w:p>
      <w:pPr>
        <w:pStyle w:val="BookText"/>
        <w:rPr/>
      </w:pPr>
      <w:r>
        <w:rPr>
          <w:rFonts w:ascii="Amiri" w:hAnsi="Amiri" w:eastAsia="Amiri" w:cs="Amiri"/>
          <w:color w:val="111111"/>
          <w:sz w:val="28"/>
          <w:sz w:val="28"/>
          <w:szCs w:val="28"/>
          <w:rtl w:val="true"/>
          <w:lang w:bidi="ar-SA"/>
        </w:rPr>
        <w:t>إذا ظهر مولانا صاحب الزمان عليه السلام ، يأتي جبرئيل براية رسول اللّه صلى الله عليه و آله المسمّاة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رايةٌ عمودها من عمد عرش اللّه ورحمته ، وسائرها من نصر اللّه ، لا يهوي بها إلى شيء إلاّ أهلكه اللّه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المؤنين عليه السلام وأهل البصرة نشر الراية راية رسول اللّه صلى الله عليه و آله فتزلزلت أقدامهم ، فما اصفرّت الشمس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الأسراء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تجهزوا على جريح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تتبعوا مولّيا ، ومن ألقى سلاحه فهو آمن ، ومن أغلق بابه فهو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يوم صفّين ، سألوه نشر الراية فأبى عليهم ، فتحمّلوا عليه بالحسن والحسين عليهماالسلام وعمار بن ياسر ، فقال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للقوم مدّة يبلغونها ، وإن هذه راية لا ينشرها بعدي إلاّ القائم صلوات اللّه عليه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يهبط من ثنية ذي طوى في 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يسند ظهره إلى الحجر ، ويهزّ الراية الغالبة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المغلبة</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من مكة حتى تكمل الحلقة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الحلقة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 جبرئيل عن يمينه ، وميكائيل عن يساره ، ثم يهزّ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ويسير بها </w:t>
      </w:r>
      <w:r>
        <w:rPr>
          <w:rFonts w:eastAsia="Amiri" w:cs="Amiri" w:ascii="Amiri" w:hAnsi="Amiri"/>
          <w:color w:val="111111"/>
          <w:sz w:val="28"/>
          <w:szCs w:val="28"/>
          <w:rtl w:val="true"/>
          <w:lang w:bidi="ar-SA"/>
        </w:rPr>
        <w:t>... .</w:t>
      </w:r>
      <w:r>
        <w:rPr>
          <w:rStyle w:val="FootnoteAnchor"/>
          <w:rtl w:val="true"/>
        </w:rPr>
        <w:footnoteReference w:id="32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علي بن الحسين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بصاحبكم قد علا فوق نجفكم بظهر كوفان في ثلاثمائة وبضعة عشر رجلاً ، جبرئيل عن يمينه ، وميكائيل عن شماله ، وإسرافيل أمامه ، معه راية رسول اللّه صلى الله عليه و آله وسلم قد نشرها، لا يهوي بها إلى قوم إلاّ أهلكهم اللّه عزّ وجلّ </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بقائم أهل بيتي قد أشرف على نجفكم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إلى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هو أشرف على نجفكم نشر راية رسول اللّه صلى الله عليه و آله ، فإذا هو نشرها انحطّت عليه ملائكة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راية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عمودها من عمد عرش اللّه ورحمته ، وسائرها من نصر اللّه ، لا يهوي بها إلى شيء إلاّ أهلكه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فمخبوءة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عندكم حتى يقوم القائم عليه السلام فيجدها أم يؤى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يؤى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يأتيه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 عن أبيه ، عن جدّه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المؤنين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رجل من ولدي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يخفى، واسم يعلن ، فأمّا الذي يخفى فأحمد ، وأمّا الذي يعلن فمحمّد ، فإذا هزّ رايته أضاء لها ما بين المشرق والمغرب ، ويضع يده على رؤوس العباد فلا يبقى مؤن إلاّ صار قلبه أشدّ من زبر الحديد ، وأعطاه اللّه قوة أربعين رجلاً، ولا يبقى ميت إلاّ دخلت عليه تلك الفرحة في قبره ، وهم يتزاورون في قبورهم ، ويتباشرون بقيام القائم </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وورد في روايات عديدة أنه عليه السلام لا تردّ له راية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نزلت في القائم عليه السلام إذا خرج تعمّم ، وصلّى عند المقام ، وتضرّع إلى ربّه ، فلا تردّ له رايةٌ أبدا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لكأني أنظر إليه بين الركن والمقام ، يبايع الناس بأمرجديد ، وكتاب جديد ، وسلطان جديد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يردّ له رايةٌ أبدا حتى يموت </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وورد في غير واحد من الروايات أنه عليه السلام منصور بالرعب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شبهه من جدّه المصطفى صلى الله عليه و آلهفخروجه بالسيف ، وقتله أعداء اللّه وأعداء رسوله صلى الله عليه و آله والجبّارين والطواغيت ، وأنه ينصر بالسيف والرعب ، وأنه لا تردّ له راية </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يسير الرعب أمامه شهرا وخلفه شهرا </w:t>
      </w:r>
      <w:r>
        <w:rPr>
          <w:rFonts w:eastAsia="Amiri" w:cs="Amiri" w:ascii="Amiri" w:hAnsi="Amiri"/>
          <w:color w:val="111111"/>
          <w:sz w:val="28"/>
          <w:szCs w:val="28"/>
          <w:rtl w:val="true"/>
          <w:lang w:bidi="ar-SA"/>
        </w:rPr>
        <w:t>... .</w:t>
      </w:r>
      <w:r>
        <w:rPr>
          <w:rStyle w:val="FootnoteAnchor"/>
          <w:rtl w:val="true"/>
        </w:rPr>
        <w:footnoteReference w:id="329"/>
      </w:r>
      <w:bookmarkStart w:id="140" w:name="pg9106_79511"/>
    </w:p>
    <w:p>
      <w:pPr>
        <w:pStyle w:val="BookText"/>
        <w:rPr/>
      </w:pPr>
      <w:bookmarkEnd w:id="140"/>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في رواية أخرى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يمينه وعن شماله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القائم منّا منصور بالرعب ، مؤّد بالنصر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818415_2870459653"/>
      <w:bookmarkStart w:id="142" w:name="_Toc49"/>
      <w:bookmarkEnd w:id="141"/>
      <w:r>
        <w:rPr>
          <w:rtl w:val="true"/>
        </w:rPr>
        <w:t>ذخائر الأنبيا ء عليهم السلام</w:t>
      </w:r>
      <w:bookmarkEnd w:id="142"/>
    </w:p>
    <w:p>
      <w:pPr>
        <w:pStyle w:val="BookText"/>
        <w:rPr/>
      </w:pPr>
      <w:r>
        <w:rPr>
          <w:rFonts w:ascii="Amiri" w:hAnsi="Amiri" w:eastAsia="Amiri" w:cs="Amiri"/>
          <w:color w:val="111111"/>
          <w:sz w:val="28"/>
          <w:sz w:val="28"/>
          <w:szCs w:val="28"/>
          <w:rtl w:val="true"/>
          <w:lang w:bidi="ar-SA"/>
        </w:rPr>
        <w:t xml:space="preserve">وقد انتهى إلى آل النبي عليهم السلام جميع ما كان عند الأنبياء العظام عليهم السلام من العلوم والذخائر والمواريث، وهي موجودة عند مولانا صاحب الزمان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جعفر الباقر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ولدي ، تكون له غيبةٌ وحيرةٌ ، تضلّ فيها الأُمم ، يأتي بذخيرة الأنبياء فيملأها عدلاً وقسطا كما مُلئت جورا وظلما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عصى موسى قضيب آسٍ من غرس الجنّة ، أتاه بها جبرئيل عليه السلام لمّا توجه تلقاء مدين ، وهي وتابوت آدم في بحيرة طبريّة، ولن يبليا ، ولن يتغيّرا حتى يخرجها القائم إذا قام عليه السلام </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بين الركن والمقام ، وعليه قميص إبراهيم ، وحلّة إسماعيل ، وفي رجله نعل 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Style w:val="FootnoteAnchor"/>
          <w:rtl w:val="true"/>
        </w:rPr>
        <w:footnoteReference w:id="333"/>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المفضّل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قميص يوسف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عليه السلام لمّا أوقدت له النار أتاه جبرئيل عليه السلام بثوب من ثياب الجنة فألبسه إياه ، فلم يضرّه معه حرٌّ ولا بردٌ ، فلمّا حضر إبراهيم الموت جعله في تميمة وعلّقه على إسحاق ، وعلّقه إسحاق على يعقوب ، فلمّا ولد يوسف عليه السلام علّقه عليه ، فكان في عضده حتى كان من أمره ما</w:t>
      </w:r>
    </w:p>
    <w:p>
      <w:pPr>
        <w:pStyle w:val="BookText"/>
        <w:rPr/>
      </w:pPr>
      <w:r>
        <w:rPr>
          <w:rFonts w:ascii="Amiri" w:hAnsi="Amiri" w:eastAsia="Amiri" w:cs="Amiri"/>
          <w:color w:val="111111"/>
          <w:sz w:val="28"/>
          <w:sz w:val="28"/>
          <w:szCs w:val="28"/>
          <w:rtl w:val="true"/>
          <w:lang w:bidi="ar-SA"/>
        </w:rPr>
        <w:t xml:space="preserve">كان ، فلمّا أخرجه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بمصر من التميمة وجد يعقوب ريحه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 لَوْلاَ أَن تُفَنِّدُونِ</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فهو ذلك القميص الذي أنزله اللّه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فإلى من صار ذلك القميص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قائمنا إذا خرج ، يجد المؤنون ريحه شرقا وغربا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نبيّ ورث علما أو غيره فقد انتهى إلى آل محمد صلى الله عليه و آله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وأبي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من مكة ينادي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يحملنّ أحد طعاما ولا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 معه حجر موسى بن عمران عليه السلام ، وهو وقر بعير ، فلا ينزل منزلاً إلاّ انفجرت منه عيون ، فمن كان جائعا شبع ، ومن كان ظمآنا روي ، ورويت دوابّهم ، حتى ينزلوا النجف من ظهر الكوفة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عصى موسى لآدم عليهماالسلام ، فصارت إلى شعيب ، ثم صارت إلى موسى بن عمران ، وإنها لعندنا ، وإن عهدي بها آنفا، وهي خضراء كهيئتها حين انتزعت من شجرتها ، وإنها لتنطق إذا استنطقت ، أُعدّت لقائمنا عليه السلام ، يصنع بها ما كان يصنع بها موسى بن عمران عليه السلام ، وإنها تصنع ما تؤر ، وإنها حيث أُلقيت تَلْقَفُ ما يأفكون بلسانها</w:t>
      </w:r>
      <w:r>
        <w:rPr>
          <w:rFonts w:eastAsia="Amiri" w:cs="Amiri" w:ascii="Amiri" w:hAnsi="Amiri"/>
          <w:color w:val="111111"/>
          <w:sz w:val="28"/>
          <w:szCs w:val="28"/>
          <w:rtl w:val="true"/>
          <w:lang w:bidi="ar-SA"/>
        </w:rPr>
        <w:t>.</w:t>
      </w:r>
      <w:r>
        <w:rPr>
          <w:rStyle w:val="FootnoteAnchor"/>
        </w:rPr>
        <w:footnoteReference w:id="337"/>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وإنما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لأنه يهدي إلى أمر خفيّ ، ويستخرج التوراة وسائر كتب اللّه عزّ وجلّ من غار بأنطاكية ، ويحكم بين أهل التوراة بالتوراة ، وبين أهل الإنجيل بالإنجيل ، وبين أهل الزبور بالزبور ، وبين أهل القرآن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بالفرقان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معه عصا موسى ، وخاتم سليمان عليهماالسلام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زيارته عليه السلام في آخر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بقيّة اللّه في بلاده ، وحجّته على عباده، المنتهى إليه مواريث الأنبياء، ولديه موجود آثار الأصفياء</w:t>
      </w:r>
      <w:r>
        <w:rPr>
          <w:rFonts w:eastAsia="Amiri" w:cs="Amiri" w:ascii="Amiri" w:hAnsi="Amiri"/>
          <w:color w:val="111111"/>
          <w:sz w:val="28"/>
          <w:szCs w:val="28"/>
          <w:rtl w:val="true"/>
          <w:lang w:bidi="ar-SA"/>
        </w:rPr>
        <w:t xml:space="preserve">. </w:t>
      </w:r>
      <w:bookmarkStart w:id="143" w:name="pg9106_79514"/>
    </w:p>
    <w:p>
      <w:pPr>
        <w:pStyle w:val="Heading3"/>
        <w:numPr>
          <w:ilvl w:val="2"/>
          <w:numId w:val="1"/>
        </w:numPr>
        <w:rPr/>
      </w:pPr>
      <w:bookmarkStart w:id="144" w:name="__RefHeading___Toc2818417_2870459653"/>
      <w:bookmarkStart w:id="145" w:name="_Toc50"/>
      <w:bookmarkEnd w:id="143"/>
      <w:bookmarkEnd w:id="144"/>
      <w:r>
        <w:rPr>
          <w:rtl w:val="true"/>
        </w:rPr>
        <w:t>إجماع بني فاطمة عليهاالسلام واتّفاقهم عليه</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في الرواية المرقّمة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اجتمعت بنو فاطمة معه، فواللّه ما صاحبكم إلاّ من اجتمعوا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المرقّمة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حينما ظهرت الرايات السود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رأيتمونا قد اجتمعنا على رجل ، فانهدوا إلينا بالسلاح </w:t>
      </w:r>
      <w:r>
        <w:rPr>
          <w:rFonts w:eastAsia="Amiri" w:cs="Amiri" w:ascii="Amiri" w:hAnsi="Amiri"/>
          <w:color w:val="111111"/>
          <w:sz w:val="28"/>
          <w:szCs w:val="28"/>
          <w:rtl w:val="true"/>
          <w:lang w:bidi="ar-SA"/>
        </w:rPr>
        <w:t xml:space="preserve">. </w:t>
      </w:r>
      <w:bookmarkStart w:id="146" w:name="pg9106_79515"/>
    </w:p>
    <w:p>
      <w:pPr>
        <w:pStyle w:val="Heading2"/>
        <w:numPr>
          <w:ilvl w:val="1"/>
          <w:numId w:val="1"/>
        </w:numPr>
        <w:rPr/>
      </w:pPr>
      <w:bookmarkStart w:id="147" w:name="__RefHeading___Toc2818419_2870459653"/>
      <w:bookmarkStart w:id="148" w:name="_Toc51"/>
      <w:bookmarkEnd w:id="146"/>
      <w:bookmarkEnd w:id="147"/>
      <w:r>
        <w:rPr>
          <w:rtl w:val="true"/>
        </w:rPr>
        <w:t>الفصل الرابع</w:t>
      </w:r>
      <w:r>
        <w:rPr>
          <w:rtl w:val="true"/>
        </w:rPr>
        <w:t xml:space="preserve">: </w:t>
      </w:r>
      <w:r>
        <w:rPr>
          <w:rtl w:val="true"/>
        </w:rPr>
        <w:t>معرفة علامات الظهور</w:t>
      </w:r>
      <w:bookmarkEnd w:id="148"/>
    </w:p>
    <w:p>
      <w:pPr>
        <w:pStyle w:val="Heading3"/>
        <w:numPr>
          <w:ilvl w:val="2"/>
          <w:numId w:val="1"/>
        </w:numPr>
        <w:rPr/>
      </w:pPr>
      <w:bookmarkStart w:id="149" w:name="__RefHeading___Toc2818421_2870459653"/>
      <w:bookmarkStart w:id="150" w:name="_Toc52"/>
      <w:bookmarkEnd w:id="149"/>
      <w:r>
        <w:rPr>
          <w:rtl w:val="true"/>
        </w:rPr>
        <w:t>العلامات الحتمية للظهور</w:t>
      </w:r>
      <w:bookmarkEnd w:id="150"/>
    </w:p>
    <w:p>
      <w:pPr>
        <w:pStyle w:val="BookText"/>
        <w:rPr/>
      </w:pPr>
      <w:r>
        <w:rPr>
          <w:rFonts w:ascii="Amiri" w:hAnsi="Amiri" w:eastAsia="Amiri" w:cs="Amiri"/>
          <w:color w:val="111111"/>
          <w:sz w:val="28"/>
          <w:sz w:val="28"/>
          <w:szCs w:val="28"/>
          <w:rtl w:val="true"/>
          <w:lang w:bidi="ar-SA"/>
        </w:rPr>
        <w:t xml:space="preserve">من أهمّ طرق معرفة مولانا صاحب الزمان عليه السلام ، وما يوجب فضيحة مَن يدّعي مقامه من الكذّابين ، هو معرفة علائم ظهوره ، فإنها مما تطمئنّ به قلوب المؤمنين حيث يجدونها مطابقة لما ورد عن المعصومين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حنظلة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 والسفياني ، والخسف ، وقتل النفس الزكية، واليماني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خرج أحد من أهل بيتك قبل هذه العلامات أنخرج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 . .</w:t>
      </w:r>
      <w:r>
        <w:rPr>
          <w:rStyle w:val="FootnoteAnchor"/>
          <w:rtl w:val="true"/>
        </w:rPr>
        <w:footnoteReference w:id="33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وقتل النفس </w:t>
      </w:r>
    </w:p>
    <w:p>
      <w:pPr>
        <w:pStyle w:val="BookText"/>
        <w:rPr/>
      </w:pPr>
      <w:r>
        <w:rPr>
          <w:rFonts w:ascii="Amiri" w:hAnsi="Amiri" w:eastAsia="Amiri" w:cs="Amiri"/>
          <w:color w:val="111111"/>
          <w:sz w:val="28"/>
          <w:sz w:val="28"/>
          <w:szCs w:val="28"/>
          <w:rtl w:val="true"/>
          <w:lang w:bidi="ar-SA"/>
        </w:rPr>
        <w:t xml:space="preserve">الزكية من المحتوم ، والقائم من المحتوم ، وخسف البيداء من المحتوم ، وكفّ تطلع من السماء من المحتوم ، والنداء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باسم القائم واسم أبيه عليهماالسلام</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من المحتوم ، والنداء من المحتوم ، وطلوع الشمس من المغرب من المحتوم ، وأشياء كان يقولها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بني فلان من المحتوم ، وقتل النفس الزكية من المحتوم ، وخروج القائم من المحتوم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النداء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السماء أول النهار يسمعه كلّ قوم بألسنتهم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إن الحقّ في علي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ينادي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النهار من الأرض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إن الحقّ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فعند ذلك يرتاب المبطلون </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بكير كان يروي حديثا ، وأنا أُحبّ أن أعرضه عليك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ذلك الحديث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أيام خرج محمد بن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إن محمد بن عبد اللّه قد خرج فما تقول في الخروج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اسكنوا ما سكنت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الأمر هكذا، أو لم يكن خروج ما سكنت السماء والأرض ، فما من قائم وما من 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عليه السلام ، وليس الأمر على ما تأولّه ابن بكير ، إنما عنى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ما سكنت السماء من النداء ، والأرضمن الخسف بالجيش </w:t>
      </w:r>
      <w:r>
        <w:rPr>
          <w:rFonts w:eastAsia="Amiri" w:cs="Amiri" w:ascii="Amiri" w:hAnsi="Amiri"/>
          <w:color w:val="111111"/>
          <w:sz w:val="28"/>
          <w:szCs w:val="28"/>
          <w:rtl w:val="true"/>
          <w:lang w:bidi="ar-SA"/>
        </w:rPr>
        <w:t>.</w:t>
      </w:r>
      <w:r>
        <w:rPr>
          <w:rStyle w:val="FootnoteAnchor"/>
        </w:rPr>
        <w:footnoteReference w:id="342"/>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خدّك على الأرض، ولاتحرّك رجليك حتى ينزل الروم الرميلة والترك الجزيرة ، وينادي منادٍ من دمشق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الأرض ، ولا تحرّك يدا ولا رجلاً حتى ترى علامات أذكرها لك إن أدركتها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اختلاف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تدرك ذلك ، ولكن حدّث به من بعدي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ومنادٍ ينادي من السماء ، ويجيئكم الصوت من ناحية دمشق بالفتح ، وتخسف قرية من قرى الشام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الجابية ، وتسقط طائفة من مسجد دمشق الأيمن ، ومارقة تمرق من ناحية الترك ، ويعقبها هرج الروم، وسيقبل إخوان الترك حتى ينزلوا الجزيرة، وستقبل مارقة الروم حتى ينزلوا </w:t>
      </w:r>
    </w:p>
    <w:p>
      <w:pPr>
        <w:pStyle w:val="BookText"/>
        <w:rPr/>
      </w:pPr>
      <w:r>
        <w:rPr>
          <w:rFonts w:ascii="Amiri" w:hAnsi="Amiri" w:eastAsia="Amiri" w:cs="Amiri"/>
          <w:color w:val="111111"/>
          <w:sz w:val="28"/>
          <w:sz w:val="28"/>
          <w:szCs w:val="28"/>
          <w:rtl w:val="true"/>
          <w:lang w:bidi="ar-SA"/>
        </w:rPr>
        <w:t xml:space="preserve">الرملة ، فتلك السنة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كثير في كلّ أرض ، من ناحية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أرض المغرب أرض الشام ، يختلفون عند ذلك على ثلاث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الأصهب ، وراية الأبقع ، وراية السفياني ، فيلتقي السفياني بالأبقع فيقتتلون ، ويقتله السفياني ومن معه ، ويقتل الأصهب ، ثم لا يكون له همّة إلاّ الإقبال نحو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ويمرّ جيشه بقرقيسا ، فيقتتلون بها فيقتل من الجبّارين مائة ألف ، ويبعث السفياني جيشا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وعدّتهم سبعون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فيصيبون من أهل الكوفة قتلاً وصلبا وسبيا ، فبينا هم كذلك إذ أقبلت رايات من قبَل خراسان ، تطوي المنازل طيّا حثيثا ، ومعهم نفر من أصحاب القائم ، ثم يخرج رجل من موالي أهل الكوفة في ضعفاء فيقتله أمير جيش السفياني بين الحيرة والكوفة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السفياني بعثا إلى المدينة ، فينفر المهدي منها إلى مكة ، فيبلغ أمير جيش السفياني أن المهدي قد خرج إلى مكة ، فيبعث جيشا على أثره فلا يدركه حتى يدخل مكة ، خائِفاً يَتَرَقَّبُ على سنّة موسى بن عمران، وينزل أمير جيش السفياني البيداء ، فينادي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بيداء أبيدي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فيخسف بهم فلا يفلت منهم إلاّ ثلاثة نفر ، يحوّل اللّه وجوههم إلى أقفيتهم، وهم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Style w:val="FootnoteAnchor"/>
          <w:rtl w:val="true"/>
        </w:rPr>
        <w:footnoteReference w:id="344"/>
      </w:r>
      <w:bookmarkStart w:id="151" w:name="pg9106_79519"/>
    </w:p>
    <w:p>
      <w:pPr>
        <w:pStyle w:val="BookText"/>
        <w:rPr/>
      </w:pPr>
      <w:bookmarkEnd w:id="151"/>
      <w:r>
        <w:rPr>
          <w:rFonts w:ascii="Amiri" w:hAnsi="Amiri" w:eastAsia="Amiri" w:cs="Amiri"/>
          <w:color w:val="111111"/>
          <w:sz w:val="28"/>
          <w:sz w:val="28"/>
          <w:szCs w:val="28"/>
          <w:rtl w:val="true"/>
          <w:lang w:bidi="ar-SA"/>
        </w:rPr>
        <w:t xml:space="preserve">والقائم يومئذ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اللّه عليه أصحابه ثلاثمائة وثلاثة عشر رجلاً، ويجمعهم اللّه على غير ميعاد قزعا كقزع الخريف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التي ذكرها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فيبايعونه بين الركن والمقام ، ومعه عهد من رسول اللّه صلى الله عليه و آله وسلم قد توارثته الأبناء عن الآباء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والقائم رجل من ولد الحسين عليه السلام ، يصلح له أمره في ليلة ، فما أُشكل على الناس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يشكل عليهم ولادته من رسول اللّه ، ووراثته العلماء عالما بعد عالم ، فإن أشكل هذا كلّه عليهم فإن الصوت من السماء لا يشكل عليهم إذ نودي باسمه واسم أبيه وأمه </w:t>
      </w:r>
      <w:r>
        <w:rPr>
          <w:rFonts w:eastAsia="Amiri" w:cs="Amiri" w:ascii="Amiri" w:hAnsi="Amiri"/>
          <w:color w:val="111111"/>
          <w:sz w:val="28"/>
          <w:szCs w:val="28"/>
          <w:rtl w:val="true"/>
          <w:lang w:bidi="ar-SA"/>
        </w:rPr>
        <w:t>.</w:t>
      </w:r>
      <w:r>
        <w:rPr>
          <w:rStyle w:val="FootnoteAnchor"/>
          <w:rtl w:val="true"/>
        </w:rPr>
        <w:footnoteReference w:id="346"/>
      </w:r>
    </w:p>
    <w:p>
      <w:pPr>
        <w:pStyle w:val="Heading3"/>
        <w:numPr>
          <w:ilvl w:val="2"/>
          <w:numId w:val="1"/>
        </w:numPr>
        <w:rPr/>
      </w:pPr>
      <w:bookmarkStart w:id="152" w:name="__RefHeading___Toc2818423_2870459653"/>
      <w:bookmarkStart w:id="153" w:name="_Toc53"/>
      <w:bookmarkEnd w:id="152"/>
      <w:r>
        <w:rPr>
          <w:rtl w:val="true"/>
        </w:rPr>
        <w:t>خروج السفياني</w:t>
      </w:r>
      <w:bookmarkEnd w:id="153"/>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مولانا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القائم بلا سفياني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القائم حتم من اللّه، وأمر السفياني حتم من اللّه ، ولا يكون قائمٌ إلاّ بسفياني</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الملعون من الوادي اليابس ،</w:t>
      </w:r>
      <w:r>
        <w:rPr>
          <w:rStyle w:val="FootnoteAnchor"/>
          <w:rtl w:val="true"/>
        </w:rPr>
        <w:footnoteReference w:id="348"/>
      </w:r>
      <w:r>
        <w:rPr>
          <w:rFonts w:ascii="Amiri" w:hAnsi="Amiri" w:eastAsia="Amiri" w:cs="Amiri"/>
          <w:color w:val="111111"/>
          <w:sz w:val="28"/>
          <w:sz w:val="28"/>
          <w:szCs w:val="28"/>
          <w:rtl w:val="true"/>
          <w:lang w:bidi="ar-SA"/>
        </w:rPr>
        <w:t xml:space="preserve">وهو من ولد عتبة بن أبي سفيان ، فإذا ظهر السفياني اختفى المهدي </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والقائم في سنة واحدة </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الأُمور أُمورا موقوفة وأُمورا محتومة ، وإن السفياني من المحتوم الذي لابدّ منه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أبيعبداللّه، عن أبيه، عن أميرالمؤنين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ابن آكلة الأكباد من الوادي اليابس ، وهو رجل ربعة ، وحش الوجه ، ضخم الهامة، بوجهه أثر الجدري ، إذا رأيته حسبته أعور ،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وأبوه عنبسة، وهو من ولد أبي سفيان ، حتى يأتي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وَمَعِينٍ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فيستوي على منبرها </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من المحتوم ، وخروجه في رجب ، ومن أول خروجه إلى آخره خمسة عشر شهرا ، ستة أشهر يقاتل فيها ، فإذا ملك الكور الخمس ملك تسعة أشهر ، ولم يزد عليها يوما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بيتك ، وكن حلسا من أحلاسه ، واسكن ما سكن الليلوالنهار ، فإذا بلغك أن السفياني قد خرج فارحل إلينا ولو على رجلك </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المعلى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بكتاب عبدالسلام بن نعيم وسدير وكتب غير واحد إلى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ظهر المسودّة قبل أن يظهر ولد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بأنا قد قدّرنا أن يؤل هذا الأمر اليك ، فما 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بالكتب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أفّ ، ما أنا لهؤاء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يعلمون أنه إنما يقتل السفياني ؟</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اسم السفياني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تصنع باسمه ؟ إذا ملك 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 وحمص، وفلسطين ، والأردن ، وقنسرين ، فتوقّعوا عند ذلك الفرج </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رأيت السفياني رأيت أخبث الناس، أشقر، أحمر، أزرق،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ثاري ثاري ثم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للنار</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بلغ من خبثه أنه يدفن أُمّ 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تدلّ عليه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والسفياني واليماني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فيسنة واحدة ، في شهر واحد ، في يوم واحد ، وليس فيها راية أهدى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راية اليماني ، يهدي إلى الحقّ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السفياني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فنادى مناديه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برأس شيعة عليّ فله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 الجار على جاره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منهم ، فيضرب عنقه ويأخذ ألف درهم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كفاكم بالسفياني علامة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ينادي إبليس في آخر النهار من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الحقّ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فيالروايه المرقّمة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لابدّ منه، ولايخرج إلاّ في رجب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النوري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خروج السفياني بعد ضمّ الأخبار بعضها إلى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يخرج من الوادي اليابس من الشام ، في عاشر جمادى الأولى ،</w:t>
      </w:r>
      <w:r>
        <w:rPr>
          <w:rStyle w:val="FootnoteAnchor"/>
          <w:rtl w:val="true"/>
        </w:rPr>
        <w:footnoteReference w:id="362"/>
      </w:r>
      <w:r>
        <w:rPr>
          <w:rFonts w:ascii="Amiri" w:hAnsi="Amiri" w:eastAsia="Amiri" w:cs="Amiri"/>
          <w:color w:val="111111"/>
          <w:sz w:val="28"/>
          <w:sz w:val="28"/>
          <w:szCs w:val="28"/>
          <w:rtl w:val="true"/>
          <w:lang w:bidi="ar-SA"/>
        </w:rPr>
        <w:t xml:space="preserve">في السنة التي يخرج فيها القائم عليه السلام ، في اليوم الذي يخرج فيه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يعبد اللّه قط ، ولم ير مكة </w:t>
      </w:r>
      <w:r>
        <w:rPr>
          <w:rFonts w:eastAsia="Amiri" w:cs="Amiri" w:ascii="Amiri" w:hAnsi="Amiri"/>
          <w:color w:val="111111"/>
          <w:sz w:val="28"/>
          <w:szCs w:val="28"/>
          <w:rtl w:val="true"/>
          <w:lang w:bidi="ar-SA"/>
        </w:rPr>
        <w:t>... .</w:t>
      </w:r>
      <w:r>
        <w:rPr>
          <w:rStyle w:val="FootnoteAnchor"/>
          <w:rtl w:val="true"/>
        </w:rPr>
        <w:footnoteReference w:id="363"/>
      </w:r>
      <w:bookmarkStart w:id="154" w:name="pg9106_79523"/>
    </w:p>
    <w:p>
      <w:pPr>
        <w:pStyle w:val="Heading3"/>
        <w:numPr>
          <w:ilvl w:val="2"/>
          <w:numId w:val="1"/>
        </w:numPr>
        <w:rPr/>
      </w:pPr>
      <w:bookmarkStart w:id="155" w:name="__RefHeading___Toc2818425_2870459653"/>
      <w:bookmarkStart w:id="156" w:name="_Toc54"/>
      <w:bookmarkEnd w:id="154"/>
      <w:bookmarkEnd w:id="155"/>
      <w:r>
        <w:rPr>
          <w:rtl w:val="true"/>
        </w:rPr>
        <w:t>خسف في البيدا ء</w:t>
      </w:r>
      <w:bookmarkEnd w:id="156"/>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عائذ بالبيت ، فيبعث إليه جيش حتى إذا كانوا بالبيداء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خسف بهم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فبينا هم كذلك يخرج عليهم السفياني من الوادي اليابس في فور ذلك حتى ينزل دمشق ، فيبعث جيشين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إلى المشرق ، وآخر إلى المدينة ، حتى ينزلوا بأرض بابل من المدينة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فيقتلون أكثر من ثلاثة آلاف ، ويفضحون أكثر من مائة امرأة، ويقتلون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كبش من بنيالعباس، ثم ينحدرون إلى الكوفة فيخربون ما حولها ، ثم يخرجون متوجّهين إلى الشام ، فتخرج راية هدى من الكوفة، فتلحق ذلك الجيش فيقتلونهم ، لا يفلت منهم مخبر ، ويستنقذون ما في أيديهم من السبي والغنائم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 الجيش الثاني بالمدينة فينتهبونها ثلاثة أيام بلياليها ، ثم يخرجون متوجّهين إلى مكة، حتى إذا كانوا بالبيداء، بعث اللّه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فأبدهم، فيضربها برجله ضربةً يخسف اللّه بهم عندها، ولا يفلت منها إلاّ رجلان من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r>
        <w:rPr>
          <w:rStyle w:val="FootnoteAnchor"/>
          <w:rtl w:val="true"/>
        </w:rPr>
        <w:footnoteReference w:id="36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 البيداء يؤخذون من تحت أقدامهم </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حتى يبلغالبيداء فيخرج إليه جيش السفياني فيخسف اللّه بهم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ينتهي إلى البيداء ، فيخرج إليه جيش السفياني فيأمر اللّه الأرض، فيأخذهم من تحت أقدامهم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فَزِعُوا فَلاَ</w:t>
      </w:r>
    </w:p>
    <w:p>
      <w:pPr>
        <w:pStyle w:val="BookText"/>
        <w:rPr/>
      </w:pPr>
      <w:r>
        <w:rPr>
          <w:rFonts w:ascii="Amiri" w:hAnsi="Amiri" w:eastAsia="Amiri" w:cs="Amiri"/>
          <w:color w:val="111111"/>
          <w:sz w:val="28"/>
          <w:sz w:val="28"/>
          <w:szCs w:val="28"/>
          <w:rtl w:val="true"/>
          <w:lang w:bidi="ar-SA"/>
        </w:rPr>
        <w:t xml:space="preserve">فَوْتَ وَأُخِذُوا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فلا يبقى منهم إلاّ رجلان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ووتيرة من مراد ، وجوههما في أقفيتهما، يمشيان القهقرى ، يخبران الناس بما فعل بأصحابهما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وخسف البيداء من المحتوم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عنى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سكنت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النداء باسم صاحبك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الخسف بالجيش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وينزل أمير جيش السفياني البيداء فينادي</w:t>
      </w:r>
    </w:p>
    <w:p>
      <w:pPr>
        <w:pStyle w:val="BookText"/>
        <w:rPr/>
      </w:pPr>
      <w:r>
        <w:rPr>
          <w:rFonts w:ascii="Amiri" w:hAnsi="Amiri" w:eastAsia="Amiri" w:cs="Amiri"/>
          <w:color w:val="111111"/>
          <w:sz w:val="28"/>
          <w:sz w:val="28"/>
          <w:szCs w:val="28"/>
          <w:rtl w:val="true"/>
          <w:lang w:bidi="ar-SA"/>
        </w:rPr>
        <w:t xml:space="preserve">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بيداء أبيدي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فيخسف بهم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في الرواية المرقّمة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وخسف بالبيداء </w:t>
      </w:r>
      <w:r>
        <w:rPr>
          <w:rFonts w:eastAsia="Amiri" w:cs="Amiri" w:ascii="Amiri" w:hAnsi="Amiri"/>
          <w:color w:val="111111"/>
          <w:sz w:val="28"/>
          <w:szCs w:val="28"/>
          <w:rtl w:val="true"/>
          <w:lang w:bidi="ar-SA"/>
        </w:rPr>
        <w:t>.</w:t>
      </w:r>
      <w:bookmarkStart w:id="157" w:name="pg9106_79525"/>
    </w:p>
    <w:p>
      <w:pPr>
        <w:pStyle w:val="Heading3"/>
        <w:numPr>
          <w:ilvl w:val="2"/>
          <w:numId w:val="1"/>
        </w:numPr>
        <w:rPr/>
      </w:pPr>
      <w:bookmarkStart w:id="158" w:name="__RefHeading___Toc2818427_2870459653"/>
      <w:bookmarkStart w:id="159" w:name="_Toc55"/>
      <w:bookmarkEnd w:id="157"/>
      <w:bookmarkEnd w:id="158"/>
      <w:r>
        <w:rPr>
          <w:rtl w:val="true"/>
        </w:rPr>
        <w:t>قتل النفس الزكية</w:t>
      </w:r>
      <w:bookmarkEnd w:id="159"/>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تشبّه الرجال بالنساء والنساء بالرجال ، واكتفى الرجال بالرجال، والنساء بالنساء ، وركب ذوات الفروج السروج ، وقُبلت شهادات الزور ، ورُدّت شهادات العدول ، واستخفّ الناس بالدماء وارتكاب الزنا وأكل الربا ، واتقي الأشرار مخافة ألسنتهم ، وخروج السفياني من الشام، واليماني من اليمن ، وخسف بالبيداء ، وقتل غلام من آل محمد صلى الله عليه و آلهبين الركن والمقام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النفس الزكية ، وجاءت صيحة من السماء بأن الحقّ فيه وفي شيعته ، فعند ذلك خروج قائمنا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قيام قائم آل محمد وبين قتل النفس الزكية إلاّ خمسة عشر ليلة </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القائم عليه السلام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لا يريدونني ، ولكنّي مُرسل إليهم لأحتجّ عليهم بما ينبغي لمثلي أن يحتجّ عليهم ، فيدعو رجلاً من أصحابه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أهل مكة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فلان إليكم ، وهو يقول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الرحمة ، ومعدن الرسالة والخلافة ، ونحن ذرّية محمد ، وسلالة النبيّين ، وأنا قد ظُلمنا واضطُهدنا ، وقُهرنا ، وابتزّ منّا حقنّا منذ قُبض نبيّنا إلى </w:t>
      </w:r>
    </w:p>
    <w:p>
      <w:pPr>
        <w:pStyle w:val="BookText"/>
        <w:rPr/>
      </w:pPr>
      <w:r>
        <w:rPr>
          <w:rFonts w:ascii="Amiri" w:hAnsi="Amiri" w:eastAsia="Amiri" w:cs="Amiri"/>
          <w:color w:val="111111"/>
          <w:sz w:val="28"/>
          <w:sz w:val="28"/>
          <w:szCs w:val="28"/>
          <w:rtl w:val="true"/>
          <w:lang w:bidi="ar-SA"/>
        </w:rPr>
        <w:t>يومنا هذا ، فنحن نستنصركم فانصرونا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فإذا تكلّم هذا الفتى بهذا الكلام أتوا إليه فذبحوه بين الركن والمقام، وهي النفس الزكية ، فإذا بلغ ذلك الإمام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أخبرتُكم أن أهل مكة لا يريدوننا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يَدَعُونه حتى يخرج ، فيهبط من عقبة طوى في 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المسجد الحرام، فيصلّي فيه عند مقام إبراهيم أربع ركعات، ويسند ظهره إلى الحجرالأسود، ثم يحمداللّه ويُثني عليه، ويذكر النبي صلى الله عليه و آله ويصلّي عليه ، ويتكلّم بكلام لم يتكلّم به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أول من يضرب على يده ويبايعه جبرئيل وميكائيل ، ويقوم معهما رسول اللّه صلى الله عليه و آله وأمير المؤنين عليه السلام فيدفعان إليه كتابا جديدا ، هو على العرب شديد بخاتم رطب ، فيقولون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بما فيه ، ويبايعه الثلاثمائة وقليل من أهل مكة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الروايتان المرقّمتان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النفس الزكية من المحتوم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فمن ذكرناه في المتن يُقتل بمكة ، والثاني يُقتل بظهر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ويُقتل قبل الظهور أيضا غلام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ففيالرواية عنمولانا أبيعبد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قتل غلام بالمدينة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يقتله جيش السفياني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يقتله جيش بني فلان ، يخرج حتى يدخل المدينة فلا يدري الناس في أيّ شيء دخل ، فيأخذ الغلام فيقتله ، فإذا قتله بغيا وعدوانا وظلما لم يمهلهم اللّه عزّو جلّ فعند ذلك فتوقّعوا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 الغيبة للشيخ النعماني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كمال الدين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إعلام الورى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52/147</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أيضا على المقتول بظهر الكوفة قبل ظهور مولانا صاحب الزمان عليه السلام ؛ ففي الرواية عن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 علامات الظهور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النفس الزكية بظهر الكوفة في سبعين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w:t>
      </w:r>
      <w:bookmarkStart w:id="160" w:name="pg9106_79527"/>
    </w:p>
    <w:p>
      <w:pPr>
        <w:pStyle w:val="Heading3"/>
        <w:numPr>
          <w:ilvl w:val="2"/>
          <w:numId w:val="1"/>
        </w:numPr>
        <w:rPr/>
      </w:pPr>
      <w:bookmarkStart w:id="161" w:name="__RefHeading___Toc2818429_2870459653"/>
      <w:bookmarkStart w:id="162" w:name="_Toc56"/>
      <w:bookmarkEnd w:id="160"/>
      <w:bookmarkEnd w:id="161"/>
      <w:r>
        <w:rPr>
          <w:rtl w:val="true"/>
        </w:rPr>
        <w:t>النداء السماوي</w:t>
      </w:r>
      <w:bookmarkEnd w:id="162"/>
    </w:p>
    <w:p>
      <w:pPr>
        <w:pStyle w:val="BookText"/>
        <w:rPr/>
      </w:pPr>
      <w:r>
        <w:rPr>
          <w:rFonts w:ascii="Amiri" w:hAnsi="Amiri" w:eastAsia="Amiri" w:cs="Amiri"/>
          <w:color w:val="111111"/>
          <w:sz w:val="28"/>
          <w:sz w:val="28"/>
          <w:szCs w:val="28"/>
          <w:rtl w:val="true"/>
          <w:lang w:bidi="ar-SA"/>
        </w:rPr>
        <w:t>من أوضح العلامات وأبينها وأظهرها الصيحة من السماء في مراحل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وفي شهر رمضان، وحين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عن مولانا أبيالحسن علي بن موسى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فتنةٍ صمّاء صيلم ، يسقط فيها كلّ بطانةٍ ووليجة ، وذلك عند فقدان الشيعة الثالثَ من ولدي ، يبكي عليه أهل السماء وأهل الأرض ، وكم من مؤن متأسّفٍ حرّان حزين عند فقد الماء المعين ، كأنّي بهم أسرّ</w:t>
      </w:r>
      <w:r>
        <w:rPr>
          <w:rStyle w:val="FootnoteAnchor"/>
          <w:rtl w:val="true"/>
        </w:rPr>
        <w:footnoteReference w:id="374"/>
      </w:r>
      <w:r>
        <w:rPr>
          <w:rFonts w:ascii="Amiri" w:hAnsi="Amiri" w:eastAsia="Amiri" w:cs="Amiri"/>
          <w:color w:val="111111"/>
          <w:sz w:val="28"/>
          <w:sz w:val="28"/>
          <w:szCs w:val="28"/>
          <w:rtl w:val="true"/>
          <w:lang w:bidi="ar-SA"/>
        </w:rPr>
        <w:t xml:space="preserve">ما يكونون ، وقد نودوا نداءً يسمعه من بُعد كما يسمعه من قرب ، يكون رحمةً للمؤنين وعذابا على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نداءٍ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في رجب ثلاثة أصوات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صوتا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والصوت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أزفت الآزفة ، يا معشر المؤنين</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بدنا بارزا نحو عين الشمس</w:t>
      </w:r>
      <w:r>
        <w:rPr>
          <w:rStyle w:val="FootnoteAnchor"/>
          <w:rtl w:val="true"/>
        </w:rPr>
        <w:footnoteReference w:id="375"/>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هذا </w:t>
      </w:r>
      <w:bookmarkStart w:id="163" w:name="pg9106_79528"/>
    </w:p>
    <w:p>
      <w:pPr>
        <w:pStyle w:val="BookText"/>
        <w:rPr/>
      </w:pPr>
      <w:bookmarkEnd w:id="163"/>
      <w:r>
        <w:rPr>
          <w:rFonts w:ascii="Amiri" w:hAnsi="Amiri" w:eastAsia="Amiri" w:cs="Amiri"/>
          <w:color w:val="111111"/>
          <w:sz w:val="28"/>
          <w:sz w:val="28"/>
          <w:szCs w:val="28"/>
          <w:rtl w:val="true"/>
          <w:lang w:bidi="ar-SA"/>
        </w:rPr>
        <w:t>أميرالمؤمنين قد كرّ في هلاك الظالمين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والصوت الثالث بدنيُرى في قرن الشمس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فعند ذلك يأتي الناس الفرج ، وتودّ الناس لو كانوا أحياءً ، ويشفي اللّه صدور قوم مؤنين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وروي صدر الرواية في كمال الدين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عيون أخبار الرضا عليه السلام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51/152</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2818431_2870459653"/>
      <w:bookmarkStart w:id="165" w:name="_Toc57"/>
      <w:bookmarkEnd w:id="164"/>
      <w:r>
        <w:rPr>
          <w:rtl w:val="true"/>
        </w:rPr>
        <w:t xml:space="preserve">وأمّا الثاني ، وهو النداء في شهر رمضان </w:t>
      </w:r>
      <w:r>
        <w:rPr>
          <w:rtl w:val="true"/>
        </w:rPr>
        <w:t>:</w:t>
      </w:r>
      <w:bookmarkEnd w:id="165"/>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عن مولانا الإمام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الصيحة لا تكون إلاّ في شهر رمضان شهر اللّه ، وهي صيحة جبرئيل إلى هذا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 القائم عليه السلام ، فيسمع من بالمشرق ومن بالمغرب، لا يبقى راقد إلاّ استيقظ ، ولا قائم إلاّ قعد ، ولا قاعد إلاّ قام على رجليه فزعا من ذلك الصوت ، فرحم اللّه من اعتبر بذلك الصوت فأجاب ، فإن الصوت الأول هو صوت جبرئيل الروح الأمين </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في شهر رمضان في ليلة جمعة ليلة ثلاث وعشرين فلا تشكّوا في ذلك ، واسمعوا ، وأطيعوا ، وفي آخر النهار صوت إبليس اللعين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فلانا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ليشكّك الناس ، ويفتنهم ، فكم ذلك </w:t>
      </w:r>
    </w:p>
    <w:p>
      <w:pPr>
        <w:pStyle w:val="BookText"/>
        <w:rPr/>
      </w:pPr>
      <w:r>
        <w:rPr>
          <w:rFonts w:ascii="Amiri" w:hAnsi="Amiri" w:eastAsia="Amiri" w:cs="Amiri"/>
          <w:color w:val="111111"/>
          <w:sz w:val="28"/>
          <w:sz w:val="28"/>
          <w:szCs w:val="28"/>
          <w:rtl w:val="true"/>
          <w:lang w:bidi="ar-SA"/>
        </w:rPr>
        <w:t xml:space="preserve">اليوم من شاكٍّ متحيّرٍ قد هوى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سمعتم الصوت في شهر رمضان فلا تشكّوا أنه صوت جبرئيل، وعلامة ذلك أنه ينادي باسم القائم واسم أبيه حتى تسمعه العذراء في خدرها فتحرّض أباها وأخاها على الخروج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هذين الصوتين قبل خروج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من السماء، وهو صوت جبرئيل ، وصوت من الأرض ، فهو صوت إبليس اللعين ، ينادي باسم فلان أنه قُتل مظلوما ، يريد الفتنة ، فاتّبعوا الصوت الأول، وإيّاكم والأخير أن تفتتنوا به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بنو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فتوقّعوا الصيحة في شهر رمضان بخروج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باسم القائم عليه السلام في ليلة ثلاث وعشرين </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وأمّا الثالث ، وهو الصيحة حين ظهوره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مولانا أبوالحسن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باسمه، يسمعه جميع أهل الأرض بالدعاء إليه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حجة اللّه قد ظهر عند بيت اللّه فاتبعوه ، فإن الحقّ معه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w:t>
      </w:r>
    </w:p>
    <w:p>
      <w:pPr>
        <w:pStyle w:val="BookText"/>
        <w:rPr/>
      </w:pPr>
      <w:r>
        <w:rPr>
          <w:rFonts w:ascii="Amiri" w:hAnsi="Amiri" w:eastAsia="Amiri" w:cs="Amiri"/>
          <w:color w:val="111111"/>
          <w:sz w:val="28"/>
          <w:sz w:val="28"/>
          <w:szCs w:val="28"/>
          <w:rtl w:val="true"/>
          <w:lang w:bidi="ar-SA"/>
        </w:rPr>
        <w:t>عَلَيْهِم مِنَ السَّماءِ آيَةً فَظَلَّتْ أَعْنَاقُهُمْ لَهَا خَاضِعِينَ</w:t>
      </w:r>
      <w:r>
        <w:rPr>
          <w:rFonts w:eastAsia="Amiri" w:cs="Amiri" w:ascii="Amiri" w:hAnsi="Amiri"/>
          <w:color w:val="111111"/>
          <w:sz w:val="28"/>
          <w:szCs w:val="28"/>
          <w:rtl w:val="true"/>
          <w:lang w:bidi="ar-SA"/>
        </w:rPr>
        <w:t>) .</w:t>
      </w:r>
      <w:r>
        <w:rPr>
          <w:rStyle w:val="FootnoteAnchor"/>
          <w:rtl w:val="true"/>
        </w:rPr>
        <w:footnoteReference w:id="382"/>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خروج القائم ينادي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عنكم مدّة الجبّارين ، وولي الأمر خير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فالحقوا بمكة</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يبايع القائم عليه السلام جبرئيل عليه السلام ، ينزل في صورة طير أبيض ، فيبايعه ، ثم يضع رجلاً على بيت اللّه الحرام ، ورجلاً على بيت المقدس ، ثم ينادي بصوت طلق ذلق تسمعه الخلائق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ويقوم في يوم عاشوراء ، وهو اليوم الذي قُتل فيه الحسين بن علي عليهماالسلام ، لكأني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بين الركن والمقام، وجبرئيل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فتصيرإليه شيعته من أطراف الأرض</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عليا وشيعته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عثمان وشيعته هم الفائزون</w:t>
      </w:r>
      <w:r>
        <w:rPr>
          <w:rFonts w:eastAsia="Amiri" w:cs="Amiri" w:ascii="Amiri" w:hAnsi="Amiri"/>
          <w:color w:val="111111"/>
          <w:sz w:val="28"/>
          <w:szCs w:val="28"/>
          <w:rtl w:val="true"/>
          <w:lang w:bidi="ar-SA"/>
        </w:rPr>
        <w:t>»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النهار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إن الحقّ في عليوشيعته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الحقّ في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جبرئيل من السماء ، وصوت إبليس من الأرض ، فاتّبعوا الصوت الأول ، وإيّاكم والأخير أن تفتنوا به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 قال مولانا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الذين كانوا يروون ويقولون إنه يكون قبل أن يكون، ويعلمون أنهم هم المحقّون الصادقون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ولهذه العلامة أهمّية خاصّة لشدّة وضوحها بالنسبة إلى الناس جميعا، والروايات في ذلك كثيرة جدّا</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وفي غير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ينادي باسم مولانا المهدي عليه السلام </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العاملي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روايات في علائم الظهور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في هذه العلامات وأمثالها خصوصا الندا والصيحة من السماء باسم القائم عليه السلام أحاديث كثيرة جدّا لم أنقلها خوف الإطالة</w:t>
      </w:r>
      <w:r>
        <w:rPr>
          <w:rFonts w:eastAsia="Amiri" w:cs="Amiri" w:ascii="Amiri" w:hAnsi="Amiri"/>
          <w:color w:val="111111"/>
          <w:sz w:val="28"/>
          <w:szCs w:val="28"/>
          <w:rtl w:val="true"/>
          <w:lang w:bidi="ar-SA"/>
        </w:rPr>
        <w:t>.</w:t>
      </w:r>
      <w:r>
        <w:rPr>
          <w:rStyle w:val="FootnoteAnchor"/>
          <w:rtl w:val="true"/>
        </w:rPr>
        <w:footnoteReference w:id="391"/>
      </w:r>
      <w:bookmarkStart w:id="166" w:name="pg9106_79532"/>
    </w:p>
    <w:p>
      <w:pPr>
        <w:pStyle w:val="Heading3"/>
        <w:numPr>
          <w:ilvl w:val="2"/>
          <w:numId w:val="1"/>
        </w:numPr>
        <w:rPr/>
      </w:pPr>
      <w:bookmarkStart w:id="167" w:name="__RefHeading___Toc2818433_2870459653"/>
      <w:bookmarkStart w:id="168" w:name="_Toc58"/>
      <w:bookmarkEnd w:id="166"/>
      <w:bookmarkEnd w:id="167"/>
      <w:r>
        <w:rPr>
          <w:rtl w:val="true"/>
        </w:rPr>
        <w:t>نزول عيسى بن مريم عليهماالسلام من السما ء</w:t>
      </w:r>
      <w:bookmarkEnd w:id="168"/>
    </w:p>
    <w:p>
      <w:pPr>
        <w:pStyle w:val="BookText"/>
        <w:rPr/>
      </w:pPr>
      <w:r>
        <w:rPr>
          <w:rFonts w:ascii="Amiri" w:hAnsi="Amiri" w:eastAsia="Amiri" w:cs="Amiri"/>
          <w:color w:val="111111"/>
          <w:sz w:val="28"/>
          <w:sz w:val="28"/>
          <w:szCs w:val="28"/>
          <w:rtl w:val="true"/>
          <w:lang w:bidi="ar-SA"/>
        </w:rPr>
        <w:t>اتّفقت الخاصّة والعامّة على روايات كثيرة تدلّ على نزول عيسى بنمريم عليهماالسلاملنصرة مهدي هذه الأُمة عجّل اللّه فرجه وأنه يصلّي خلفه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نقل الحافظ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الحسن الآبري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من أعلام العامّة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تواترت الأخبار، واستفاضت بكثرة رواتها عن المصطفى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يعني في المهدي ، وأنه من أهل بيته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ويملأ الأرض عدلاً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يخرج عيسى بن مريم، فيساعده على قتل الدجّال بباب لدّ بأرض فلسطين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يؤّ هذه الأُمة، وعيسى صلوات اللّه عليه يصلّي خلفه في طول من قصته وأمره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بعينه الحافظ العسقلاني ، والسيوطي في الحاوي للفتاوى ، ونقله ابن حجر الهيتمي عن أبيالحسين الآجري، والقرطبى عن بعض علمائهم</w:t>
      </w:r>
      <w:r>
        <w:rPr>
          <w:rFonts w:eastAsia="Amiri" w:cs="Amiri" w:ascii="Amiri" w:hAnsi="Amiri"/>
          <w:color w:val="111111"/>
          <w:sz w:val="28"/>
          <w:szCs w:val="28"/>
          <w:rtl w:val="true"/>
          <w:lang w:bidi="ar-SA"/>
        </w:rPr>
        <w:t>.</w:t>
      </w:r>
      <w:r>
        <w:rPr>
          <w:rStyle w:val="FootnoteAnchor"/>
          <w:rtl w:val="true"/>
        </w:rPr>
        <w:footnoteReference w:id="393"/>
      </w:r>
      <w:bookmarkStart w:id="169" w:name="pg9106_79533"/>
    </w:p>
    <w:p>
      <w:pPr>
        <w:pStyle w:val="Heading3"/>
        <w:numPr>
          <w:ilvl w:val="2"/>
          <w:numId w:val="1"/>
        </w:numPr>
        <w:rPr/>
      </w:pPr>
      <w:bookmarkStart w:id="170" w:name="__RefHeading___Toc2818435_2870459653"/>
      <w:bookmarkStart w:id="171" w:name="_Toc59"/>
      <w:bookmarkEnd w:id="169"/>
      <w:bookmarkEnd w:id="170"/>
      <w:r>
        <w:rPr>
          <w:rtl w:val="true"/>
        </w:rPr>
        <w:t>أصحاب الإمام وأنصاره</w:t>
      </w:r>
      <w:bookmarkEnd w:id="171"/>
    </w:p>
    <w:p>
      <w:pPr>
        <w:pStyle w:val="BookText"/>
        <w:rPr/>
      </w:pPr>
      <w:r>
        <w:rPr>
          <w:rFonts w:ascii="Amiri" w:hAnsi="Amiri" w:eastAsia="Amiri" w:cs="Amiri"/>
          <w:color w:val="111111"/>
          <w:sz w:val="28"/>
          <w:sz w:val="28"/>
          <w:szCs w:val="28"/>
          <w:rtl w:val="true"/>
          <w:lang w:bidi="ar-SA"/>
        </w:rPr>
        <w:t>يكون لمولانا المهدي عليه السلام أصحاب وأنصار من الملائكة</w:t>
      </w:r>
      <w:r>
        <w:rPr>
          <w:rStyle w:val="FootnoteAnchor"/>
          <w:rtl w:val="true"/>
        </w:rPr>
        <w:footnoteReference w:id="394"/>
      </w:r>
      <w:r>
        <w:rPr>
          <w:rFonts w:ascii="Amiri" w:hAnsi="Amiri" w:eastAsia="Amiri" w:cs="Amiri"/>
          <w:color w:val="111111"/>
          <w:sz w:val="28"/>
          <w:sz w:val="28"/>
          <w:szCs w:val="28"/>
          <w:rtl w:val="true"/>
          <w:lang w:bidi="ar-SA"/>
        </w:rPr>
        <w:t>مثل جبرئيل</w:t>
      </w:r>
      <w:r>
        <w:rPr>
          <w:rStyle w:val="FootnoteAnchor"/>
          <w:rtl w:val="true"/>
        </w:rPr>
        <w:footnoteReference w:id="395"/>
      </w:r>
      <w:r>
        <w:rPr>
          <w:rFonts w:ascii="Amiri" w:hAnsi="Amiri" w:eastAsia="Amiri" w:cs="Amiri"/>
          <w:color w:val="111111"/>
          <w:sz w:val="28"/>
          <w:sz w:val="28"/>
          <w:szCs w:val="28"/>
          <w:rtl w:val="true"/>
          <w:lang w:bidi="ar-SA"/>
        </w:rPr>
        <w:t>وميكائيل ،</w:t>
      </w:r>
      <w:r>
        <w:rPr>
          <w:rStyle w:val="FootnoteAnchor"/>
          <w:rtl w:val="true"/>
        </w:rPr>
        <w:footnoteReference w:id="396"/>
      </w:r>
      <w:r>
        <w:rPr>
          <w:rFonts w:ascii="IRNazanin" w:hAnsi="IRNazanin" w:eastAsia="IRNazanin"/>
          <w:color w:val="111111"/>
          <w:sz w:val="28"/>
          <w:sz w:val="28"/>
          <w:szCs w:val="28"/>
          <w:rtl w:val="true"/>
          <w:lang w:bidi="fa-IR"/>
        </w:rPr>
        <w:t>وأنصار من الجنّ ،</w:t>
      </w:r>
      <w:r>
        <w:rPr>
          <w:rStyle w:val="FootnoteAnchor"/>
          <w:rtl w:val="true"/>
        </w:rPr>
        <w:footnoteReference w:id="397"/>
      </w:r>
      <w:r>
        <w:rPr>
          <w:rFonts w:ascii="Amiri" w:hAnsi="Amiri" w:eastAsia="Amiri" w:cs="Amiri"/>
          <w:color w:val="111111"/>
          <w:sz w:val="28"/>
          <w:sz w:val="28"/>
          <w:szCs w:val="28"/>
          <w:rtl w:val="true"/>
          <w:lang w:bidi="ar-SA"/>
        </w:rPr>
        <w:t xml:space="preserve">بل ويرجع عدّةٌ من أهل الإيمان إلى الدنيا بعد موتهم لنصرته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وقد ورد في صفة أنصاره وخصوصياتهم ما يكون طريقا إلى معرفتهم، وإليك بعض النصوص في ذلك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مولانا أبو جعفر محمد بن علي الجواد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يجتمع إليه من أصحابه عدد أهل بدر ثلاثمائة وثلاثة عشر رجلاً من أقاصي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بمكة على غير 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مَا تَكُونُوا يَأْتِ بِكُمُ اللّه  جَمِيعاً إِنَّ اللّه  عَلَى كُلِّ شَيْءٍ قَدِيرٌ</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فإذا اجتمعت له هذه العدّة من أهل الأرض أظهر أمره </w:t>
      </w:r>
      <w:r>
        <w:rPr>
          <w:rFonts w:eastAsia="Amiri" w:cs="Amiri" w:ascii="Amiri" w:hAnsi="Amiri"/>
          <w:color w:val="111111"/>
          <w:sz w:val="28"/>
          <w:szCs w:val="28"/>
          <w:rtl w:val="true"/>
          <w:lang w:bidi="ar-SA"/>
        </w:rPr>
        <w:t>.</w:t>
      </w:r>
      <w:r>
        <w:rPr>
          <w:rStyle w:val="FootnoteAnchor"/>
          <w:rtl w:val="true"/>
        </w:rPr>
        <w:footnoteReference w:id="400"/>
      </w:r>
      <w:bookmarkStart w:id="172" w:name="pg9106_79534"/>
    </w:p>
    <w:p>
      <w:pPr>
        <w:pStyle w:val="BookText"/>
        <w:rPr/>
      </w:pPr>
      <w:bookmarkEnd w:id="172"/>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عند أبي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وطاعة معروفة أي طاعة حسنة، أو طاعة معلومة لا ريب في أنها طاعة اللّه وطاعة رسوله صلى الله عليه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نزلت سيوف القتال ، على كلّ سيف اسم الرجل واسم أبيه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بأصحاب القائم عليه السلام وقد أحاطوا بما بين الخافقين، فليس من شيء إلاّ وهو مطيع لهم ، حتى سباع الأرض وسباع الطير يطلب رضاهم في كلّ شيء ، حتى تفخر الأرض على الأرض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اليوم رجل من أصحاب القائم عليه السلام</w:t>
      </w:r>
      <w:r>
        <w:rPr>
          <w:rFonts w:eastAsia="Amiri" w:cs="Amiri" w:ascii="Amiri" w:hAnsi="Amiri"/>
          <w:color w:val="111111"/>
          <w:sz w:val="28"/>
          <w:szCs w:val="28"/>
          <w:rtl w:val="true"/>
          <w:lang w:bidi="ar-SA"/>
        </w:rPr>
        <w:t>» .</w:t>
      </w:r>
      <w:r>
        <w:rPr>
          <w:rStyle w:val="FootnoteAnchor"/>
          <w:rtl w:val="true"/>
        </w:rPr>
        <w:footnoteReference w:id="403"/>
      </w:r>
    </w:p>
    <w:p>
      <w:pPr>
        <w:pStyle w:val="Heading3"/>
        <w:numPr>
          <w:ilvl w:val="2"/>
          <w:numId w:val="1"/>
        </w:numPr>
        <w:rPr/>
      </w:pPr>
      <w:bookmarkStart w:id="173" w:name="__RefHeading___Toc2818437_2870459653"/>
      <w:bookmarkStart w:id="174" w:name="_Toc60"/>
      <w:bookmarkEnd w:id="173"/>
      <w:r>
        <w:rPr>
          <w:rtl w:val="true"/>
        </w:rPr>
        <w:t>وقائع ما بعد الظهور</w:t>
      </w:r>
      <w:bookmarkEnd w:id="174"/>
    </w:p>
    <w:p>
      <w:pPr>
        <w:pStyle w:val="BookText"/>
        <w:rPr/>
      </w:pPr>
      <w:r>
        <w:rPr>
          <w:rFonts w:ascii="Amiri" w:hAnsi="Amiri" w:eastAsia="Amiri" w:cs="Amiri"/>
          <w:color w:val="111111"/>
          <w:sz w:val="28"/>
          <w:sz w:val="28"/>
          <w:szCs w:val="28"/>
          <w:rtl w:val="true"/>
          <w:lang w:bidi="ar-SA"/>
        </w:rPr>
        <w:t xml:space="preserve">ومن طرق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سيرته وما يتكلّم به في خُطَبه الشريفة بعد ظهوره مع ما ذكره أجداده الطاهرون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عَلَمٌ إذا حان وقت خروجه انتشر ذلك العَلَمُ من نفسه، وأنطقه اللّه تبارك وتعالى ، فناداه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يا ولي اللّه فاقتل أعداء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رايتان وعلامتان ، وله سيف مغمد ، فإذا حان وقت خروجه اقتلع ذلك السيف من غمده ، وأنطقه اللّه عزّ وجلّ فناداه السيف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يا ولي اللّه </w:t>
      </w:r>
    </w:p>
    <w:p>
      <w:pPr>
        <w:pStyle w:val="BookText"/>
        <w:rPr/>
      </w:pPr>
      <w:r>
        <w:rPr>
          <w:rFonts w:ascii="Amiri" w:hAnsi="Amiri" w:eastAsia="Amiri" w:cs="Amiri"/>
          <w:color w:val="111111"/>
          <w:sz w:val="28"/>
          <w:sz w:val="28"/>
          <w:szCs w:val="28"/>
          <w:rtl w:val="true"/>
          <w:lang w:bidi="ar-SA"/>
        </w:rPr>
        <w:t>فلا يحلّ لك أن تقعد عن أعداء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فيخرج ويقتل أعداء اللّه حيث ثقفهم، ويقيم حدود اللّه، ويحكم بحكم اللّه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أسند ظهره إلى الكعبة ، واجتمع إليه ثلاثمائة وثلاثة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ينطق به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بقيّة اللّه في أرضه ، وخليفته وحجّته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فلايُسلّم عليه مسلم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بقيه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 إليه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آلاف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فلا يبقى في الأرض معبودٌ دون اللّه عزّ وجلّ من 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 إلاّ وقعت فيه نار فاحترق ، وذلك بعد غيبة طويلة ليعلم اللّه من يطيعه بالغيب ، ويؤن به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ولنكتف هنا بما روي عن مولانا أبي جعفر الباقر عليه السلام في بيان كيفية ما يقع في أول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بمضامين متقاربة وزيادة ونقصان، فنذكر خلاصة من مجموعها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إليه، وقد أسند ظهره إلى الحجر، ثم ينشد اللّه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ظهره إلى البيت الحرام ، مستجيرا به ، ينادي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نستنصر اللّه ومن أجابنا من الناس ، وإنّا أهل بيت نبيّكم محمد، ونحن أولى الناس باللّه وبمحمد صلى الله عليه و آله </w:t>
      </w:r>
      <w:r>
        <w:rPr>
          <w:rFonts w:eastAsia="Amiri" w:cs="Amiri" w:ascii="Amiri" w:hAnsi="Amiri"/>
          <w:color w:val="111111"/>
          <w:sz w:val="28"/>
          <w:szCs w:val="28"/>
          <w:rtl w:val="true"/>
          <w:lang w:bidi="ar-SA"/>
        </w:rPr>
        <w:t xml:space="preserve">. - </w:t>
      </w:r>
      <w:r>
        <w:rPr>
          <w:rStyle w:val="FootnoteAnchor"/>
          <w:rtl w:val="true"/>
        </w:rPr>
        <w:footnoteReference w:id="407"/>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يحاجّني في اللّه فأنا أولى الناس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يحاجّني في آدم فأنا أولى الناس بآدم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يحاجّني في نوح فأنا أولى الناس بنوح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يحاجّني في إبراهيم فأنا أولى الناس بإبراهيم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يحاجّني في موسى فأنا أولى الناس بموسى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يحاجّني في عيسى فأنا أولى الناس بعيسى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يحاجّني في محمد صلى الله عليه و آله فأنا أولى الناس بمحمد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حاجّني في النبيين فأنا أولى الناس بالنبيين ،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تعالى يقول في محكم كتابه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فأنا بقيّةُ آدم ، وخيرةُ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وذخيرةٌ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ومصطفى إبراهيم ، وصفوةُ محمد صلى الله عليه و آله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يحاجّني في كتاب اللّه فأنا أولى الناس بكتاب اللّه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حاجّني في سُنّة رسول اللّه فأنا أولى الناس بسُنّة رسول اللّه وسيرته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اللّه َ من سمع كلامي لمّا يبلغ الشاهدُ الغائبَ</w:t>
      </w:r>
      <w:r>
        <w:rPr>
          <w:rFonts w:eastAsia="Amiri" w:cs="Amiri" w:ascii="Amiri" w:hAnsi="Amiri"/>
          <w:color w:val="111111"/>
          <w:sz w:val="28"/>
          <w:szCs w:val="28"/>
          <w:rtl w:val="true"/>
          <w:lang w:bidi="ar-SA"/>
        </w:rPr>
        <w:t>]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وأسألكم بحقّ اللّه ورسوله وبحقّي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عليكم حقّ القربى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أعنتمونا ، ومنعتمونا ممن يظلمنا ، فقد أُخفنا ، وظُلمنا ، وطُردنا من ديارنا وأبنائنا ، وبُغي علينا ، ودُفعنا عن حقّنا ، فأوتر أهلالباطل علينا ، فاللّه اللّه فينا ، لا تخذلونا، وانصرونا ينصركم اللّه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ثم ينتهي إلى المقام فيصلّي عنده ركعتين ، ثم ينشد اللّه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في كتاب اللّه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وجبرئيل على الميزاب في صورة طائر أبيض ، فيكون أول خلق اللّه يبايعه جبرئيل ، ويبايعه الثلاثمائة والبضعة عشر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ابتلى في المسير وافاه في تلك الساعة، ومن لم يبتلِ بالمسير فُقِدَ عن فراشه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قول علي بن أبيطالب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المفقودون عن فرشهم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أصحاب القائم الثلاثمائة والبضعة عشر رجلاً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المعدودة التي قال اللّه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إِلَى أُمَّةٍ مَعْدُودَةٍ</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يجتمعون في ساعة واحدة قزعا كقزع الخريف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فيبايعونه بين الركن والمقام ، ومعه عهد رسول اللّه صلى الله عليه و آله قد تواترت عليه الآباء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فيصبحبمكة، فيدعو الناس إلى كتاب اللّه وسنّة نبيه صلى الله عليه و آله ، فيجيبه نفر يسير ، ويستعمل على مكة ، ثم يسير فيبلغه أن قد قُتل عامله ، فيرجع إليهم، فيقتل المقاتلة ، لا يزيد على ذلك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السبي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ينطلق فيدعو الناس إلى كتاب اللّه وسنّة نبيه عليه وآله السلام، والولاية لعلي بن أبي طالب عليه السلام ، والبراءة من عدوه ، ولا يسمّي أحدا حتى ينتهي إلى البيداء، فيخرج إليه جيش السفياني فيأمر اللّه الأرض فيأخذهم من تحت أقدامهم،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فَزِعُوا فَلاَ فَوْتَ وَأُخِذُوا مِن مَكَانٍ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بقائم آل 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كَفَرُوا بِهِ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يعني بقائم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ووتيرة من مراد ، وجوههما في أقفيتهما ، يمشيان القهقرى ، يخبران الناس بما فعل بأصحابهما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يدخل المدينة فيغيب عنهم عند ذلك قريش ، وهو قول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واحدا جزرَ جزورٍ</w:t>
      </w:r>
      <w:r>
        <w:rPr>
          <w:rStyle w:val="FootnoteAnchor"/>
          <w:rtl w:val="true"/>
        </w:rPr>
        <w:footnoteReference w:id="417"/>
      </w:r>
      <w:r>
        <w:rPr>
          <w:rFonts w:ascii="Amiri" w:hAnsi="Amiri" w:eastAsia="Amiri" w:cs="Amiri"/>
          <w:color w:val="111111"/>
          <w:sz w:val="28"/>
          <w:sz w:val="28"/>
          <w:szCs w:val="28"/>
          <w:rtl w:val="true"/>
          <w:lang w:bidi="ar-SA"/>
        </w:rPr>
        <w:t xml:space="preserve">بكلّ ما ملكت ، وكلّ ما طلعت عليه الشمس أو غربت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يحدث حدثا</w:t>
      </w:r>
      <w:r>
        <w:rPr>
          <w:rStyle w:val="FootnoteAnchor"/>
          <w:rtl w:val="true"/>
        </w:rPr>
        <w:footnoteReference w:id="418"/>
      </w:r>
      <w:r>
        <w:rPr>
          <w:rFonts w:ascii="Amiri" w:hAnsi="Amiri" w:eastAsia="Amiri" w:cs="Amiri"/>
          <w:color w:val="111111"/>
          <w:sz w:val="28"/>
          <w:sz w:val="28"/>
          <w:szCs w:val="28"/>
          <w:rtl w:val="true"/>
          <w:lang w:bidi="ar-SA"/>
        </w:rPr>
        <w:t xml:space="preserve">فإذا هو فعل ذلك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بنا إلى هذه الطاغية، فواللّه أن لو كان محمديا ما فعل ، ولو كان علويا ما فعل ، ولو كانفاطميا ما فعل ، فيمنحه اللّه أكتافهم ، فيقتل المقاتلة ، ويسبي الذرية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ينطلق حتى ينزل الشقرة ، فيبلغه أنهم قد قتلوا عامله ، فيرجع إليهم فيقتلهم مقتلة ليس قتل الحرّة إليها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ينطلق يدعو الناس إلى كتاب اللّه ، وسنّة نبيه صلى الله عليه و آله ، والولاية لعلي بن أبي طالب صلوات اللّه عليه ، والبراءة من عدوّه ، حتى إذا بلغ إلى الثعلبية قام إليه رجل من صلب أبيه، وهو من أشدّ الناس ببدنه ، وأشجعهم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تصنع ؟ فواللّه إنك لتجفل الناس</w:t>
      </w:r>
      <w:r>
        <w:rPr>
          <w:rStyle w:val="FootnoteAnchor"/>
          <w:rtl w:val="true"/>
        </w:rPr>
        <w:footnoteReference w:id="419"/>
      </w:r>
      <w:r>
        <w:rPr>
          <w:rFonts w:ascii="Amiri" w:hAnsi="Amiri" w:eastAsia="Amiri" w:cs="Amiri"/>
          <w:color w:val="111111"/>
          <w:sz w:val="28"/>
          <w:sz w:val="28"/>
          <w:szCs w:val="28"/>
          <w:rtl w:val="true"/>
          <w:lang w:bidi="ar-SA"/>
        </w:rPr>
        <w:t xml:space="preserve">إجفال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أفبعهد من رسول اللّه صلى الله عليه و آله أم بماذا ؟ فيقول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ولي 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لتسكتنّ أو لأضربنّ الذي فيه عيناك ،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 واللّه إن معي عهدا من رسول اللّه ، هات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 بها فيقرؤ العهد من رسول اللّه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أعطني رأسك أُقبّله، فيعطيه رأسه ، فيقبّل بين عينيه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جدّد لنا بيعة، فيجدّد لهم بيعة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لكأني أنظر إليهم مصعدين من نجف الكوفة ثلاثمائة وبضعة عشر رجلاً كأن قلوبهم زبر الحديد ، جبرئيل عن يمينه ، وميكائيل عن </w:t>
      </w:r>
    </w:p>
    <w:p>
      <w:pPr>
        <w:pStyle w:val="BookText"/>
        <w:rPr/>
      </w:pPr>
      <w:r>
        <w:rPr>
          <w:rFonts w:ascii="Amiri" w:hAnsi="Amiri" w:eastAsia="Amiri" w:cs="Amiri"/>
          <w:color w:val="111111"/>
          <w:sz w:val="28"/>
          <w:sz w:val="28"/>
          <w:szCs w:val="28"/>
          <w:rtl w:val="true"/>
          <w:lang w:bidi="ar-SA"/>
        </w:rPr>
        <w:t>يساره ، يسير الرعب أمامه شهرا وخلفه شهرا ، أمدّه اللّه بخمسة آلاف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تعبّدوا ليلتكم هذه، فيبيتون بين راكع وساجد ، يتضرّعون إلى اللّه حتى إذا أصبح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بناطريق النخيلة ، وعلى الكوفة خندق مخندق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ينتهي إلى مسجد إبراهيم عليه السلام بالنخيلة ، فيصلّي فيه ركعتين ، فيخرج إليه من كان بالكوفة من مرجئها وغيرهم من جيش السفياني فيقول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استطردوا لهم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منهم مخبر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الكوفة فلا يبقى مؤن إلاّ كان فيها أو حنّ إليها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إلى هذه الطاغية ، فيدعو إلى كتاب اللّه وسنّة نبيه صلى الله عليه و آله، فيعطيه السفياني من البيعة سلما ، فيقول له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أخواله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نبايعك على هذا أبدا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 فيستقبله ، ثم يقول له القائم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 فإنني أدّيت إليك ، وأنا مقاتلك ، فيصبح ، فيقاتلهم ، فيمنحه اللّه أكتافهم ، ويأخذ السفياني أسيرا ، فينطلق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يذبحه بيده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يرسل جريدة خيل إلى الروم ليستحضروا بقية بني أُمية ، فإذا انتهوا إلى الروم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إلينا أهل ملّتنا عندكم ، فيأبون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 فيقول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أمرنا لقاتلناكم ، ثم يرجعون إلى صاحبهم، فيعرضون ذلك عليه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فأخرجوا إليهم أصحابهم ؛ فإن هؤاء قد أتوا بسلطان عظيم،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لاَتَرْكُضُوا وَارْجِعُوا إِلَى مَا أُتْرِفْتُمْ فِيهِ وَمَسَاكِنِكُمْ لَعَلَّكُمْ تُسْأَلُونَ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الكنوز التي كنتم تكنزون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لا يبقى منهم 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إلى الكوفة فيبعث الثلاثمائة والبضعة عشر رجلاً إلى الآفاق كلّها، فيمسح بين أكتافهم وعلى صدورهم ، فلا يتعايون في قضاء ، ولا تبقى أرض إلاّ نودي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شريك له ، وأن محمدا رسول اللّه،</w:t>
      </w:r>
    </w:p>
    <w:p>
      <w:pPr>
        <w:pStyle w:val="BookText"/>
        <w:rPr/>
      </w:pP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ولا يقبل صاحب هذا الأمر الجزية كما قبلها رسول اللّه صلى الله عليه و آله،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لاَتَكُونَ فِتْنَةٌ وَيَكُونَ الدِّينُ كُلُّهُ للّه ِ</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يُوَحَّدَ اللّه ُ ولا يشرك به شيء ، وحتى تخرج العجوز الضعيفة من المشرق تريد المغرب ولا ينهاها أحد ، ويخرج اللّه من الأرض بذرها، وينزل من السماء قطرها ، ويخرج الناس خراجهم على رقابهم إلى المهدي عليه السلام ، ويوسّع اللّه على شيعتنا ، ولولا ما يدركهم من السعادة لبغوا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ضمن روايات علامات الظهور نبذ من سيرته عليه السلام العملية ، فلا تغفل </w:t>
      </w:r>
      <w:r>
        <w:rPr>
          <w:rFonts w:eastAsia="Amiri" w:cs="Amiri" w:ascii="Amiri" w:hAnsi="Amiri"/>
          <w:color w:val="111111"/>
          <w:sz w:val="28"/>
          <w:szCs w:val="28"/>
          <w:rtl w:val="true"/>
          <w:lang w:bidi="ar-SA"/>
        </w:rPr>
        <w:t>.</w:t>
      </w:r>
      <w:bookmarkStart w:id="175" w:name="pg9106_79542"/>
    </w:p>
    <w:p>
      <w:pPr>
        <w:pStyle w:val="Heading3"/>
        <w:numPr>
          <w:ilvl w:val="2"/>
          <w:numId w:val="1"/>
        </w:numPr>
        <w:rPr/>
      </w:pPr>
      <w:bookmarkStart w:id="176" w:name="__RefHeading___Toc2818439_2870459653"/>
      <w:bookmarkStart w:id="177" w:name="_Toc61"/>
      <w:bookmarkEnd w:id="175"/>
      <w:bookmarkEnd w:id="176"/>
      <w:r>
        <w:rPr>
          <w:rtl w:val="true"/>
        </w:rPr>
        <w:t>سيرته عليه السلام العملية أو الأمر الجديد</w:t>
      </w:r>
      <w:bookmarkEnd w:id="177"/>
    </w:p>
    <w:p>
      <w:pPr>
        <w:pStyle w:val="BookText"/>
        <w:rPr/>
      </w:pPr>
      <w:r>
        <w:rPr>
          <w:rFonts w:ascii="Amiri" w:hAnsi="Amiri" w:eastAsia="Amiri" w:cs="Amiri"/>
          <w:color w:val="111111"/>
          <w:sz w:val="28"/>
          <w:sz w:val="28"/>
          <w:szCs w:val="28"/>
          <w:rtl w:val="true"/>
          <w:lang w:bidi="ar-SA"/>
        </w:rPr>
        <w:t>وجدير بنا أن نختم هذا الفصل ببيان ما ورد في زيارة مولانا صاحب الزمان عليه السلام من تسميته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الحقّ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ورد نظير ذلك في الروايات الآنفة الذكر</w:t>
      </w:r>
      <w:r>
        <w:rPr>
          <w:rStyle w:val="FootnoteAnchor"/>
          <w:rtl w:val="true"/>
        </w:rPr>
        <w:footnoteReference w:id="424"/>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عجّل اللّه فرجه يحيي شريعة جدّه صلى الله عليه و آله وسلم ويجدّد سنّته وطريقته إلاّ أنه لمّا اندرست معالم الدين وخفيت معارفه بل غُيّرت وحُرّفت وأُدخل فيها ما ليسَ منها فالإمام عليه السلام بإحياء الدين وإخراجه عن غربته فكأنه أتى بأمر جديد، فما يعدّ جديدا من أحكامه وقوانينه يمكن أن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يخالف الأحكام المحرّفة والقوانين المتغيّرة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ممّا جهله الناس لتقصيرهم في التفقّه في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ممّا عرفوه ولكنّهم لم يعملوا به وأهملوه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أنهم بذلوا وسعهم واجتهدوا ولكنّهم لم يصلوا إلى الواقع فلم تكن وظيفتهم إلاّ العمل على طبق الحكم الظاهري ولكن بعد ظهوره عليه السلام يبيّن لهم الأحكام الواقعية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كان ما توصّلوا إليه ممّا صدر تقيةً ، وحيث لا تقية بعد الظهور يكون جميع ما يعملون به من الأحكام الواقعية ، وهذا يرجع إلى القسم السابق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أن يكون في قوانينه وأحكامه ما يخالف ظاهره الأحكام السابقة إلاّ أنه لا يعدّ نسخا للشريعة إذ أمرنا النبي صلى الله عليه و آله وسلم باتّباع المهدي صلوات اللّه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تدلّ عليه روايات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فيلزمنا قبول ما يحكم به ولا يجوز الردّ عليه فحينئذ لو خالف في حكمه بعض الأحكام السالفة علمنا بانتهاء أمد تلك الأحكام بظهوره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ترى أن العامّة ينسبون تغيير بعض الأحكام إلى النبي عيسى عليه السلام بعد نزوله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أنه تابع لمولانا المهدي عليه السلام لقول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مستقلاً بشريعة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مأمورا بمراعاة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كآبائه الطاهرين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يتّقي أحدا في قول ولا فعل ، ويجاهد الأعداء ويحاربهم ، وينتصر على جميع قوى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سيرة جديدة تخالف جميع من تقدّمه من الحكام والخلفاء والدول فيظهر العدل بل يملأ الأرض عدلاً وقسطا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يأتي بالقرآن كما أُنزل على جدّه وبخطّ مولانا أميرالمؤمنين عليه السلام ، وفي مصحفه بيان شأن نزول الآيات وبيان تنزيلها وتأويلها وناسخها ومنسوخها وغير ذلك </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بل إن هذا القرآن الموجود بأيدينا لمّا كان كتابا صامتا يفسّره كلٌّ على ما يراه ويأوّله على مذهبه، وإنه عجّل اللّه فرجه يقرؤه ويبيّن المراد منه بما هوالحقّ عند اللّه تعالى</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 القائم حكم بالعدل وارتفع في أيامه الجور، وأمنت به السبل، وأخرجت الأرض بركاتها،</w:t>
      </w:r>
    </w:p>
    <w:p>
      <w:pPr>
        <w:pStyle w:val="BookText"/>
        <w:rPr/>
      </w:pPr>
      <w:r>
        <w:rPr>
          <w:rFonts w:ascii="Amiri" w:hAnsi="Amiri" w:eastAsia="Amiri" w:cs="Amiri"/>
          <w:color w:val="111111"/>
          <w:sz w:val="28"/>
          <w:sz w:val="28"/>
          <w:szCs w:val="28"/>
          <w:rtl w:val="true"/>
          <w:lang w:bidi="ar-SA"/>
        </w:rPr>
        <w:t xml:space="preserve">وردّ كلّ حق إلى أهله ، ولم يبق أهل دين حتى يظهروا الإسلام ، ويعترفوا بالإيمان ، أما سمعت اللّه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أَسْلَمَ مَنْ فِي السَّمَاوَاتِ وَالْأَرْضِ طَوْعاً وَكَرْهاً وَإِلَيْهِ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وحكم بين الناس بحكم داود وحكم محمد صلى الله عليه و آله ، فحينئذ تظهر الأرض كنوزها وتبدي بركاتها ، ولا يجد الرجل منكم يومئذ موضعا لصدقته ولا لبرّه، لشمول الغنى جميع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دولتنا آخر الدول ، ولم يبق أهل بيت لهم دولة إلاّ ملكوا قبلنا لئلاّ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رأوا سيرتنا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ملكنا سرنا بمثل سيرة هؤاء ، وهو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وروى الشيخ الطوسي القطعة الأخيرة منها في كتاب الغيبة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بحارالأنوار </w:t>
      </w:r>
      <w:r>
        <w:rPr>
          <w:rFonts w:eastAsia="Amiri" w:cs="Amiri" w:ascii="Amiri" w:hAnsi="Amiri"/>
          <w:color w:val="111111"/>
          <w:sz w:val="28"/>
          <w:szCs w:val="28"/>
          <w:lang w:bidi="ar-SA"/>
        </w:rPr>
        <w:t>52/332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وتجد قريبا ممّا رواه الشيخ الطوسي في كتاب الغيبة للشيخ النعماني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بحارالأنوار </w:t>
      </w:r>
      <w:r>
        <w:rPr>
          <w:rFonts w:eastAsia="Amiri" w:cs="Amiri" w:ascii="Amiri" w:hAnsi="Amiri"/>
          <w:color w:val="111111"/>
          <w:sz w:val="28"/>
          <w:szCs w:val="28"/>
          <w:lang w:bidi="ar-SA"/>
        </w:rPr>
        <w:t>52/344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عن مولانا أبي الحسن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وأحي به سنن المرسلين ، ودارس حكم النبيين، وجدّد به ما مُحي من دينك ، وبُدّل من حكمك ، حتى تُعيد دينك به وعلى يديه غضّا جديدا صحيحا محضا ، لا عوج فيه ، ولا بدعة معه ، حتى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بعدله ظُلم الجور ، وتُطفئ به نيران الكفر ، وتُطهّر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معاقد الحقّ ومجهول العدل ، وتُوضح به مشكلات الحكم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صلوات الضرّاب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مولانا صاحب الزمان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جدّد به ما مُحي من دينك ، وأحي به ما بُدّل من كتابك، وأظهر به ما غُيّر من حكمك ، حتى يعود دينك به وعلى يديه غضّا جديدا خالصا مخلصا، لا شك فيه، ولا شبهة معه، ولا باطل عنده، ولا بدعة لديه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كتاب الغيبة للشيخ الطوسي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المتهجد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المصباح للشيخ الكفعمي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 الأسبوع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على يد الشيخ العمري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وجَدِّدْ به ما امتحى من دينك ، وأصلح به ما بُدّل من حكمك ، وغُيّر من سنّتك ، حتى يعود دينك به وعلى يده غضّا جديدا صحيحا ، لا عوج فيه ، ولا بدعة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 بوليّ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به الحدود المعطّلة والأحكام المهملة حتى لايبقى حقّ إلاّ ظهر ولا عدل إلاّ زهر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مصباح المتهجد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جمال الأسبوع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بحارالأنوار </w:t>
      </w:r>
      <w:r>
        <w:rPr>
          <w:rFonts w:eastAsia="Amiri" w:cs="Amiri" w:ascii="Amiri" w:hAnsi="Amiri"/>
          <w:color w:val="111111"/>
          <w:sz w:val="28"/>
          <w:szCs w:val="28"/>
          <w:lang w:bidi="ar-SA"/>
        </w:rPr>
        <w:t>53/189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ولاحظ أيضا دعاء الندبة وسائر زياراته عليه السلام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9106_79545"/>
      <w:bookmarkStart w:id="179" w:name="pg9106_79545"/>
      <w:bookmarkEnd w:id="179"/>
    </w:p>
    <w:p>
      <w:pPr>
        <w:pStyle w:val="Heading2"/>
        <w:numPr>
          <w:ilvl w:val="1"/>
          <w:numId w:val="1"/>
        </w:numPr>
        <w:rPr/>
      </w:pPr>
      <w:bookmarkStart w:id="180" w:name="pg9106_79545"/>
      <w:bookmarkStart w:id="181" w:name="__RefHeading___Toc2818441_2870459653"/>
      <w:bookmarkStart w:id="182" w:name="_Toc62"/>
      <w:bookmarkEnd w:id="180"/>
      <w:bookmarkEnd w:id="181"/>
      <w:r>
        <w:rPr>
          <w:rtl w:val="true"/>
        </w:rPr>
        <w:t>الفصل الخامس</w:t>
      </w:r>
      <w:r>
        <w:rPr>
          <w:rtl w:val="true"/>
        </w:rPr>
        <w:t xml:space="preserve">: </w:t>
      </w:r>
      <w:r>
        <w:rPr>
          <w:rtl w:val="true"/>
        </w:rPr>
        <w:t>وظائفنا حين الظهور</w:t>
      </w:r>
      <w:bookmarkEnd w:id="182"/>
    </w:p>
    <w:p>
      <w:pPr>
        <w:pStyle w:val="Heading3"/>
        <w:numPr>
          <w:ilvl w:val="2"/>
          <w:numId w:val="1"/>
        </w:numPr>
        <w:rPr/>
      </w:pPr>
      <w:bookmarkStart w:id="183" w:name="__RefHeading___Toc2818443_2870459653"/>
      <w:bookmarkStart w:id="184" w:name="_Toc63"/>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و في الفصل الأخير نذكر ما يجب علينا حين الظهور وقبله بزمان يسير أي حين رؤية علامات الظهور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818445_2870459653"/>
      <w:bookmarkStart w:id="186" w:name="_Toc64"/>
      <w:bookmarkEnd w:id="185"/>
      <w:r>
        <w:rPr>
          <w:rtl w:val="true"/>
        </w:rPr>
        <w:t>الاختفا ء عن السفياني</w:t>
      </w:r>
      <w:bookmarkEnd w:id="186"/>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الحضرمي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خرج</w:t>
      </w:r>
    </w:p>
    <w:p>
      <w:pPr>
        <w:pStyle w:val="BookText"/>
        <w:rPr/>
      </w:pPr>
      <w:r>
        <w:rPr>
          <w:rFonts w:ascii="Amiri" w:hAnsi="Amiri" w:eastAsia="Amiri" w:cs="Amiri"/>
          <w:color w:val="111111"/>
          <w:sz w:val="28"/>
          <w:sz w:val="28"/>
          <w:szCs w:val="28"/>
          <w:rtl w:val="true"/>
          <w:lang w:bidi="ar-SA"/>
        </w:rPr>
        <w:t xml:space="preserve">السفياني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الرجال وجوهها منه ، وليس على العيال بأس ، فإذا ظهر على الأكوار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كور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فانفروا إلى صاحبكم </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السفياني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الرجال فتواري وجوهها عنه ، وأما النساء فليس عليهن بأس </w:t>
      </w:r>
      <w:r>
        <w:rPr>
          <w:rFonts w:eastAsia="Amiri" w:cs="Amiri" w:ascii="Amiri" w:hAnsi="Amiri"/>
          <w:color w:val="111111"/>
          <w:sz w:val="28"/>
          <w:szCs w:val="28"/>
          <w:rtl w:val="true"/>
          <w:lang w:bidi="ar-SA"/>
        </w:rPr>
        <w:t>.</w:t>
      </w:r>
      <w:r>
        <w:rPr>
          <w:rStyle w:val="FootnoteAnchor"/>
          <w:rtl w:val="true"/>
        </w:rPr>
        <w:footnoteReference w:id="429"/>
      </w:r>
      <w:bookmarkStart w:id="187" w:name="pg9106_79546"/>
    </w:p>
    <w:p>
      <w:pPr>
        <w:pStyle w:val="Heading3"/>
        <w:numPr>
          <w:ilvl w:val="2"/>
          <w:numId w:val="1"/>
        </w:numPr>
        <w:rPr/>
      </w:pPr>
      <w:bookmarkStart w:id="188" w:name="__RefHeading___Toc2818447_2870459653"/>
      <w:bookmarkStart w:id="189" w:name="_Toc65"/>
      <w:bookmarkEnd w:id="187"/>
      <w:bookmarkEnd w:id="188"/>
      <w:r>
        <w:rPr>
          <w:rtl w:val="true"/>
        </w:rPr>
        <w:t>تجهيز الجيوش</w:t>
      </w:r>
      <w:bookmarkEnd w:id="189"/>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فذكر مواساة الرجل لإخوانه وما يجب له عليهم ، فدخلني من ذلك أمر عظيم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إذا قام قائمنا وجب عليهم أن يجهّزوا إخوانهم ، وأن يقووهم </w:t>
      </w:r>
      <w:r>
        <w:rPr>
          <w:rFonts w:eastAsia="Amiri" w:cs="Amiri" w:ascii="Amiri" w:hAnsi="Amiri"/>
          <w:color w:val="111111"/>
          <w:sz w:val="28"/>
          <w:szCs w:val="28"/>
          <w:rtl w:val="true"/>
          <w:lang w:bidi="ar-SA"/>
        </w:rPr>
        <w:t>.</w:t>
      </w:r>
      <w:r>
        <w:rPr>
          <w:rStyle w:val="FootnoteAnchor"/>
          <w:rtl w:val="true"/>
        </w:rPr>
        <w:footnoteReference w:id="430"/>
      </w:r>
    </w:p>
    <w:p>
      <w:pPr>
        <w:pStyle w:val="Heading3"/>
        <w:numPr>
          <w:ilvl w:val="2"/>
          <w:numId w:val="1"/>
        </w:numPr>
        <w:rPr/>
      </w:pPr>
      <w:bookmarkStart w:id="190" w:name="__RefHeading___Toc2818449_2870459653"/>
      <w:bookmarkStart w:id="191" w:name="_Toc66"/>
      <w:bookmarkEnd w:id="190"/>
      <w:r>
        <w:rPr>
          <w:rtl w:val="true"/>
        </w:rPr>
        <w:t xml:space="preserve">إستجابة اليماني </w:t>
      </w:r>
      <w:r>
        <w:rPr>
          <w:rtl w:val="true"/>
        </w:rPr>
        <w:t xml:space="preserve">- </w:t>
      </w:r>
      <w:r>
        <w:rPr>
          <w:rtl w:val="true"/>
        </w:rPr>
        <w:t>حرمة بيع السلاح</w:t>
      </w:r>
      <w:bookmarkEnd w:id="191"/>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فيها راية أهدى من راية اليماني، هي راية هدى ؛ لأنه يدعو إلى صاحبكم ، فإذا خرج اليماني حرم بيع السلاح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مسلم، وإذا خرج اليماني فانهض إليه ، فإن رايته راية هدى، ولا يحلّ لمسلم أن يلتوي عليه ، فمن فعل فهو من أهل النار ؛ لأنه يدعو إلى الحقّ، وإلى طريق مستقيم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اليماني من اليمن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الأمر بالنهوض معه ما مرّ من النهي عن الخروج قبل الظهور؛ لأن خروجه إنما هو قبل الظهور بزمان يسير للالتحاق بمولانا المهدي صلوات الله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زمان خروجه فقد مرّ في الرواية المرقمة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الثلاثة </w:t>
      </w:r>
      <w:r>
        <w:rPr>
          <w:rFonts w:eastAsia="Amiri" w:cs="Amiri" w:ascii="Amiri" w:hAnsi="Amiri"/>
          <w:color w:val="111111"/>
          <w:sz w:val="28"/>
          <w:szCs w:val="28"/>
          <w:rtl w:val="true"/>
          <w:lang w:bidi="ar-SA"/>
        </w:rPr>
        <w:t xml:space="preserve">- </w:t>
      </w:r>
      <w:bookmarkStart w:id="192" w:name="pg9106_79547"/>
    </w:p>
    <w:p>
      <w:pPr>
        <w:pStyle w:val="BookText"/>
        <w:rPr/>
      </w:pPr>
      <w:bookmarkEnd w:id="192"/>
      <w:r>
        <w:rPr>
          <w:rFonts w:ascii="Amiri" w:hAnsi="Amiri" w:eastAsia="Amiri" w:cs="Amiri"/>
          <w:color w:val="111111"/>
          <w:sz w:val="28"/>
          <w:sz w:val="28"/>
          <w:szCs w:val="28"/>
          <w:rtl w:val="true"/>
          <w:lang w:bidi="ar-SA"/>
        </w:rPr>
        <w:t xml:space="preserve">الخراساني والسفياني واليماني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واحدة ، في شهر واحد ، في يوم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عبد 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اليماني والسفياني كفَرَسَيْ رهان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وأشير إليه أيضاً في الروايتين المرقمتين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يلتحق بمولانا المهدي صلوات الله عليه ويبايعه فقد مر في الرواية المرقمة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يدعو إلى صاحبكم </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818451_2870459653"/>
      <w:bookmarkStart w:id="194" w:name="_Toc67"/>
      <w:bookmarkEnd w:id="193"/>
      <w:r>
        <w:rPr>
          <w:rtl w:val="true"/>
        </w:rPr>
        <w:t>التوجة إلى مكة المكرمة</w:t>
      </w:r>
      <w:bookmarkEnd w:id="194"/>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تصنعون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يقصد جيش الفاسق إليها ، ولكن عليكم بمكّة فإنها مجمعكم </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باختلاف الشام فيما بينهم فالهرب من الشام ؛ فإن القتل بها والفتنة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البلاد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 فإنها خير بلاد يهرب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يلقون ؟ يقتل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منها خير من المقام فيها</w:t>
      </w:r>
      <w:r>
        <w:rPr>
          <w:rFonts w:eastAsia="Amiri" w:cs="Amiri" w:ascii="Amiri" w:hAnsi="Amiri"/>
          <w:color w:val="111111"/>
          <w:sz w:val="28"/>
          <w:szCs w:val="28"/>
          <w:rtl w:val="true"/>
          <w:lang w:bidi="ar-SA"/>
        </w:rPr>
        <w:t>...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فالحقوا بمكة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ما يأتي في العنوان الآتي</w:t>
      </w:r>
      <w:r>
        <w:rPr>
          <w:rFonts w:eastAsia="Amiri" w:cs="Amiri" w:ascii="Amiri" w:hAnsi="Amiri"/>
          <w:color w:val="111111"/>
          <w:sz w:val="28"/>
          <w:szCs w:val="28"/>
          <w:rtl w:val="true"/>
          <w:lang w:bidi="ar-SA"/>
        </w:rPr>
        <w:t xml:space="preserve">. </w:t>
      </w:r>
      <w:bookmarkStart w:id="195" w:name="pg9106_79548"/>
    </w:p>
    <w:p>
      <w:pPr>
        <w:pStyle w:val="Heading3"/>
        <w:numPr>
          <w:ilvl w:val="2"/>
          <w:numId w:val="1"/>
        </w:numPr>
        <w:rPr/>
      </w:pPr>
      <w:bookmarkStart w:id="196" w:name="__RefHeading___Toc2818453_2870459653"/>
      <w:bookmarkStart w:id="197" w:name="_Toc68"/>
      <w:bookmarkEnd w:id="195"/>
      <w:bookmarkEnd w:id="196"/>
      <w:r>
        <w:rPr>
          <w:rtl w:val="true"/>
        </w:rPr>
        <w:t>إجابة الإمام عليه السلام والمسارعة إليه</w:t>
      </w:r>
      <w:bookmarkEnd w:id="197"/>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ويلقى الناس جهد شديد ممّا يمرّ بهم من الخوف فلا يزالون بتلك الحال حتى ينادي منادٍ من السماء ، فإذا نادى فالنَّفْر، النَّفْر، فواللّه لكأني أنظر إليه بين الركن والمقام ، يبايع الناس بأمر جديد، وكتاب جديد ، وسلطان جديد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يردّ له راية أبدا حتى يموت </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السفياني لابدّ منه ، ولا يخرج إلاّ في رجب،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فما حالنا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فإلينا </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تبرح الأرض حتى يخرج السفياني فإذا 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ثلاثا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نصنع إذا خرج السفياني ؟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ظهر على الأكوار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فانفروا إلى صاحبكم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الروايات لزوم المسارعة نحو الإمام عليه السلام والالتحاق به بعد ظهوره لجميع المؤمنين في أيّ حالة كانوا وفي أيّ ظرف كانوا ، كما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أبي الحسن الرضا عن آبائه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يقوم القائم الحقّ منّا ، وذلك حين يأذن اللّه عزّوجلّ له ، فمن تبعه نجا ، ومن تخلّف عنه هلك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عباد اللّه فأْتوه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الثلج ؛ فإنه خليفة اللّه عزّ وجلّ وخليفتي </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الْبِدُوا ما لَبِدْنا ، فإذا تحرّك متحرّكنا فاسعوا إليه ولو حبوا ، واللّه لكأني أنظر إليه بين الركن والمقام يبايع الناس على كتاب جديد ، على العرب شديد </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السفياني ، يبعث جيشا إلينا وجيشا إليكم ، فإذا كان كذلك فأْتونا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وذلولٍ </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 آلهإذ جاء 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هاشم، فلمّا رآهم تغيّر وجهه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نرى وجهك الذي تنكره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لهم الآخرة على الدنيا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سيلقون بعدي تطريداً وتشريداً حتى يقوم رجل من أهل بيتي يملأها عدلاً وقسطا، كما ملئت ظلماً وجوراً ، فمن أدركه فليأته ولو حبوا على الثلج </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منها ما رواها الطبري الإمامي 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النبي صلى الله عليه و آله ذات يوم ، إذ أقبل فتية من بني عبد المطلب ، فلمّا نظر إليهم رسول اللّه صلى الله عليه و آلهاغرورقت عيناه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نزال نرى في وجهك شيئا نكرهه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 وإن أهل بيتي سيلقون بعدي بلاءً وتطريداً وتشريداً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كذلك حتى يدفعونها إلى رجل من أهل بيتي ، فيملأها قسطاً وعدلاً ، كما ملئت ظلماً وجوراً ، فمن أدركه منكم فليأته ولو حبواً على الثلج </w:t>
      </w:r>
      <w:r>
        <w:rPr>
          <w:rFonts w:eastAsia="Amiri" w:cs="Amiri" w:ascii="Amiri" w:hAnsi="Amiri"/>
          <w:color w:val="111111"/>
          <w:sz w:val="28"/>
          <w:szCs w:val="28"/>
          <w:rtl w:val="true"/>
          <w:lang w:bidi="ar-SA"/>
        </w:rPr>
        <w:t>.</w:t>
      </w:r>
      <w:r>
        <w:rPr>
          <w:rStyle w:val="FootnoteAnchor"/>
          <w:rtl w:val="true"/>
        </w:rPr>
        <w:footnoteReference w:id="442"/>
      </w:r>
      <w:bookmarkStart w:id="198" w:name="pg9106_79550"/>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رجب فأقبلوا على اسم اللّه، وإن أحببتمأن تتأخّروا إلى شعبان فلا ضير، وإن أحببتم أن تصوموا في أهاليكم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سمعتم به فأْتوه ولو حبوا على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بلغك أن السفياني قد خرج فارحل إلينا ولو على رجلك </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2818455_2870459653"/>
      <w:bookmarkStart w:id="200" w:name="_Toc69"/>
      <w:bookmarkEnd w:id="199"/>
      <w:r>
        <w:rPr>
          <w:rtl w:val="true"/>
        </w:rPr>
        <w:t>تمجيد اللّه عزّوجلّ والانقياد للإمام عليه السلام</w:t>
      </w:r>
      <w:bookmarkEnd w:id="200"/>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وأبي عبد اللّه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 هذه الأُمة كمثل نجوم السماء ، كلّما غاب نجمٌ طلع نجمٌ حتى إذا مددتم إليه حواجبكم،</w:t>
      </w:r>
      <w:r>
        <w:rPr>
          <w:rStyle w:val="FootnoteAnchor"/>
          <w:rtl w:val="true"/>
        </w:rPr>
        <w:footnoteReference w:id="443"/>
      </w:r>
      <w:r>
        <w:rPr>
          <w:rFonts w:ascii="Amiri" w:hAnsi="Amiri" w:eastAsia="Amiri" w:cs="Amiri"/>
          <w:color w:val="111111"/>
          <w:sz w:val="28"/>
          <w:sz w:val="28"/>
          <w:szCs w:val="28"/>
          <w:rtl w:val="true"/>
          <w:lang w:bidi="ar-SA"/>
        </w:rPr>
        <w:t xml:space="preserve">وأشرتم إليه بالأصابع جاء ملك الموت فذهب به، ثم بقيتم سبتا من دهركم لا تدرون أيّا من أيّ ، واستوى في ذلك بنوعبدالمطلب، فبينما أنتم كذلك إذا أطلع اللّه نجمكم فاحمدوه ، واقبلوه </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كنجوم السماء كلّما غاب نجم طلع نجم حتى إذا أشرتم بأصابعكم ، وملتم بأعناقكم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بحواجبكم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 اللّه عنكم نجمكم ، فاستوت بنو عبد المطلب فلم يُعرف أيٌّ من أيٍّ فإذا طلع نجمكم فاحمدوا ربّكم </w:t>
      </w:r>
      <w:r>
        <w:rPr>
          <w:rFonts w:eastAsia="Amiri" w:cs="Amiri" w:ascii="Amiri" w:hAnsi="Amiri"/>
          <w:color w:val="111111"/>
          <w:sz w:val="28"/>
          <w:szCs w:val="28"/>
          <w:rtl w:val="true"/>
          <w:lang w:bidi="ar-SA"/>
        </w:rPr>
        <w:t>.</w:t>
      </w:r>
      <w:r>
        <w:rPr>
          <w:rStyle w:val="FootnoteAnchor"/>
          <w:rtl w:val="true"/>
        </w:rPr>
        <w:footnoteReference w:id="445"/>
      </w:r>
      <w:bookmarkStart w:id="201" w:name="pg9106_79551"/>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بدا لكم فاحمدوا اللّه ، وتمسّكوا بمابدا لكم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818457_2870459653"/>
      <w:bookmarkStart w:id="203" w:name="_Toc70"/>
      <w:bookmarkEnd w:id="202"/>
      <w:r>
        <w:rPr>
          <w:rtl w:val="true"/>
        </w:rPr>
        <w:t>كيفية مخاطبة مولانا صاحب الزمان عليه السلام</w:t>
      </w:r>
      <w:bookmarkEnd w:id="203"/>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منكم قائمنا فليقل حين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ومعدن العلم وموضع الرسالة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المؤنين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ذاك اسم سمّى اللّه به أمير المؤنين عليه السلام ، لم يُسمّ به أحدٌ قبله ، ولا يتسمّى به بعده إلاّ كافر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كيف يُسلّم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بقيه اللّه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وتقدّم في الرواية المرقّمة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يُسلّم عليه مسلم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بقيه اللّه في أرضه</w:t>
      </w:r>
      <w:r>
        <w:rPr>
          <w:rFonts w:eastAsia="Amiri" w:cs="Amiri" w:ascii="Amiri" w:hAnsi="Amiri"/>
          <w:color w:val="111111"/>
          <w:sz w:val="28"/>
          <w:szCs w:val="28"/>
          <w:rtl w:val="true"/>
          <w:lang w:bidi="ar-SA"/>
        </w:rPr>
        <w:t>».</w:t>
      </w:r>
      <w:bookmarkStart w:id="204" w:name="pg9106_79552"/>
    </w:p>
    <w:p>
      <w:pPr>
        <w:pStyle w:val="Heading2"/>
        <w:numPr>
          <w:ilvl w:val="1"/>
          <w:numId w:val="1"/>
        </w:numPr>
        <w:rPr/>
      </w:pPr>
      <w:bookmarkStart w:id="205" w:name="__RefHeading___Toc2818459_2870459653"/>
      <w:bookmarkStart w:id="206" w:name="_Toc71"/>
      <w:bookmarkEnd w:id="204"/>
      <w:bookmarkEnd w:id="205"/>
      <w:r>
        <w:rPr>
          <w:rtl w:val="true"/>
        </w:rPr>
        <w:t>الفهرست</w:t>
      </w:r>
      <w:bookmarkEnd w:id="206"/>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أهل الإيمان في زمن الغيبة</w:t>
      </w:r>
    </w:p>
    <w:p>
      <w:pPr>
        <w:pStyle w:val="BookText"/>
        <w:rPr/>
      </w:pPr>
      <w:r>
        <w:rPr>
          <w:rFonts w:ascii="IRNazanin" w:hAnsi="IRNazanin" w:eastAsia="IRNazanin"/>
          <w:color w:val="111111"/>
          <w:sz w:val="28"/>
          <w:sz w:val="28"/>
          <w:szCs w:val="28"/>
          <w:rtl w:val="true"/>
          <w:lang w:bidi="fa-IR"/>
        </w:rPr>
        <w:t>الأفضل عند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قلّة أهل النجاة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ما يجب مراعاته في آخر الزمان</w:t>
      </w:r>
    </w:p>
    <w:p>
      <w:pPr>
        <w:pStyle w:val="BookText"/>
        <w:rPr/>
      </w:pPr>
      <w:r>
        <w:rPr>
          <w:rFonts w:ascii="Amiri" w:hAnsi="Amiri" w:eastAsia="Amiri" w:cs="Amiri"/>
          <w:color w:val="111111"/>
          <w:sz w:val="28"/>
          <w:sz w:val="28"/>
          <w:szCs w:val="28"/>
          <w:rtl w:val="true"/>
          <w:lang w:bidi="ar-SA"/>
        </w:rPr>
        <w:t>التمسّك بالأمر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المحافظة على الحبّ والبغض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ولاية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الاقتدا ء بأهل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ترك الاستعجال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رعاية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اعتزال الناس واجتناب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ملازمة البيت وحفظ 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حكم تسمية مولانا صاحب الزمان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إنكار التوقيت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الاهتمام بالدعا ء</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التقوى، التمسّك بالدين، 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معرفة الزمان وأهله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المحافظة على الآداب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المحافظة على الأمر بالمعروف والنهي عن المنكر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حكم الثورات المسلّحة قبل قيام القائم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بناء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الابتعاد عن الشك والترديد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اجتناب ما يوجب قساوة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الصبر واختيار العجز على الفخر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مواساة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لا تشكو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لا تغرّنكم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إعانة 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التحذير ممّن يميل إلى الفلسفة والتصوف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الرجوع إلى رواة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 بكتب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عزم الجميع على الوفا ء بالعهد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عدم اليأس من الظهور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لا تنسَ إمامك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ألم الفراق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شوق اللقا 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حكمة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 عليه السلام</w:t>
      </w:r>
    </w:p>
    <w:p>
      <w:pPr>
        <w:pStyle w:val="BookText"/>
        <w:rPr/>
      </w:pPr>
      <w:r>
        <w:rPr>
          <w:rFonts w:ascii="IRNazanin" w:hAnsi="IRNazanin" w:eastAsia="IRNazanin"/>
          <w:color w:val="111111"/>
          <w:sz w:val="28"/>
          <w:sz w:val="28"/>
          <w:szCs w:val="28"/>
          <w:rtl w:val="true"/>
          <w:lang w:bidi="fa-IR"/>
        </w:rPr>
        <w:t>أظهر من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النصّ على إمامته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العلم والإعجاز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صفاته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ابن رسول اللّه صلى الله عليه و آله وسلم بلا ريب ولا ترديد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عهد النبي صلى الله عليه و آله وسلم وسلاحه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راية الفتح والنصر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ذخائر الأنبيا ء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إجماع بني فاطمة عليهاالسلام واتّفاقهم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علامات الظهور</w:t>
      </w:r>
    </w:p>
    <w:p>
      <w:pPr>
        <w:pStyle w:val="BookText"/>
        <w:rPr/>
      </w:pPr>
      <w:r>
        <w:rPr>
          <w:rFonts w:ascii="Amiri" w:hAnsi="Amiri" w:eastAsia="Amiri" w:cs="Amiri"/>
          <w:color w:val="111111"/>
          <w:sz w:val="28"/>
          <w:sz w:val="28"/>
          <w:szCs w:val="28"/>
          <w:rtl w:val="true"/>
          <w:lang w:bidi="ar-SA"/>
        </w:rPr>
        <w:t>العلامات الحتمية للظهور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خسف في البيدا 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قتل 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النداء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نزول عيسى بن مريم عليهماالسلام من السما 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أصحاب الإمام عليه السلام وأنصاره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وقائع ما بعد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الأمر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وظائفنا حين الظهور</w:t>
      </w:r>
    </w:p>
    <w:p>
      <w:pPr>
        <w:pStyle w:val="BookText"/>
        <w:rPr/>
      </w:pPr>
      <w:r>
        <w:rPr>
          <w:rFonts w:ascii="Amiri" w:hAnsi="Amiri" w:eastAsia="Amiri" w:cs="Amiri"/>
          <w:color w:val="111111"/>
          <w:sz w:val="28"/>
          <w:sz w:val="28"/>
          <w:szCs w:val="28"/>
          <w:rtl w:val="true"/>
          <w:lang w:bidi="ar-SA"/>
        </w:rPr>
        <w:t>الاختفا ء عن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تجهيز الجيوش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استجابة اليمانى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بيع السلاح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التوجة إلى مكة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إجابة الإمام عليه السلام والمسارعة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تمجيد اللّه عزّوجلّ والانقياد للإمام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مخاطبة مولانا صاحب الزمان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صاحب الزمان</w:t>
      </w:r>
    </w:p>
    <w:p>
      <w:pPr>
        <w:pStyle w:val="BookText"/>
        <w:rPr/>
      </w:pPr>
      <w:r>
        <w:rPr>
          <w:rFonts w:ascii="Amiri" w:hAnsi="Amiri" w:eastAsia="Amiri" w:cs="Amiri"/>
          <w:color w:val="111111"/>
          <w:sz w:val="28"/>
          <w:sz w:val="28"/>
          <w:szCs w:val="28"/>
          <w:rtl w:val="true"/>
          <w:lang w:bidi="ar-SA"/>
        </w:rPr>
        <w:t>السَّلاَمُ عَلَى الْحَقِّ الْجَدِيدِ ، وَالْعَالِمِ الَّذِي عِلْمُهُ لاَ يَبِيدُ ،</w:t>
      </w:r>
    </w:p>
    <w:p>
      <w:pPr>
        <w:pStyle w:val="BookText"/>
        <w:rPr/>
      </w:pPr>
      <w:r>
        <w:rPr>
          <w:rFonts w:ascii="Amiri" w:hAnsi="Amiri" w:eastAsia="Amiri" w:cs="Amiri"/>
          <w:color w:val="111111"/>
          <w:sz w:val="28"/>
          <w:sz w:val="28"/>
          <w:szCs w:val="28"/>
          <w:rtl w:val="true"/>
          <w:lang w:bidi="ar-SA"/>
        </w:rPr>
        <w:t>السَّلاَمُ عَلَى مُحْيِي الْمُؤمِنِينَ ، وَمُبِيرِ الْكَافِرِينَ ،</w:t>
      </w:r>
    </w:p>
    <w:p>
      <w:pPr>
        <w:pStyle w:val="BookText"/>
        <w:rPr/>
      </w:pPr>
      <w:r>
        <w:rPr>
          <w:rFonts w:ascii="Amiri" w:hAnsi="Amiri" w:eastAsia="Amiri" w:cs="Amiri"/>
          <w:color w:val="111111"/>
          <w:sz w:val="28"/>
          <w:sz w:val="28"/>
          <w:szCs w:val="28"/>
          <w:rtl w:val="true"/>
          <w:lang w:bidi="ar-SA"/>
        </w:rPr>
        <w:t>السَّلاَمُ عَلَى مَهْدِيِّ الْأُمَمِ ، وَجَامِعِ الْكَلِمِ ،</w:t>
      </w:r>
    </w:p>
    <w:p>
      <w:pPr>
        <w:pStyle w:val="BookText"/>
        <w:rPr/>
      </w:pPr>
      <w:r>
        <w:rPr>
          <w:rFonts w:ascii="Amiri" w:hAnsi="Amiri" w:eastAsia="Amiri" w:cs="Amiri"/>
          <w:color w:val="111111"/>
          <w:sz w:val="28"/>
          <w:sz w:val="28"/>
          <w:szCs w:val="28"/>
          <w:rtl w:val="true"/>
          <w:lang w:bidi="ar-SA"/>
        </w:rPr>
        <w:t>السَّلاَمُ عَلَى خَلَفِ السَّلَفِ ، وَصَاحِبِ الشَّرَفِ ،</w:t>
      </w:r>
    </w:p>
    <w:p>
      <w:pPr>
        <w:pStyle w:val="BookText"/>
        <w:rPr/>
      </w:pPr>
      <w:r>
        <w:rPr>
          <w:rFonts w:ascii="Amiri" w:hAnsi="Amiri" w:eastAsia="Amiri" w:cs="Amiri"/>
          <w:color w:val="111111"/>
          <w:sz w:val="28"/>
          <w:sz w:val="28"/>
          <w:szCs w:val="28"/>
          <w:rtl w:val="true"/>
          <w:lang w:bidi="ar-SA"/>
        </w:rPr>
        <w:t>السَّلاَمُ عَلَى حُجَّةِ الْمَعْبُودِ ، وَكَلِمَةِ الْمَحْمُودِ ،</w:t>
      </w:r>
    </w:p>
    <w:p>
      <w:pPr>
        <w:pStyle w:val="BookText"/>
        <w:rPr/>
      </w:pPr>
      <w:r>
        <w:rPr>
          <w:rFonts w:ascii="Amiri" w:hAnsi="Amiri" w:eastAsia="Amiri" w:cs="Amiri"/>
          <w:color w:val="111111"/>
          <w:sz w:val="28"/>
          <w:sz w:val="28"/>
          <w:szCs w:val="28"/>
          <w:rtl w:val="true"/>
          <w:lang w:bidi="ar-SA"/>
        </w:rPr>
        <w:t>السَّلاَمُ عَلَى مُعِزِّ الْأَوْلِيَاءِ ، وَمُذِلِّ الْأَعْدَاءِ ،</w:t>
      </w:r>
    </w:p>
    <w:p>
      <w:pPr>
        <w:pStyle w:val="BookText"/>
        <w:rPr/>
      </w:pPr>
      <w:r>
        <w:rPr>
          <w:rFonts w:ascii="Amiri" w:hAnsi="Amiri" w:eastAsia="Amiri" w:cs="Amiri"/>
          <w:color w:val="111111"/>
          <w:sz w:val="28"/>
          <w:sz w:val="28"/>
          <w:szCs w:val="28"/>
          <w:rtl w:val="true"/>
          <w:lang w:bidi="ar-SA"/>
        </w:rPr>
        <w:t>السَّلاَمُ عَلَى وَارِثِ الْأَنْبِيَاءِ ، وَخَاتِمِ الْأَوْصِيَاءِ ،</w:t>
      </w:r>
    </w:p>
    <w:p>
      <w:pPr>
        <w:pStyle w:val="BookText"/>
        <w:rPr/>
      </w:pPr>
      <w:r>
        <w:rPr>
          <w:rFonts w:ascii="Amiri" w:hAnsi="Amiri" w:eastAsia="Amiri" w:cs="Amiri"/>
          <w:color w:val="111111"/>
          <w:sz w:val="28"/>
          <w:sz w:val="28"/>
          <w:szCs w:val="28"/>
          <w:rtl w:val="true"/>
          <w:lang w:bidi="ar-SA"/>
        </w:rPr>
        <w:t>السَّلاَمُ عَلَى الْقَائِمِ الْمُنْتَظَرِ ، وَالْعَدْلِ الْمُشْتَهَرِ ،</w:t>
      </w:r>
    </w:p>
    <w:p>
      <w:pPr>
        <w:pStyle w:val="BookText"/>
        <w:rPr/>
      </w:pPr>
      <w:r>
        <w:rPr>
          <w:rFonts w:ascii="Amiri" w:hAnsi="Amiri" w:eastAsia="Amiri" w:cs="Amiri"/>
          <w:color w:val="111111"/>
          <w:sz w:val="28"/>
          <w:sz w:val="28"/>
          <w:szCs w:val="28"/>
          <w:rtl w:val="true"/>
          <w:lang w:bidi="ar-SA"/>
        </w:rPr>
        <w:t>السَّلاَمُ عَلَى السَّيْفِ الشَّاهِرِ ، وَالْقَمَرِ الزَّاهِرِ ، وَالنُّورِ الْبَاهِرِ ،</w:t>
      </w:r>
    </w:p>
    <w:p>
      <w:pPr>
        <w:pStyle w:val="BookText"/>
        <w:rPr/>
      </w:pPr>
      <w:r>
        <w:rPr>
          <w:rFonts w:ascii="Amiri" w:hAnsi="Amiri" w:eastAsia="Amiri" w:cs="Amiri"/>
          <w:color w:val="111111"/>
          <w:sz w:val="28"/>
          <w:sz w:val="28"/>
          <w:szCs w:val="28"/>
          <w:rtl w:val="true"/>
          <w:lang w:bidi="ar-SA"/>
        </w:rPr>
        <w:t>السَّلاَمُ عَلَى شَمْسِ الظَّلاَمِ ، وَبَدْرِ التَّمَامِ ،</w:t>
      </w:r>
    </w:p>
    <w:p>
      <w:pPr>
        <w:pStyle w:val="BookText"/>
        <w:rPr/>
      </w:pPr>
      <w:r>
        <w:rPr>
          <w:rFonts w:ascii="Amiri" w:hAnsi="Amiri" w:eastAsia="Amiri" w:cs="Amiri"/>
          <w:color w:val="111111"/>
          <w:sz w:val="28"/>
          <w:sz w:val="28"/>
          <w:szCs w:val="28"/>
          <w:rtl w:val="true"/>
          <w:lang w:bidi="ar-SA"/>
        </w:rPr>
        <w:t>السَّلاَمُ عَلَى رَبِيعِ الْأَنَامِ ، وَنَضْرَةِ الْأَيَّامِ ،</w:t>
      </w:r>
    </w:p>
    <w:p>
      <w:pPr>
        <w:pStyle w:val="BookText"/>
        <w:rPr/>
      </w:pPr>
      <w:r>
        <w:rPr>
          <w:rFonts w:ascii="Amiri" w:hAnsi="Amiri" w:eastAsia="Amiri" w:cs="Amiri"/>
          <w:color w:val="111111"/>
          <w:sz w:val="28"/>
          <w:sz w:val="28"/>
          <w:szCs w:val="28"/>
          <w:rtl w:val="true"/>
          <w:lang w:bidi="ar-SA"/>
        </w:rPr>
        <w:t>السَّلاَمُ عَلَى صَاحِبِ الصَّمْصَامِ ، وَفَلاّقِ الْهَامِ ،</w:t>
      </w:r>
    </w:p>
    <w:p>
      <w:pPr>
        <w:pStyle w:val="BookText"/>
        <w:rPr/>
      </w:pPr>
      <w:r>
        <w:rPr>
          <w:rFonts w:ascii="Amiri" w:hAnsi="Amiri" w:eastAsia="Amiri" w:cs="Amiri"/>
          <w:color w:val="111111"/>
          <w:sz w:val="28"/>
          <w:sz w:val="28"/>
          <w:szCs w:val="28"/>
          <w:rtl w:val="true"/>
          <w:lang w:bidi="ar-SA"/>
        </w:rPr>
        <w:t>السَّلاَمُ عَلَى صَاحِبِ الدِّينِ الْمَأْثُورِ ، وَالْكِتَابِ الْمَسْطُورِ ،</w:t>
      </w:r>
    </w:p>
    <w:p>
      <w:pPr>
        <w:pStyle w:val="BookText"/>
        <w:rPr/>
      </w:pPr>
      <w:r>
        <w:rPr>
          <w:rFonts w:ascii="Amiri" w:hAnsi="Amiri" w:eastAsia="Amiri" w:cs="Amiri"/>
          <w:color w:val="111111"/>
          <w:sz w:val="28"/>
          <w:sz w:val="28"/>
          <w:szCs w:val="28"/>
          <w:rtl w:val="true"/>
          <w:lang w:bidi="ar-SA"/>
        </w:rPr>
        <w:t xml:space="preserve">السَّلاَمُ عَلَى بَقِيَّةِ اللَّهِ فِي بِلاَدِهِ ، وَحُجَّتِهِ عَلَى عِبَادِهِ ، الْمُنْتَهَى إِلَيْهِ مَوَارِيثُ الْأَنْبِيَاءِ ، وَلَدَيْهِ مَوْجُودٌ آثَارُ الْأَصْفِيَاءِ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الْمُؤتَمَنِ عَلَى السِّرِّ ، وَالْوَلِيِّ لِلْأَمْرِ ،</w:t>
      </w:r>
    </w:p>
    <w:p>
      <w:pPr>
        <w:pStyle w:val="BookText"/>
        <w:rPr/>
      </w:pPr>
      <w:r>
        <w:rPr>
          <w:rFonts w:ascii="Amiri" w:hAnsi="Amiri" w:eastAsia="Amiri" w:cs="Amiri"/>
          <w:color w:val="111111"/>
          <w:sz w:val="28"/>
          <w:sz w:val="28"/>
          <w:szCs w:val="28"/>
          <w:rtl w:val="true"/>
          <w:lang w:bidi="ar-SA"/>
        </w:rPr>
        <w:t xml:space="preserve">السَّلاَمُ عَلَى الْمَهْدِيِّ الَّذِي وَعَدَ اللَّهُ عَزَّ وَجَلَّ بِهِ الْأُمَمَ أَنْ يَجْمَعَ بِهِ الْكَلِمَ ، وَيَلُمَّ بِهِ الشَّعَثَ ، وَيَمْلَأَ بِهِ الْأَرْضَ قِسْطاً وَعَدْلاً ، وَيُمَكِّنَ لَهُ ، وَيُنْجِزَ بِهِ وَعْدَ الْمُؤمِنِينَ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يَا مَوْلاَيَ أَنَّكَ وَالْأَئِمَّةَ مِنْ آبَائِكَ أَئِمَّتِي وَمَوَالِيَّ فِي الْحَيَاةِ الدُّنْيَا وَيَوْمَ يَقُومُ الْأَشْهَادُ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مَوْلاَيَ أَنْ تَسْأَلَ اللَّهَ تَبَارَكَ وَتَعَالَى فِي صَلاَحِ شَأْنِي ، وَقَضَاءِ حَوَائِجِي ، وَغُفْرَانِ ذُنُوبِي ، وَالْأَخْذِ بِيَدِي فِي دِينِي وَدُنْيَايَ وَآخِرَتِي ، لِي وَلاِءِخْوَانِي وَأَخَوَاتِيَ الْمُؤمِنِينَ</w:t>
      </w:r>
    </w:p>
    <w:p>
      <w:pPr>
        <w:pStyle w:val="BookText"/>
        <w:rPr/>
      </w:pPr>
      <w:r>
        <w:rPr>
          <w:rFonts w:ascii="Amiri" w:hAnsi="Amiri" w:eastAsia="Amiri" w:cs="Amiri"/>
          <w:color w:val="111111"/>
          <w:sz w:val="28"/>
          <w:sz w:val="28"/>
          <w:szCs w:val="28"/>
          <w:rtl w:val="true"/>
          <w:lang w:bidi="ar-SA"/>
        </w:rPr>
        <w:t xml:space="preserve">وَالْمُؤمِنَاتِ كَافَّةً إِنَّهُ غَفُورٌ رَحِيمٌ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99/101</w:t>
      </w:r>
      <w:r>
        <w:rPr>
          <w:rFonts w:ascii="Amiri" w:hAnsi="Amiri" w:eastAsia="Amiri" w:cs="Amiri"/>
          <w:color w:val="111111"/>
          <w:sz w:val="28"/>
          <w:sz w:val="28"/>
          <w:szCs w:val="28"/>
          <w:rtl w:val="true"/>
          <w:lang w:bidi="ar-SA"/>
        </w:rPr>
        <w:t>،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للشهيد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المصباح للشيخ الكفعمى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پشت جلد كتاب</w:t>
      </w:r>
    </w:p>
    <w:p>
      <w:pPr>
        <w:pStyle w:val="BookText"/>
        <w:rPr/>
      </w:pPr>
      <w:r>
        <w:rPr>
          <w:rFonts w:ascii="Amiri" w:hAnsi="Amiri" w:eastAsia="Amiri" w:cs="Amiri"/>
          <w:color w:val="111111"/>
          <w:sz w:val="28"/>
          <w:sz w:val="28"/>
          <w:szCs w:val="28"/>
          <w:rtl w:val="true"/>
          <w:lang w:bidi="ar-SA"/>
        </w:rPr>
        <w:t xml:space="preserve">ورد في التّوقيع الصادر عن مولانا صاحب الزمان عليه السلام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قصدكم إلينا بالمودّة على السُّنّة الواضحة</w:t>
      </w:r>
      <w:r>
        <w:rPr>
          <w:rFonts w:eastAsia="Amiri" w:cs="Amiri" w:ascii="Amiri" w:hAnsi="Amiri"/>
          <w:color w:val="111111"/>
          <w:sz w:val="28"/>
          <w:szCs w:val="28"/>
          <w:rtl w:val="true"/>
          <w:lang w:bidi="ar-SA"/>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قدس سره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52/125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رحمه الله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قدس سره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للشيخ الطوسي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القتاد شجر له شوك أمثال الإبر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تاج العروس للزبيدي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خرط الورق ، إذا حتّه ، 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يقبض على أعلاه ، ثم يمرّ يده عليه إلى أسفله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ويضرب للأمر الشاقّ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ذلك خرط القتاد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آخر الرواية اقتباس من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 عَدْنٍ يَدْخُلُونَهَا وَمَن صَلَحَ مِنْ آبَائِهِمْ وَأَزْوَاجِهِمْ وَذُرِّيَّاتِهِمْ وَالْمَلائِكَةُ يَدْخُلُونَ عَلَيْهِم مِن كُلِّ بَابٍ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ونقصان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المصادر السالفة ، وكذا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البصائر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قدس سره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للسيد ابن طاووس رحمه الله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مولاناالصادق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أحد صمد ليس له جوف ، وإنما الروح خلق من خلقه، نصر وتأييد وقوة يجعله اللّه في قلوب الرسل والمؤنين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المفيد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عليه ما يأتي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سورة والعصر ، وفي التوقيع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اتّقى ربّه من إخوانك في الدين، وخرج عليه بما هو مستحقّه كان آمنا من الفتنة المظلّة، ومحنها المظلمة المضلّة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المصادر السالفة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ولهذه اللفظة نطاق واسع فتشمل معاني عديدة ، ولها مصاديق مخلتفة ، 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والإبطال يقال في إفساد الشيء وإزالته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يقال فيمن يقول شيئا لا حقيقة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والمبطلون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يُبطلون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المستعجلون ، ونجا المسلّمون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الإمامةوالتبصرة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الشيخ النعماني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10/233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ويناسب المقام ما روي عن مولانا أبيالحسن الرضا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ممن يتخذ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ينتحل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مودّتنا أهل البيت لَمَن هو أشدّ فتنة على شيعتنا من الدجّال،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بماذا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بموالاة أعدائنا ومعاداة أوليائنا ، إنه إذا كان كذلك اختلط الحقّ بالباطل واشتبه الأمر ، فلم يُعرف مؤن من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16/179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منه بضلالة أو بدعة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34/262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للشيخ الكفعمي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 السائل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أميرالمؤمنين عليه السلام للكوفي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34/262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السعادة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الغالي كما في الدعاء المروي عن مولانا أبي الحسن الرضا عليه السلام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تحقيق السيد الأبطحي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اليوم الثالث عشر من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الدعاء المروي عن مولانا أبي الحسن الرضا عليه السلام ، كما في المصباح المتهجد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للشيخ الكفعمي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اصْبِرُوا وَصَابِرُوا وَرَابِطُوا وَاتَّقُوا اللّه َ لَعَلَّكُمْ تُفْلِحُونَ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كيف يمكن أن يهمل اللّه عزّوجلّ أُمور العباد ومصالحهم؟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لا شك أنه تعالى اختار الأصلح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المنصوب من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الناس أن يتّبعوه، ولايصغون إلى من يدّعي أنه أعرف بمصالح الأُمة منه، وكذلك الحجّة في كلّ زمان هو العارف بمصالح الأُمة ، وأنها هل تقتضي استنهاضهم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بقيادة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القائل من الدعوة إلى الرضا من آل محمد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بعد أن خرجنا على السلطان وأتباعه وظفرنا عليهم نولّي على الأُمة من رضي به آل محمد عليهم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بأس بذكر بعض الروايات في ذلك مثل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لأُعطينّك ديني ودين آبائي الذي ندين اللّه عزّ وجلّ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أن لا إله إلاّ اللّه ، وأن محمدا رسول اللّه صلى الله عليه و آله وسلم ، والإقرار بما جاء به من عند اللّه ، والولاية لوليّنا ، والبراءة من عدوّنا ، والتسليم لأمرنا ، وانتظار قائمنا ، والاجتهاد ، والورع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للشيخ الراوندي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13/232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11/122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فالانتظار بقرينة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أدرك قائمنا فخرج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عدم الخروج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والجرائح</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يُعلم به سبيل الحقّ ، وهو الإمام عليه السلام ، أو بالكسر أي صاحب عِلمكم ، فرجع إلى الأول أو أصل العِلم ، بأن تشيع الضلالة والجهالة في الخلق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تعبير آخر عن الانتظار وتفسير له، فتفطن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والتبصرة</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47/297</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المحاضير جمع المحضير ، وهو الفرس الكثير العدو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قريبٌ ، ويرجون قربه ، أو يدعون لقربه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بفتح الراء ، أي الصابرون الذين فازوا بالصبر بقربه تعالى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الزهد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رحمه الله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كما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خالطوا الناس بما يعرفون ودعوهم ممّا ينكرون ولا تحملوهم على أنفسكم وعلينا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الهداية للشيخ الصدوق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الاعتقادات للشيخ الصدوق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والتنويه، لعل المراد تنويه أمره وغيبته وتشهيرها عندالمخالفين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التنويه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التشهير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تشهّروا أنفسكم ، أو لا تدعوا الناس إلى دينكم ، أو لا تشهّروا ما نقول لكم من أمر القائم عليه السلام وغيره مما يلزم إخفاؤ عن المخالفين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52/282</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ولكنها بعبارة أُخرى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إرشادالقلوب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السنية للسيد الجزائري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ورواه غير واحد من العامّة 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أن النبي صلى الله عليه و 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عَلَيْكُمْ أَنْفُسَكُمْ لاَ يَضُرُّكُم مَن ضَلَّ إِذَا اهْتَدَيْتُمْ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وأْمر بالمعروف، وانْهَ عن المنكر ، واصبر على ما أصابك ، حتى إذا رأيت شحّا مطاعا ، وهوى متّبعا ، وإعجاب كلّ ذي رأي برأيه ، فعليك بنفسك ، ودع أمر العامّة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معارج اليقين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أظلّتكم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ورائكم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عمياء منكشفة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 مظلمة، مكتنفة ، منكسفة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لاينجو منها إلاّ 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وما النومة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يعرف الناس ما في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المذاييع فإن واحدهم مذياع ، وهو الذي إذا سمع عن أحد بفاحشة أو رآها منه أفشاها عليه وأذاعها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تعليقة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عضّ به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أمسكه بأسنانه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من الأثل ، خشبه من أصلب الخشب ، وجمره يبقى زمنا طويلاً لا ينطفئ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12/185</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11/388</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14/195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ومعلوم أن عمار بن ياسر قدس سره أخذ هذا الكلام عن المعصومين عليهم السلام؛ فهو أجلّ شأنا من أن يتكلّم في هذا الموضوع من قبل نفسه، فلا تغفل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نثر اللئالى للشيخ الطبرسي قدس سره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روي عن المعصومين عليهم السلام أو وكلاء الناحية المقدسة تختلف ألفاظها نحو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قدس سره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رحمه الله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19/320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52/360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52/118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52/103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3/1114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عن الشيخ أبي عمرو العمري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وكلاء الناحية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أمر أن يدعوا بدعاء في زمن الغيبة يبدأ بما ذُكر في المتن، وهو طويل،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التمحيص للإسكافي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52/132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الأنوارالمضيئة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في التعليق على الرواية المرقّمة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ويناسب المقام ما روي عن أبي جعفر عليه السلام في ضمن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شبهه من موسى فدوام خوفه وطول غيبته وخفاء ولادته وتعب شيعته من بعده ممّا لقوا من الأذى والهوان إلى أن أذن اللّه عزّوجلّ في ظهوره وفرجه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51/168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قدس سره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أخرى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الاستنقاذ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يتناوله وينتزعه من الهلكة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أخرى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أصناف الناس في آخر الزمان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العلامات والمعجزات أو الذين نزلت فيهم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الأئمة عليهم السلام ، كما احتمله العلاّمة المجلسي قدس سره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المحدّثون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يستعملون الأغذية والأدوية للسّمن ؛ ليُعمل معهم القبيح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كثرة السارقين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سَنَسْتَدْرِجُهُم مِنْ حَيْثُ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وَأُمْلِي لَهُمْ إِنَّ كَيْدِي مَتِينٌ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74/348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فساد علمهم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ما في الكافي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يتبعونهم في زلاّتهم وأعمالهم الفاسدة، مع أن النبي صلى الله عليه و آله وسلم حذّرهم عن ذلك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أتخوف على أُمّتي من بعدي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يتّبعوا زلّة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وسأُنبئكم المخرج من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العالم فانتظروا فيئته ، ولا تتّبعوا زلّته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يستفاد من النصوص عدم افتراق العنوانين في الحكم في زمن الغيبة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آل البيت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آل البيت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غير واحد من الروايات عن أميرالمؤمنين ومولانا الصادق عليهماالسلام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يقول الجاهل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أوالقائل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للّه فيآل محمد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52/101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51/109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17/462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الأصول الستة عشر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9/465</w:t>
      </w:r>
      <w:r>
        <w:rPr>
          <w:rFonts w:ascii="IRNazanin" w:hAnsi="IRNazanin" w:eastAsia="IRNazanin"/>
          <w:b w:val="false"/>
          <w:b w:val="false"/>
          <w:bCs w:val="false"/>
          <w:i w:val="false"/>
          <w:i w:val="false"/>
          <w:iCs w:val="false"/>
          <w:color w:val="333333"/>
          <w:sz w:val="20"/>
          <w:sz w:val="20"/>
          <w:szCs w:val="20"/>
          <w:rtl w:val="true"/>
        </w:rPr>
        <w:t xml:space="preserve">، مستدرك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ترفع ، كما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مرتفع نهد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وغيره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70/304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رويناه عن مولانا أبي الحسن الرضا عليه السلام في هامش 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الإثنى عشرية، للشيخ الحرّ العاملي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حديقة الشيعة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الإسلامية،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اللّه عليهم ، وفي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المحجة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51/136</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جمال الأسبوع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في فوائد الدعاء للقائم عليه السلام ، المجلد الثاني ، الباب الثامن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قدس سره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مشكاه الأنوار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للشيخ الطوسي قدس سره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صلى الله عليه و آله وسلم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مكيال المكارم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51/219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52/289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الألفاظ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لابن المشهدي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المشهدي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10/365</w:t>
      </w:r>
      <w:r>
        <w:rPr>
          <w:rFonts w:ascii="IRNazanin" w:hAnsi="IRNazanin" w:eastAsia="IRNazanin"/>
          <w:b w:val="false"/>
          <w:b w:val="false"/>
          <w:bCs w:val="false"/>
          <w:i w:val="false"/>
          <w:i w:val="false"/>
          <w:iCs w:val="false"/>
          <w:color w:val="333333"/>
          <w:sz w:val="20"/>
          <w:sz w:val="20"/>
          <w:szCs w:val="20"/>
          <w:rtl w:val="true"/>
        </w:rPr>
        <w:t xml:space="preserve">، ولاحظ الزيارة في كتب الأدعية والمزار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يأتي في هذا المبحث وإن لم يكن في نفسه من وظائف زمن الغيبة ، إلاّ أن له ارتباطا وثيقا بتلك الوظائف ، أو لم يكن بدّ من ذكره استكمالاً للبحث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لا يفعلون شيئا إلاّ بعهد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إلإمامة والتبصرة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قدس سره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الإمامة والوصية وأنهما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الرواية المرقّمة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بشيرا ليغيبنّ القائم من ولدي بعهد معهود إليه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51/224</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و شروحه ، المقصد الخامس ، المسألة الأولى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الشريفة في 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النصوص أن في مولانا المهدي عليه السلام سننا من الأنبياء عليهم السلام ، فسنّته من موسى عليه السلام الخوف والغيبة ، وأُشير في بعضها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خَائِفاً يَتَرَقَّبُ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وفي ذلك روايات أُخرى،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نظير ذلك عن مولانا سيدالشهداء عليه السلام في كربلاء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أسرارالشهادات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معالي السبطين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الغيبة للشيخ</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قدس سره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للسيد ابن طاووس رحمه الله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أيضا المصادر السالفة في هامش الرواية المرقّمة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سَنُرِيهِمْ آيَاتِنَا فِي الاْفَاقِ وَفِي أَنفُسِهِمْ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عليه السلام ، حيث جمعوا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 وكذا لاحظ الكتب الجامعة للروايات المصرّحة بالائمة الإثني عشر عليهم السلام بأساميهم وألقابهم ، وآخر تأليف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حسن آل طه ، وهو مشتمل على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 انتظار ققنوس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المعجزات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الكبرى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مثالب النواصب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للسيد علي بن عبدالحميد، كما نقله عنه في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حليه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الكتب العلمية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اللوامع النورانية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الإيقاظ من الهجعة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أزيل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كونهما عريضتين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ربل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اللحم ، وهذا أظهر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ونقصان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Pr>
        <w:t>3/1170</w:t>
      </w:r>
      <w:r>
        <w:rPr>
          <w:rFonts w:ascii="IRNazanin" w:hAnsi="IRNazanin" w:eastAsia="IRNazanin"/>
          <w:b w:val="false"/>
          <w:b w:val="false"/>
          <w:bCs w:val="false"/>
          <w:i w:val="false"/>
          <w:i w:val="false"/>
          <w:iCs w:val="false"/>
          <w:color w:val="333333"/>
          <w:sz w:val="20"/>
          <w:sz w:val="20"/>
          <w:szCs w:val="20"/>
          <w:rtl w:val="true"/>
        </w:rPr>
        <w:t xml:space="preserve">، منتخب الأنوارالمضيئة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قدس سره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المجموع الرائق من أزهار الحدائق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الغيبة للشيخ النعماني قدس سره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المعارف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آيَةَ مُلْكِهِ أَن يَأْتِيَكُمُ التَّابُوتُ فِيهِ سَكِينَةٌ مِن رَبِّكُمْ وَبَقِيَّةٌ مِمَّا تَرَكَ آلُ مُوسَى وَآلُ هَارُونَ تَحْمِلُهُ الْمَلاَئِكَة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تفسيرالعياشي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يستخرج عليه السلام من قبائه كتابا مختوما بخاتم من ذهب عهد معهود من رسول اللّه صلى الله عليه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52/326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بصائرالدرجات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اختيار معرفة الرجال</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52/269</w:t>
      </w:r>
      <w:r>
        <w:rPr>
          <w:rFonts w:ascii="IRNazanin" w:hAnsi="IRNazanin" w:eastAsia="IRNazanin"/>
          <w:b w:val="false"/>
          <w:b w:val="false"/>
          <w:bCs w:val="false"/>
          <w:i w:val="false"/>
          <w:i w:val="false"/>
          <w:iCs w:val="false"/>
          <w:color w:val="333333"/>
          <w:sz w:val="20"/>
          <w:sz w:val="20"/>
          <w:szCs w:val="20"/>
          <w:rtl w:val="true"/>
        </w:rPr>
        <w:t>، وهي جمع الشاذّ ، وهو المعتزل عن الجمهور أو القوم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زرد ينسج من الدرع على قدر الرأس يلبس تحت 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أحاديث</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الواردة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الوصية المختومة لجميع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متواترة كما في الفصول المهمّة للشيخ الحرّ العاملي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للشيخ المفيد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الأنوارالمضيئة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الأنوارالمضيئة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الرائق من أزهار الحدائق ، عنه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عليه السلام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12/248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52/304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الأمالى للشيخ الطوسي قدس سره ،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بعض الألفاظ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رحمه الله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دمشق، أو في منطقة حوران ودرعا قرب الأردن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3/1155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قَرَارٍ وَمَعِينٍ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الكوفة،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التفاسير ، مثل تفسير نورالثقلين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وصدر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السفياني من المحتوم ، وخروجه في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كمال الدين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والتبصرة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للنار أي ثم مع إقراره ظاهرا بالربّ يفعل ما يستوجب للنار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ويصير إليها ، والأظهر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ربّ ثاري والنار مكرّرا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الرواية المرقّمة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يخرج في رجب ، وكذا يأتي في الرواية المرقّمة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في فضائل سلمان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22/129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للسيد علي بن عبدالحميد، نقله عنه في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للسيد علي بن عبدالحميد، نقله عنه في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بعض الروايات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آيس ما كانوا</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الغيبة للشيخ النعماني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يدا بارزا مع قرن الشمس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الطوسي رحمه الله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أُخرى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ويقرب منها ما في رواية أميرالمؤمنين عليه السلام عن النبي صلى الله عليه و آله كما في كفاية الأثر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الملاحم والفتن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الواعظين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وزيادة ونقصان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رحمه الله نقل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في علائم الظهور، إضافة إلى روايات متفرقة في ذلك رواها في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العامّة في إثبات الهداة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xml:space="preserve">، التذكره بأحوال الموتى وأُمور الآخرة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تنزيه الشيعة للشيخ التجليل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الصواعق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ونقلها بعضهم عن البربهاري المتوفى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الشريفة الماضية في تفسير نورالثقلين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52/311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عليهم السلام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رواية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رواية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رواية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رواية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رواية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جزر جزور أي تودّ قريش أن يعطوا كلّ ما ملكوا ، وكلّ ما طلعت عليه الشمس ، ويأخذوا موقفا يقفون فيه ويختفون منه عليه السلام قدر زمان ذبح بعير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إحداث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إحراق الشيخين الملعونين ؛ فلذا يسمّونه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الطاغية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تسوقهم بإسراع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المرقّمة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الشيخ الطبرسى ونقله وأكمله العلاّمة المجلسي في بحارالأنوار </w:t>
      </w:r>
      <w:r>
        <w:rPr>
          <w:rFonts w:eastAsia="IRNazanin" w:cs="IRNazanin"/>
          <w:b w:val="false"/>
          <w:bCs w:val="false"/>
          <w:i w:val="false"/>
          <w:iCs w:val="false"/>
          <w:color w:val="333333"/>
          <w:sz w:val="20"/>
          <w:szCs w:val="20"/>
        </w:rPr>
        <w:t>52/381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ربما يخالف المصحف المتداول في كيفية قراءة بعض الآيات أو ترتيب بعض الآيات والسور ولا صلة لهذا القول بالتحريف، لشيوع اختلاف القراءات بين الخاصّة والعامّة، وأمّا الكلام في الترتيب فراجع ما يشهد لذلك من روايات الخاصّة والعامّة في تفسير الميزان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بذكر بعض النصوص في ذلك ليظهر الوجه فيما ذكرناه في المتن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 عنه في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النعماني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ل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أهل الإيمان ، عنه في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نجم منها طلع فرمقوه بالأعين</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النعماني قدس سره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للسيد ابن طاووس رحمه الله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الغيبة للشيخ النعماني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للشيخ الطوسي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image" Target="media/image2.jpeg"/><Relationship Id="rId172" Type="http://schemas.openxmlformats.org/officeDocument/2006/relationships/image" Target="media/image2.jpeg"/><Relationship Id="rId173" Type="http://schemas.openxmlformats.org/officeDocument/2006/relationships/footer" Target="footer166.xml"/><Relationship Id="rId174" Type="http://schemas.openxmlformats.org/officeDocument/2006/relationships/footnotes" Target="footnotes.xml"/><Relationship Id="rId175" Type="http://schemas.openxmlformats.org/officeDocument/2006/relationships/numbering" Target="numbering.xml"/><Relationship Id="rId176" Type="http://schemas.openxmlformats.org/officeDocument/2006/relationships/fontTable" Target="fontTable.xml"/><Relationship Id="rId177" Type="http://schemas.openxmlformats.org/officeDocument/2006/relationships/settings" Target="settings.xml"/><Relationship Id="rId1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174</Pages>
  <Words>41757</Words>
  <Characters>157837</Characters>
  <CharactersWithSpaces>198266</CharactersWithSpaces>
  <Paragraphs>1934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2026-08-20T09:19:04Z</dcterms:created>
  <dc:creator>ghaemiyeh.com</dc:creator>
  <dc:description/>
  <dc:language>en-US</dc:language>
  <cp:lastModifiedBy/>
  <dcterms:modified xsi:type="dcterms:W3CDTF">2026-08-20T12:49:10Z</dcterms:modified>
  <cp:revision>1</cp:revision>
  <dc:subject/>
  <dc:title>واجبنا فی عصر الغیبة</dc:title>
</cp:coreProperties>
</file>

<file path=docProps/custom.xml><?xml version="1.0" encoding="utf-8"?>
<Properties xmlns="http://schemas.openxmlformats.org/officeDocument/2006/custom-properties" xmlns:vt="http://schemas.openxmlformats.org/officeDocument/2006/docPropsVTypes"/>
</file>