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قمار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46916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46918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46920_2870459653">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2246922_287045965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246924_2870459653">
            <w:r>
              <w:rPr>
                <w:webHidden/>
                <w:rStyle w:val="IndexLink"/>
                <w:rtl w:val="true"/>
              </w:rPr>
              <w:t xml:space="preserve">فصل اوّل </w:t>
            </w:r>
            <w:r>
              <w:rPr>
                <w:rStyle w:val="IndexLink"/>
                <w:rtl w:val="true"/>
              </w:rPr>
              <w:t xml:space="preserve">: </w:t>
            </w:r>
            <w:r>
              <w:rPr>
                <w:rStyle w:val="IndexLink"/>
                <w:rtl w:val="true"/>
              </w:rPr>
              <w:t>تعریف قمار</w:t>
            </w:r>
            <w:r>
              <w:rPr>
                <w:rStyle w:val="IndexLink"/>
                <w:rtl w:val="true"/>
              </w:rPr>
              <w:tab/>
            </w:r>
            <w:r>
              <w:rPr>
                <w:rStyle w:val="IndexLink"/>
              </w:rPr>
              <w:t>12</w:t>
            </w:r>
          </w:hyperlink>
        </w:p>
        <w:p>
          <w:pPr>
            <w:pStyle w:val="Contents2"/>
            <w:tabs>
              <w:tab w:val="clear" w:pos="8743"/>
              <w:tab w:val="right" w:pos="9026" w:leader="dot"/>
            </w:tabs>
            <w:rPr/>
          </w:pPr>
          <w:hyperlink w:anchor="__RefHeading___Toc2246926_2870459653">
            <w:r>
              <w:rPr>
                <w:webHidden/>
                <w:rStyle w:val="IndexLink"/>
                <w:rtl w:val="true"/>
              </w:rPr>
              <w:t xml:space="preserve">فصل دوم </w:t>
            </w:r>
            <w:r>
              <w:rPr>
                <w:rStyle w:val="IndexLink"/>
                <w:rtl w:val="true"/>
              </w:rPr>
              <w:t xml:space="preserve">: </w:t>
            </w:r>
            <w:r>
              <w:rPr>
                <w:rStyle w:val="IndexLink"/>
                <w:rtl w:val="true"/>
              </w:rPr>
              <w:t>بررسی دلایل حرمت قمار</w:t>
            </w:r>
            <w:r>
              <w:rPr>
                <w:rStyle w:val="IndexLink"/>
                <w:rtl w:val="true"/>
              </w:rPr>
              <w:tab/>
            </w:r>
            <w:r>
              <w:rPr>
                <w:rStyle w:val="IndexLink"/>
              </w:rPr>
              <w:t>19</w:t>
            </w:r>
          </w:hyperlink>
        </w:p>
        <w:p>
          <w:pPr>
            <w:pStyle w:val="Contents3"/>
            <w:tabs>
              <w:tab w:val="clear" w:pos="8459"/>
              <w:tab w:val="right" w:pos="9026" w:leader="dot"/>
            </w:tabs>
            <w:rPr/>
          </w:pPr>
          <w:hyperlink w:anchor="__RefHeading___Toc2246928_287045965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246930_2870459653">
            <w:r>
              <w:rPr>
                <w:webHidden/>
                <w:rStyle w:val="IndexLink"/>
              </w:rPr>
              <w:t>1</w:t>
            </w:r>
            <w:r>
              <w:rPr>
                <w:rStyle w:val="IndexLink"/>
                <w:rtl w:val="true"/>
              </w:rPr>
              <w:t xml:space="preserve">- </w:t>
            </w:r>
            <w:r>
              <w:rPr>
                <w:rStyle w:val="IndexLink"/>
                <w:rtl w:val="true"/>
              </w:rPr>
              <w:t>حرمت قمار از دیدگاه قرآن</w:t>
            </w:r>
            <w:r>
              <w:rPr>
                <w:rStyle w:val="IndexLink"/>
                <w:rtl w:val="true"/>
              </w:rPr>
              <w:tab/>
            </w:r>
            <w:r>
              <w:rPr>
                <w:rStyle w:val="IndexLink"/>
              </w:rPr>
              <w:t>19</w:t>
            </w:r>
          </w:hyperlink>
        </w:p>
        <w:p>
          <w:pPr>
            <w:pStyle w:val="Contents3"/>
            <w:tabs>
              <w:tab w:val="clear" w:pos="8459"/>
              <w:tab w:val="right" w:pos="9026" w:leader="dot"/>
            </w:tabs>
            <w:rPr/>
          </w:pPr>
          <w:hyperlink w:anchor="__RefHeading___Toc2246932_2870459653">
            <w:r>
              <w:rPr>
                <w:webHidden/>
                <w:rStyle w:val="IndexLink"/>
              </w:rPr>
              <w:t>2</w:t>
            </w:r>
            <w:r>
              <w:rPr>
                <w:rStyle w:val="IndexLink"/>
                <w:rtl w:val="true"/>
              </w:rPr>
              <w:t xml:space="preserve">- </w:t>
            </w:r>
            <w:r>
              <w:rPr>
                <w:rStyle w:val="IndexLink"/>
                <w:rtl w:val="true"/>
              </w:rPr>
              <w:t>حرمت قمار از دیدگاه روایات</w:t>
            </w:r>
            <w:r>
              <w:rPr>
                <w:rStyle w:val="IndexLink"/>
                <w:rtl w:val="true"/>
              </w:rPr>
              <w:tab/>
            </w:r>
            <w:r>
              <w:rPr>
                <w:rStyle w:val="IndexLink"/>
              </w:rPr>
              <w:t>27</w:t>
            </w:r>
          </w:hyperlink>
        </w:p>
        <w:p>
          <w:pPr>
            <w:pStyle w:val="Contents3"/>
            <w:tabs>
              <w:tab w:val="clear" w:pos="8459"/>
              <w:tab w:val="right" w:pos="9026" w:leader="dot"/>
            </w:tabs>
            <w:rPr/>
          </w:pPr>
          <w:hyperlink w:anchor="__RefHeading___Toc2246934_2870459653">
            <w:r>
              <w:rPr>
                <w:webHidden/>
                <w:rStyle w:val="IndexLink"/>
              </w:rPr>
              <w:t>3</w:t>
            </w:r>
            <w:r>
              <w:rPr>
                <w:rStyle w:val="IndexLink"/>
                <w:rtl w:val="true"/>
              </w:rPr>
              <w:t xml:space="preserve">- </w:t>
            </w:r>
            <w:r>
              <w:rPr>
                <w:rStyle w:val="IndexLink"/>
                <w:rtl w:val="true"/>
              </w:rPr>
              <w:t>حرمت قمار از دیدگاه اجماع</w:t>
            </w:r>
            <w:r>
              <w:rPr>
                <w:rStyle w:val="IndexLink"/>
                <w:rtl w:val="true"/>
              </w:rPr>
              <w:tab/>
            </w:r>
            <w:r>
              <w:rPr>
                <w:rStyle w:val="IndexLink"/>
              </w:rPr>
              <w:t>30</w:t>
            </w:r>
          </w:hyperlink>
        </w:p>
        <w:p>
          <w:pPr>
            <w:pStyle w:val="Contents3"/>
            <w:tabs>
              <w:tab w:val="clear" w:pos="8459"/>
              <w:tab w:val="right" w:pos="9026" w:leader="dot"/>
            </w:tabs>
            <w:rPr/>
          </w:pPr>
          <w:hyperlink w:anchor="__RefHeading___Toc2246936_2870459653">
            <w:r>
              <w:rPr>
                <w:webHidden/>
                <w:rStyle w:val="IndexLink"/>
              </w:rPr>
              <w:t>4</w:t>
            </w:r>
            <w:r>
              <w:rPr>
                <w:rStyle w:val="IndexLink"/>
                <w:rtl w:val="true"/>
              </w:rPr>
              <w:t xml:space="preserve">- </w:t>
            </w:r>
            <w:r>
              <w:rPr>
                <w:rStyle w:val="IndexLink"/>
                <w:rtl w:val="true"/>
              </w:rPr>
              <w:t>حرمت قمار از دیدگاه عقل</w:t>
            </w:r>
            <w:r>
              <w:rPr>
                <w:rStyle w:val="IndexLink"/>
                <w:rtl w:val="true"/>
              </w:rPr>
              <w:tab/>
            </w:r>
            <w:r>
              <w:rPr>
                <w:rStyle w:val="IndexLink"/>
              </w:rPr>
              <w:t>34</w:t>
            </w:r>
          </w:hyperlink>
        </w:p>
        <w:p>
          <w:pPr>
            <w:pStyle w:val="Contents2"/>
            <w:tabs>
              <w:tab w:val="clear" w:pos="8743"/>
              <w:tab w:val="right" w:pos="9026" w:leader="dot"/>
            </w:tabs>
            <w:rPr/>
          </w:pPr>
          <w:hyperlink w:anchor="__RefHeading___Toc2246938_2870459653">
            <w:r>
              <w:rPr>
                <w:webHidden/>
                <w:rStyle w:val="IndexLink"/>
                <w:rtl w:val="true"/>
              </w:rPr>
              <w:t xml:space="preserve">فصل سوم </w:t>
            </w:r>
            <w:r>
              <w:rPr>
                <w:rStyle w:val="IndexLink"/>
                <w:rtl w:val="true"/>
              </w:rPr>
              <w:t xml:space="preserve">: </w:t>
            </w:r>
            <w:r>
              <w:rPr>
                <w:rStyle w:val="IndexLink"/>
                <w:rtl w:val="true"/>
              </w:rPr>
              <w:t>حکم چهار مسأله</w:t>
            </w:r>
            <w:r>
              <w:rPr>
                <w:rStyle w:val="IndexLink"/>
                <w:rtl w:val="true"/>
              </w:rPr>
              <w:tab/>
            </w:r>
            <w:r>
              <w:rPr>
                <w:rStyle w:val="IndexLink"/>
              </w:rPr>
              <w:t>35</w:t>
            </w:r>
          </w:hyperlink>
        </w:p>
        <w:p>
          <w:pPr>
            <w:pStyle w:val="Contents3"/>
            <w:tabs>
              <w:tab w:val="clear" w:pos="8459"/>
              <w:tab w:val="right" w:pos="9026" w:leader="dot"/>
            </w:tabs>
            <w:rPr/>
          </w:pPr>
          <w:hyperlink w:anchor="__RefHeading___Toc2246940_2870459653">
            <w:r>
              <w:rPr>
                <w:webHidden/>
                <w:rStyle w:val="IndexLink"/>
                <w:rtl w:val="true"/>
              </w:rPr>
              <w:t xml:space="preserve">مسأله اوّل </w:t>
            </w:r>
            <w:r>
              <w:rPr>
                <w:rStyle w:val="IndexLink"/>
                <w:rtl w:val="true"/>
              </w:rPr>
              <w:t xml:space="preserve">: </w:t>
            </w:r>
            <w:r>
              <w:rPr>
                <w:rStyle w:val="IndexLink"/>
                <w:rtl w:val="true"/>
              </w:rPr>
              <w:t>حکم بازی با وسایل و آلات قمار با برد و باخت</w:t>
            </w:r>
            <w:r>
              <w:rPr>
                <w:rStyle w:val="IndexLink"/>
                <w:rtl w:val="true"/>
              </w:rPr>
              <w:tab/>
            </w:r>
            <w:r>
              <w:rPr>
                <w:rStyle w:val="IndexLink"/>
              </w:rPr>
              <w:t>35</w:t>
            </w:r>
          </w:hyperlink>
        </w:p>
        <w:p>
          <w:pPr>
            <w:pStyle w:val="Contents3"/>
            <w:tabs>
              <w:tab w:val="clear" w:pos="8459"/>
              <w:tab w:val="right" w:pos="9026" w:leader="dot"/>
            </w:tabs>
            <w:rPr/>
          </w:pPr>
          <w:hyperlink w:anchor="__RefHeading___Toc2246942_2870459653">
            <w:r>
              <w:rPr>
                <w:webHidden/>
                <w:rStyle w:val="IndexLink"/>
                <w:rtl w:val="true"/>
              </w:rPr>
              <w:t xml:space="preserve">مسأله دوم </w:t>
            </w:r>
            <w:r>
              <w:rPr>
                <w:rStyle w:val="IndexLink"/>
                <w:rtl w:val="true"/>
              </w:rPr>
              <w:t xml:space="preserve">: </w:t>
            </w:r>
            <w:r>
              <w:rPr>
                <w:rStyle w:val="IndexLink"/>
                <w:rtl w:val="true"/>
              </w:rPr>
              <w:t>حکم بازی با وسایل و آلات مخصوص قمار بدون برد و باخت</w:t>
            </w:r>
            <w:r>
              <w:rPr>
                <w:rStyle w:val="IndexLink"/>
                <w:rtl w:val="true"/>
              </w:rPr>
              <w:tab/>
            </w:r>
            <w:r>
              <w:rPr>
                <w:rStyle w:val="IndexLink"/>
              </w:rPr>
              <w:t>36</w:t>
            </w:r>
          </w:hyperlink>
        </w:p>
        <w:p>
          <w:pPr>
            <w:pStyle w:val="Contents3"/>
            <w:tabs>
              <w:tab w:val="clear" w:pos="8459"/>
              <w:tab w:val="right" w:pos="9026" w:leader="dot"/>
            </w:tabs>
            <w:rPr/>
          </w:pPr>
          <w:hyperlink w:anchor="__RefHeading___Toc2246944_2870459653">
            <w:r>
              <w:rPr>
                <w:webHidden/>
                <w:rStyle w:val="IndexLink"/>
                <w:rtl w:val="true"/>
              </w:rPr>
              <w:t xml:space="preserve">مسأله سوم </w:t>
            </w:r>
            <w:r>
              <w:rPr>
                <w:rStyle w:val="IndexLink"/>
                <w:rtl w:val="true"/>
              </w:rPr>
              <w:t xml:space="preserve">: </w:t>
            </w:r>
            <w:r>
              <w:rPr>
                <w:rStyle w:val="IndexLink"/>
                <w:rtl w:val="true"/>
              </w:rPr>
              <w:t>حکم بازی با آلات غیر قمار به همراه برد و باخت</w:t>
            </w:r>
            <w:r>
              <w:rPr>
                <w:rStyle w:val="IndexLink"/>
                <w:rtl w:val="true"/>
              </w:rPr>
              <w:tab/>
            </w:r>
            <w:r>
              <w:rPr>
                <w:rStyle w:val="IndexLink"/>
              </w:rPr>
              <w:t>40</w:t>
            </w:r>
          </w:hyperlink>
        </w:p>
        <w:p>
          <w:pPr>
            <w:pStyle w:val="Contents3"/>
            <w:tabs>
              <w:tab w:val="clear" w:pos="8459"/>
              <w:tab w:val="right" w:pos="9026" w:leader="dot"/>
            </w:tabs>
            <w:rPr/>
          </w:pPr>
          <w:hyperlink w:anchor="__RefHeading___Toc2246946_2870459653">
            <w:r>
              <w:rPr>
                <w:webHidden/>
                <w:rStyle w:val="IndexLink"/>
                <w:rtl w:val="true"/>
              </w:rPr>
              <w:t xml:space="preserve">مسأله چهارم </w:t>
            </w:r>
            <w:r>
              <w:rPr>
                <w:rStyle w:val="IndexLink"/>
                <w:rtl w:val="true"/>
              </w:rPr>
              <w:t xml:space="preserve">: </w:t>
            </w:r>
            <w:r>
              <w:rPr>
                <w:rStyle w:val="IndexLink"/>
                <w:rtl w:val="true"/>
              </w:rPr>
              <w:t>حکم عموم مسابقات بدون برد و باخت</w:t>
            </w:r>
            <w:r>
              <w:rPr>
                <w:rStyle w:val="IndexLink"/>
                <w:rtl w:val="true"/>
              </w:rPr>
              <w:tab/>
            </w:r>
            <w:r>
              <w:rPr>
                <w:rStyle w:val="IndexLink"/>
              </w:rPr>
              <w:t>47</w:t>
            </w:r>
          </w:hyperlink>
        </w:p>
        <w:p>
          <w:pPr>
            <w:pStyle w:val="Contents2"/>
            <w:tabs>
              <w:tab w:val="clear" w:pos="8743"/>
              <w:tab w:val="right" w:pos="9026" w:leader="dot"/>
            </w:tabs>
            <w:rPr/>
          </w:pPr>
          <w:hyperlink w:anchor="__RefHeading___Toc2246948_2870459653">
            <w:r>
              <w:rPr>
                <w:webHidden/>
                <w:rStyle w:val="IndexLink"/>
                <w:rtl w:val="true"/>
              </w:rPr>
              <w:t xml:space="preserve">فصل چهارم </w:t>
            </w:r>
            <w:r>
              <w:rPr>
                <w:rStyle w:val="IndexLink"/>
                <w:rtl w:val="true"/>
              </w:rPr>
              <w:t xml:space="preserve">: </w:t>
            </w:r>
            <w:r>
              <w:rPr>
                <w:rStyle w:val="IndexLink"/>
                <w:rtl w:val="true"/>
              </w:rPr>
              <w:t>حکم گرفتن مال برنده شده در قمار</w:t>
            </w:r>
            <w:r>
              <w:rPr>
                <w:rStyle w:val="IndexLink"/>
                <w:rtl w:val="true"/>
              </w:rPr>
              <w:tab/>
            </w:r>
            <w:r>
              <w:rPr>
                <w:rStyle w:val="IndexLink"/>
              </w:rPr>
              <w:t>62</w:t>
            </w:r>
          </w:hyperlink>
        </w:p>
        <w:p>
          <w:pPr>
            <w:pStyle w:val="Contents2"/>
            <w:tabs>
              <w:tab w:val="clear" w:pos="8743"/>
              <w:tab w:val="right" w:pos="9026" w:leader="dot"/>
            </w:tabs>
            <w:rPr/>
          </w:pPr>
          <w:hyperlink w:anchor="__RefHeading___Toc2246950_2870459653">
            <w:r>
              <w:rPr>
                <w:webHidden/>
                <w:rStyle w:val="IndexLink"/>
                <w:rtl w:val="true"/>
              </w:rPr>
              <w:t xml:space="preserve">فصل پنجم </w:t>
            </w:r>
            <w:r>
              <w:rPr>
                <w:rStyle w:val="IndexLink"/>
                <w:rtl w:val="true"/>
              </w:rPr>
              <w:t xml:space="preserve">: </w:t>
            </w:r>
            <w:r>
              <w:rPr>
                <w:rStyle w:val="IndexLink"/>
                <w:rtl w:val="true"/>
              </w:rPr>
              <w:t>حکم بازی با شطرنج و نرد بدون برد و باخت</w:t>
            </w:r>
            <w:r>
              <w:rPr>
                <w:rStyle w:val="IndexLink"/>
                <w:rtl w:val="true"/>
              </w:rPr>
              <w:tab/>
            </w:r>
            <w:r>
              <w:rPr>
                <w:rStyle w:val="IndexLink"/>
              </w:rPr>
              <w:t>65</w:t>
            </w:r>
          </w:hyperlink>
        </w:p>
        <w:p>
          <w:pPr>
            <w:pStyle w:val="Contents3"/>
            <w:tabs>
              <w:tab w:val="clear" w:pos="8459"/>
              <w:tab w:val="right" w:pos="9026" w:leader="dot"/>
            </w:tabs>
            <w:rPr/>
          </w:pPr>
          <w:hyperlink w:anchor="__RefHeading___Toc2246952_2870459653">
            <w:r>
              <w:rPr>
                <w:webHidden/>
                <w:rStyle w:val="IndexLink"/>
              </w:rPr>
              <w:t>1</w:t>
            </w:r>
            <w:r>
              <w:rPr>
                <w:rStyle w:val="IndexLink"/>
                <w:rtl w:val="true"/>
              </w:rPr>
              <w:t xml:space="preserve">- </w:t>
            </w:r>
            <w:r>
              <w:rPr>
                <w:rStyle w:val="IndexLink"/>
                <w:rtl w:val="true"/>
              </w:rPr>
              <w:t>بررسی سخنان بزرگان</w:t>
            </w:r>
            <w:r>
              <w:rPr>
                <w:rStyle w:val="IndexLink"/>
                <w:rtl w:val="true"/>
              </w:rPr>
              <w:tab/>
            </w:r>
            <w:r>
              <w:rPr>
                <w:rStyle w:val="IndexLink"/>
              </w:rPr>
              <w:t>65</w:t>
            </w:r>
          </w:hyperlink>
        </w:p>
        <w:p>
          <w:pPr>
            <w:pStyle w:val="Contents3"/>
            <w:tabs>
              <w:tab w:val="clear" w:pos="8459"/>
              <w:tab w:val="right" w:pos="9026" w:leader="dot"/>
            </w:tabs>
            <w:rPr/>
          </w:pPr>
          <w:hyperlink w:anchor="__RefHeading___Toc2246954_2870459653">
            <w:r>
              <w:rPr>
                <w:webHidden/>
                <w:rStyle w:val="IndexLink"/>
              </w:rPr>
              <w:t>2</w:t>
            </w:r>
            <w:r>
              <w:rPr>
                <w:rStyle w:val="IndexLink"/>
                <w:rtl w:val="true"/>
              </w:rPr>
              <w:t xml:space="preserve">- </w:t>
            </w:r>
            <w:r>
              <w:rPr>
                <w:rStyle w:val="IndexLink"/>
                <w:rtl w:val="true"/>
              </w:rPr>
              <w:t xml:space="preserve">روایات وارده </w:t>
            </w:r>
            <w:r>
              <w:rPr>
                <w:rStyle w:val="IndexLink"/>
                <w:rtl w:val="true"/>
              </w:rPr>
              <w:t>[</w:t>
            </w:r>
            <w:r>
              <w:rPr>
                <w:rStyle w:val="IndexLink"/>
                <w:rtl w:val="true"/>
              </w:rPr>
              <w:t>درباره شطرنج و نرد</w:t>
            </w:r>
            <w:r>
              <w:rPr>
                <w:rStyle w:val="IndexLink"/>
                <w:rtl w:val="true"/>
              </w:rPr>
              <w:t>]</w:t>
              <w:tab/>
            </w:r>
            <w:r>
              <w:rPr>
                <w:rStyle w:val="IndexLink"/>
              </w:rPr>
              <w:t>73</w:t>
            </w:r>
          </w:hyperlink>
        </w:p>
        <w:p>
          <w:pPr>
            <w:pStyle w:val="Contents2"/>
            <w:tabs>
              <w:tab w:val="clear" w:pos="8743"/>
              <w:tab w:val="right" w:pos="9026" w:leader="dot"/>
            </w:tabs>
            <w:rPr/>
          </w:pPr>
          <w:hyperlink w:anchor="__RefHeading___Toc2246956_2870459653">
            <w:r>
              <w:rPr>
                <w:webHidden/>
                <w:rStyle w:val="IndexLink"/>
                <w:rtl w:val="true"/>
              </w:rPr>
              <w:t xml:space="preserve">خاتمه </w:t>
            </w:r>
            <w:r>
              <w:rPr>
                <w:rStyle w:val="IndexLink"/>
                <w:rtl w:val="true"/>
              </w:rPr>
              <w:t xml:space="preserve">: </w:t>
            </w:r>
            <w:r>
              <w:rPr>
                <w:rStyle w:val="IndexLink"/>
                <w:rtl w:val="true"/>
              </w:rPr>
              <w:t>قمار از گناهان کبیره</w:t>
            </w:r>
            <w:r>
              <w:rPr>
                <w:rStyle w:val="IndexLink"/>
                <w:rtl w:val="true"/>
              </w:rPr>
              <w:tab/>
            </w:r>
            <w:r>
              <w:rPr>
                <w:rStyle w:val="IndexLink"/>
              </w:rPr>
              <w:t>83</w:t>
            </w:r>
          </w:hyperlink>
        </w:p>
        <w:p>
          <w:pPr>
            <w:pStyle w:val="Contents2"/>
            <w:tabs>
              <w:tab w:val="clear" w:pos="8743"/>
              <w:tab w:val="right" w:pos="9026" w:leader="dot"/>
            </w:tabs>
            <w:rPr/>
          </w:pPr>
          <w:hyperlink w:anchor="__RefHeading___Toc2246958_2870459653">
            <w:r>
              <w:rPr>
                <w:webHidden/>
                <w:rStyle w:val="IndexLink"/>
                <w:rtl w:val="true"/>
              </w:rPr>
              <w:t>برخی از منابع</w:t>
            </w:r>
            <w:r>
              <w:rPr>
                <w:rStyle w:val="IndexLink"/>
                <w:rtl w:val="true"/>
              </w:rPr>
              <w:tab/>
            </w:r>
            <w:r>
              <w:rPr>
                <w:rStyle w:val="IndexLink"/>
              </w:rPr>
              <w:t>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41_85840"/>
      <w:bookmarkStart w:id="1" w:name="pg9041_85840"/>
      <w:bookmarkEnd w:id="1"/>
    </w:p>
    <w:p>
      <w:pPr>
        <w:pStyle w:val="Heading2"/>
        <w:numPr>
          <w:ilvl w:val="1"/>
          <w:numId w:val="1"/>
        </w:numPr>
        <w:rPr/>
      </w:pPr>
      <w:bookmarkStart w:id="2" w:name="pg9041_85840"/>
      <w:bookmarkStart w:id="3" w:name="__RefHeading___Toc224691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قمار</w:t>
      </w:r>
    </w:p>
    <w:p>
      <w:pPr>
        <w:pStyle w:val="BookText"/>
        <w:rPr/>
      </w:pPr>
      <w:r>
        <w:rPr>
          <w:rFonts w:ascii="IRNazanin" w:hAnsi="IRNazanin" w:eastAsia="IRNazanin"/>
          <w:color w:val="111111"/>
          <w:sz w:val="28"/>
          <w:sz w:val="28"/>
          <w:szCs w:val="28"/>
          <w:rtl w:val="true"/>
          <w:lang w:bidi="fa-IR"/>
        </w:rPr>
        <w:t>تألیف هادی نجفی</w:t>
      </w:r>
    </w:p>
    <w:p>
      <w:pPr>
        <w:pStyle w:val="BookText"/>
        <w:rPr/>
      </w:pPr>
      <w:r>
        <w:rPr>
          <w:rFonts w:ascii="IRNazanin" w:hAnsi="IRNazanin" w:eastAsia="IRNazanin"/>
          <w:color w:val="111111"/>
          <w:sz w:val="28"/>
          <w:sz w:val="28"/>
          <w:szCs w:val="28"/>
          <w:rtl w:val="true"/>
          <w:lang w:bidi="fa-IR"/>
        </w:rPr>
        <w:t>ترجمه محمود صادقی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46918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041_85842"/>
      <w:bookmarkStart w:id="8" w:name="pg9041_85842"/>
      <w:bookmarkEnd w:id="8"/>
    </w:p>
    <w:p>
      <w:pPr>
        <w:pStyle w:val="Heading2"/>
        <w:numPr>
          <w:ilvl w:val="1"/>
          <w:numId w:val="1"/>
        </w:numPr>
        <w:rPr/>
      </w:pPr>
      <w:bookmarkStart w:id="9" w:name="pg9041_85842"/>
      <w:bookmarkStart w:id="10" w:name="__RefHeading___Toc2246920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دو آیه از قرآن کریم در مورد قمار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سه حدیث معتبر پیرامون قمار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قمار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دلایل حرمت قمار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قمار از دیدگاه قرآن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قمار از دیدگاه روایات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قمار از دیدگاه اجماع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قمار از دیدگاه عقل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چهار مسأله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بازی با وسایل و آلات قمار با برد و باخت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مسأله دوم حکم بازی با وسایل و آلات مخصوص قمار بدون برد و باخت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بازی با آلات غیر قمار به همراه برد و باخت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عموم مسابقات بدون برد و باخت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گرفتن مال برنده شده در قمار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فصل پنجم حکم بازی با شطرنج و نرد بدون برد و باخت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سخنان بزرگان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شطرنج و و نرد</w:t>
      </w:r>
      <w:r>
        <w:rPr>
          <w:rFonts w:eastAsia="IRNazanin" w:cs="IRNazanin"/>
          <w:color w:val="111111"/>
          <w:sz w:val="28"/>
          <w:szCs w:val="28"/>
          <w:rtl w:val="true"/>
          <w:lang w:bidi="fa-IR"/>
        </w:rPr>
        <w:t>]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خاتمه قمار از گناهان کبیره </w:t>
      </w:r>
      <w:r>
        <w:rPr>
          <w:rFonts w:eastAsia="IRNazanin" w:cs="IRNazanin"/>
          <w:color w:val="111111"/>
          <w:sz w:val="28"/>
          <w:szCs w:val="28"/>
          <w:rtl w:val="true"/>
          <w:lang w:bidi="fa-IR"/>
        </w:rPr>
        <w:t>...</w:t>
      </w:r>
      <w:r>
        <w:rPr>
          <w:rFonts w:eastAsia="IRNazanin" w:cs="IRNazanin"/>
          <w:color w:val="111111"/>
          <w:sz w:val="28"/>
          <w:szCs w:val="28"/>
          <w:lang w:bidi="fa-IR"/>
        </w:rPr>
        <w:t>80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منابع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يَأَیها الَّذِينَ ءَامَنُوا إِنَّمَا الْخَمْرُ وَالْمَيْسِرُ وَالْأَنصَابُ وَالْأَزْلَمُ رِجْسٌ</w:t>
      </w:r>
    </w:p>
    <w:p>
      <w:pPr>
        <w:pStyle w:val="BookText"/>
        <w:rPr/>
      </w:pPr>
      <w:r>
        <w:rPr>
          <w:rFonts w:ascii="Amiri" w:hAnsi="Amiri" w:eastAsia="Amiri" w:cs="Amiri"/>
          <w:color w:val="111111"/>
          <w:sz w:val="28"/>
          <w:sz w:val="28"/>
          <w:szCs w:val="28"/>
          <w:rtl w:val="true"/>
          <w:lang w:bidi="ar-SA"/>
        </w:rPr>
        <w:t xml:space="preserve">مِنْ عَمَلِ الشَّيْطَانِ فَاجْتَنِبُوهُ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الشَّيْطَنُ أَن</w:t>
      </w:r>
    </w:p>
    <w:p>
      <w:pPr>
        <w:pStyle w:val="BookText"/>
        <w:rPr/>
      </w:pPr>
      <w:r>
        <w:rPr>
          <w:rFonts w:ascii="Amiri" w:hAnsi="Amiri" w:eastAsia="Amiri" w:cs="Amiri"/>
          <w:color w:val="111111"/>
          <w:sz w:val="28"/>
          <w:sz w:val="28"/>
          <w:szCs w:val="28"/>
          <w:rtl w:val="true"/>
          <w:lang w:bidi="ar-SA"/>
        </w:rPr>
        <w:t>يُوقِعَ بَيْنَكُمُ الْعَدَاوَةَ وَالْبَغْضَاء فِي الْخَمْرِ وَالْمَيْسِرِ وَيَصُدَّكُمْ عَن ذِكْرِ اللَّهِ وَعَن الصَّلوة فَهَلْ أَنه مُنتَهُونَ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آیات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شراب و قمار و بت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شده و پاره چوب هایی که به آن تفال زده می شود پلید و از کارهای شیطان است؛ پس از آن ها دوری کنید تا رستگار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 شیطان می خواهد با شراب و قمار، میان شما دشمنی و 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اندازد و از یاد خدا و نماز بازتان دارد؛ آیا</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امور با همه زیان ها و خطراتی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خواهید 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يَسْتَلُونَكَ عَن الْخَمْرِ وَالْمَيْسِرِ قُلْ فِيهِمَا إِثْمٌ كَبِيرٌ وَمَنَافِعُ لِلنَّاسِ وَإِثْمُهُمَا أَكْبَرُ مِن نَّفْعِهما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219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شراب و قمار از تو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آن دو، گناهی بزرگ و سودهایی برای مردم است و گناه هر دو از سودشان بیشتر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زياد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عبيدة الحذاء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قريش تقامر الرجل بأهله وماله، فنهاهم الله عزوجل عن ذلك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صحیحه زیاد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ابو عبيده حذاء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یکدیگر را در میان خود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حرام و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قریش مرسوم بود که مردان، اموال و زنان خود را در بازی قمار، در معرض برد و باخت قرار می دادند و خداوند عزوجل ایشان را از آن عمل نهی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القمار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صحیحه محمد 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یکدیگر را در میان خود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حرام و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مال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أحد هما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المقامرة ولا النهبة</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صحيحة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قمار و غارت جایز نیست</w:t>
      </w:r>
      <w:r>
        <w:rPr>
          <w:rFonts w:eastAsia="IRNazanin" w:cs="IRNazanin"/>
          <w:color w:val="111111"/>
          <w:sz w:val="28"/>
          <w:szCs w:val="28"/>
          <w:rtl w:val="true"/>
          <w:lang w:bidi="fa-IR"/>
        </w:rPr>
        <w:t xml:space="preserve">. </w:t>
      </w:r>
      <w:bookmarkStart w:id="12" w:name="pg9041_85846"/>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2246922_2870459653"/>
      <w:bookmarkStart w:id="14" w:name="_Toc4"/>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 xml:space="preserve">الحمد لله الذي حَرَّمَ الخمر والميسر وأمر بالاجتناب عنهما، والصلاة والسلام على خاتم الأنبياء والمرسلين محمّد المصطفى وعلى وصيّه وخليفته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والأَحَدَ عَشَرَ من ولده الأئمة المعصومين ولا سيّما على خاتمهم المهدي المنتظر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کتاب خدمت علاقه مندان به فقه اهل بیت علیهم السلام تقدیم می شود، بحثی است پیرامون قمار و مسائل فقهی استدلالی آن، که برگردان فصل قمار </w:t>
      </w:r>
      <w:r>
        <w:rPr>
          <w:rStyle w:val="FootnoteAnchor"/>
          <w:rtl w:val="true"/>
        </w:rPr>
        <w:footnoteReference w:id="6"/>
      </w:r>
      <w:r>
        <w:rPr>
          <w:rFonts w:ascii="IRNazanin" w:hAnsi="IRNazanin" w:eastAsia="IRNazanin"/>
          <w:color w:val="111111"/>
          <w:sz w:val="28"/>
          <w:sz w:val="28"/>
          <w:szCs w:val="28"/>
          <w:rtl w:val="true"/>
          <w:lang w:bidi="fa-IR"/>
        </w:rPr>
        <w:t xml:space="preserve">از کتاب دائرة المعارف الآراء الفقهية </w:t>
      </w:r>
      <w:r>
        <w:rPr>
          <w:rStyle w:val="FootnoteAnchor"/>
          <w:rtl w:val="true"/>
        </w:rPr>
        <w:footnoteReference w:id="7"/>
      </w:r>
      <w:r>
        <w:rPr>
          <w:rFonts w:ascii="IRNazanin" w:hAnsi="IRNazanin" w:eastAsia="IRNazanin"/>
          <w:color w:val="111111"/>
          <w:sz w:val="28"/>
          <w:sz w:val="28"/>
          <w:szCs w:val="28"/>
          <w:rtl w:val="true"/>
          <w:lang w:bidi="fa-IR"/>
        </w:rPr>
        <w:t>، تألیف صاحب این قلم می باشد و کار ترجمه آن را حجة الإسلام آقای شیخ محمود صادقی حفظه الله برعهده داشته و توسط اینجانب نیز تصحیح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تعریف قمار خواهد آمد که قمار عبارت است از هرگونه مسابقه ای که در آن برد و باخت مالی از طرفین مسابقه دهنده یا یکی از آن دو شرط شود، اما اگر جایزه برنده توسط شخص ثالثی اهدا گردد از دایره قمار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ما که درهای فضای مجازی بر روی همه گشوده شده و قماربازان نیز بدان ورود کرده اند، بدیهی است که اطلاقات ادله حرمت قمار شامل برد و باخت مالی در این فضا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صدق قمار و حرمت آن در فضای مجازی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بازی با آلات قمار بدون برد و باخت مالی یا بازی با شطرنج و نرد بدون برد و باخت مالی در فضای مجازی به خاطر عدم صدق واقعی بازی به این آلات، از دائره حرمت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دعوت علاقه مندان به خواندن این رساله امیدوارم تدوین و برگردان فارسی آن مرضی مولایمان صاحب العصر و الزمان عجل الله تعالی فرجه الشریف قرار گیرد ان شاء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w:t>
      </w:r>
      <w:r>
        <w:rPr>
          <w:rFonts w:eastAsia="Amiri" w:cs="Amiri" w:ascii="Amiri" w:hAnsi="Amiri"/>
          <w:color w:val="111111"/>
          <w:sz w:val="28"/>
          <w:szCs w:val="28"/>
          <w:lang w:bidi="ar-SA"/>
        </w:rPr>
        <w:t>1442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1399</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نجفی </w:t>
      </w:r>
      <w:bookmarkStart w:id="15" w:name="pg9041_85848"/>
    </w:p>
    <w:p>
      <w:pPr>
        <w:pStyle w:val="BookText"/>
        <w:rPr/>
      </w:pPr>
      <w:bookmarkEnd w:id="15"/>
      <w:r>
        <w:rPr>
          <w:rFonts w:ascii="IRNazanin" w:hAnsi="IRNazanin" w:eastAsia="IRNazanin"/>
          <w:color w:val="111111"/>
          <w:sz w:val="28"/>
          <w:sz w:val="28"/>
          <w:szCs w:val="28"/>
          <w:rtl w:val="true"/>
          <w:lang w:bidi="fa-IR"/>
        </w:rPr>
        <w:t>قمار</w:t>
      </w:r>
    </w:p>
    <w:p>
      <w:pPr>
        <w:pStyle w:val="BookText"/>
        <w:rPr/>
      </w:pPr>
      <w:r>
        <w:rPr>
          <w:rFonts w:ascii="IRNazanin" w:hAnsi="IRNazanin" w:eastAsia="IRNazanin"/>
          <w:color w:val="111111"/>
          <w:sz w:val="28"/>
          <w:sz w:val="28"/>
          <w:szCs w:val="28"/>
          <w:rtl w:val="true"/>
          <w:lang w:bidi="fa-IR"/>
        </w:rPr>
        <w:t xml:space="preserve">بحث در مورد قمار در چند فصل واقع می شود </w:t>
      </w:r>
      <w:r>
        <w:rPr>
          <w:rFonts w:eastAsia="IRNazanin" w:cs="IRNazanin"/>
          <w:color w:val="111111"/>
          <w:sz w:val="28"/>
          <w:szCs w:val="28"/>
          <w:rtl w:val="true"/>
          <w:lang w:bidi="fa-IR"/>
        </w:rPr>
        <w:t>:</w:t>
      </w:r>
    </w:p>
    <w:p>
      <w:pPr>
        <w:pStyle w:val="Heading2"/>
        <w:numPr>
          <w:ilvl w:val="1"/>
          <w:numId w:val="1"/>
        </w:numPr>
        <w:rPr/>
      </w:pPr>
      <w:bookmarkStart w:id="16" w:name="__RefHeading___Toc2246924_2870459653"/>
      <w:bookmarkStart w:id="17" w:name="_Toc5"/>
      <w:bookmarkEnd w:id="16"/>
      <w:r>
        <w:rPr>
          <w:rtl w:val="true"/>
        </w:rPr>
        <w:t xml:space="preserve">فصل اوّل </w:t>
      </w:r>
      <w:r>
        <w:rPr>
          <w:rtl w:val="true"/>
        </w:rPr>
        <w:t xml:space="preserve">: </w:t>
      </w:r>
      <w:r>
        <w:rPr>
          <w:rtl w:val="true"/>
        </w:rPr>
        <w:t>تعریف قمار</w:t>
      </w:r>
      <w:bookmarkEnd w:id="17"/>
    </w:p>
    <w:p>
      <w:pPr>
        <w:pStyle w:val="BookText"/>
        <w:rPr/>
      </w:pPr>
      <w:r>
        <w:rPr>
          <w:rFonts w:ascii="IRNazanin" w:hAnsi="IRNazanin" w:eastAsia="IRNazanin"/>
          <w:color w:val="111111"/>
          <w:sz w:val="28"/>
          <w:sz w:val="28"/>
          <w:szCs w:val="28"/>
          <w:rtl w:val="true"/>
          <w:lang w:bidi="fa-IR"/>
        </w:rPr>
        <w:t>قبل از ورود در بحث قمار، باید سخن اهل لغت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فارس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قاف و میم و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صحیحی است که بر سفیدی در شیء دلالت می کند و کلمات دیگر از این سه حرف مشتق می شود؛ مانند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ماه، به خاطر سفیدیش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 أقمر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الاغ سفيد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سفید می 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لغوى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 يَقْمِرُ قمراً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ثلاثی مجرد می باشد و قمار مصدر از باب مفاعله و به معنای مشارکت و به معنای مشارکت و اثر پذیری طرفینی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کلمه نادر و شاذی می باشد که از ریشه ثلاثی مجرد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قمار از ریشه اصلی آن، گرفته شده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دارایی قمار کننده افزوده می شود و دارایی او نقصان پیدا می کند و دارایی او به حالت ثابتی باقی نمی ماند و این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قمار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شنیده ایم و خداوند بر درستی و صحت آن آگاه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درید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تَقَمَّرَ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فرد از دیگری درخواست می کند تا با او قمار نماید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قَمَرْتُ الرجلَ أَقْمُرُه و أَقْمِرُه</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موارد استعمال مجازی،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فریب داد،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قمار نیز از موارد استعمال مجازی می باشد، زیرا بسیار فریبنده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قَامَرْتُهُ فَقَمَرته أقمره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چیره گشتم و غلبه نمودم</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منظور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وقامَرَ الرجلَ مُقامَرَةً وقِماراً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انجام برد و باخت مالی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القمار و مقامرة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از باب مفاعله می باشد که به معنای مشارکت و اثر پذیری طرفینی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بازی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می گویند که با تو قمار می کند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ای نادر و شاد می باشد مانند نصیر و انصار و ثلاثی مجرد آن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قَمَره يَقْمِرُه قَمْراً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ابی هریره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تا با تو قمار کنم و او پذیرفت،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اراده کرده است در معرض قمار قرار دهد، باید صدقه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قَمَرْتُ الرجل أَقْمِرُه بالكسر ، قَمْراً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با او قمار بازی کردم و بر او غلبه کردم و پیروز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وقامَرْتهُ فَقَمْرتُه أَقْمُرُه بالضم، قَمْراً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در مقابل او اظهار بزرگی کردم و بر او پیروز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وتقَمَّر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که </w:t>
      </w:r>
    </w:p>
    <w:p>
      <w:pPr>
        <w:pStyle w:val="BookText"/>
        <w:rPr/>
      </w:pPr>
      <w:r>
        <w:rPr>
          <w:rFonts w:ascii="IRNazanin" w:hAnsi="IRNazanin" w:eastAsia="IRNazanin"/>
          <w:color w:val="111111"/>
          <w:sz w:val="28"/>
          <w:sz w:val="28"/>
          <w:szCs w:val="28"/>
          <w:rtl w:val="true"/>
          <w:lang w:bidi="fa-IR"/>
        </w:rPr>
        <w:t>با او قمار کرد، پیروز گردید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فیومی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قامزته قماراً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فقمرته قمراً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در قمار غلبه کردم و بر او چیره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قامَرَه مُقامَرَةً وقِماراً فَقَمَره كنَصَرَه وتَقَمَّره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باخت انجام داد و بر او چیره گشت که این همان معنای قمار طرفینی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وقَميرُک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با تو قمار می کند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مرحوم طریحی قدس سره در مجمع البحرین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قمار به کسر قاف مصدر از باب مقامرة می باشد که به معنای مشارکت طرفینی در قمار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بازی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قمار، با وسایل مخصوصی که انواع مختلفی دارد مانند شطرنج و نرد و غیر آنها،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قمار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قراردادن برای بازی با یکی از این وسایل و چه بسا بر بازی برد و باخت با انگشتر و گردو و عود نیز مفهوم قمار، اطلاق گردد</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بیانات اهل لغت بیانگر آن است که در قمار باید برد و باخت مالی در میان باشد و به بازی بدون برد و باخت، قمار نمی گویند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دو سؤال مطرح می شود، 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مفهوم قمار فقط شامل بازی با وسایل و آلات مخصوص آن می شود؟ یا بر بازی </w:t>
      </w:r>
    </w:p>
    <w:p>
      <w:pPr>
        <w:pStyle w:val="BookText"/>
        <w:rPr/>
      </w:pPr>
      <w:r>
        <w:rPr>
          <w:rFonts w:ascii="IRNazanin" w:hAnsi="IRNazanin" w:eastAsia="IRNazanin"/>
          <w:color w:val="111111"/>
          <w:sz w:val="28"/>
          <w:sz w:val="28"/>
          <w:szCs w:val="28"/>
          <w:rtl w:val="true"/>
          <w:lang w:bidi="fa-IR"/>
        </w:rPr>
        <w:t>با هر وسیله ای، خواه آن وسیله از آلات قمار به شمار آید و یا از آلات قمار محسوب نگردد، و برد و باخت مالی در میان باشد، مفهوم قمار صدق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به قسم دوم نیز قمار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بازی با هر وسیله ای چه از آلات قمار باشد و چه نباشد در صورتی که برد و باخت مالی مطرح شود، قمار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غالباً برد و باخت مالی با هر وسیله ای محقق می گردد، خواه آن وسیله از آلات مخصوص برای قمار باشد و خواه از غیر آلات قماری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 و تخم مرغ و کتاب و انگشتر و عود و بعضی از ظرف ها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طریحی قدس سره در کتاب مجمع البحرین به آن تصریح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صورتی که برد و باخت مالی در بازی با وسایل مخصوص برای قمار، مطرح نباشد بر آن بازی قمار اطلاق می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جامع المقاصد گرایش به صحت اطلاق مفهوم قمار بر بازی با وسایل مخصوص آن دارد، هر چند که برد و باخت مالی مطرح نباشد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مفهوم قمار، بر بازی با آلات و وسایل مخصوص آن، به طور مطلق صدق می کند</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بر بازی با وسایل مخصوص قمار به طور مطلق چه برد و باخت مالی در آن لحاظ گردد و چه لحاظ نگردد، مفهوم قمار صدق می 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كتاب مفتاح الکرامه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کتاب های صحاح و مصباح المنير و تكملة و الذیل این است که مفهوم قمار بر بازی با </w:t>
      </w:r>
    </w:p>
    <w:p>
      <w:pPr>
        <w:pStyle w:val="BookText"/>
        <w:rPr/>
      </w:pPr>
      <w:r>
        <w:rPr>
          <w:rFonts w:ascii="IRNazanin" w:hAnsi="IRNazanin" w:eastAsia="IRNazanin"/>
          <w:color w:val="111111"/>
          <w:sz w:val="28"/>
          <w:sz w:val="28"/>
          <w:szCs w:val="28"/>
          <w:rtl w:val="true"/>
          <w:lang w:bidi="fa-IR"/>
        </w:rPr>
        <w:t xml:space="preserve">وسایل و آلات مخصوص قمار 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برد و باخت و چه بدون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گردد و در کتاب جامع المقاصد به آن تصریح شده است</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کتاب جواهر از نظر صاحب کتاب مفتاح تبعیت نموده است </w:t>
      </w:r>
      <w:r>
        <w:rPr>
          <w:rStyle w:val="FootnoteAnchor"/>
          <w:rtl w:val="true"/>
        </w:rPr>
        <w:footnoteReference w:id="16"/>
      </w:r>
      <w:r>
        <w:rPr>
          <w:rFonts w:ascii="IRNazanin" w:hAnsi="IRNazanin" w:eastAsia="IRNazanin"/>
          <w:color w:val="111111"/>
          <w:sz w:val="28"/>
          <w:sz w:val="28"/>
          <w:szCs w:val="28"/>
          <w:rtl w:val="true"/>
          <w:lang w:bidi="fa-IR"/>
        </w:rPr>
        <w:t>و سيّد صاحب رياض المسائل در کتاب سبق و رمایه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ادعای کسی که می گوید قمار و برد و باخت در مسابقه، فقط در حالتی است که بذل عوض و پرداخت جایزه ای در میان باشد،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صدق قمار و برد و باخت در عرف و عادت مردم و مخصوصاً برد و باخت در صورتی که حتی بذل عوض و جایزه ای در کار نباشد، صحیح است</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دانستی که وجود برد و باخت مالی، مقوّم مفهوم قمار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نبودن برد و باخت مالی در بازی، بر آن صدق قمار نمی شود و آنچه که از بزرگان علماء قدس سرهم بیان کردیم، تمام و کامل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 نراقی </w:t>
      </w:r>
      <w:r>
        <w:rPr>
          <w:rStyle w:val="FootnoteAnchor"/>
          <w:rtl w:val="true"/>
        </w:rPr>
        <w:footnoteReference w:id="18"/>
      </w:r>
      <w:r>
        <w:rPr>
          <w:rFonts w:ascii="IRNazanin" w:hAnsi="IRNazanin" w:eastAsia="IRNazanin"/>
          <w:color w:val="111111"/>
          <w:sz w:val="28"/>
          <w:sz w:val="28"/>
          <w:szCs w:val="28"/>
          <w:rtl w:val="true"/>
          <w:lang w:bidi="fa-IR"/>
        </w:rPr>
        <w:t>قدس سره هم آنچه را که ما ذکر کردیم، بیان می کند، زمانی که به جواز بازی با وسایل و آلات قمار به غیر از شطرنج و نرد، در صورت عدم وجود برد و باخت، گرایش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بازی بدون برد و باخت با وسایل و آلات قمار، اطلاق قمار نمی کند و به جواز بازی با آن ها مگر در شطرنج و نرد، حکم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نتیجه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با وسایل و آلات قمار، قمار نیست،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با وسایل مخصوص قمار بدون برد و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فاضل نراقی قدس سره،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 انصاری رحمه الله نیز با قول ما موافق می باشد در آنجا که در حکم بازی با وسایل و آلات قمار بدون برد و باخت مالی</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آنچنان که دانستی، در صدق قمار بر آن نظر است</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خمینی قدس سره نیز فقط در مورد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همراهی می کند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بعید نیست که بر بازی با آلات و وسایل قمار بدون برد و باخت مالی، مفهوم قمار و میسر صدق نمی کند، همان طور که سخنان بسیاری از اهل لغت مانند صاحب کتاب قاموس و مجمع و المنجد و منتهی الارب و آنچه که از لسان العرب حکایت شده، بر آن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قید برد و باخت مالی، قمار معنا پیدا می کند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خوئی رحمه الله در هر دو مسأله با ما همراه می باشد آنجا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کلمات افراد خبره و اهل لغت استفاده می شود که قمار و میسر، برای بازی با هر وسیله ای که با برد و باخت همراه باشد، وضع شده است که در لغت فارسی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به همین خاطر، بازی با وسایل و آلات قمار بدون برد و باخت، موضوعاً و تخصصاً از مطلقات قمار خارج می گردد</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همچنین در حرمت برد و باخت در بازی با وسایلی که مخصوص قمار نمی باشد،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قمار بدون هیچ </w:t>
      </w:r>
    </w:p>
    <w:p>
      <w:pPr>
        <w:pStyle w:val="BookText"/>
        <w:rPr/>
      </w:pPr>
      <w:r>
        <w:rPr>
          <w:rFonts w:ascii="IRNazanin" w:hAnsi="IRNazanin" w:eastAsia="IRNazanin"/>
          <w:color w:val="111111"/>
          <w:sz w:val="28"/>
          <w:sz w:val="28"/>
          <w:szCs w:val="28"/>
          <w:rtl w:val="true"/>
          <w:lang w:bidi="fa-IR"/>
        </w:rPr>
        <w:t xml:space="preserve">عنایت و علاقه ای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بازی با وسایل غیر قماری به همراه برد و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 و به تحقیق دانستی که از کلام افراد و اهل لغت ظاهر و روشن است که قمار عبارت است از برد و باخت در</w:t>
      </w:r>
    </w:p>
    <w:p>
      <w:pPr>
        <w:pStyle w:val="BookText"/>
        <w:rPr/>
      </w:pPr>
      <w:r>
        <w:rPr>
          <w:rFonts w:ascii="IRNazanin" w:hAnsi="IRNazanin" w:eastAsia="IRNazanin"/>
          <w:color w:val="111111"/>
          <w:sz w:val="28"/>
          <w:sz w:val="28"/>
          <w:szCs w:val="28"/>
          <w:rtl w:val="true"/>
          <w:lang w:bidi="fa-IR"/>
        </w:rPr>
        <w:t>بازی با هر وسیله ای که باشد و در تفسیر قمار به بازی با آلات وسایل مخصوص قمار دور آشکاری وجود دارد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اهل لغت آشکار می گردد که بر بازی، زمانی مفهوم قمار صدق می کند که برد و باختی در میان باشد و فرقی نمی کند که آن بازی با وسایل مخصوص قمار انجام شود و یا با وسایل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بین دو طرف بازی، برد و باختی وجود نداشته باشد، مفهوم قمار بر آن بازی صدق نمی کند، یکسان است که بازی با آلات و وسایل قماری انجام گیرد یا به غیر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عرف، مؤید آن چیزی است که ما از اهل لغت آن را استفاده کردیم</w:t>
      </w:r>
      <w:r>
        <w:rPr>
          <w:rFonts w:eastAsia="IRNazanin" w:cs="IRNazanin"/>
          <w:color w:val="111111"/>
          <w:sz w:val="28"/>
          <w:szCs w:val="28"/>
          <w:rtl w:val="true"/>
          <w:lang w:bidi="fa-IR"/>
        </w:rPr>
        <w:t xml:space="preserve">. </w:t>
      </w:r>
      <w:bookmarkStart w:id="18" w:name="pg9041_85855"/>
    </w:p>
    <w:p>
      <w:pPr>
        <w:pStyle w:val="Heading2"/>
        <w:numPr>
          <w:ilvl w:val="1"/>
          <w:numId w:val="1"/>
        </w:numPr>
        <w:rPr/>
      </w:pPr>
      <w:bookmarkStart w:id="19" w:name="__RefHeading___Toc2246926_2870459653"/>
      <w:bookmarkStart w:id="20" w:name="_Toc6"/>
      <w:bookmarkEnd w:id="18"/>
      <w:bookmarkEnd w:id="19"/>
      <w:r>
        <w:rPr>
          <w:rtl w:val="true"/>
        </w:rPr>
        <w:t xml:space="preserve">فصل دوم </w:t>
      </w:r>
      <w:r>
        <w:rPr>
          <w:rtl w:val="true"/>
        </w:rPr>
        <w:t xml:space="preserve">: </w:t>
      </w:r>
      <w:r>
        <w:rPr>
          <w:rtl w:val="true"/>
        </w:rPr>
        <w:t>بررسی دلایل حرمت قمار</w:t>
      </w:r>
      <w:bookmarkEnd w:id="20"/>
    </w:p>
    <w:p>
      <w:pPr>
        <w:pStyle w:val="Heading3"/>
        <w:numPr>
          <w:ilvl w:val="2"/>
          <w:numId w:val="1"/>
        </w:numPr>
        <w:rPr/>
      </w:pPr>
      <w:bookmarkStart w:id="21" w:name="__RefHeading___Toc2246928_2870459653"/>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 xml:space="preserve">دلایل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حرمت قمار دلالت می کند </w:t>
      </w:r>
      <w:r>
        <w:rPr>
          <w:rFonts w:eastAsia="IRNazanin" w:cs="IRNazanin"/>
          <w:color w:val="111111"/>
          <w:sz w:val="28"/>
          <w:szCs w:val="28"/>
          <w:rtl w:val="true"/>
          <w:lang w:bidi="fa-IR"/>
        </w:rPr>
        <w:t>:</w:t>
      </w:r>
    </w:p>
    <w:p>
      <w:pPr>
        <w:pStyle w:val="Heading3"/>
        <w:numPr>
          <w:ilvl w:val="2"/>
          <w:numId w:val="1"/>
        </w:numPr>
        <w:rPr/>
      </w:pPr>
      <w:bookmarkStart w:id="23" w:name="__RefHeading___Toc2246930_2870459653"/>
      <w:bookmarkStart w:id="24" w:name="_Toc8"/>
      <w:bookmarkEnd w:id="23"/>
      <w:r>
        <w:rPr/>
        <w:t>1</w:t>
      </w:r>
      <w:r>
        <w:rPr>
          <w:rtl w:val="true"/>
        </w:rPr>
        <w:t xml:space="preserve">- </w:t>
      </w:r>
      <w:r>
        <w:rPr>
          <w:rtl w:val="true"/>
        </w:rPr>
        <w:t>حرمت قمار از دیدگاه قرآن</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الْخَمْر وَالْمَيْسِرِ قُلْ فِيهِمَا إِثْمٌ كَبِيرٌ وَمَنَفِعُ لِلنَّاس وَإِثْمُهُمَا أَكْبَرُ مِن نَفْعِهِمَا</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درباره شراب و قمار از تو می پرسند، بگو در آن دو، گناهی بزرگ و سودهایی برای مردم است و گناه هر دو از سودشان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مَيْسر همان قمار است و خداوند تعالی قمار را قرین شراب قرار داده و حکم فرموده است که شراب و قمار، گناه کبیره می باشند و ظهور آیه شریفه بر حرمت واضح و آشکار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دلالت می کند بر اینکه مراد از میسر در آیه شریفه قمار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خبر الوشاء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الميسر هو القمار</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خبر وشاء از ابی الحسن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همان قمار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عیاشی رحمه الله نیز در تفسیرش </w:t>
      </w:r>
      <w:r>
        <w:rPr>
          <w:rStyle w:val="FootnoteAnchor"/>
          <w:rtl w:val="true"/>
        </w:rPr>
        <w:footnoteReference w:id="25"/>
      </w:r>
      <w:r>
        <w:rPr>
          <w:rFonts w:ascii="IRNazanin" w:hAnsi="IRNazanin" w:eastAsia="IRNazanin"/>
          <w:color w:val="111111"/>
          <w:sz w:val="28"/>
          <w:sz w:val="28"/>
          <w:szCs w:val="28"/>
          <w:rtl w:val="true"/>
          <w:lang w:bidi="fa-IR"/>
        </w:rPr>
        <w:t xml:space="preserve">، این روایت را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تفسير العياشي عن حمدويه عن محمد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إليه إبراهيم بن عَنْبَسَه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إلى علي بن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رأى سيدي ومولاي أن يخبرني عن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يَسْئَلُونَكَ عَن الْخَمْر وَالْمَيْسِر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فما الميسر جعلت فداك؟ فكتب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قُومر به فهو الميسر، وكلّ مسكر حرام</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در تفسیر عیاشی از حمدویه نقل می کند از محمد بن عیسی شنیدم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عنبسه به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نوشت که ای آقا و پیشوای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صلاح می دانید به من از سخن خداوند تعالی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شراب و قمار از تو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دهید که میسر چیست؟ فدای شما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مرقوم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با آن قمار بازی شود، پس آن میسر است و هر مست کننده ای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نظر سندی معتبر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خبر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أنزل الله على رسوله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p>
    <w:p>
      <w:pPr>
        <w:pStyle w:val="BookText"/>
        <w:rPr/>
      </w:pPr>
      <w:r>
        <w:rPr>
          <w:rFonts w:ascii="Amiri" w:hAnsi="Amiri" w:eastAsia="Amiri" w:cs="Amiri"/>
          <w:color w:val="111111"/>
          <w:sz w:val="28"/>
          <w:sz w:val="28"/>
          <w:szCs w:val="28"/>
          <w:rtl w:val="true"/>
          <w:lang w:bidi="ar-SA"/>
        </w:rPr>
        <w:t>الخَمْرُ وَالْمَيْسِرُ وَالْأَنصَابُ وَالْأَزْلَمُ رِجْسٌ مِنْ عَمَلِ الشَّيْطَن فَاجْتَنِبُوهُ</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تقومر به حتى الكِعاب </w:t>
      </w:r>
      <w:r>
        <w:rPr>
          <w:rStyle w:val="FootnoteAnchor"/>
          <w:rtl w:val="true"/>
        </w:rPr>
        <w:footnoteReference w:id="28"/>
      </w:r>
      <w:r>
        <w:rPr>
          <w:rFonts w:ascii="Amiri" w:hAnsi="Amiri" w:eastAsia="Amiri" w:cs="Amiri"/>
          <w:color w:val="111111"/>
          <w:sz w:val="28"/>
          <w:sz w:val="28"/>
          <w:szCs w:val="28"/>
          <w:rtl w:val="true"/>
          <w:lang w:bidi="ar-SA"/>
        </w:rPr>
        <w:t>والجوز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ذبحوا لآلهتم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قداحهم التي يستقسمون بها</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در خبر 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ایشان می فرماید زمانی که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همه مایعات مست کننده و قمار و بت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شده و پاره چوب هایی که به آن تفأل زده می شود، پلید و از کارهای شیطان است؛ پس از آنها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رسول خویش صلی الله علیه وآله وسلم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با آن قمار شود حتی استخوانی که با آن بازی می کنند و 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خدایانشان ذبح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چوبه های تیری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در جاهلیت شتر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تقسیم می کردند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خداوند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الَّذِينَ ءَامَنُواْ إِنَّمَا الخَمْرُ وَالْمَيْسِرُ وَالأَنصَابُ وَالْأَزْلَيمُ رِجْسٌ مِنْ عَمَلِ الشَّيْطَانِ فَاجْتَنِبُوهُ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الشَّيْطَنُ أَن يُوقِعَ بَيْنَكُمُ الْعَدَاوَةَ وَالْبَغْضَاءَ في الخَمْر وَالْمَيْسِرِ وَيَصُدَّكُمْ عَن ذِكْرِ اللَّهِ وَعَن الصَّلَوَة فَهَلْ </w:t>
      </w:r>
    </w:p>
    <w:p>
      <w:pPr>
        <w:pStyle w:val="BookText"/>
        <w:rPr/>
      </w:pPr>
      <w:r>
        <w:rPr>
          <w:rFonts w:ascii="Amiri" w:hAnsi="Amiri" w:eastAsia="Amiri" w:cs="Amiri"/>
          <w:color w:val="111111"/>
          <w:sz w:val="28"/>
          <w:sz w:val="28"/>
          <w:szCs w:val="28"/>
          <w:rtl w:val="true"/>
          <w:lang w:bidi="ar-SA"/>
        </w:rPr>
        <w:t>أنتُم مُنتَهون</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شراب و قمار و بت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شده و پاره چوب هایی که به آن تفال زده می شود، پلید و از کارهای شیطان است؛ پس از آن ها دوری کنید تا رستگار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 شیطان می خواهد با شراب و قمار، میان شما دشمنی و 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اندازد، و از یاد خدا و نماز بازتان دارد؛ 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امور با همه زیان ها و خطراتی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خواهید کرد؟</w:t>
      </w:r>
    </w:p>
    <w:p>
      <w:pPr>
        <w:pStyle w:val="BookText"/>
        <w:rPr/>
      </w:pPr>
      <w:r>
        <w:rPr>
          <w:rFonts w:ascii="IRNazanin" w:hAnsi="IRNazanin" w:eastAsia="IRNazanin"/>
          <w:color w:val="111111"/>
          <w:sz w:val="28"/>
          <w:sz w:val="28"/>
          <w:szCs w:val="28"/>
          <w:rtl w:val="true"/>
          <w:lang w:bidi="fa-IR"/>
        </w:rPr>
        <w:t xml:space="preserve">در این آیه شریفه، 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میسر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و عملی شیطانی شمرده شده است و لذا خداوند امر به دوری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رابطه با علت های حرمت آن آمده است که قمار موجب ایجاد دشمنی و کینه و کدورت بین مؤمنین می شود و ایشان را از یاد خدا</w:t>
      </w:r>
    </w:p>
    <w:p>
      <w:pPr>
        <w:pStyle w:val="BookText"/>
        <w:rPr/>
      </w:pPr>
      <w:r>
        <w:rPr>
          <w:rFonts w:ascii="IRNazanin" w:hAnsi="IRNazanin" w:eastAsia="IRNazanin"/>
          <w:color w:val="111111"/>
          <w:sz w:val="28"/>
          <w:sz w:val="28"/>
          <w:szCs w:val="28"/>
          <w:rtl w:val="true"/>
          <w:lang w:bidi="fa-IR"/>
        </w:rPr>
        <w:t>و نماز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آیه بر حرمت آشکار و ظاهر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العياشي في ذيلها عن ياسر الخادم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الميسر؟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من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والثّقل ما يخرج بين المتَراهِنَيْن من الدراهم وغيرها </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عیاشی رحمه الله در ذیل آیه شریفه از یاسر خادم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یاسر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میسر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سنگینی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میسر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درهم ها و غیر درهم هایی است که بین دو طرف قمار، رد و بدل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حر عاملی رحمه الله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و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نان و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کم و بی ارزش 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صحیح همان است که در تفسیر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حسین از جمله راویان خبر باشد که با حذف سند، اسم او نیز حذف گردیده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تفسیر عیاشی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کتاب وسائل الشیعه، هر دو تصحیف و تحریف شده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الثفل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ثاء و 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پست و بی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روایت، مجاز است برای آن چیزی که بین طرفین قمار رد و بدل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قدس سره در تفسیر تبیان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عبدالله ابن مسعود و حسن و مجاهد و قتاده و ابن سیرین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 همان قمار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آشکار و روشن می باشد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طبرسی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آخر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الظاهر في رواياتنا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ما آشکار و روشن می باشد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المروي عن أئمتنا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ائمه و پیشوایان ما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کرده است و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 بازی کودکان با برد و باخت، قمار است</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در تفسیر دیگر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با بیان جهاتی تأکید ویژه ای بر حرمت شراب و قمار فرموده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را قرین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بت ها می باشد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الخمر كعابد الوثن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 مانند بت پرست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ها را رجس و پلیدی معرفی کرده است همچنان که بت ها را یکی از پلیدی ها می داند و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فَاجْتَنِبُوا الرِّجْسَ مِنَ الْأَوْثَنِ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از پلیدی اجتناب کنید و یکی از این پلیدی ها بت ها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قمار را از کارهای شیطانی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 که از آن ها اجتناب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و سعادت را در اجتناب از آن 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شیطان یا به مضاف محذوف برمی گردد و گویی گفته شده شأن شراب و قمار یا عادت همیشگی به خوردن شراب و بازی قمار و مانند آن، عمل شیطانی است و موجب دوری از رستگاری می گردد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شرب خمر و قمار را مفاسدی از قبیل دشمنی و کدورت و کینه در میان شراب خواران و قماربازان و منجر شدن این عمل به بازماندن از یاد خدا و نمازی که ستون دین است برشمرده است و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أَنتُم مُنتَهُونَ</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امور با همه زیان ها و خطراتی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لحنی بسیار رسا و آشکاری است یعنی آیا با این بازدارنده هایی که برای </w:t>
      </w:r>
    </w:p>
    <w:p>
      <w:pPr>
        <w:pStyle w:val="BookText"/>
        <w:rPr/>
      </w:pPr>
      <w:r>
        <w:rPr>
          <w:rFonts w:ascii="IRNazanin" w:hAnsi="IRNazanin" w:eastAsia="IRNazanin"/>
          <w:color w:val="111111"/>
          <w:sz w:val="28"/>
          <w:sz w:val="28"/>
          <w:szCs w:val="28"/>
          <w:rtl w:val="true"/>
          <w:lang w:bidi="fa-IR"/>
        </w:rPr>
        <w:t>شما تلاوت گردید، خودداری خواهید کرد؟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مانند این بیان را زمخشری در تفسیر کشاف </w:t>
      </w:r>
      <w:r>
        <w:rPr>
          <w:rStyle w:val="FootnoteAnchor"/>
          <w:rtl w:val="true"/>
        </w:rPr>
        <w:footnoteReference w:id="37"/>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لَا تَأْكُلُوا أَمْوَالَكُم بَيْنَكُم بِالْبَاطِلِ إِلَّا أن تَكُونَ تِجَرَةً عَن تَرَاضِ مِنكُمْ</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یکدیگر را در میان خود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حرام و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مگر آنکه تجارتی از روی خشنودی و رضایت میان خودتان انجام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از خوردن اموال با سبب های باطل که یکی از آن ها قمار می باشد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تعدادی از روایات سبب باطل را با قمار تطبیق داده است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زياد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 عبيدة الحذاء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تقامر الرجل بأهله وماله، فنهاهم الله عزوجل عن ذلك</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صحیحه زیاد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ابو عبيده حذاء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یکدیگر را در میان خود به باطل و از راه حرام و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قریش مرسوم بود که مردان، اموال و زنان خود را در بازی قمار، در معرض برد و باخت قرار می دادند و خداوند عزوجل ایشان را از آن عمل نهی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عیاشی در تفسیرش </w:t>
      </w:r>
      <w:r>
        <w:rPr>
          <w:rStyle w:val="FootnoteAnchor"/>
          <w:rtl w:val="true"/>
        </w:rPr>
        <w:footnoteReference w:id="41"/>
      </w:r>
      <w:r>
        <w:rPr>
          <w:rFonts w:ascii="IRNazanin" w:hAnsi="IRNazanin" w:eastAsia="IRNazanin"/>
          <w:color w:val="111111"/>
          <w:sz w:val="28"/>
          <w:sz w:val="28"/>
          <w:szCs w:val="28"/>
          <w:rtl w:val="true"/>
          <w:lang w:bidi="fa-IR"/>
        </w:rPr>
        <w:t xml:space="preserve">این روایت را با اضافه ای به صورت مرسل از محمّد بن علی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القمار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صحیحه محمد 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یکدیگر را در میان خود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حرام و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مال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العياشي في تفسيره مرسلاً رواه العياشي في تفسيره مرسلاً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تَأْكُلُوا أَمْوَلَكُم بَيْنَكُم بِالْبَطِل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بذلك القمار ، الحديث</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مرسله ای از اسباط بن سالم است که عیاشی آن را در تفسیر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بن سالم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مردی 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یکدیگر را در میان خود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حرام و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خوردن مال به </w:t>
      </w:r>
      <w:bookmarkStart w:id="25" w:name="pg9041_85863"/>
    </w:p>
    <w:p>
      <w:pPr>
        <w:pStyle w:val="BookText"/>
        <w:rPr/>
      </w:pPr>
      <w:bookmarkEnd w:id="25"/>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قمار است،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العياشي مرسلاً عن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وَامَنُوا لَا تَأْكُلُوا أَمْوَلَكُم بَيْنَكُم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القمار </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روایت مرسله ای از اسباط است که عیاشی آن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یکدیگر را در میان خود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حرام و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فرمود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مال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آیه شریفه با تطبیق این روایات معتبره به روشنی دلالت بر حرمت قمار دارد</w:t>
      </w:r>
      <w:r>
        <w:rPr>
          <w:rFonts w:eastAsia="IRNazanin" w:cs="IRNazanin"/>
          <w:color w:val="111111"/>
          <w:sz w:val="28"/>
          <w:szCs w:val="28"/>
          <w:rtl w:val="true"/>
          <w:lang w:bidi="fa-IR"/>
        </w:rPr>
        <w:t>.</w:t>
      </w:r>
    </w:p>
    <w:p>
      <w:pPr>
        <w:pStyle w:val="Heading3"/>
        <w:numPr>
          <w:ilvl w:val="2"/>
          <w:numId w:val="1"/>
        </w:numPr>
        <w:rPr/>
      </w:pPr>
      <w:bookmarkStart w:id="26" w:name="__RefHeading___Toc2246932_2870459653"/>
      <w:bookmarkStart w:id="27" w:name="_Toc9"/>
      <w:bookmarkEnd w:id="26"/>
      <w:r>
        <w:rPr/>
        <w:t>2</w:t>
      </w:r>
      <w:r>
        <w:rPr>
          <w:rtl w:val="true"/>
        </w:rPr>
        <w:t xml:space="preserve">- </w:t>
      </w:r>
      <w:r>
        <w:rPr>
          <w:rtl w:val="true"/>
        </w:rPr>
        <w:t>حرمت قمار از دیدگاه روایات</w:t>
      </w:r>
      <w:bookmarkEnd w:id="27"/>
    </w:p>
    <w:p>
      <w:pPr>
        <w:pStyle w:val="BookText"/>
        <w:rPr/>
      </w:pPr>
      <w:r>
        <w:rPr>
          <w:rFonts w:ascii="IRNazanin" w:hAnsi="IRNazanin" w:eastAsia="IRNazanin"/>
          <w:color w:val="111111"/>
          <w:sz w:val="28"/>
          <w:sz w:val="28"/>
          <w:szCs w:val="28"/>
          <w:rtl w:val="true"/>
          <w:lang w:bidi="fa-IR"/>
        </w:rPr>
        <w:t>علاوه بر روایاتی که در ذیل آیات بیان گردید، شماری از روایات معتبره مستفیضه بر حرمت قمار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مسلم عن أحدهما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تصلح المقامرة ولا النهبة </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صحیحه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قمار و غارت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عبد الحميد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غلاماً يشتري له بيضاً، فأخذ الغلام بيضة أو بيضتين فقامر بها، فلما أتى به </w:t>
      </w:r>
    </w:p>
    <w:p>
      <w:pPr>
        <w:pStyle w:val="BookText"/>
        <w:rPr/>
      </w:pPr>
      <w:r>
        <w:rPr>
          <w:rFonts w:ascii="Amiri" w:hAnsi="Amiri" w:eastAsia="Amiri" w:cs="Amiri"/>
          <w:color w:val="111111"/>
          <w:sz w:val="28"/>
          <w:sz w:val="28"/>
          <w:szCs w:val="28"/>
          <w:rtl w:val="true"/>
          <w:lang w:bidi="ar-SA"/>
        </w:rPr>
        <w:t xml:space="preserve">أكله، فقال له مولى له إنّ فيه من القمار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بطشت فتقيّأه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حسنه عبدالحمید بن سعید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خود را فرستاد تا برای او تخم مرغ خریداری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بعد از خرید تخم مرغ با یک یا دو عدد آن، قمار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تخم مرغ را آورد و آن حضرت تناول کرد یکی از غلامان امام که شاهد بود، ماجرای برد و باخت را به اطلاع امام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طشتی طلبید و آنچه را که</w:t>
      </w:r>
    </w:p>
    <w:p>
      <w:pPr>
        <w:pStyle w:val="BookText"/>
        <w:rPr/>
      </w:pPr>
      <w:r>
        <w:rPr>
          <w:rFonts w:ascii="IRNazanin" w:hAnsi="IRNazanin" w:eastAsia="IRNazanin"/>
          <w:color w:val="111111"/>
          <w:sz w:val="28"/>
          <w:sz w:val="28"/>
          <w:szCs w:val="28"/>
          <w:rtl w:val="true"/>
          <w:lang w:bidi="fa-IR"/>
        </w:rPr>
        <w:t>میل فرموده بود، قی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جعفر كاشف الغطاء رحمه الله در مورد این روایت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روایت کننده این خبر داناتر بدان است</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کتاب شریف جواهر الکلام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آنجا که این روایت با عصمت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طهارت از هر پلیدی و رجس است، منافات دارد، خالی از اشکال نمی باشد</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اعظم انصاری قدس سره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اشکال این است که که در انسان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مطالب برای تطبیق افعال معصومین علیهم السلام بر قواعد می باشد و گرنه کردار و سخنان ایشان مراتبی دارد که به جز خودشان کسی بر آنها آگاه نیست</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خوئی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اعتراض بر روایت مبنی بر آن است که علم ائمه عليهم الصلاة والسلام نسبت به موضوعات نزدشان حاضر است و متوقف بر اراده نمی باشد </w:t>
      </w:r>
    </w:p>
    <w:p>
      <w:pPr>
        <w:pStyle w:val="BookText"/>
        <w:rPr/>
      </w:pPr>
      <w:r>
        <w:rPr>
          <w:rFonts w:ascii="IRNazanin" w:hAnsi="IRNazanin" w:eastAsia="IRNazanin"/>
          <w:color w:val="111111"/>
          <w:sz w:val="28"/>
          <w:sz w:val="28"/>
          <w:szCs w:val="28"/>
          <w:rtl w:val="true"/>
          <w:lang w:bidi="fa-IR"/>
        </w:rPr>
        <w:t>چنانکه تعدادی از روایات بر آن دلالت دارد، آنچنان که علم ایشان نسبت به احکام نیز همین گونه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بنا را بر این بگذاریم که علم ائمه اطهار عليهم الصلاة والسلام به موضوعات تابع اراده و اختیار ایشان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روایاتی بر این معنا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متوجه روایت مذکور نمی شود زیرا امکان انجام عمل از ایشان و از روی جهل قبل از اینکه اراده علم کرده باشند وجود دارد</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استاد ما آیة الله میرزا جواد تبریزی قدس سره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جهل نسبت به احکام جعل شده در شریعت، امکان پذیر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جهل و غفلت نسبت به احکام شرع با هدایتگری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راهنمای برحق بودن و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احکام شرع می باشد،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موضوعات خارجی، مطلق می باشد، یا زمانی که اراده کند، اطلاع از حقیقت آن موضوع خارجی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راهی که آن را منشأ اشکال در مثل روایت قرار دهیم، برای ما وجود ندارد</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استاد ما قدس سره سخن تمام و کاملی است که به وسیله آن اشکال در روایت حل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فقیه سبزواری رحمه الله در کتاب مهذب </w:t>
      </w:r>
      <w:r>
        <w:rPr>
          <w:rStyle w:val="FootnoteAnchor"/>
          <w:rtl w:val="true"/>
        </w:rPr>
        <w:footnoteReference w:id="52"/>
      </w:r>
      <w:r>
        <w:rPr>
          <w:rFonts w:ascii="IRNazanin" w:hAnsi="IRNazanin" w:eastAsia="IRNazanin"/>
          <w:color w:val="111111"/>
          <w:sz w:val="28"/>
          <w:sz w:val="28"/>
          <w:szCs w:val="28"/>
          <w:rtl w:val="true"/>
          <w:lang w:bidi="fa-IR"/>
        </w:rPr>
        <w:t>بیان فرموده به دو دلیل تمام نمی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بیان راه ها و امارات و اصول و احکام راه ها ظاهری و قرار دادن آنها در حق عالم، در واقعيت و نفس الأمر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اعتبار این امور در فرض جهل به واقع جریان پیدا </w:t>
      </w:r>
      <w:bookmarkStart w:id="28" w:name="pg9041_85866"/>
    </w:p>
    <w:p>
      <w:pPr>
        <w:pStyle w:val="BookText"/>
        <w:rPr/>
      </w:pPr>
      <w:bookmarkEnd w:id="28"/>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و بلعیدن ملکیت غیر بر آن ماده باقی نمی ماند، زیرا بعد از خوردن، تلف شدن بر آن صادق می باشد و به قاعده اتلاف، آکل ضامن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ينهى عن</w:t>
      </w:r>
    </w:p>
    <w:p>
      <w:pPr>
        <w:pStyle w:val="BookText"/>
        <w:rPr/>
      </w:pPr>
      <w:r>
        <w:rPr>
          <w:rFonts w:ascii="Amiri" w:hAnsi="Amiri" w:eastAsia="Amiri" w:cs="Amiri"/>
          <w:color w:val="111111"/>
          <w:sz w:val="28"/>
          <w:sz w:val="28"/>
          <w:szCs w:val="28"/>
          <w:rtl w:val="true"/>
          <w:lang w:bidi="ar-SA"/>
        </w:rPr>
        <w:t xml:space="preserve">الجوز يجيء به الصبيان من القمار أن يؤكل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سحت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معتبره 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سکونی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گردویی که کودکان از طریق بازی قمار به دست می آوردند نهی می کرد و م 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يلعبون بالجوز والبيض ويقامرون،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تأكل منه فإنّه حرام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معتبره اسحاق بن عمار می گوید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با گردو و تخم مرغ بازی و قمار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آن نخور، زیرا حرام می باشد</w:t>
      </w:r>
      <w:r>
        <w:rPr>
          <w:rFonts w:eastAsia="IRNazanin" w:cs="IRNazanin"/>
          <w:color w:val="111111"/>
          <w:sz w:val="28"/>
          <w:szCs w:val="28"/>
          <w:rtl w:val="true"/>
          <w:lang w:bidi="fa-IR"/>
        </w:rPr>
        <w:t>.</w:t>
      </w:r>
    </w:p>
    <w:p>
      <w:pPr>
        <w:pStyle w:val="Heading3"/>
        <w:numPr>
          <w:ilvl w:val="2"/>
          <w:numId w:val="1"/>
        </w:numPr>
        <w:rPr/>
      </w:pPr>
      <w:bookmarkStart w:id="29" w:name="__RefHeading___Toc2246934_2870459653"/>
      <w:bookmarkStart w:id="30" w:name="_Toc10"/>
      <w:bookmarkEnd w:id="29"/>
      <w:r>
        <w:rPr/>
        <w:t>3</w:t>
      </w:r>
      <w:r>
        <w:rPr>
          <w:rtl w:val="true"/>
        </w:rPr>
        <w:t xml:space="preserve">- </w:t>
      </w:r>
      <w:r>
        <w:rPr>
          <w:rtl w:val="true"/>
        </w:rPr>
        <w:t>حرمت قمار از دیدگاه اجماع</w:t>
      </w:r>
      <w:bookmarkEnd w:id="30"/>
    </w:p>
    <w:p>
      <w:pPr>
        <w:pStyle w:val="BookText"/>
        <w:rPr/>
      </w:pPr>
      <w:r>
        <w:rPr>
          <w:rFonts w:ascii="IRNazanin" w:hAnsi="IRNazanin" w:eastAsia="IRNazanin"/>
          <w:color w:val="111111"/>
          <w:sz w:val="28"/>
          <w:sz w:val="28"/>
          <w:szCs w:val="28"/>
          <w:rtl w:val="true"/>
          <w:lang w:bidi="fa-IR"/>
        </w:rPr>
        <w:t>هیچ اختلافی بین مسلمانان در حرمت بازی با وسایل مخصوص</w:t>
      </w:r>
    </w:p>
    <w:p>
      <w:pPr>
        <w:pStyle w:val="BookText"/>
        <w:rPr/>
      </w:pPr>
      <w:r>
        <w:rPr>
          <w:rFonts w:ascii="IRNazanin" w:hAnsi="IRNazanin" w:eastAsia="IRNazanin"/>
          <w:color w:val="111111"/>
          <w:sz w:val="28"/>
          <w:sz w:val="28"/>
          <w:szCs w:val="28"/>
          <w:rtl w:val="true"/>
          <w:lang w:bidi="fa-IR"/>
        </w:rPr>
        <w:t xml:space="preserve">قمار که با برد و باخت همراه باشد، وجود ندارد، بلکه ممکن است که گفته شود حرمت آن از ضروریات دین می باشد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سره در کتاب النهایة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ساختن بت ها و صلیب ها و مجسمه های تراشیده شده و نقاشی ها و شطرنج و نرد و </w:t>
      </w:r>
    </w:p>
    <w:p>
      <w:pPr>
        <w:pStyle w:val="BookText"/>
        <w:rPr/>
      </w:pPr>
      <w:r>
        <w:rPr>
          <w:rFonts w:ascii="IRNazanin" w:hAnsi="IRNazanin" w:eastAsia="IRNazanin"/>
          <w:color w:val="111111"/>
          <w:sz w:val="28"/>
          <w:sz w:val="28"/>
          <w:szCs w:val="28"/>
          <w:rtl w:val="true"/>
          <w:lang w:bidi="fa-IR"/>
        </w:rPr>
        <w:t>دیگر آلات و وسایل قمار حتی بازی کودکان با گردو، تجارت با آن ها، تصرف در آن ها و طلب کسب با آن ها حرام می باشد و از آن نهی شده است</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رحمه الله در کتاب منتهی المطلب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قمار و هر آنچه که از آن به دست می آید، بدون هیچ اختلافی بین عالمان دینی، حرام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انواع قمار از جمله بازی با نرد و شطرنج و اربعه عشر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قطعه چوبی که در آن سه خط رسم شده و در رأس این خطوط فرورفتگی هایی ایجاد می کردند تا کودکان با سنگریزه هایی که در این فرورفتگی ها قرار می دادند، بازی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بازی با انگشتر حتی بازی کودکان با گرد و براساس احادیثی که در مورد آن وارد شده است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علمای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حرمت آن متفق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شطرنج جایز می باشد و ابوحنیفه با سخن ما موافق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اصحاب بازی با وسایل و آلات قمار از جمله شطرنج و نرد و اربعه عشر و غیر آن را تحریم می کنند و جماعتی از عالمان عامه از جمله ابوحنیفه و مالک و برخی از شافعی ها نیز در حرمت بازی با وسایل و آلات قمار با شیعه همراه می باشند</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قدس سره کلام علامه در منتهى المطلب را بیان می کند و 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منظور علّامه از جمله هیچ اختلافی بین عالمان دینی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تحریم وسایل و آلات قمار بعضی از انواع آن باشد و تمامی انواع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جای 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قمار بازی با وسایل مخصوص آن نیز می باشد مانند نرد و شطرنج و حتی شامل بازی با انگشتر و گردو و استخوان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تحریم انواع قمار، اجماع می باشد</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اصفهانی رحمه الله در ذیل سخن علّامه که شهادات قواعد آمده،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با وسایل و آلات قمار، بازی می کند،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بحرانی رحمه الله سخن علامه حلی از منتهی المطلب را بدون اضافه و هیچ تعلیقی در کتابش یاد می کند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کاشف الغطاء رحمه الله بعد از تعریف قمار و حکم نمودن بر حرمت قمار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حرمت آن اجماع منقول می باشد</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طباطبایی در کتاب ریاض المسائل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قمار با وسایل مخصوص آن مانند نرد و شطرنج و اربعه عشر و </w:t>
      </w:r>
    </w:p>
    <w:p>
      <w:pPr>
        <w:pStyle w:val="BookText"/>
        <w:rPr/>
      </w:pPr>
      <w:r>
        <w:rPr>
          <w:rFonts w:ascii="IRNazanin" w:hAnsi="IRNazanin" w:eastAsia="IRNazanin"/>
          <w:color w:val="111111"/>
          <w:sz w:val="28"/>
          <w:sz w:val="28"/>
          <w:szCs w:val="28"/>
          <w:rtl w:val="true"/>
          <w:lang w:bidi="fa-IR"/>
        </w:rPr>
        <w:t>بازی با انگشتر و گردو و تخم مرغ بدون هیچ اختلافی در چیزی از آن حرام می باشد بلکه از کتاب منتهی المطلب و غیر آن اجماع بر حرمت آن بیان شده است و اجماع بعد از کتاب و سنت مستفیضه حجت می باشد</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نراقی رحمه الله بعد از تعریف قمار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در کتاب منتهى المطلب و غیر آن اجماع بر حرمت آن شده است و در اینجا اجماع حجت می باشد و در مقام استدلال بر اجماع اعتماد می شود</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عاملی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قمار عملی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تحریم مذهب اصحاب می باشد</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جواهر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اختلافی در حرمت قمار نیافتم بلکه اجماع محصّل و منقول هر دو بر آن دلالت دارد</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انصاری قدس سره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قمار بنابر اجماع حرام است</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 خوئى رحمه الله بعد از بیان عدم اختلاف بین فقیهان شیعه و اهل سنت در حرمت قمار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حرمت قمار از ضروریات مذهب اسلام می باشد</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31" w:name="pg9041_85870"/>
    </w:p>
    <w:p>
      <w:pPr>
        <w:pStyle w:val="Heading3"/>
        <w:numPr>
          <w:ilvl w:val="2"/>
          <w:numId w:val="1"/>
        </w:numPr>
        <w:rPr/>
      </w:pPr>
      <w:bookmarkStart w:id="32" w:name="__RefHeading___Toc2246936_2870459653"/>
      <w:bookmarkStart w:id="33" w:name="_Toc11"/>
      <w:bookmarkEnd w:id="31"/>
      <w:bookmarkEnd w:id="32"/>
      <w:r>
        <w:rPr/>
        <w:t>4</w:t>
      </w:r>
      <w:r>
        <w:rPr>
          <w:rtl w:val="true"/>
        </w:rPr>
        <w:t xml:space="preserve">- </w:t>
      </w:r>
      <w:r>
        <w:rPr>
          <w:rtl w:val="true"/>
        </w:rPr>
        <w:t>حرمت قمار از دیدگاه عقل</w:t>
      </w:r>
      <w:bookmarkEnd w:id="33"/>
    </w:p>
    <w:p>
      <w:pPr>
        <w:pStyle w:val="BookText"/>
        <w:rPr/>
      </w:pPr>
      <w:r>
        <w:rPr>
          <w:rFonts w:ascii="IRNazanin" w:hAnsi="IRNazanin" w:eastAsia="IRNazanin"/>
          <w:color w:val="111111"/>
          <w:sz w:val="28"/>
          <w:sz w:val="28"/>
          <w:szCs w:val="28"/>
          <w:rtl w:val="true"/>
          <w:lang w:bidi="fa-IR"/>
        </w:rPr>
        <w:t xml:space="preserve">عقل حاکم بر آن است که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منشأ فساد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بسط فساد در جامعه و موجب از بین رفتن سرمایه های مالی و عمر انسان</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حکم به قبح و بدی آن می کند و به تبعیت این حکم عقل، شرع نیز آن را حرام می داند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ثروت بدون تجارت و سختی کشیدن و کارکردن موجب ایجاد دشمنی و کینه می شود و اشتغال به قمار مانع از یاد خدا و امتثال احکام الهی می گردد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و عقل بر قبح تمامی این امور حکم می کند</w:t>
      </w:r>
      <w:r>
        <w:rPr>
          <w:rFonts w:eastAsia="IRNazanin" w:cs="IRNazanin"/>
          <w:color w:val="111111"/>
          <w:sz w:val="28"/>
          <w:szCs w:val="28"/>
          <w:rtl w:val="true"/>
          <w:lang w:bidi="fa-IR"/>
        </w:rPr>
        <w:t xml:space="preserve">. </w:t>
      </w:r>
      <w:bookmarkStart w:id="34" w:name="pg9041_85871"/>
    </w:p>
    <w:p>
      <w:pPr>
        <w:pStyle w:val="Heading2"/>
        <w:numPr>
          <w:ilvl w:val="1"/>
          <w:numId w:val="1"/>
        </w:numPr>
        <w:rPr/>
      </w:pPr>
      <w:bookmarkStart w:id="35" w:name="__RefHeading___Toc2246938_2870459653"/>
      <w:bookmarkStart w:id="36" w:name="_Toc12"/>
      <w:bookmarkEnd w:id="34"/>
      <w:bookmarkEnd w:id="35"/>
      <w:r>
        <w:rPr>
          <w:rtl w:val="true"/>
        </w:rPr>
        <w:t xml:space="preserve">فصل سوم </w:t>
      </w:r>
      <w:r>
        <w:rPr>
          <w:rtl w:val="true"/>
        </w:rPr>
        <w:t xml:space="preserve">: </w:t>
      </w:r>
      <w:r>
        <w:rPr>
          <w:rtl w:val="true"/>
        </w:rPr>
        <w:t>حکم چهار مسأله</w:t>
      </w:r>
      <w:bookmarkEnd w:id="36"/>
    </w:p>
    <w:p>
      <w:pPr>
        <w:pStyle w:val="Heading3"/>
        <w:numPr>
          <w:ilvl w:val="2"/>
          <w:numId w:val="1"/>
        </w:numPr>
        <w:rPr/>
      </w:pPr>
      <w:bookmarkStart w:id="37" w:name="__RefHeading___Toc2246940_2870459653"/>
      <w:bookmarkStart w:id="38" w:name="_Toc13"/>
      <w:bookmarkEnd w:id="37"/>
      <w:r>
        <w:rPr>
          <w:rtl w:val="true"/>
        </w:rPr>
        <w:t xml:space="preserve">مسأله اوّل </w:t>
      </w:r>
      <w:r>
        <w:rPr>
          <w:rtl w:val="true"/>
        </w:rPr>
        <w:t xml:space="preserve">: </w:t>
      </w:r>
      <w:r>
        <w:rPr>
          <w:rtl w:val="true"/>
        </w:rPr>
        <w:t>حکم بازی با وسایل و آلات قمار با برد و باخت</w:t>
      </w:r>
      <w:bookmarkEnd w:id="38"/>
    </w:p>
    <w:p>
      <w:pPr>
        <w:pStyle w:val="BookText"/>
        <w:rPr/>
      </w:pPr>
      <w:r>
        <w:rPr>
          <w:rFonts w:ascii="IRNazanin" w:hAnsi="IRNazanin" w:eastAsia="IRNazanin"/>
          <w:color w:val="111111"/>
          <w:sz w:val="28"/>
          <w:sz w:val="28"/>
          <w:szCs w:val="28"/>
          <w:rtl w:val="true"/>
          <w:lang w:bidi="fa-IR"/>
        </w:rPr>
        <w:t xml:space="preserve">گذشت هر بازی که در آن برد و باخت باشد مصداق تام و کاملی برای قمار است و هیچ فردی در این مطلب اشکالی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آن را قمار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آیات و روایات و اجماع و حکم عقل بر حرمت قمار بیان گردید، این مسأله را دربر می گیرد و بر حرمت آن دلالت می کند؛ بلکه می توان گفت، قدر متیقن از مفهوم قمار، همین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در اینجا باید مورد بحث قرار 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ساخت وسایل و آلات مخصوص قمار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اجرت به سبب ساخت آلات و وسایل مخصوص قمار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خرید و فروش وسایل مخصوص قمار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بازی با آلات قمار با برد و باخت مالی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گرفتن جایزه و مالی که بین دو طرف قمار، قرار داده شده است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آنچه از ادله که تا به اینجا مرور شد بر حرمت تکلیفی تمامی موارد بالا و بر حرمت وضعی در مورد دوم و سوم و پنجم،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 از بارزترین مصادیق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بلیط </w:t>
      </w:r>
      <w:bookmarkStart w:id="39" w:name="pg9041_85872"/>
    </w:p>
    <w:p>
      <w:pPr>
        <w:pStyle w:val="BookText"/>
        <w:rPr/>
      </w:pPr>
      <w:bookmarkEnd w:id="39"/>
      <w:r>
        <w:rPr>
          <w:rFonts w:ascii="IRNazanin" w:hAnsi="IRNazanin" w:eastAsia="IRNazanin"/>
          <w:color w:val="111111"/>
          <w:sz w:val="28"/>
          <w:sz w:val="28"/>
          <w:szCs w:val="28"/>
          <w:rtl w:val="true"/>
          <w:lang w:bidi="fa-IR"/>
        </w:rPr>
        <w:t>بخت آزمایی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همانند بازی با اقداح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تیرهایی که به وسیله آن شتر را تقسیم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جاهلیت مرسوم بوده و در آن برد و باخت مالی مطرح بوده و با آلات و وسایل قمار و یا آنچه شبیه به آلات قمار است انجام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نتیجه بدون هیچ اشکالی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بلیط بخت آزمایی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حرمت است</w:t>
      </w:r>
      <w:r>
        <w:rPr>
          <w:rFonts w:eastAsia="IRNazanin" w:cs="IRNazanin"/>
          <w:color w:val="111111"/>
          <w:sz w:val="28"/>
          <w:szCs w:val="28"/>
          <w:rtl w:val="true"/>
          <w:lang w:bidi="fa-IR"/>
        </w:rPr>
        <w:t>.</w:t>
      </w:r>
    </w:p>
    <w:p>
      <w:pPr>
        <w:pStyle w:val="Heading3"/>
        <w:numPr>
          <w:ilvl w:val="2"/>
          <w:numId w:val="1"/>
        </w:numPr>
        <w:rPr/>
      </w:pPr>
      <w:bookmarkStart w:id="40" w:name="__RefHeading___Toc2246942_2870459653"/>
      <w:bookmarkStart w:id="41" w:name="_Toc14"/>
      <w:bookmarkEnd w:id="40"/>
      <w:r>
        <w:rPr>
          <w:rtl w:val="true"/>
        </w:rPr>
        <w:t xml:space="preserve">مسأله دوم </w:t>
      </w:r>
      <w:r>
        <w:rPr>
          <w:rtl w:val="true"/>
        </w:rPr>
        <w:t xml:space="preserve">: </w:t>
      </w:r>
      <w:r>
        <w:rPr>
          <w:rtl w:val="true"/>
        </w:rPr>
        <w:t>حکم بازی با وسایل و آلات مخصوص قمار بدون برد و باخت</w:t>
      </w:r>
      <w:bookmarkEnd w:id="41"/>
    </w:p>
    <w:p>
      <w:pPr>
        <w:pStyle w:val="BookText"/>
        <w:rPr/>
      </w:pPr>
      <w:r>
        <w:rPr>
          <w:rFonts w:ascii="IRNazanin" w:hAnsi="IRNazanin" w:eastAsia="IRNazanin"/>
          <w:color w:val="111111"/>
          <w:sz w:val="28"/>
          <w:sz w:val="28"/>
          <w:szCs w:val="28"/>
          <w:rtl w:val="true"/>
          <w:lang w:bidi="fa-IR"/>
        </w:rPr>
        <w:t>هدف از این بازی صرف مشغولیت و ایجاد محفل انس و دورهمی و طی شدن زمان می باشد، چنانچه امروز در بین برخی از جوانان متداول و مرسوم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بازی با وسایل و آلات مخصوص قمار بدون برد و باخت حرام است؟</w:t>
      </w:r>
    </w:p>
    <w:p>
      <w:pPr>
        <w:pStyle w:val="BookText"/>
        <w:rPr/>
      </w:pPr>
      <w:r>
        <w:rPr>
          <w:rFonts w:ascii="IRNazanin" w:hAnsi="IRNazanin" w:eastAsia="IRNazanin"/>
          <w:color w:val="111111"/>
          <w:sz w:val="28"/>
          <w:sz w:val="28"/>
          <w:szCs w:val="28"/>
          <w:rtl w:val="true"/>
          <w:lang w:bidi="fa-IR"/>
        </w:rPr>
        <w:t>عالمان دین با بیان وجوهی بر حرمت این بازی استدلال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اجماع و نبودن اختلاف بر حرمت آن</w:t>
      </w:r>
    </w:p>
    <w:p>
      <w:pPr>
        <w:pStyle w:val="BookText"/>
        <w:rPr/>
      </w:pPr>
      <w:r>
        <w:rPr>
          <w:rFonts w:ascii="IRNazanin" w:hAnsi="IRNazanin" w:eastAsia="IRNazanin"/>
          <w:color w:val="111111"/>
          <w:sz w:val="28"/>
          <w:sz w:val="28"/>
          <w:szCs w:val="28"/>
          <w:rtl w:val="true"/>
          <w:lang w:bidi="fa-IR"/>
        </w:rPr>
        <w:t xml:space="preserve">نقد 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در اینجا ثابت شود، پس این بازی محکوم به حرمت است ولی ممکن است، در این اجماع مناقشه شود که محل اجماع و نبودن مخالف فقط در مسأله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گذشت که نبودن مخالف که فاضل نراقی در مستند می فرماید، رجوع به مسأله اوّل دارد و در مسأله دوم کاربردی ندارد و آنچه که در مصباح </w:t>
      </w:r>
      <w:r>
        <w:rPr>
          <w:rStyle w:val="FootnoteAnchor"/>
          <w:rtl w:val="true"/>
        </w:rPr>
        <w:footnoteReference w:id="71"/>
      </w:r>
      <w:r>
        <w:rPr>
          <w:rFonts w:ascii="IRNazanin" w:hAnsi="IRNazanin" w:eastAsia="IRNazanin"/>
          <w:color w:val="111111"/>
          <w:sz w:val="28"/>
          <w:sz w:val="28"/>
          <w:szCs w:val="28"/>
          <w:rtl w:val="true"/>
          <w:lang w:bidi="fa-IR"/>
        </w:rPr>
        <w:t>آمده است تمام نمی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در کتاب شهادات از کتاب های قواعد </w:t>
      </w:r>
      <w:r>
        <w:rPr>
          <w:rStyle w:val="FootnoteAnchor"/>
          <w:rtl w:val="true"/>
        </w:rPr>
        <w:footnoteReference w:id="72"/>
      </w:r>
      <w:r>
        <w:rPr>
          <w:rFonts w:ascii="IRNazanin" w:hAnsi="IRNazanin" w:eastAsia="IRNazanin"/>
          <w:color w:val="111111"/>
          <w:sz w:val="28"/>
          <w:sz w:val="28"/>
          <w:szCs w:val="28"/>
          <w:rtl w:val="true"/>
          <w:lang w:bidi="fa-IR"/>
        </w:rPr>
        <w:t xml:space="preserve">و دروس </w:t>
      </w:r>
      <w:r>
        <w:rPr>
          <w:rStyle w:val="FootnoteAnchor"/>
          <w:rtl w:val="true"/>
        </w:rPr>
        <w:footnoteReference w:id="73"/>
      </w:r>
      <w:r>
        <w:rPr>
          <w:rFonts w:ascii="IRNazanin" w:hAnsi="IRNazanin" w:eastAsia="IRNazanin"/>
          <w:color w:val="111111"/>
          <w:sz w:val="28"/>
          <w:sz w:val="28"/>
          <w:szCs w:val="28"/>
          <w:rtl w:val="true"/>
          <w:lang w:bidi="fa-IR"/>
        </w:rPr>
        <w:t xml:space="preserve">تصریح به </w:t>
      </w:r>
    </w:p>
    <w:p>
      <w:pPr>
        <w:pStyle w:val="BookText"/>
        <w:rPr/>
      </w:pPr>
      <w:r>
        <w:rPr>
          <w:rFonts w:ascii="IRNazanin" w:hAnsi="IRNazanin" w:eastAsia="IRNazanin"/>
          <w:color w:val="111111"/>
          <w:sz w:val="28"/>
          <w:sz w:val="28"/>
          <w:szCs w:val="28"/>
          <w:rtl w:val="true"/>
          <w:lang w:bidi="fa-IR"/>
        </w:rPr>
        <w:t>حرمت شده است و محقق ثانی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تردیدی در تحریم بازی با آلات و وسایل قمار، اگرچه برد و باخت در آن نباشد، وجود ندارد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و فاضل اصفهانی </w:t>
      </w:r>
      <w:r>
        <w:rPr>
          <w:rStyle w:val="FootnoteAnchor"/>
          <w:rtl w:val="true"/>
        </w:rPr>
        <w:footnoteReference w:id="75"/>
      </w:r>
      <w:r>
        <w:rPr>
          <w:rFonts w:ascii="IRNazanin" w:hAnsi="IRNazanin" w:eastAsia="IRNazanin"/>
          <w:color w:val="111111"/>
          <w:sz w:val="28"/>
          <w:sz w:val="28"/>
          <w:szCs w:val="28"/>
          <w:rtl w:val="true"/>
          <w:lang w:bidi="fa-IR"/>
        </w:rPr>
        <w:t>از ایشان تبعیت کرده است و تفصیل سخنان اصحاب در فصل پنجم بحث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قمار بر بازی با وسایل مخصوص قمار، اگرچه برد و باختی در میان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فصل اوّل بیان شد، به صرف بازی با وسایل مخصوص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قمار محقق نمی گردد و مقوّم و رکن اصلی قمار وجود برد و باخت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در بازی، برد و باختی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مفهوم قمار برای آن صادق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شیخ اعظم انصاری قدس سره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صدق قمار بر این مورد نظر است</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هر وسیله ای که با آن قمار شود، بازی با آن، میسر و قمار است و در تعدادی از روایات از بازی با شطرنج و نرد نهی شده است و اگر خدا بخواهد بعضی از آن روایات را در فصل پنجم از بحث بیان خواهیم 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فقط ما باشیم و این روایات، این روایات برای اثبات حرمت در این مسأله مفید نمی باشند و به همین خاطر </w:t>
      </w:r>
    </w:p>
    <w:p>
      <w:pPr>
        <w:pStyle w:val="BookText"/>
        <w:rPr/>
      </w:pPr>
      <w:r>
        <w:rPr>
          <w:rFonts w:ascii="IRNazanin" w:hAnsi="IRNazanin" w:eastAsia="IRNazanin"/>
          <w:color w:val="111111"/>
          <w:sz w:val="28"/>
          <w:sz w:val="28"/>
          <w:szCs w:val="28"/>
          <w:rtl w:val="true"/>
          <w:lang w:bidi="fa-IR"/>
        </w:rPr>
        <w:t xml:space="preserve">فاضل نراقی رحمه الله </w:t>
      </w:r>
      <w:r>
        <w:rPr>
          <w:rStyle w:val="FootnoteAnchor"/>
          <w:rtl w:val="true"/>
        </w:rPr>
        <w:footnoteReference w:id="77"/>
      </w:r>
      <w:r>
        <w:rPr>
          <w:rFonts w:ascii="IRNazanin" w:hAnsi="IRNazanin" w:eastAsia="IRNazanin"/>
          <w:color w:val="111111"/>
          <w:sz w:val="28"/>
          <w:sz w:val="28"/>
          <w:szCs w:val="28"/>
          <w:rtl w:val="true"/>
          <w:lang w:bidi="fa-IR"/>
        </w:rPr>
        <w:t>بر حرمت بازی با وسایل مخصوص قمار به غیر از شطرنج و نرد در صورتی که برد و باخت در آن نباشد، اشکال کرده و فرموده اصل در بازی با وسایل قمار بدون برد و باخت عدم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فاضل نراقی رحمه الله، سخنی تمام و کامل بود اگر صحیحه معمر بن خلاد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صحيحة معمر بن خلاد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النرد والشطرنج</w:t>
      </w:r>
    </w:p>
    <w:p>
      <w:pPr>
        <w:pStyle w:val="BookText"/>
        <w:rPr/>
      </w:pPr>
      <w:r>
        <w:rPr>
          <w:rFonts w:ascii="Amiri" w:hAnsi="Amiri" w:eastAsia="Amiri" w:cs="Amiri"/>
          <w:color w:val="111111"/>
          <w:sz w:val="28"/>
          <w:sz w:val="28"/>
          <w:szCs w:val="28"/>
          <w:rtl w:val="true"/>
          <w:lang w:bidi="ar-SA"/>
        </w:rPr>
        <w:t>والأربعة عشر بمنزلة واحدة، وكل ما قومر عليه فهو ميسر</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صحيحه معمر بن خلاد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 و شطرنج و اربعه عشر همانند یکدیگرند و به منزله چیز واحدی می باشند و هر چیزی که با آن، قمار بازی شود، میسر و قمار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صحیحه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بازی اربعه عشر را که در روایات دیگر نیامده است، به بازی نرد و شطرنج اضافه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حکم می کند که هر سه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منزله یک چیز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 سه بازی به چیزی که با آن قمار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هر وسیله ای است که از وسایل و آلات قمار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و قمار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و آشکار است که اگر برد و باختی در میان بود، به خاطر وضوح قمار بودن آن، نیازی نبود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میسر و قمار بودن آن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نتیجه، در این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با وسایل قمار بدون برد و باخت، وارد شده 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تعبّد حکم </w:t>
      </w:r>
    </w:p>
    <w:p>
      <w:pPr>
        <w:pStyle w:val="BookText"/>
        <w:rPr/>
      </w:pPr>
      <w:r>
        <w:rPr>
          <w:rFonts w:ascii="IRNazanin" w:hAnsi="IRNazanin" w:eastAsia="IRNazanin"/>
          <w:color w:val="111111"/>
          <w:sz w:val="28"/>
          <w:sz w:val="28"/>
          <w:szCs w:val="28"/>
          <w:rtl w:val="true"/>
          <w:lang w:bidi="fa-IR"/>
        </w:rPr>
        <w:t>می کند که بازی اربعه عشر، میسر و قمار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استدلال به این صحیحه در حرمت بازی با وسایل و آلات قمار هرچند با برد و باخت همراه نباشد نزد ما تمام و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فضیل مؤید این صحیحه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الأشياء التي يلعب بها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النرد والشطرنج حتى انتهت إلى السِّدَر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كعِبَر لعبة للصبيان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لعبة يقامر بها وتكسر سينها وتضمّ وهى فارسية معربة عن ثلاثة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سه در در زبان فارسی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ميز الله الحق من الباطل مع أيهما يكون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وللباطل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فضیل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اشیایی که مردم با آنها بازی می کنند مانند نرد و شطرنج سؤال کردم تا رسیدم به دوزبازی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حق را از باطل جدا کند این ها در کدام گروهند؟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باطل؟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سند در این خبر حتی عبدالله بن عاصم همه از ثقات می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اسماعیل میثمی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ثقه نباشد،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سلسله سند سهل بن زیاد آدمی قمی وجود دارد که در مورد او گفته اند آنچه که </w:t>
      </w:r>
      <w:bookmarkStart w:id="42" w:name="pg9041_85876"/>
    </w:p>
    <w:p>
      <w:pPr>
        <w:pStyle w:val="BookText"/>
        <w:rPr/>
      </w:pPr>
      <w:bookmarkEnd w:id="42"/>
      <w:r>
        <w:rPr>
          <w:rFonts w:ascii="IRNazanin" w:hAnsi="IRNazanin" w:eastAsia="IRNazanin"/>
          <w:color w:val="111111"/>
          <w:sz w:val="28"/>
          <w:sz w:val="28"/>
          <w:szCs w:val="28"/>
          <w:rtl w:val="true"/>
          <w:lang w:bidi="fa-IR"/>
        </w:rPr>
        <w:t xml:space="preserve">گفته اند مگر آنکه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شیخ بهایی رحمه الله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درباره سهل،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وثاقت او نزد ما ثابت نگردید از سند به خبر تعبیر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دلالت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سائل، بعد از نرد و شطرنج تعدادی از وسایل قمار را نام می برد و آن وسایل را با دوز بازی به پایان می برد،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باطل بودن و حرام بودن آنها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فقط از بازی با آن ها می پرسد و ظهور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باختی در میان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مانند نص در مسأله ما می باشد ولی از آنجا که سند روایت به دلیل حضور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سلسله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می باشد، این روایت را به عنوان مؤید و تأیید مطلب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اتفاق اصحاب قدس سرهم بر حرمت بازی با وسایل و آلات قمار بدون برد و باخت مؤید بیان ما می باشد و مخالفی را در میان ایشان نیافتم مگر آنچه از برخی مشایخ ما طاب ثراه 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مسأله در میان اهل سنت محل اختلاف است</w:t>
      </w:r>
      <w:r>
        <w:rPr>
          <w:rFonts w:eastAsia="IRNazanin" w:cs="IRNazanin"/>
          <w:color w:val="111111"/>
          <w:sz w:val="28"/>
          <w:szCs w:val="28"/>
          <w:rtl w:val="true"/>
          <w:lang w:bidi="fa-IR"/>
        </w:rPr>
        <w:t>.</w:t>
      </w:r>
    </w:p>
    <w:p>
      <w:pPr>
        <w:pStyle w:val="Heading3"/>
        <w:numPr>
          <w:ilvl w:val="2"/>
          <w:numId w:val="1"/>
        </w:numPr>
        <w:rPr/>
      </w:pPr>
      <w:bookmarkStart w:id="43" w:name="__RefHeading___Toc2246944_2870459653"/>
      <w:bookmarkStart w:id="44" w:name="_Toc15"/>
      <w:bookmarkEnd w:id="43"/>
      <w:r>
        <w:rPr>
          <w:rtl w:val="true"/>
        </w:rPr>
        <w:t xml:space="preserve">مسأله سوم </w:t>
      </w:r>
      <w:r>
        <w:rPr>
          <w:rtl w:val="true"/>
        </w:rPr>
        <w:t xml:space="preserve">: </w:t>
      </w:r>
      <w:r>
        <w:rPr>
          <w:rtl w:val="true"/>
        </w:rPr>
        <w:t>حکم بازی با آلات غیر قمار به همراه برد و باخت</w:t>
      </w:r>
      <w:bookmarkEnd w:id="44"/>
    </w:p>
    <w:p>
      <w:pPr>
        <w:pStyle w:val="BookText"/>
        <w:rPr/>
      </w:pPr>
      <w:r>
        <w:rPr>
          <w:rFonts w:ascii="IRNazanin" w:hAnsi="IRNazanin" w:eastAsia="IRNazanin"/>
          <w:color w:val="111111"/>
          <w:sz w:val="28"/>
          <w:sz w:val="28"/>
          <w:szCs w:val="28"/>
          <w:rtl w:val="true"/>
          <w:lang w:bidi="fa-IR"/>
        </w:rPr>
        <w:t>اصحاب بر حرمت این بازی حکم کرده اند و به وجوهی استدلال کرده اند که عبارت است از</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اصحاب ما قدس سرهم اختلافی بر حرمت آن وجود ندارد، چنانچه تصریح علّامه در کتاب منتهى المطلب </w:t>
      </w:r>
      <w:r>
        <w:rPr>
          <w:rStyle w:val="FootnoteAnchor"/>
          <w:rtl w:val="true"/>
        </w:rPr>
        <w:footnoteReference w:id="80"/>
      </w:r>
      <w:r>
        <w:rPr>
          <w:rFonts w:ascii="IRNazanin" w:hAnsi="IRNazanin" w:eastAsia="IRNazanin"/>
          <w:color w:val="111111"/>
          <w:sz w:val="28"/>
          <w:sz w:val="28"/>
          <w:szCs w:val="28"/>
          <w:rtl w:val="true"/>
          <w:lang w:bidi="fa-IR"/>
        </w:rPr>
        <w:t>بر حرمت آن در فصل دوم،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رحمه الله در کتاب تذكرة الفقهاء نيز تصریح به حرمت آن می کند آنجا که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 و آموزش و یادگیری آن و کارکردن با آن و درآمدزایی به وسیله قمار حتی بازی کودکان با گردو و انگشتر، حرام می باشد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همچنین در کتاب های قواعد </w:t>
      </w:r>
      <w:r>
        <w:rPr>
          <w:rStyle w:val="FootnoteAnchor"/>
          <w:rtl w:val="true"/>
        </w:rPr>
        <w:footnoteReference w:id="82"/>
      </w:r>
      <w:r>
        <w:rPr>
          <w:rFonts w:ascii="IRNazanin" w:hAnsi="IRNazanin" w:eastAsia="IRNazanin"/>
          <w:color w:val="111111"/>
          <w:sz w:val="28"/>
          <w:sz w:val="28"/>
          <w:szCs w:val="28"/>
          <w:rtl w:val="true"/>
          <w:lang w:bidi="fa-IR"/>
        </w:rPr>
        <w:t xml:space="preserve">و تحریر </w:t>
      </w:r>
      <w:r>
        <w:rPr>
          <w:rStyle w:val="FootnoteAnchor"/>
          <w:rtl w:val="true"/>
        </w:rPr>
        <w:footnoteReference w:id="83"/>
      </w:r>
      <w:r>
        <w:rPr>
          <w:rFonts w:ascii="IRNazanin" w:hAnsi="IRNazanin" w:eastAsia="IRNazanin"/>
          <w:color w:val="111111"/>
          <w:sz w:val="28"/>
          <w:sz w:val="28"/>
          <w:szCs w:val="28"/>
          <w:rtl w:val="true"/>
          <w:lang w:bidi="fa-IR"/>
        </w:rPr>
        <w:t xml:space="preserve">، تصریح به حرمت آن شده است محقق ثانی رحمه الله ذیل سخن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بازی کودکان با گردو و 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ممکن است مراد از عبارت قمار حتی بازی کودکان حرام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کودکان را به قمار دانسته باشد بر این معنا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اطلاق تحریم بر بازی کودکان مشکل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فعل کودک، به حرمت و غیر آن از احکام شرعیه متصف نمی گردد، مگر آنکه در تأویل آن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تحریم و سایر احکام متوجه ولی کودک می شود و به او تعلق می گیرد</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مثال ایشان به بازی کودکان با گردو و انگشتر به عنوان مثالی برای مسأله در اینجا یعنی بازی با غیر وسایل قمار به همراه برد و باخت می باشد و آشکارترین مصادیق از این وسایل گردو و انگشتر می باشد و به همین خاطر به گردو و انگشتر مثال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اغلب کودکان با این دو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شهید ثانی رحمه الله کلمه کودکان را از شاهد مثال حذف نموده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جمله موارد قمار بازی با گردو و انگشتر می باشد</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بزرگان دیگری نیز بر حرمت این بازی حکم کرده اند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اردبیلی رحمه الله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تحریم همه این موارد، اجماع می باشد</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سبزواری رحمه الله در کتاب کفایة الأحكام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کشف اللثام رحمه الله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انگشتر و اگر چه بازیکن با یکی از آنها قصد مهارت آموزی یا قصد مشغولیت یا قصد قمار داشته باشد، هیچ فرقی در قصد او وجود ندارد، محکوم به فسق می باشد و شهادت او رد می شود به خاطر آنچه که شنیدی</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بحرالعلوم طباطبایی رحمه الله ، تصریح به عدم اختلاف در حرمت و فساد در آن کرده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جعفر کاشف الغطاء رحمه الله در شرح خود بر کتاب قواعد، ادعای اجماع منقول در آن دارد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صاحب کتاب ریاض المسائل رحمه الله ، ادعا در نبودن مخالف بر حرمت آن را دارد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نراقی رحمه الله مستند الشيعة</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رحمه الله در کتاب سبق و رمایه </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انصاری رحمه الله در کتاب مکاسب محرمه</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ظاهر است که نزد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الله كلمتهم، بر حرمت بازی با غیر وسایل مخصوص قمار با وجود برد و باخت مالی، اجماع وجود دارد و بسیاری از اهل سنت نیز با ما موافق می باشند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قمار چنانچه در فصل اوّل گذشت بدون هیچ مسامحه و عنایتی بر این نوع از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با وسایل غیرقمار به همراه برد و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می کند و برخی از اصحاب مانند سید ریاض </w:t>
      </w:r>
      <w:r>
        <w:rPr>
          <w:rStyle w:val="FootnoteAnchor"/>
          <w:rtl w:val="true"/>
        </w:rPr>
        <w:footnoteReference w:id="96"/>
      </w:r>
      <w:r>
        <w:rPr>
          <w:rFonts w:ascii="IRNazanin" w:hAnsi="IRNazanin" w:eastAsia="IRNazanin"/>
          <w:color w:val="111111"/>
          <w:sz w:val="28"/>
          <w:sz w:val="28"/>
          <w:szCs w:val="28"/>
          <w:rtl w:val="true"/>
          <w:lang w:bidi="fa-IR"/>
        </w:rPr>
        <w:t xml:space="preserve">و شیخ اعظم </w:t>
      </w:r>
      <w:r>
        <w:rPr>
          <w:rStyle w:val="FootnoteAnchor"/>
          <w:rtl w:val="true"/>
        </w:rPr>
        <w:footnoteReference w:id="97"/>
      </w:r>
      <w:r>
        <w:rPr>
          <w:rFonts w:ascii="IRNazanin" w:hAnsi="IRNazanin" w:eastAsia="IRNazanin"/>
          <w:color w:val="111111"/>
          <w:sz w:val="28"/>
          <w:sz w:val="28"/>
          <w:szCs w:val="28"/>
          <w:rtl w:val="true"/>
          <w:lang w:bidi="fa-IR"/>
        </w:rPr>
        <w:t xml:space="preserve">و محقق خوئی </w:t>
      </w:r>
      <w:r>
        <w:rPr>
          <w:rStyle w:val="FootnoteAnchor"/>
          <w:rtl w:val="true"/>
        </w:rPr>
        <w:footnoteReference w:id="98"/>
      </w:r>
      <w:r>
        <w:rPr>
          <w:rFonts w:ascii="IRNazanin" w:hAnsi="IRNazanin" w:eastAsia="IRNazanin"/>
          <w:color w:val="111111"/>
          <w:sz w:val="28"/>
          <w:sz w:val="28"/>
          <w:szCs w:val="28"/>
          <w:rtl w:val="true"/>
          <w:lang w:bidi="fa-IR"/>
        </w:rPr>
        <w:t>قدس سرهم تصریح به قماربودن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زمانی که مفهوم قمار بر آن بازی صدق نماید، مشمول تمامی ادله حرمت و اطلاقات آن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بر حرمت این بازی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معتبره اسحاق بن عمار </w:t>
      </w:r>
      <w:r>
        <w:rPr>
          <w:rStyle w:val="FootnoteAnchor"/>
          <w:rtl w:val="true"/>
        </w:rPr>
        <w:footnoteReference w:id="99"/>
      </w:r>
      <w:r>
        <w:rPr>
          <w:rFonts w:ascii="IRNazanin" w:hAnsi="IRNazanin" w:eastAsia="IRNazanin"/>
          <w:color w:val="111111"/>
          <w:sz w:val="28"/>
          <w:sz w:val="28"/>
          <w:szCs w:val="28"/>
          <w:rtl w:val="true"/>
          <w:lang w:bidi="fa-IR"/>
        </w:rPr>
        <w:t>که متن آن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معتبره مانند نص در مقام دلالت بر حرمت تکلیفی و حرمت وضعی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عبدالحميد بن سعید </w:t>
      </w:r>
      <w:r>
        <w:rPr>
          <w:rStyle w:val="FootnoteAnchor"/>
          <w:rtl w:val="true"/>
        </w:rPr>
        <w:footnoteReference w:id="100"/>
      </w:r>
      <w:r>
        <w:rPr>
          <w:rFonts w:ascii="IRNazanin" w:hAnsi="IRNazanin" w:eastAsia="IRNazanin"/>
          <w:color w:val="111111"/>
          <w:sz w:val="28"/>
          <w:sz w:val="28"/>
          <w:szCs w:val="28"/>
          <w:rtl w:val="true"/>
          <w:lang w:bidi="fa-IR"/>
        </w:rPr>
        <w:t>که متن آن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دلالت بر حرمت تکلیفی و حرمت وضعی 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حفص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سبق إلا في </w:t>
      </w:r>
    </w:p>
    <w:p>
      <w:pPr>
        <w:pStyle w:val="BookText"/>
        <w:rPr/>
      </w:pPr>
      <w:r>
        <w:rPr>
          <w:rFonts w:ascii="Amiri" w:hAnsi="Amiri" w:eastAsia="Amiri" w:cs="Amiri"/>
          <w:color w:val="111111"/>
          <w:sz w:val="28"/>
          <w:sz w:val="28"/>
          <w:szCs w:val="28"/>
          <w:rtl w:val="true"/>
          <w:lang w:bidi="ar-SA"/>
        </w:rPr>
        <w:t>خف أو حافر أو نصل، يعني النضال</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صحیحه حفص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روا نیست مگر در شتر دوانی یا اسب سواری یا تیراندازی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این صحیحه آن است که مسابقه در غیر از موارد استثنا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دوانی، اسب سواری و تیراندازی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با برد و باخت همراه باشد جایز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شيء تحضره الملائكة إلا الرهان وملاعبة الرجل أهله </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حسنه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نیست که فرشتگان در آن حضور یابند جز مسابقه ای که جایز است و بازی کردن جنسی مرد با همسرش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مسابقه برد و باخت مالی در موارد استثنا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دوانی، اسب سواری و تیراندازی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شاهد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مرسلة الصدوق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الملائكة لتنفر عند الرهان وتلعن صاحبه ما خلا الحافر والخفّ والريش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تفصیل این داستان را سیوطی در تاریخ الخلفا،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المهدى العباسي؛ و التدريب،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و الموضوعات لابن الجوزی،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و جامع الاصول لابن الاثير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الباعث الحثيث،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و شرح النخبة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و علوم الحدیث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ثانی در البداية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بقال،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مسالک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و الرواشح السماوية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و فتح المغيث،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و مجمع البحرین،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و وحید بهبهانی در حاشیه مجمع الفائدة و البرهان ص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و صاحب جواهر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عبدالله مامقانی در مقباس الهدایة فى علم الدراية،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والنصل، وقد سابق</w:t>
      </w:r>
    </w:p>
    <w:p>
      <w:pPr>
        <w:pStyle w:val="BookText"/>
        <w:rPr/>
      </w:pPr>
      <w:r>
        <w:rPr>
          <w:rFonts w:ascii="IRNazanin" w:hAnsi="IRNazanin" w:eastAsia="IRNazanin"/>
          <w:color w:val="111111"/>
          <w:sz w:val="28"/>
          <w:sz w:val="28"/>
          <w:szCs w:val="28"/>
          <w:rtl w:val="true"/>
          <w:lang w:bidi="fa-IR"/>
        </w:rPr>
        <w:t>رسول الله صلی الله علیه وآله وسلم و أسامة بن زيد وأجرى الخيل</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مرسله صدوق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ملائکه از مسابقه با برد و باخت مالی بیزارند و صاحبش را لعنت می کنند جز در مسابقات اسب سواری و شتردوانی و پر تیر و تیراندازی و رسول خدا صلی الله علیه وآله وسلم با اسامة بن زید مسابقه اسب سواری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شاهد دیگر بر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صحيحة حفص بن البختري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يحضر الرمي والرهان </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صحيحه حفص بن بختری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ایشان در مسابقه تیراندازی و سوارکاری حاضر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معنا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مسابقه تیراندازی که با برد و باخت همراه بود و یا در مسابقه اسب سواری و شتردوانی که با برد و باخت همراه بود حاضر می شدند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آكل وأصحاب له شاةً،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أكلتموها فهي لكم </w:t>
      </w:r>
    </w:p>
    <w:p>
      <w:pPr>
        <w:pStyle w:val="BookText"/>
        <w:rPr/>
      </w:pPr>
      <w:r>
        <w:rPr>
          <w:rFonts w:ascii="Amiri" w:hAnsi="Amiri" w:eastAsia="Amiri" w:cs="Amiri"/>
          <w:color w:val="111111"/>
          <w:sz w:val="28"/>
          <w:sz w:val="28"/>
          <w:szCs w:val="28"/>
          <w:rtl w:val="true"/>
          <w:lang w:bidi="ar-SA"/>
        </w:rPr>
        <w:t>وإن لم تأكلوها فعليكم كذا وكذا، فقضى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باطل لا شيء في المؤاكلة من الطعام ما قل منه وما كثر ومنع غرامته فيه</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صحیحه محمّد بن قیس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که خود و یارانش یک گوسفند را خوردند،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گوسفند را خوردید، آن برای شماست و اگر نخوردید، بر شماست که فلان مقدار خسارت بدهید، قضاوت کرد که این حکم باطل است و چیزی برعهده خورندگان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غذا کم باشد یا زیاد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حضرت از خسارت گرفتن در اثر نخوردن کامل آن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رجال سند حتی يوسف بن عقيل بجلی ثقه می باشند، نجاشی در حق یوسف بن عقیل بجلی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اهل کوفه و ثقه می باشد که از او روایت کمی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قم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کتاب است در حالی که آن نوشته در نزد من می باشد و نویسنده آن کتاب، محمد بن قیس است</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بطلان عقدِ خوردن در مثل گوسفند و مانند آن قضاوت فرمود، چرا که صاحب گوسفند، اباحه خوردن آن را مشروط به تحقق شرط متأخر نموده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شرط متأخر عبارت است از خوردن تمام آن یا مقدار معینی از آن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عقد باطل گردید، اباحه ای برای خوردن وجود ندارد و بر فرض نخوردن نیز ضمانی که در عقد آمده،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پرداخت نکردن خسارتی که در پایان حدیث آمده به محقق نشدن </w:t>
      </w:r>
      <w:bookmarkStart w:id="45" w:name="pg9041_85883"/>
    </w:p>
    <w:p>
      <w:pPr>
        <w:pStyle w:val="BookText"/>
        <w:rPr/>
      </w:pPr>
      <w:bookmarkEnd w:id="45"/>
      <w:r>
        <w:rPr>
          <w:rFonts w:ascii="IRNazanin" w:hAnsi="IRNazanin" w:eastAsia="IRNazanin"/>
          <w:color w:val="111111"/>
          <w:sz w:val="28"/>
          <w:sz w:val="28"/>
          <w:szCs w:val="28"/>
          <w:rtl w:val="true"/>
          <w:lang w:bidi="fa-IR"/>
        </w:rPr>
        <w:t>ضمان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بعد از بطلان عقد، اگر با خوردن گوسفند یا غیر آن از خوردنی ها، آن را از بین بردند ذمّه ایشان مشغول به ضمان اتلاف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برای کسی که اهل تأمل و تفکر در این روایت باشد،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عقد در واقع قسمی از اقسام قمار محسوب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قسم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با غیر وسایل قمار به همراه برد و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در امور عادی یا علمی و غیر آن در بین خود شرط کنند بر شی ای که مالیت دارد که اگر یکی از آن ها پیروز گردید یا سخن او صحیح از کار درآمد، آن شیء برای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ترتیب اگر بین دو طرف برد و باختی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داخل در عنوان قمار است و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عموی گرامی ما آیة الله شیخ محمد علی نجفی قدس سره متوفای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 که در رساله خود</w:t>
      </w:r>
    </w:p>
    <w:p>
      <w:pPr>
        <w:pStyle w:val="BookText"/>
        <w:rPr/>
      </w:pPr>
      <w:r>
        <w:rPr>
          <w:rFonts w:ascii="IRNazanin" w:hAnsi="IRNazanin" w:eastAsia="IRNazanin"/>
          <w:color w:val="111111"/>
          <w:sz w:val="28"/>
          <w:sz w:val="28"/>
          <w:szCs w:val="28"/>
          <w:rtl w:val="true"/>
          <w:lang w:bidi="fa-IR"/>
        </w:rPr>
        <w:t xml:space="preserve">به نام معاصی کبیره حکم به جواز در این مسأله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باخت در مسائل عادی یا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2246946_2870459653"/>
      <w:bookmarkStart w:id="47" w:name="_Toc16"/>
      <w:bookmarkEnd w:id="46"/>
      <w:r>
        <w:rPr>
          <w:rtl w:val="true"/>
        </w:rPr>
        <w:t xml:space="preserve">مسأله چهارم </w:t>
      </w:r>
      <w:r>
        <w:rPr>
          <w:rtl w:val="true"/>
        </w:rPr>
        <w:t xml:space="preserve">: </w:t>
      </w:r>
      <w:r>
        <w:rPr>
          <w:rtl w:val="true"/>
        </w:rPr>
        <w:t>حکم عموم مسابقات بدون برد و باخت</w:t>
      </w:r>
      <w:bookmarkEnd w:id="47"/>
    </w:p>
    <w:p>
      <w:pPr>
        <w:pStyle w:val="BookText"/>
        <w:rPr/>
      </w:pPr>
      <w:r>
        <w:rPr>
          <w:rFonts w:ascii="IRNazanin" w:hAnsi="IRNazanin" w:eastAsia="IRNazanin"/>
          <w:color w:val="111111"/>
          <w:sz w:val="28"/>
          <w:sz w:val="28"/>
          <w:szCs w:val="28"/>
          <w:rtl w:val="true"/>
          <w:lang w:bidi="fa-IR"/>
        </w:rPr>
        <w:t>آیا مسابقه دادن با وسایلی که با آن ها قمار نمی شود، بدون برد و</w:t>
      </w:r>
    </w:p>
    <w:p>
      <w:pPr>
        <w:pStyle w:val="BookText"/>
        <w:rPr/>
      </w:pPr>
      <w:r>
        <w:rPr>
          <w:rFonts w:ascii="IRNazanin" w:hAnsi="IRNazanin" w:eastAsia="IRNazanin"/>
          <w:color w:val="111111"/>
          <w:sz w:val="28"/>
          <w:sz w:val="28"/>
          <w:szCs w:val="28"/>
          <w:rtl w:val="true"/>
          <w:lang w:bidi="fa-IR"/>
        </w:rPr>
        <w:t>باخت جایز است یا جایز نمی باشد؟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جماعتی از اصحاب ما قدس سرهم حکم به ممنوعیت چنین مسابقه ای کرده اند و چه بسا، قول مشهور همین باشد و در مقابل عده ای هم حکم به جواز کرده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بزرگانی که حکم به ممنوعیت چنین مسابقه ای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الطائفه قدس سره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مبسوط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آنجا که خبری درباره آن وارد نشده است، مذهب ما آن</w:t>
      </w:r>
    </w:p>
    <w:p>
      <w:pPr>
        <w:pStyle w:val="BookText"/>
        <w:rPr/>
      </w:pPr>
      <w:r>
        <w:rPr>
          <w:rFonts w:ascii="IRNazanin" w:hAnsi="IRNazanin" w:eastAsia="IRNazanin"/>
          <w:color w:val="111111"/>
          <w:sz w:val="28"/>
          <w:sz w:val="28"/>
          <w:szCs w:val="28"/>
          <w:rtl w:val="true"/>
          <w:lang w:bidi="fa-IR"/>
        </w:rPr>
        <w:t>است که مسابقه با آن جایز نمی باشد</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آن است که کلام ایشان حمل بر اطلاق می شود یعنی چه عوضی در میان باشد و چه بدون عوض و این اطلاق از کلام بعدی وی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کتاب ایشان مراجعه 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کتاب تذکره آنجا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تمامی عالمان ما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کشتی با عوض و بدون آن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عمومیت نهی وارده به جز در مسابقه شتر دوانی و اسب سواری و تیراندازی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عالمان ما مسابقه سنگ پرانی با دست و مسابقه سنگ پرانی با قلاب سنگ و مسابقه سنگ پرانی با منجنیق، چه عوضی در میان باشد و چه بدون عوض جایز نمی باشد نزد علمای ما مسابقه با وسائل نقلیه مانند هر آنچه بر آن سوار می شوند و کشتی ها و انواع پرنده ها جایز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شاخ زنی و جنگ قوچ ها و به هم پراندن خروس ها چه با عوض و چه بدون آن جایز نمی باشد و همچنین مسابقه با چیزهایی که در جنگ از آنها استفاده نمی شود جایز نیست</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طور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مذهب استفاده می شود تحریم است؛ ولی دلیل تحریم ظاهر </w:t>
      </w:r>
    </w:p>
    <w:p>
      <w:pPr>
        <w:pStyle w:val="BookText"/>
        <w:rPr/>
      </w:pPr>
      <w:r>
        <w:rPr>
          <w:rFonts w:ascii="IRNazanin" w:hAnsi="IRNazanin" w:eastAsia="IRNazanin"/>
          <w:color w:val="111111"/>
          <w:sz w:val="28"/>
          <w:sz w:val="28"/>
          <w:szCs w:val="28"/>
          <w:rtl w:val="true"/>
          <w:lang w:bidi="fa-IR"/>
        </w:rPr>
        <w:t xml:space="preserve">نیست چون این مسابقه گاهی به جهت لهو و لعب انجام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تحریم این موارد نیافتیم و شکی در این نیست که اگر علت دیگری به این مسابقه شود ضمیمه شود، مطلب دیگری می شود، مانند دشمنی هر یک با دیگری که در این صورت حکم به حرمت آسان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توان به خاطر این ضمیمه حکم به حرمت فعلی کرد</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میبینی اگرچه ایشان نقل میکند که ظاهر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است ولی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تحریم مشخص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به جواز می کند و استدلال برای جواز اقامه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صحیح آن است که محقق کرکی را از قائلین به جواز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حلی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غیر از موارد استثنا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شتردوانی و اسب سواری و تیراندازی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جایز نمی باشد، یکسان است عوضی در میان باشد یا مسابقه بدون عوض باشد</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کتاب ریاض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جواز مسابقه بدون عوض اشکال است که منشأ این اشکال، از اختلاف موجود در روایت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با فتح خواهنده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شهرت دارد عدم جواز این مسابقه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آنچه که از ظاهر کتاب مهذب </w:t>
      </w:r>
      <w:r>
        <w:rPr>
          <w:rStyle w:val="FootnoteAnchor"/>
          <w:rtl w:val="true"/>
        </w:rPr>
        <w:footnoteReference w:id="113"/>
      </w:r>
      <w:r>
        <w:rPr>
          <w:rFonts w:ascii="IRNazanin" w:hAnsi="IRNazanin" w:eastAsia="IRNazanin"/>
          <w:color w:val="111111"/>
          <w:sz w:val="28"/>
          <w:sz w:val="28"/>
          <w:szCs w:val="28"/>
          <w:rtl w:val="true"/>
          <w:lang w:bidi="fa-IR"/>
        </w:rPr>
        <w:t xml:space="preserve">و سخن محقق ثانی </w:t>
      </w:r>
      <w:r>
        <w:rPr>
          <w:rStyle w:val="FootnoteAnchor"/>
          <w:rtl w:val="true"/>
        </w:rPr>
        <w:footnoteReference w:id="114"/>
      </w:r>
      <w:r>
        <w:rPr>
          <w:rFonts w:ascii="IRNazanin" w:hAnsi="IRNazanin" w:eastAsia="IRNazanin"/>
          <w:color w:val="111111"/>
          <w:sz w:val="28"/>
          <w:sz w:val="28"/>
          <w:szCs w:val="28"/>
          <w:rtl w:val="true"/>
          <w:lang w:bidi="fa-IR"/>
        </w:rPr>
        <w:t xml:space="preserve">و تصریحی که از کتاب تذکره </w:t>
      </w:r>
      <w:r>
        <w:rPr>
          <w:rStyle w:val="FootnoteAnchor"/>
          <w:rtl w:val="true"/>
        </w:rPr>
        <w:footnoteReference w:id="115"/>
      </w:r>
      <w:r>
        <w:rPr>
          <w:rFonts w:ascii="IRNazanin" w:hAnsi="IRNazanin" w:eastAsia="IRNazanin"/>
          <w:color w:val="111111"/>
          <w:sz w:val="28"/>
          <w:sz w:val="28"/>
          <w:szCs w:val="28"/>
          <w:rtl w:val="true"/>
          <w:lang w:bidi="fa-IR"/>
        </w:rPr>
        <w:t xml:space="preserve">حکایت شده است، </w:t>
      </w:r>
    </w:p>
    <w:p>
      <w:pPr>
        <w:pStyle w:val="BookText"/>
        <w:rPr/>
      </w:pPr>
      <w:r>
        <w:rPr>
          <w:rFonts w:ascii="IRNazanin" w:hAnsi="IRNazanin" w:eastAsia="IRNazanin"/>
          <w:color w:val="111111"/>
          <w:sz w:val="28"/>
          <w:sz w:val="28"/>
          <w:szCs w:val="28"/>
          <w:rtl w:val="true"/>
          <w:lang w:bidi="fa-IR"/>
        </w:rPr>
        <w:t>بیانگر آن است که در تمامی موارد یاد شده اجماع علمای امامیه بر عدم جواز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حرمت چنین مسابقه ای به خاطر حجیت اجماع منقول مخصوصاً با تعدّد نقل اجماع و یاری جستن از شهرت، آشکار می باشد</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سخنان بزرگانی که حکم به جواز چنین مسابقه ای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بیان گردید محقق ثانی معتقد به جواز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رحمه الله در مسالک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سبق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دریافت عوض در این معاملات مگر در این سه مورد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در مسابقات عوضی در میان نباشد، جواز آن نفی نمی گردد</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جای دیگر کتاب مسالک صریحاً به جواز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فتوا داده اند هرچند که غیر از موارد سه گانه باشد، در صورتی که برد و باخت مالی در آن نباشد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اردبیلی رحمه الله در مجمع الفائدة و البرهان</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سبزواری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طور کلی اصل جواز می باشد و تحریم نیازمند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تحریم قمار حتی در بازی کودکان با گردو بیان گردید، تحریم بعضی از وسایل و آلات قمار مانند شطرنج و نرد هر چند در آن ها عوض و برد و باختی در میان نباشد دانسته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تمام این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مسابقه دو و </w:t>
      </w:r>
    </w:p>
    <w:p>
      <w:pPr>
        <w:pStyle w:val="BookText"/>
        <w:rPr/>
      </w:pPr>
      <w:r>
        <w:rPr>
          <w:rFonts w:ascii="IRNazanin" w:hAnsi="IRNazanin" w:eastAsia="IRNazanin"/>
          <w:color w:val="111111"/>
          <w:sz w:val="28"/>
          <w:sz w:val="28"/>
          <w:szCs w:val="28"/>
          <w:rtl w:val="true"/>
          <w:lang w:bidi="fa-IR"/>
        </w:rPr>
        <w:t xml:space="preserve">می دانی و غیر آن، البته در صورتی که در آن عوض و جایزه و برد و باختی نباشد، به حجتی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بودن آن باشد، علم پیدا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نیافتم</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حدائق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 آگاه هستی که به اعتبار تعارض بین دو احتمال ذکر شده، استدلال به خبری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می کند امکان ندارد و اصالة الجواز باقی می ماند در حالی که معارض وجود ندارد و اخبار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جواز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فایده هایی بر این مسابقات مترتب می باشد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رحمه الله در تعلیقه خویش بر کتاب مجمع الفائدة و البرهان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 جواز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جعفر كاشف الغطاء رحمه الله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صرف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بدون برد و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معتبری بر حرام بودن آن اقامه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مسابقه و قدرت نمایی در صورتی که برد و باختی در میان نباشد، جایز است و در صورتی که برد و باخت همراه شود، حرام است مگر آنچه که استثنا شده است</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ایشان صاحب کتاب جواهر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فعل او به گونه ای نیست که بر آن عقد مسابقه و برد و باخت مالی بسته شود، پس ظاهر جواز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اصل و سیره مستمره ای که در تمامی زمان ها و مکان ها بین عموم مردم و عالمان جاری بوده </w:t>
      </w:r>
    </w:p>
    <w:p>
      <w:pPr>
        <w:pStyle w:val="BookText"/>
        <w:rPr/>
      </w:pPr>
      <w:r>
        <w:rPr>
          <w:rFonts w:ascii="IRNazanin" w:hAnsi="IRNazanin" w:eastAsia="IRNazanin"/>
          <w:color w:val="111111"/>
          <w:sz w:val="28"/>
          <w:sz w:val="28"/>
          <w:szCs w:val="28"/>
          <w:rtl w:val="true"/>
          <w:lang w:bidi="fa-IR"/>
        </w:rPr>
        <w:t xml:space="preserve">است و همچنین گزارش روایتی که حکایت از گشتی گرفتن امام حسن و امام حسین علیهما السلام و مسابقۀ خطی که برگزار کردند و مسابقه در پیدا کردن دانه گردنبند مادرشان، بلکه </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فقهاء برای اثبات حرمت به وجوهی استدلال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در کتاب ریاض ادعا شده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استدلال بر این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تو دانستی که اجماع در اینجا تمام و کامل نمی باشد، زیرا در این مسأله مخالف وجود دارد و جمعی از عالمان قائل به جواز می باشند و حکم به حرمت در آن تعبدی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روایات آمده است جواز مسابقه را در سه بازی منحصر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صحيحة حفص بن البختري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سبق إلا في</w:t>
      </w:r>
    </w:p>
    <w:p>
      <w:pPr>
        <w:pStyle w:val="BookText"/>
        <w:rPr/>
      </w:pPr>
      <w:r>
        <w:rPr>
          <w:rFonts w:ascii="IRNazanin" w:hAnsi="IRNazanin" w:eastAsia="IRNazanin"/>
          <w:color w:val="111111"/>
          <w:sz w:val="28"/>
          <w:sz w:val="28"/>
          <w:szCs w:val="28"/>
          <w:rtl w:val="true"/>
          <w:lang w:bidi="fa-IR"/>
        </w:rPr>
        <w:t xml:space="preserve">خف </w:t>
      </w:r>
      <w:r>
        <w:rPr>
          <w:rStyle w:val="FootnoteAnchor"/>
          <w:rtl w:val="true"/>
        </w:rPr>
        <w:footnoteReference w:id="126"/>
      </w:r>
      <w:r>
        <w:rPr>
          <w:rFonts w:ascii="IRNazanin" w:hAnsi="IRNazanin" w:eastAsia="IRNazanin"/>
          <w:color w:val="111111"/>
          <w:sz w:val="28"/>
          <w:sz w:val="28"/>
          <w:szCs w:val="28"/>
          <w:rtl w:val="true"/>
          <w:lang w:bidi="fa-IR"/>
        </w:rPr>
        <w:t xml:space="preserve">أو حافر </w:t>
      </w:r>
      <w:r>
        <w:rPr>
          <w:rStyle w:val="FootnoteAnchor"/>
          <w:rtl w:val="true"/>
        </w:rPr>
        <w:footnoteReference w:id="127"/>
      </w:r>
      <w:r>
        <w:rPr>
          <w:rFonts w:ascii="IRNazanin" w:hAnsi="IRNazanin" w:eastAsia="IRNazanin"/>
          <w:color w:val="111111"/>
          <w:sz w:val="28"/>
          <w:sz w:val="28"/>
          <w:szCs w:val="28"/>
          <w:rtl w:val="true"/>
          <w:lang w:bidi="fa-IR"/>
        </w:rPr>
        <w:t xml:space="preserve">أو نصل </w:t>
      </w:r>
      <w:r>
        <w:rPr>
          <w:rStyle w:val="FootnoteAnchor"/>
          <w:rtl w:val="true"/>
        </w:rPr>
        <w:footnoteReference w:id="128"/>
      </w:r>
      <w:r>
        <w:rPr>
          <w:rFonts w:ascii="Amiri" w:hAnsi="Amiri" w:eastAsia="Amiri" w:cs="Amiri"/>
          <w:color w:val="111111"/>
          <w:sz w:val="28"/>
          <w:sz w:val="28"/>
          <w:szCs w:val="28"/>
          <w:rtl w:val="true"/>
          <w:lang w:bidi="ar-SA"/>
        </w:rPr>
        <w:t xml:space="preserve">، يعني النضال </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صحيحه حفص بن بختری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روا نیست مگر در شتردوانی یا اسب سواری یا تیراندازی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روایت و مانند آن در مقام حصر مسابقه در این سه مورد می باشند، در نتیجه در غیر این سه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اشکال بر این استدلال وارد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مسابقه در اینجا مسابقه ای است که در آن عوض و برد و باخت و جایزه وجود داشته باشد به همین خاطر فقهاء به جواز گرفتن جایزه در مسابقه با اسب و شتر و تیراندازی فتوا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روایت در صورتی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مبنای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این صورت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يَسْبِقُ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حالی که این ثابت نیست، زیرا احتمال دارد قرائت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مفتوح باشد که در این صورت به معنای عوض و برد و باخت می باشد، بدین معنا که گرفتن عوض و جایزه و برد و باخت در مسابقه جایز نمی باشد، مگر در این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هیچ یک از دو قرائت ثابت نیست، امکان استدلال به این روایت بر حرمت مسابقه در غیر موارد سه گانه بدون عوض و جایزه و برد و باخت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قمار بر تمامی مسابقات صدق می کند هر چند کند هرچند که برد و باختی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بیان گردید مقوّم قمار نزد اهل لغت و عرف وجود عوض و جایزه، و وجود برد و باخت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وقتی در اینجا عوض و جایزه ای یافت نمی شود بر آن مسابقه مفهوم قمار صدق نمی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مسابقات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و لعب خوشگذرانی و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 شوند که حرام می باشند و دلالت بر آن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خبرعبدالله بن علي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علیهم السلام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ألهى عن ذكر الله فهو من الميسر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عبدالله بن علی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خود علیهم السلام از امير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انسان را از یاد خدا باز دارد، از میسر و قمار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ومرفوعة علي بن إسماعيل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اركبوا وارموا، وإن ترموا أحبّ إلي من أن تركبوا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لهو المؤمن باطل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تأديبه الفرس ورميه عن قوسه وملاعبته إمرأته، فإنهن حق، ألا إن الله عزوجل ليدخل بالسهم الواحد الثلاثة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الخشبةر والمقوّي به في سبيل الله، والرامي به في سبيل الله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مرفوعه علی بن اسماعیل از رسول خدا صلی الله علیه وآله وسلم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کاری کنید و تیراندازی نمایید و اگر تیراندازی کنید نزد من محبوب تر از سوارکاری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مشغولیت و سرگرمی برای مؤمن باطل می باشد مگر در سه کار تربیت اسب ها و پرتاب تیر از کمان و بازی جنسی مرد با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این سه حق و از سنت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همانا خداوند با یک تیر، سه نفر را در بهشت داخل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آن تیر از چوب و تنظیم کننده آن در راه خدا و کسی که آن تیر را در راه خدا رها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وجه اشکالاتی وارد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مطلق لهو و 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خوشگذرانی و سرگرمی و بازی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ثابت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بازی با سنگ ها و چوب ها و درخت ها و تسبیح و ریش و مانند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بین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و 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مسابقات عموم و خصوص من وجه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برخی از مسابقات لهو هستند و بعضی از بازی ها، مسابقه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برخی از مسابقات اهداف عقلایی از قبیل سلامتی بدن و پرورش اندام و قوی کردن بدن و معالجه و درمان بدن و دوری از مریضی و تفریح و مانند آن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تبارک و تعالی که از برادران یوسف حکایت می کند، که بر مباح بودن بعضی از اقسام بازی دلالت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مَعَنَا غَدًا يَرْتَعْ وَيَلْعَبْ وَإِنَّا لَهُ لَحَفِظُونَ</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فردا او را با ما روانه 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دشت و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بگردد و بازی کند، قطعاً ما حافظ و نگهبان او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 آن است که دلیل بر حرمت مسابقات مختلفی که با برد و باخت مالی همراه نمی باشد، وجود ندارد و عوضی که در این مسابقات توسط شخص ثالث معین می گردد، نزد ما جایزه می باشد و جمعی از اصحاب قدس سرهم به آن فتوا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 کند بر آن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معتبرة بل صحيحة زيد الشحام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علیهم السلام في حديث فأقبل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بالحسن والحسين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منزل فاطمة وقد ادخرت لهما ،تميرات فوضعتها بين أيديهما فأكلا وشَبعا وفَرِحا، فقال لهما </w:t>
      </w:r>
    </w:p>
    <w:p>
      <w:pPr>
        <w:pStyle w:val="BookText"/>
        <w:rPr/>
      </w:pPr>
      <w:r>
        <w:rPr>
          <w:rFonts w:ascii="IRNazanin" w:hAnsi="IRNazanin" w:eastAsia="IRNazanin"/>
          <w:color w:val="111111"/>
          <w:sz w:val="28"/>
          <w:sz w:val="28"/>
          <w:szCs w:val="28"/>
          <w:rtl w:val="true"/>
          <w:lang w:bidi="fa-IR"/>
        </w:rPr>
        <w:t xml:space="preserve">النبي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الآن فاصطرعا، فقاما ليصطرعا وقد خرجت فاطمة علیها السلام في بعض حاجتها، فدخلت فَسَمِعت النبي صلی الله علیه وآله وسلم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 يا حسن، شدّ على الحسين فاضرعه،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أبه، واعجباه، أتُشجّع هذا على هذا؟ أتُشجّع الكبير على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أما ترضين أن أقول أنا، يا حسن شد على الحسين فاضرَعهر وهذا حبيبي جبرئيل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شدّ على الحسن فاصْرَعه </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معتبره بلکه صحیحه زید شحام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علیهم السلام در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وسلم ، حسن و حسین علیهم السلام را به منزل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خرما برای ایشان ذخیره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خرماها را در دستان ایشان گذاشت تا بخورند و سیر شوند و شادمان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با یکدیگر کشتی بگیرید، در این حال فاطمه علیها السلام برای کاری بیرون رفت و وقتی که بازگشتر شنید که پیامبر صلی الله علیه وآله وسلم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جای تعجب دارد، آیا او را بر این کار تحریک می کنید؟ آیا بزرگ تر را بر کوچک تر تحریک می کنید؟ 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آیا نمی پسندی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بر حسین سخت بگیر و او را بر زمین بزن، این حبیب من جبرئیل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بر حسن سخت بگیر و او را به زمین بزن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دلالت می کند بر آن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صحيحة غياث بن إبراهيم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رسول الله صلی الله علیه وآله وسلم بقوم يرفعون حجراً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نعرف بذاك أشدّنا وأقوانا، فقال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بأشدّكم وأقواكم؟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أشدّكم وأقواكم الذي إذا رضي لم يدخله رضاه في إثم ولا باطل، وإذا سخط لم يخرجه سخطه من قول الحقِّ، وإذا قدر لم يَتَعاطَ ما ليس له بحق</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صحیحه غیاث بن ابراهیم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از کنار گروهی عبور می کردند که سنگی را به عنوان وزنه بلند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 این چه کاری است؟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این کار قوی ترین و قدرتمندترین فرد را در میان خودمان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قوی ترین و قدرتمندترین فرد از میان شما باخبر نمایم؟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قوی ترین و قدرتمندترین شما کسی است که زمانی که خشنود است، آن خشنودی او را در گناه و باطل داخل نمی سازد و زمانی که خشمگین است، آن خشم او را از گفتن حق خارج نمی کند و زمانی که قدرت و توانایی می یابد، آن قدرت او را به دست اندازی به چیزی که حق او نیست، نمی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دلالت می کند بر آن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صحيحة علي بن جعفر عن أخيه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يصارع هل يصلح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له مخافة أن يصيبه جراح أو يقع بعض </w:t>
      </w:r>
    </w:p>
    <w:p>
      <w:pPr>
        <w:pStyle w:val="BookText"/>
        <w:rPr/>
      </w:pPr>
      <w:r>
        <w:rPr>
          <w:rFonts w:ascii="IRNazanin" w:hAnsi="IRNazanin" w:eastAsia="IRNazanin"/>
          <w:color w:val="111111"/>
          <w:sz w:val="28"/>
          <w:sz w:val="28"/>
          <w:szCs w:val="28"/>
          <w:rtl w:val="true"/>
          <w:lang w:bidi="fa-IR"/>
        </w:rPr>
        <w:t>شعره</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صحيحة على بن جعفر از برادرش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 مُحْرِم، سؤال کردم که آیا می تواند گشتی بگیرد؟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جراحت برداشتن و زخمی شدن یا کنده شدن موهایش، کشتی گرفتن برای محرم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مؤید این مطلب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ألاعب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صبي بالمداحي </w:t>
      </w:r>
      <w:r>
        <w:rPr>
          <w:rStyle w:val="FootnoteAnchor"/>
          <w:rtl w:val="true"/>
        </w:rPr>
        <w:footnoteReference w:id="136"/>
      </w:r>
      <w:r>
        <w:rPr>
          <w:rFonts w:ascii="IRNazanin" w:hAnsi="IRNazanin" w:eastAsia="IRNazanin"/>
          <w:color w:val="111111"/>
          <w:sz w:val="28"/>
          <w:sz w:val="28"/>
          <w:szCs w:val="28"/>
          <w:rtl w:val="true"/>
          <w:lang w:bidi="fa-IR"/>
        </w:rPr>
        <w:t>، فإذا أصابت مدحاتي مدحاته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احملني،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أتركب ظهراً حمله رسول الله فأترك، فإذا أصاب مدحاته مدحاتي،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أحملك كما لم تحملني،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ترضى أن تحمل بدناً حمله رسول الله صلی الله علیه وآله وسلم ، فأحمله </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ابی رافع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مداحی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بازی که با سنگ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کردم در حالی که ایشان کودک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سنگ های من به سنگ هایش اصابت کرد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سواری بده و مرا 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آیا بر پشتی سوار می شوی که رسول خدا به او سواری داده است؟ پس از خواسته ام گذشتم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های ایشان با سنگ های من برخورد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من سواری ندادی، من نیز به تو سواری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نمی شوی بدنی را که </w:t>
      </w:r>
    </w:p>
    <w:p>
      <w:pPr>
        <w:pStyle w:val="BookText"/>
        <w:rPr/>
      </w:pPr>
      <w:r>
        <w:rPr>
          <w:rFonts w:ascii="IRNazanin" w:hAnsi="IRNazanin" w:eastAsia="IRNazanin"/>
          <w:color w:val="111111"/>
          <w:sz w:val="28"/>
          <w:sz w:val="28"/>
          <w:szCs w:val="28"/>
          <w:rtl w:val="true"/>
          <w:lang w:bidi="fa-IR"/>
        </w:rPr>
        <w:t>رسول خدا آن بدن را حمل کرده است، حمل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سواری</w:t>
      </w:r>
    </w:p>
    <w:p>
      <w:pPr>
        <w:pStyle w:val="BookText"/>
        <w:rPr/>
      </w:pP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مؤید دیگر این مطلب روایتی است که عامه نقل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النبي صلی الله علیه وآله وسلم سابق عائشة بالقدم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وسلم با عایشه مسابقه دو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کتاب مبسوط </w:t>
      </w:r>
      <w:r>
        <w:rPr>
          <w:rStyle w:val="FootnoteAnchor"/>
          <w:rtl w:val="true"/>
        </w:rPr>
        <w:footnoteReference w:id="138"/>
      </w:r>
      <w:r>
        <w:rPr>
          <w:rFonts w:ascii="IRNazanin" w:hAnsi="IRNazanin" w:eastAsia="IRNazanin"/>
          <w:color w:val="111111"/>
          <w:sz w:val="28"/>
          <w:sz w:val="28"/>
          <w:szCs w:val="28"/>
          <w:rtl w:val="true"/>
          <w:lang w:bidi="fa-IR"/>
        </w:rPr>
        <w:t xml:space="preserve">و محدّث بحرانی در کتاب حدائق </w:t>
      </w:r>
      <w:r>
        <w:rPr>
          <w:rStyle w:val="FootnoteAnchor"/>
          <w:rtl w:val="true"/>
        </w:rPr>
        <w:footnoteReference w:id="139"/>
      </w:r>
      <w:r>
        <w:rPr>
          <w:rFonts w:ascii="IRNazanin" w:hAnsi="IRNazanin" w:eastAsia="IRNazanin"/>
          <w:color w:val="111111"/>
          <w:sz w:val="28"/>
          <w:sz w:val="28"/>
          <w:szCs w:val="28"/>
          <w:rtl w:val="true"/>
          <w:lang w:bidi="fa-IR"/>
        </w:rPr>
        <w:t xml:space="preserve">و وحید بهبهانی در تعلیقه خود بر مجمع الفائدة </w:t>
      </w:r>
      <w:r>
        <w:rPr>
          <w:rStyle w:val="FootnoteAnchor"/>
          <w:rtl w:val="true"/>
        </w:rPr>
        <w:footnoteReference w:id="140"/>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احمد در مسندش </w:t>
      </w:r>
      <w:r>
        <w:rPr>
          <w:rStyle w:val="FootnoteAnchor"/>
          <w:rtl w:val="true"/>
        </w:rPr>
        <w:footnoteReference w:id="141"/>
      </w:r>
      <w:r>
        <w:rPr>
          <w:rFonts w:ascii="IRNazanin" w:hAnsi="IRNazanin" w:eastAsia="IRNazanin"/>
          <w:color w:val="111111"/>
          <w:sz w:val="28"/>
          <w:sz w:val="28"/>
          <w:szCs w:val="28"/>
          <w:rtl w:val="true"/>
          <w:lang w:bidi="fa-IR"/>
        </w:rPr>
        <w:t xml:space="preserve">و ابو داود در سننش </w:t>
      </w:r>
      <w:r>
        <w:rPr>
          <w:rStyle w:val="FootnoteAnchor"/>
          <w:rtl w:val="true"/>
        </w:rPr>
        <w:footnoteReference w:id="142"/>
      </w:r>
      <w:r>
        <w:rPr>
          <w:rFonts w:ascii="IRNazanin" w:hAnsi="IRNazanin" w:eastAsia="IRNazanin"/>
          <w:color w:val="111111"/>
          <w:sz w:val="28"/>
          <w:sz w:val="28"/>
          <w:szCs w:val="28"/>
          <w:rtl w:val="true"/>
          <w:lang w:bidi="fa-IR"/>
        </w:rPr>
        <w:t xml:space="preserve">و ابن ماجه در سننش </w:t>
      </w:r>
      <w:r>
        <w:rPr>
          <w:rStyle w:val="FootnoteAnchor"/>
          <w:rtl w:val="true"/>
        </w:rPr>
        <w:footnoteReference w:id="143"/>
      </w:r>
      <w:r>
        <w:rPr>
          <w:rFonts w:ascii="IRNazanin" w:hAnsi="IRNazanin" w:eastAsia="IRNazanin"/>
          <w:color w:val="111111"/>
          <w:sz w:val="28"/>
          <w:sz w:val="28"/>
          <w:szCs w:val="28"/>
          <w:rtl w:val="true"/>
          <w:lang w:bidi="fa-IR"/>
        </w:rPr>
        <w:t xml:space="preserve">و ابن قدامه در مغنی </w:t>
      </w:r>
      <w:r>
        <w:rPr>
          <w:rStyle w:val="FootnoteAnchor"/>
          <w:rtl w:val="true"/>
        </w:rPr>
        <w:footnoteReference w:id="144"/>
      </w:r>
      <w:r>
        <w:rPr>
          <w:rFonts w:ascii="IRNazanin" w:hAnsi="IRNazanin" w:eastAsia="IRNazanin"/>
          <w:color w:val="111111"/>
          <w:sz w:val="28"/>
          <w:sz w:val="28"/>
          <w:szCs w:val="28"/>
          <w:rtl w:val="true"/>
          <w:lang w:bidi="fa-IR"/>
        </w:rPr>
        <w:t xml:space="preserve">این روایت را آورده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سخن ما مرسلهای است که شیخ بیان می کند که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أن النبي صلی الله علیه وآله وسلم خرج إلى الأبطح فرأى يزيد بن ركانة يرعي أعنزاً له، فقال 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في أن تصار عني ؟ فقال له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تسبق 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شاة، فصارعه فصرعه النبي صلی الله علیه وآله وسلم ، فقال للنبي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في العود؟ 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تسبق 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شاة، فصارعه فصرعه ، فقال للنبي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في العود؟ فقال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تسبق لي ؟ فقال شاة، فصارعه فصرعه، فقال للنبي أعرض عليَّ الإسلام، فما أحد وضع جنبي على الأرض، فعرض عليه الإسلام فأسلم وردّ </w:t>
      </w:r>
    </w:p>
    <w:p>
      <w:pPr>
        <w:pStyle w:val="BookText"/>
        <w:rPr/>
      </w:pPr>
      <w:r>
        <w:rPr>
          <w:rFonts w:ascii="IRNazanin" w:hAnsi="IRNazanin" w:eastAsia="IRNazanin"/>
          <w:color w:val="111111"/>
          <w:sz w:val="28"/>
          <w:sz w:val="28"/>
          <w:szCs w:val="28"/>
          <w:rtl w:val="true"/>
          <w:lang w:bidi="fa-IR"/>
        </w:rPr>
        <w:t>علیه غنمه</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روایت شده است که پیامبر صلی الله علیه وآله وسلم به سوی دشت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یزید بن رکانه را دید که از گوسفندانش محافظت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من کشتی می گیری؟ پیامبر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به من چه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او کشتی گرفت و او را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دوباره کشتی می گیری؟ پیامبر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به من چه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او کشتی گرفت و او را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با من کشتی می گیری؟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به من چه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او کشتی گرفت و برای سومین بار او را بر زمین زد، به پیامبر صلی الله علیه وآله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 من عرضه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مرا به خاک نرسانیده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اسلام را بر او عرضه داشت و اسلام آورد و پیامبر گوسفندش را به او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و روایت قبلی هر دو از روایات عامه می باشند که در سیره ابن هشام </w:t>
      </w:r>
      <w:r>
        <w:rPr>
          <w:rStyle w:val="FootnoteAnchor"/>
          <w:rtl w:val="true"/>
        </w:rPr>
        <w:footnoteReference w:id="146"/>
      </w:r>
      <w:r>
        <w:rPr>
          <w:rFonts w:ascii="IRNazanin" w:hAnsi="IRNazanin" w:eastAsia="IRNazanin"/>
          <w:color w:val="111111"/>
          <w:sz w:val="28"/>
          <w:sz w:val="28"/>
          <w:szCs w:val="28"/>
          <w:rtl w:val="true"/>
          <w:lang w:bidi="fa-IR"/>
        </w:rPr>
        <w:t xml:space="preserve">و سنن ابن داود </w:t>
      </w:r>
      <w:r>
        <w:rPr>
          <w:rStyle w:val="FootnoteAnchor"/>
          <w:rtl w:val="true"/>
        </w:rPr>
        <w:footnoteReference w:id="147"/>
      </w:r>
      <w:r>
        <w:rPr>
          <w:rFonts w:ascii="IRNazanin" w:hAnsi="IRNazanin" w:eastAsia="IRNazanin"/>
          <w:color w:val="111111"/>
          <w:sz w:val="28"/>
          <w:sz w:val="28"/>
          <w:szCs w:val="28"/>
          <w:rtl w:val="true"/>
          <w:lang w:bidi="fa-IR"/>
        </w:rPr>
        <w:t xml:space="preserve">، البته با کمی اختلاف بیان شده است و از طریق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بیان نگردیده است، چنانچه محدث بحرانی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اخبار ما چیزی از این گونه روایات ثبت نگردیده است</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ممکن است حمل عوض در این روایت از قبیل گرفتن مال </w:t>
      </w:r>
    </w:p>
    <w:p>
      <w:pPr>
        <w:pStyle w:val="BookText"/>
        <w:rPr/>
      </w:pPr>
      <w:r>
        <w:rPr>
          <w:rFonts w:ascii="IRNazanin" w:hAnsi="IRNazanin" w:eastAsia="IRNazanin"/>
          <w:color w:val="111111"/>
          <w:sz w:val="28"/>
          <w:sz w:val="28"/>
          <w:szCs w:val="28"/>
          <w:rtl w:val="true"/>
          <w:lang w:bidi="fa-IR"/>
        </w:rPr>
        <w:t xml:space="preserve">کافر باشد، چون حرمتی نسبت به مال او وجود ندارد یا گرفتن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عوض و برد و باخت نباشد، بلکه از قبیل جایزه و هدیه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مشکل را حل می کند این است که گفته شود، روایات ما خالی از این گزارشات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جواز مسابقه بدون برد و باخت نقلی را که خداوند تعالی از</w:t>
      </w:r>
    </w:p>
    <w:p>
      <w:pPr>
        <w:pStyle w:val="BookText"/>
        <w:rPr/>
      </w:pPr>
      <w:r>
        <w:rPr>
          <w:rFonts w:ascii="Amiri" w:hAnsi="Amiri" w:eastAsia="Amiri" w:cs="Amiri"/>
          <w:color w:val="111111"/>
          <w:sz w:val="28"/>
          <w:sz w:val="28"/>
          <w:szCs w:val="28"/>
          <w:rtl w:val="true"/>
          <w:lang w:bidi="ar-SA"/>
        </w:rPr>
        <w:t>برادران یوسف بیان می نمایدر دلالت می کند، آنجا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يَأْبَانَا إِنَّا ذَهَبْنَا نَسْتَبِقُ وَتَرَكْنَا يُوسُفَ عِندَ مَتَنعِنَا فَأَكَلَهُ الذِّثْبُ وَمَا أَنتَ بِمُؤْمِن لَّنَا وَلَوْ كُنَّا صَدِقِينَ</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یوسف را در کنار بار و کالای خود نهادیم و برای مسابقه رفتیم؛ پس گرگ، او را خورد و تو ما را تصدیق نخواهی کرد اگر چه راست بگوییم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شریفه بر جواز مسابقه بدون برد و باخت در شریعت حضرت ابراهيم عليه وعلى نبينا وآله السلام که دین پاک و یکتاپرستی است، دلالت می کند، زیرا برادران یوسف، فرزندان نواده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اسحاق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باشند؛ که پایبند بر شریعت جد خود،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با استصحاب بر جواز مسابقه حکم می کنیم تا زمانی که نسخ این حکم در شریعت محمدیه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قدس سره در حاشیه خود بر کتاب کتاب مجمع الفائدة و البرهان </w:t>
      </w:r>
      <w:r>
        <w:rPr>
          <w:rStyle w:val="FootnoteAnchor"/>
          <w:rtl w:val="true"/>
        </w:rPr>
        <w:footnoteReference w:id="150"/>
      </w:r>
      <w:r>
        <w:rPr>
          <w:rFonts w:ascii="IRNazanin" w:hAnsi="IRNazanin" w:eastAsia="IRNazanin"/>
          <w:color w:val="111111"/>
          <w:sz w:val="28"/>
          <w:sz w:val="28"/>
          <w:szCs w:val="28"/>
          <w:rtl w:val="true"/>
          <w:lang w:bidi="fa-IR"/>
        </w:rPr>
        <w:t>به این استدلال اشاره نموده است</w:t>
      </w:r>
      <w:r>
        <w:rPr>
          <w:rFonts w:eastAsia="IRNazanin" w:cs="IRNazanin"/>
          <w:color w:val="111111"/>
          <w:sz w:val="28"/>
          <w:szCs w:val="28"/>
          <w:rtl w:val="true"/>
          <w:lang w:bidi="fa-IR"/>
        </w:rPr>
        <w:t xml:space="preserve">. </w:t>
      </w:r>
      <w:bookmarkStart w:id="48" w:name="pg9041_85898"/>
    </w:p>
    <w:p>
      <w:pPr>
        <w:pStyle w:val="Heading2"/>
        <w:numPr>
          <w:ilvl w:val="1"/>
          <w:numId w:val="1"/>
        </w:numPr>
        <w:rPr/>
      </w:pPr>
      <w:bookmarkStart w:id="49" w:name="__RefHeading___Toc2246948_2870459653"/>
      <w:bookmarkStart w:id="50" w:name="_Toc17"/>
      <w:bookmarkEnd w:id="48"/>
      <w:bookmarkEnd w:id="49"/>
      <w:r>
        <w:rPr>
          <w:rtl w:val="true"/>
        </w:rPr>
        <w:t xml:space="preserve">فصل چهارم </w:t>
      </w:r>
      <w:r>
        <w:rPr>
          <w:rtl w:val="true"/>
        </w:rPr>
        <w:t xml:space="preserve">: </w:t>
      </w:r>
      <w:r>
        <w:rPr>
          <w:rtl w:val="true"/>
        </w:rPr>
        <w:t>حکم گرفتن مال برنده شده در قمار</w:t>
      </w:r>
      <w:bookmarkEnd w:id="50"/>
    </w:p>
    <w:p>
      <w:pPr>
        <w:pStyle w:val="BookText"/>
        <w:rPr/>
      </w:pPr>
      <w:r>
        <w:rPr>
          <w:rFonts w:ascii="IRNazanin" w:hAnsi="IRNazanin" w:eastAsia="IRNazanin"/>
          <w:color w:val="111111"/>
          <w:sz w:val="28"/>
          <w:sz w:val="28"/>
          <w:szCs w:val="28"/>
          <w:rtl w:val="true"/>
          <w:lang w:bidi="fa-IR"/>
        </w:rPr>
        <w:t xml:space="preserve">در فصل دوم حرمت تکلیفی قمار بیان گردید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وضعی 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فساد انتقال مال به برنده و وجوب برگرداندن مال به مالک اصلی آن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اقامه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خداوند تعالى يَاَيُّهَا الَّذِينَ ءَامَنُوا لَا تَأْكُلُوا أَمْوَالَكُم بَيْنَكُم بِالْبَطِل إِلَّا أَن تَكُونَ تَجَرَةً عَن تَرَاضِ مّنكُم</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یکدیگر را در میان خود به باطل و از راه حرام و نامشروع مخورید، مگر آنکه تجارتی از روی خشنودی و رضایت میان خودتان انجام گرفته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از خوردن مال با سبب های باطل که یکی از آن سبب ها قمار می باشد،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صحیحه زیاد بن عیسی ابی عبیده حذاء </w:t>
      </w:r>
      <w:r>
        <w:rPr>
          <w:rStyle w:val="FootnoteAnchor"/>
          <w:rtl w:val="true"/>
        </w:rPr>
        <w:footnoteReference w:id="152"/>
      </w:r>
      <w:r>
        <w:rPr>
          <w:rFonts w:ascii="IRNazanin" w:hAnsi="IRNazanin" w:eastAsia="IRNazanin"/>
          <w:color w:val="111111"/>
          <w:sz w:val="28"/>
          <w:sz w:val="28"/>
          <w:szCs w:val="28"/>
          <w:rtl w:val="true"/>
          <w:lang w:bidi="fa-IR"/>
        </w:rPr>
        <w:t xml:space="preserve">و صحیحه محمد بن عیسی </w:t>
      </w:r>
      <w:r>
        <w:rPr>
          <w:rStyle w:val="FootnoteAnchor"/>
          <w:rtl w:val="true"/>
        </w:rPr>
        <w:footnoteReference w:id="153"/>
      </w:r>
      <w:r>
        <w:rPr>
          <w:rFonts w:ascii="IRNazanin" w:hAnsi="IRNazanin" w:eastAsia="IRNazanin"/>
          <w:color w:val="111111"/>
          <w:sz w:val="28"/>
          <w:sz w:val="28"/>
          <w:szCs w:val="28"/>
          <w:rtl w:val="true"/>
          <w:lang w:bidi="fa-IR"/>
        </w:rPr>
        <w:t xml:space="preserve">و دو </w:t>
      </w:r>
    </w:p>
    <w:p>
      <w:pPr>
        <w:pStyle w:val="BookText"/>
        <w:rPr/>
      </w:pPr>
      <w:r>
        <w:rPr>
          <w:rFonts w:ascii="IRNazanin" w:hAnsi="IRNazanin" w:eastAsia="IRNazanin"/>
          <w:color w:val="111111"/>
          <w:sz w:val="28"/>
          <w:sz w:val="28"/>
          <w:szCs w:val="28"/>
          <w:rtl w:val="true"/>
          <w:lang w:bidi="fa-IR"/>
        </w:rPr>
        <w:t xml:space="preserve">مرسله اسباط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خوردن مال به باطل که یکی از مصادیق آن قمار می باشد،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تصریحاتی که در روایات تفسیر کننده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دلالت آیه بر حرمت وضعی قمار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مال بدست آمده از قمار به برنده منتقل نمی شود و تصرف در آن مال برای برنده جایزه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روایات معتبره بر بطلان انتقال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آمده در قمار به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نبودن تصرف در آن مال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معتبره اسحاق بن عمار </w:t>
      </w:r>
      <w:r>
        <w:rPr>
          <w:rStyle w:val="FootnoteAnchor"/>
          <w:rtl w:val="true"/>
        </w:rPr>
        <w:footnoteReference w:id="155"/>
      </w:r>
      <w:r>
        <w:rPr>
          <w:rFonts w:ascii="IRNazanin" w:hAnsi="IRNazanin" w:eastAsia="IRNazanin"/>
          <w:color w:val="111111"/>
          <w:sz w:val="28"/>
          <w:sz w:val="28"/>
          <w:szCs w:val="28"/>
          <w:rtl w:val="true"/>
          <w:lang w:bidi="fa-IR"/>
        </w:rPr>
        <w:t xml:space="preserve">و معتبره سکونی </w:t>
      </w:r>
      <w:r>
        <w:rPr>
          <w:rStyle w:val="FootnoteAnchor"/>
          <w:rtl w:val="true"/>
        </w:rPr>
        <w:footnoteReference w:id="156"/>
      </w:r>
      <w:r>
        <w:rPr>
          <w:rFonts w:ascii="Amiri" w:hAnsi="Amiri" w:eastAsia="Amiri" w:cs="Amiri"/>
          <w:color w:val="111111"/>
          <w:sz w:val="28"/>
          <w:sz w:val="28"/>
          <w:szCs w:val="28"/>
          <w:rtl w:val="true"/>
          <w:lang w:bidi="ar-SA"/>
        </w:rPr>
        <w:t>و حسنه عبدالحميد بن سعيد</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این دو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شریفه خوردن مال به باطل و روایات معتبره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صحیح نبودن تملک پاداش و تملک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بر آن قرار داد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جایزه ای که به واسطه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مسابقه حاصل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برنده آن مال را به ملکیت خود درآورد و در آن تصرف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عهده اوست که عین مال را در صورتی که موجود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مالک اصلی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عین تلف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آن عین، قیمی باشد، برعهده برنده است که قیمت آن را بپردازد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آن ،عین مثلی باشد، باید مثل آن را به </w:t>
      </w:r>
    </w:p>
    <w:p>
      <w:pPr>
        <w:pStyle w:val="BookText"/>
        <w:rPr/>
      </w:pPr>
      <w:r>
        <w:rPr>
          <w:rFonts w:ascii="IRNazanin" w:hAnsi="IRNazanin" w:eastAsia="IRNazanin"/>
          <w:color w:val="111111"/>
          <w:sz w:val="28"/>
          <w:sz w:val="28"/>
          <w:szCs w:val="28"/>
          <w:rtl w:val="true"/>
          <w:lang w:bidi="fa-IR"/>
        </w:rPr>
        <w:t>مالک اصلی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موارد ذکر شده در صورتی است که امکان برگرداندن مال به صاحب اصلی آن،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امکان برگرداندن مال به صاحب اصلی آن وجود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در حکم، مجهول المالک می باشد؛ هر چند صاحب اصلی آن را، برنده می شناسد ولی تمکن برگرداندن مال به صاحبش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حقيقتاً مجهول المالک می باشد و این در صورتی است که صاحب اصلی آن را برنده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واضح است و هیچ نقطه تاریکی در آن وجود ندارد</w:t>
      </w:r>
      <w:r>
        <w:rPr>
          <w:rFonts w:eastAsia="IRNazanin" w:cs="IRNazanin"/>
          <w:color w:val="111111"/>
          <w:sz w:val="28"/>
          <w:szCs w:val="28"/>
          <w:rtl w:val="true"/>
          <w:lang w:bidi="fa-IR"/>
        </w:rPr>
        <w:t xml:space="preserve">. </w:t>
      </w:r>
      <w:bookmarkStart w:id="51" w:name="pg9041_85901"/>
    </w:p>
    <w:p>
      <w:pPr>
        <w:pStyle w:val="Heading2"/>
        <w:numPr>
          <w:ilvl w:val="1"/>
          <w:numId w:val="1"/>
        </w:numPr>
        <w:rPr/>
      </w:pPr>
      <w:bookmarkStart w:id="52" w:name="__RefHeading___Toc2246950_2870459653"/>
      <w:bookmarkStart w:id="53" w:name="_Toc18"/>
      <w:bookmarkEnd w:id="51"/>
      <w:bookmarkEnd w:id="52"/>
      <w:r>
        <w:rPr>
          <w:rtl w:val="true"/>
        </w:rPr>
        <w:t xml:space="preserve">فصل پنجم </w:t>
      </w:r>
      <w:r>
        <w:rPr>
          <w:rtl w:val="true"/>
        </w:rPr>
        <w:t xml:space="preserve">: </w:t>
      </w:r>
      <w:r>
        <w:rPr>
          <w:rtl w:val="true"/>
        </w:rPr>
        <w:t>حکم بازی با شطرنج و نرد بدون برد و باخت</w:t>
      </w:r>
      <w:bookmarkEnd w:id="53"/>
    </w:p>
    <w:p>
      <w:pPr>
        <w:pStyle w:val="Heading3"/>
        <w:numPr>
          <w:ilvl w:val="2"/>
          <w:numId w:val="1"/>
        </w:numPr>
        <w:rPr/>
      </w:pPr>
      <w:bookmarkStart w:id="54" w:name="__RefHeading___Toc2246952_2870459653"/>
      <w:bookmarkStart w:id="55" w:name="_Toc19"/>
      <w:bookmarkEnd w:id="54"/>
      <w:r>
        <w:rPr/>
        <w:t>1</w:t>
      </w:r>
      <w:r>
        <w:rPr>
          <w:rtl w:val="true"/>
        </w:rPr>
        <w:t xml:space="preserve">- </w:t>
      </w:r>
      <w:r>
        <w:rPr>
          <w:rtl w:val="true"/>
        </w:rPr>
        <w:t>بررسی سخنان بزرگان</w:t>
      </w:r>
      <w:bookmarkEnd w:id="55"/>
    </w:p>
    <w:p>
      <w:pPr>
        <w:pStyle w:val="BookText"/>
        <w:rPr/>
      </w:pPr>
      <w:r>
        <w:rPr>
          <w:rFonts w:ascii="IRNazanin" w:hAnsi="IRNazanin" w:eastAsia="IRNazanin"/>
          <w:color w:val="111111"/>
          <w:sz w:val="28"/>
          <w:sz w:val="28"/>
          <w:szCs w:val="28"/>
          <w:rtl w:val="true"/>
          <w:lang w:bidi="fa-IR"/>
        </w:rPr>
        <w:t>شیخ صدوق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 که نهی و اطلاقاتی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وارد شده است 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درست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حرمت شطرنج می باشد و بازی با آن گناه است</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رحمه الله در کتاب نهایه </w:t>
      </w:r>
      <w:r>
        <w:rPr>
          <w:rStyle w:val="FootnoteAnchor"/>
          <w:rtl w:val="true"/>
        </w:rPr>
        <w:footnoteReference w:id="159"/>
      </w:r>
      <w:r>
        <w:rPr>
          <w:rFonts w:ascii="IRNazanin" w:hAnsi="IRNazanin" w:eastAsia="IRNazanin"/>
          <w:color w:val="111111"/>
          <w:sz w:val="28"/>
          <w:sz w:val="28"/>
          <w:szCs w:val="28"/>
          <w:rtl w:val="true"/>
          <w:lang w:bidi="fa-IR"/>
        </w:rPr>
        <w:t>بازی شطرنج و نرد و غیر آن ها از انواع آلات قمار را به بت ها و صلیب ها و مجسمه های تراشیده شده و نقاشی های برجسته ضمیمه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شهادات از کتاب نهایه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کسی که با نرد و شطرنج و غیر این دو از انواع قمار و اربعه عشر و شاهین بازی می کند، پذیرفته نمی شود و ردّ می گردد</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خلاف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بازی با شطرنج به هر شکلی که </w:t>
      </w:r>
    </w:p>
    <w:p>
      <w:pPr>
        <w:pStyle w:val="BookText"/>
        <w:rPr/>
      </w:pPr>
      <w:r>
        <w:rPr>
          <w:rFonts w:ascii="IRNazanin" w:hAnsi="IRNazanin" w:eastAsia="IRNazanin"/>
          <w:color w:val="111111"/>
          <w:sz w:val="28"/>
          <w:sz w:val="28"/>
          <w:szCs w:val="28"/>
          <w:rtl w:val="true"/>
          <w:lang w:bidi="fa-IR"/>
        </w:rPr>
        <w:t xml:space="preserve">باشد، حرام است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فاسق است و شهادت او مورد قبول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ابوحنیفه هر دو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شطرنج مکروه است و ابوحنیفه در نهایت بازی با شطرنج را به حرام ملحق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ابوحنیفه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بازیکن با شطرنج رد می گردد و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می گوید بازی با شطرنج مکروه است و منعی در بازی با آن وجود ندارد و شهادت کسی که شطرنج بازی می کند رد نمی گردد، مگر آنکه با شطرنج، بازی قمار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حین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عمد نماز را ترک کند تا وقت آن پایان پذیرد و یا عمدی در ترک نماز و گذشتن وقت ندارد؛ اما ترک نماز از جانب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و سعید بن جبیر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حرمت بازی با 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ایشان می باشد</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ایشان در جای دیگری از کتاب خلاف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نرد بازی می کند فاسق است و شهادت او ردّ می گردد و پذیرفته نیست و ابوحنیفه و مالک نیز همین را می گویند و شافعی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نصی که ابو اسحاق در کتاب شرح از شافعی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نرد مکروه است و منعی در بازی با آن وجود ندارد و شخصی که با نرد بازی می کند فاسق نمی باشد و شهادت او ردّ نمی گردد و پذیرفته می شود، در حالی که کراهت بازی با نرد از شطرنج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شافعی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نرد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اجماع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ایشان می باشد</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شیخ طوسی در کتاب مبسوط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بازیکن شطرنج در هیچ حالی پذیرفته نمی شود </w:t>
      </w:r>
      <w:r>
        <w:rPr>
          <w:rStyle w:val="FootnoteAnchor"/>
          <w:rtl w:val="true"/>
        </w:rPr>
        <w:footnoteReference w:id="163"/>
      </w:r>
      <w:r>
        <w:rPr>
          <w:rFonts w:ascii="IRNazanin" w:hAnsi="IRNazanin" w:eastAsia="IRNazanin"/>
          <w:color w:val="111111"/>
          <w:sz w:val="28"/>
          <w:sz w:val="28"/>
          <w:szCs w:val="28"/>
          <w:rtl w:val="true"/>
          <w:lang w:bidi="fa-IR"/>
        </w:rPr>
        <w:t>و همچنین شهادت بازیکن با نرد و اربعه عشر و غیر آن از انواع آلات قمار پذیرفته نمی شود، یکسان است بازی با آن به صورت قمار و برد و باخت مالی باشد یا بازی با آن، صورت قمار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اصحاب درباره بازی با شطرنج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شطرنج از یکی از دو امر خالی نمی باشد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کردن با عوضی همراه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کردن با عوضی همراه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بازی عوضی موجود باشد، نگاه می کنی اگر قمار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هر یک از دو طرف بازی، چیزی را وسط می گذارند بر وجهی که هر کدام از آنها پیروز بازی شود، تمامی آن مال وسط برای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و خوردن مال به باطل است و شهادت او ردّ می گردد و پذیرفته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بازی عوضی موجود باشد ولی قمار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مانند مسابقه تیراندازی و مسابقه اسب سواری باشد مثل آنکه یکی از آنها عوضی را از مال خود خارج می کند و می گوید اگر بر من غلبه پیدا کردی و پیروز شدی، پس این عوض از آن تو می باشد و اگر من بر تو پیروز شدم چیزی برای هیچ کدام از ما دو نفر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حالت به سبب بازی شهادت او رد نمی گردد و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دوم که عوضی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بازیکن یا ترک نماز می کند و یا ترک نماز نمی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نماز در وقت مقرر را از روی عمد ترک کرد تا </w:t>
      </w:r>
    </w:p>
    <w:p>
      <w:pPr>
        <w:pStyle w:val="BookText"/>
        <w:rPr/>
      </w:pPr>
      <w:r>
        <w:rPr>
          <w:rFonts w:ascii="IRNazanin" w:hAnsi="IRNazanin" w:eastAsia="IRNazanin"/>
          <w:color w:val="111111"/>
          <w:sz w:val="28"/>
          <w:sz w:val="28"/>
          <w:szCs w:val="28"/>
          <w:rtl w:val="true"/>
          <w:lang w:bidi="fa-IR"/>
        </w:rPr>
        <w:t>زمان نماز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ترک نماز فاسق است و نه به سبب بازی با شطرنج، زیرا ترک نماز از روی عمد، فسق می باشد؛ هرچند که به سبب خواندن نمازهای مستحبی، نماز واجب از او سلب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ترک نماز او از روی عمد نباشد مثل آنکه وقت نماز به سبب بازی شطرنج بدون آنکه متوجه باشد از او فوت شود؛ پس اگر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نماز و فوت زمان غیر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یک بار تکرار گردد، شهادت او ردّ نمی شود و پذیرفته می شود، اگرچه خطایی از او سرزده استر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 و طعنی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ترک نماز او از روی عمد نباشد؛ اما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او تکرار گردد، او فاسق می باشد و شهادتش ردّ می گردد و پذیرفته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شخصی محافظت بر اوقات نماز و مداومت بر خواندن نماز در وقت مقرر آن را دارد، اشتغال به بازی در غیر اوقات نماز بر او حرام نمی باشد و بازی شطرنج برای او عمل مکروهی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و سعید بن جبیر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شطرنج مباح و طلق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آورده اند که او پشت به شطرنج بازی می کرد یعنی پشت به شطرنج می نشست و مشغول به بازی می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حریف چه کرد؟ به او حرکت حریف را گزارش می دادند و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چنین کن</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صفحه بعد ادامه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تحقیق بیان گردید که حکم سایر انواع قمار همانند نرد و اربعه عشر همان حکم شطرنج </w:t>
      </w:r>
    </w:p>
    <w:p>
      <w:pPr>
        <w:pStyle w:val="BookText"/>
        <w:rPr/>
      </w:pPr>
      <w:r>
        <w:rPr>
          <w:rFonts w:ascii="IRNazanin" w:hAnsi="IRNazanin" w:eastAsia="IRNazanin"/>
          <w:color w:val="111111"/>
          <w:sz w:val="28"/>
          <w:sz w:val="28"/>
          <w:szCs w:val="28"/>
          <w:rtl w:val="true"/>
          <w:lang w:bidi="fa-IR"/>
        </w:rPr>
        <w:t>است و شخص به واسطه بازی کردن با این آلات فاسق می باشد و شهادت او به سبب بازی رد می گردد و پذیرفته نمی شود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محقق رحمه الله در شرایع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بازی با تمامی آلات و وسایل</w:t>
      </w:r>
    </w:p>
    <w:p>
      <w:pPr>
        <w:pStyle w:val="BookText"/>
        <w:rPr/>
      </w:pPr>
      <w:r>
        <w:rPr>
          <w:rFonts w:ascii="IRNazanin" w:hAnsi="IRNazanin" w:eastAsia="IRNazanin"/>
          <w:color w:val="111111"/>
          <w:sz w:val="28"/>
          <w:sz w:val="28"/>
          <w:szCs w:val="28"/>
          <w:rtl w:val="true"/>
          <w:lang w:bidi="fa-IR"/>
        </w:rPr>
        <w:t>قمار مانند شطرنج و نرد و اربعه عشر و غیر آنها حرام می باشد، یکسان است که قصد بازیکن مشغولیت و مهارت آموزی و یا قمار</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علامه رحمه الله در کتاب قواعد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با آلات قمار بازی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در نوع آن وسیله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 است شهادت او ردّ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قصد او از این بازی مشغولیت یا مهارت آموزی یا قمار باشد، مانند شطرنج و نرد و اربعه عشر و انگشتر</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انگشتر در آلات قمار از عجایب کلام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کتاب تحریر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بازی با تمامی آلات و وسایل قمار از قبیل نرد و شطرنج و اربعه عشر حرام می باشد و فاعل آن فاسق است و شهادتش رد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توبه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است که قصد مهارت آموزی یا قصد مشغولیت یا قصد قمار که شامل بازی با عوض مالی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یکسان است که اعتقاد به حرمت بازی با وسایل قمار داشته باشد یا نه</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شهید اوّل رحمه الله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قمار حتی با گردو و تخم مرغ و</w:t>
      </w:r>
    </w:p>
    <w:p>
      <w:pPr>
        <w:pStyle w:val="BookText"/>
        <w:rPr/>
      </w:pPr>
      <w:r>
        <w:rPr>
          <w:rFonts w:ascii="IRNazanin" w:hAnsi="IRNazanin" w:eastAsia="IRNazanin"/>
          <w:color w:val="111111"/>
          <w:sz w:val="28"/>
          <w:sz w:val="28"/>
          <w:szCs w:val="28"/>
          <w:rtl w:val="true"/>
          <w:lang w:bidi="fa-IR"/>
        </w:rPr>
        <w:t xml:space="preserve">انگشتر و بقیری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یا اینکه موئی را در درون انبوهی از خاک پنهان می کردند، سپس روی آن آب می ریختند تا گل شود پس از آن هرکس مو را می یافت جایزه را برده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استفاده از نرد و شطرنج اگرچه برد و باختی در میان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محرمات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 بن محمد بن محمّد قمی سبزواری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بازی با شطرنج به هر شکلی که باشد، حرام است و 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بازیکن</w:t>
      </w:r>
    </w:p>
    <w:p>
      <w:pPr>
        <w:pStyle w:val="BookText"/>
        <w:rPr/>
      </w:pP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می باشد و شهادت او پذیرفته نیست</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ثانی در تعریف قمار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قمار عبارت است از بازی با آلات و وسایل مخصوص آن با توجه به انواع مختلفی که دارد از قبیل شطرنج و نرد و غیر آن و اصل در قمار ، قراردادن برد و باخت در بازی با وسیله ای از این وسایل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چه بسا بر مطلق بازی با وسایل و آلات قماری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جای تردیدی وجود ندارد که بازی با وسایل قمار هر چند با برد و باختی همراه نباشد و خرید و فروش آنها و ساختن وسایل قمار حرام می باشد</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اردبیلی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تحقیق دانسته شد که سرگرمی با برخی از آلات و وسایل قمار مثل نرد و شطرنج هر چند با </w:t>
      </w:r>
    </w:p>
    <w:p>
      <w:pPr>
        <w:pStyle w:val="BookText"/>
        <w:rPr/>
      </w:pPr>
      <w:r>
        <w:rPr>
          <w:rFonts w:ascii="IRNazanin" w:hAnsi="IRNazanin" w:eastAsia="IRNazanin"/>
          <w:color w:val="111111"/>
          <w:sz w:val="28"/>
          <w:sz w:val="28"/>
          <w:szCs w:val="28"/>
          <w:rtl w:val="true"/>
          <w:lang w:bidi="fa-IR"/>
        </w:rPr>
        <w:t>برد و باخت و عوضی همراه نباشد، حرام می باشد</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سبزواری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اخبار وارده در مورد حرمت شطرنج به طور خاصه بسیار می باشد و همچنین نرد و در بعضی از اخبار در رابطه با تحریم شطرنج، مبالغه های بزرگی شده است که از جمله آن مبالغه ها، کبیره بودن گناه بازی با آن می باشد</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جای دیگری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تحریم برخی از وسایل قمار مثل نرد و شطرنج اگرچه با برد و باخت و عوضی همراه نباشد، دانسته شد</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اصفهانی رحمه الله بازی با شطرنج و نرد را حرام می داند و بعضی از اخبار وارده در تحریم بازی با شطرنج و نرد را بیان فرموده و بر سخن شافعی عیب می گیرد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شافعی </w:t>
      </w:r>
      <w:r>
        <w:rPr>
          <w:rStyle w:val="FootnoteAnchor"/>
          <w:rtl w:val="true"/>
        </w:rPr>
        <w:footnoteReference w:id="175"/>
      </w:r>
      <w:r>
        <w:rPr>
          <w:rFonts w:ascii="IRNazanin" w:hAnsi="IRNazanin" w:eastAsia="IRNazanin"/>
          <w:color w:val="111111"/>
          <w:sz w:val="28"/>
          <w:sz w:val="28"/>
          <w:szCs w:val="28"/>
          <w:rtl w:val="true"/>
          <w:lang w:bidi="fa-IR"/>
        </w:rPr>
        <w:t>شهادت بازیکن با نرد یا شطرنج را رد نمی کند و شهادت او را می پذیرد و بازی با آن ها را حرام نمی داند ولی کراهت شدید برای بازی با نرد قائل می باشد</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نراقی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بازی با وسایل مخصوص قمار در صورتی که به همراه قمار و برد و باخت مالی نباشد، حرام است؟ در تحریم شطرنج و نرد همان گونه که شیخ صدوق رحمه الله به آن تصریح نموده است، اشکالی وجود ندارد؛ بلکه در تحریم آن اختلافی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نراقی بعضی از روایاتی که بر </w:t>
      </w:r>
    </w:p>
    <w:p>
      <w:pPr>
        <w:pStyle w:val="BookText"/>
        <w:rPr/>
      </w:pPr>
      <w:r>
        <w:rPr>
          <w:rFonts w:ascii="IRNazanin" w:hAnsi="IRNazanin" w:eastAsia="IRNazanin"/>
          <w:color w:val="111111"/>
          <w:sz w:val="28"/>
          <w:sz w:val="28"/>
          <w:szCs w:val="28"/>
          <w:rtl w:val="true"/>
          <w:lang w:bidi="fa-IR"/>
        </w:rPr>
        <w:t xml:space="preserve">تحریم بازی با شطرنج و نرد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شطرنج و نرد، حکم به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بازی با دیگر آلات و وسایل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می باشد، بلکه اصل در آن عدم</w:t>
      </w:r>
    </w:p>
    <w:p>
      <w:pPr>
        <w:pStyle w:val="BookText"/>
        <w:rPr/>
      </w:pPr>
      <w:r>
        <w:rPr>
          <w:rFonts w:ascii="IRNazanin" w:hAnsi="IRNazanin" w:eastAsia="IRNazanin"/>
          <w:color w:val="111111"/>
          <w:sz w:val="28"/>
          <w:sz w:val="28"/>
          <w:szCs w:val="28"/>
          <w:rtl w:val="true"/>
          <w:lang w:bidi="fa-IR"/>
        </w:rPr>
        <w:t>حرمت می باشد</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بزرگوار شیخ جعفر کاشف الغطاء رحمه الله برخی از روایات وارده در مورد شطرنج را یاد می کند و برای آن روایات توضیحی می دهد که این روایات مورد عمل اصحاب است، مگر اینکه نجس شدن دست و بطلان نماز بدون غسل مبالغه در تحریم است مانند حکم به کفر و شرک و گناه سلام کردن به کسی که شطرنج بازی می کند و نگاه کردن و نشستن در کنار این آلات؛ هیچ کدام به اطلاقش قابل پذیرش نیست</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عاملی رحمه الله بعد از نقل خبر مستطرفات کتاب سرائر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مانعی در عمل به این اخبار که موافق اعتبار است وجود ندارد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جواز و عمل نکردن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تمامی آنچه که در این اخبار آمده است و جای تردیدی در تحریم بازی با شطرنج هر چند که با برد و باخت همراه نباشد، وجود ندارد، و یکسان است که قصد از بازی مهارت آموزی یا مشغولیت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جواهر بعد از نقل سخن محقق حلی، تعدادی از روایات مستفیضه در تحریم بازی شطرنج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w:t>
      </w:r>
      <w:bookmarkStart w:id="56" w:name="pg9041_85909"/>
    </w:p>
    <w:p>
      <w:pPr>
        <w:pStyle w:val="BookText"/>
        <w:rPr/>
      </w:pPr>
      <w:bookmarkEnd w:id="56"/>
      <w:r>
        <w:rPr>
          <w:rFonts w:ascii="IRNazanin" w:hAnsi="IRNazanin" w:eastAsia="IRNazanin"/>
          <w:color w:val="111111"/>
          <w:sz w:val="28"/>
          <w:sz w:val="28"/>
          <w:szCs w:val="28"/>
          <w:rtl w:val="true"/>
          <w:lang w:bidi="fa-IR"/>
        </w:rPr>
        <w:t xml:space="preserve">كلام صاحب کتاب مسالک </w:t>
      </w:r>
      <w:r>
        <w:rPr>
          <w:rStyle w:val="FootnoteAnchor"/>
          <w:rtl w:val="true"/>
        </w:rPr>
        <w:footnoteReference w:id="180"/>
      </w:r>
      <w:r>
        <w:rPr>
          <w:rFonts w:ascii="IRNazanin" w:hAnsi="IRNazanin" w:eastAsia="IRNazanin"/>
          <w:color w:val="111111"/>
          <w:sz w:val="28"/>
          <w:sz w:val="28"/>
          <w:szCs w:val="28"/>
          <w:rtl w:val="true"/>
          <w:lang w:bidi="fa-IR"/>
        </w:rPr>
        <w:t xml:space="preserve">و تبعیت صاحب کتاب ریاض </w:t>
      </w:r>
      <w:r>
        <w:rPr>
          <w:rStyle w:val="FootnoteAnchor"/>
          <w:rtl w:val="true"/>
        </w:rPr>
        <w:footnoteReference w:id="181"/>
      </w:r>
      <w:r>
        <w:rPr>
          <w:rFonts w:ascii="IRNazanin" w:hAnsi="IRNazanin" w:eastAsia="IRNazanin"/>
          <w:color w:val="111111"/>
          <w:sz w:val="28"/>
          <w:sz w:val="28"/>
          <w:szCs w:val="28"/>
          <w:rtl w:val="true"/>
          <w:lang w:bidi="fa-IR"/>
        </w:rPr>
        <w:t xml:space="preserve">از او اظهار شگفتی می کند که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وارده در روایات شطرنج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صغیره بودن گناه آن، حمل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با شطرنج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قدح و طعن در عدالت نمی داند مگر در صورتی که بر بازی اصرار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شگفت تر از کلام وی، سخن شافعی است که بازی شطرنج و نرد را حرام نمی 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شطرنج و نرد، مکروه می باشد و کراهت نرد از کراهت شطرنج شدیدتر است والله العالم</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جواهر رحمه الله بازی با شطرنج و نرد را جزء گناهان کبیره می شمارد و بازی با آنها را سبب قدح و طعن در عدالت می داند</w:t>
      </w:r>
      <w:r>
        <w:rPr>
          <w:rFonts w:eastAsia="IRNazanin" w:cs="IRNazanin"/>
          <w:color w:val="111111"/>
          <w:sz w:val="28"/>
          <w:szCs w:val="28"/>
          <w:rtl w:val="true"/>
          <w:lang w:bidi="fa-IR"/>
        </w:rPr>
        <w:t>.</w:t>
      </w:r>
    </w:p>
    <w:p>
      <w:pPr>
        <w:pStyle w:val="Heading3"/>
        <w:numPr>
          <w:ilvl w:val="2"/>
          <w:numId w:val="1"/>
        </w:numPr>
        <w:rPr/>
      </w:pPr>
      <w:bookmarkStart w:id="57" w:name="__RefHeading___Toc2246954_2870459653"/>
      <w:bookmarkStart w:id="58" w:name="_Toc20"/>
      <w:bookmarkEnd w:id="57"/>
      <w:r>
        <w:rPr/>
        <w:t>2</w:t>
      </w:r>
      <w:r>
        <w:rPr>
          <w:rtl w:val="true"/>
        </w:rPr>
        <w:t xml:space="preserve">- </w:t>
      </w:r>
      <w:r>
        <w:rPr>
          <w:rtl w:val="true"/>
        </w:rPr>
        <w:t xml:space="preserve">روایات وارده </w:t>
      </w:r>
      <w:r>
        <w:rPr>
          <w:rtl w:val="true"/>
        </w:rPr>
        <w:t>[</w:t>
      </w:r>
      <w:r>
        <w:rPr>
          <w:rtl w:val="true"/>
        </w:rPr>
        <w:t>درباره شطرنج و نرد</w:t>
      </w:r>
      <w:r>
        <w:rPr>
          <w:rtl w:val="true"/>
        </w:rPr>
        <w:t>]</w:t>
      </w:r>
      <w:bookmarkEnd w:id="58"/>
    </w:p>
    <w:p>
      <w:pPr>
        <w:pStyle w:val="BookText"/>
        <w:rPr/>
      </w:pPr>
      <w:r>
        <w:rPr>
          <w:rFonts w:ascii="IRNazanin" w:hAnsi="IRNazanin" w:eastAsia="IRNazanin"/>
          <w:color w:val="111111"/>
          <w:sz w:val="28"/>
          <w:sz w:val="28"/>
          <w:szCs w:val="28"/>
          <w:rtl w:val="true"/>
          <w:lang w:bidi="fa-IR"/>
        </w:rPr>
        <w:t xml:space="preserve">شماری از روایات معتبره مستفیضه بر حرمت بازی با شطرنج و نرد هر چند که با برد و باخت همراه نباشد، دلالت دارد و در آن ها حکم می شود که شطرنج و نرد از روی تعبد، میسر و قمار شمرده شده است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الأَوثَين وَاجْتَنِبُوا قَوْلَ الزُّورِ</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 من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الشطرنج، وقول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صحیحه زید شحام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پلیدی بت ها و از گفتار باطل دوری 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پلیدی و رجس از اوثان، شطرنج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باطل، غناء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همانند این روایت در روایت صحیحه از ابن ابی عمیر از برخی از اصحابش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عمر بن يزيد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عزوجل في كلّ ليلة من شهر رمضان عتقاء من النار إلا مَنْ أفطر على مسكر، أو مشاحن أو صاحب شاهين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شيءٍ صاحب الشاهين؟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الشطرنج</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روایت عمر بن یزید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در هر شبی از شب های ماه رمضان جماعتی از گناهکاران را از آتش دوزخ آزاد می کند، مگر آن کسی که با مسکر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خود را افطار نماید و یا صاحب کینه و عداوت باشد یا صاحب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شاهین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رجال سند ثقه می باشند مگر محمّد بن حکم برادر هشام بن حکم که توثیق و یا تضعیفی درباره او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قولی که می گوید محمّد بن ابی عمیر فقط از ثقات روایت کند، این روایت از حیث سندی صحیح می باشد؛ ولی این کلام نزد ما، تمام نمی باشد و مانند این روایت، از حسین بن عمر بن </w:t>
      </w:r>
    </w:p>
    <w:p>
      <w:pPr>
        <w:pStyle w:val="BookText"/>
        <w:rPr/>
      </w:pPr>
      <w:r>
        <w:rPr>
          <w:rFonts w:ascii="IRNazanin" w:hAnsi="IRNazanin" w:eastAsia="IRNazanin"/>
          <w:color w:val="111111"/>
          <w:sz w:val="28"/>
          <w:sz w:val="28"/>
          <w:szCs w:val="28"/>
          <w:rtl w:val="true"/>
          <w:lang w:bidi="fa-IR"/>
        </w:rPr>
        <w:t xml:space="preserve">یزید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مشاحن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سرسخت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الشطرنج وعن لعبة شبيب التي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لعبة الأمير وعن لعبة الثلاث؟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أرأيتك إذا ميّز الله الحقّ والباطل مع أيّهما تكون؟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خير فيه </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موثقه زراره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شطرنج و بازی شبیب که به آن بازی امیر می گویند و بازی سه تایی سؤال شد که چه حکمی دارد؟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کارهای حق و باطل را از هم جدا سازند، این بازی ها در ردیف حق قرار می گیرند یا در ردیف باطل؟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باطل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w:t>
      </w:r>
    </w:p>
    <w:p>
      <w:pPr>
        <w:pStyle w:val="BookText"/>
        <w:rPr/>
      </w:pPr>
      <w:r>
        <w:rPr>
          <w:rFonts w:ascii="IRNazanin" w:hAnsi="IRNazanin" w:eastAsia="IRNazanin"/>
          <w:color w:val="111111"/>
          <w:sz w:val="28"/>
          <w:sz w:val="28"/>
          <w:szCs w:val="28"/>
          <w:rtl w:val="true"/>
          <w:lang w:bidi="fa-IR"/>
        </w:rPr>
        <w:t xml:space="preserve">بازی ها خیری متصور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مسعدة بن زياد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الشطرنج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المجوسية لأهلها لعنها الله </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معتبره مسعدة بن زیاد که میگوید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شطرنج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مجوسیت را به اهل آن واگذار کنید خداوند آن ها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وآله وسلم لعن اللعب بالشطرنج والنرد</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معتبره 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وسلم </w:t>
      </w:r>
    </w:p>
    <w:p>
      <w:pPr>
        <w:pStyle w:val="BookText"/>
        <w:rPr/>
      </w:pPr>
      <w:r>
        <w:rPr>
          <w:rFonts w:ascii="IRNazanin" w:hAnsi="IRNazanin" w:eastAsia="IRNazanin"/>
          <w:color w:val="111111"/>
          <w:sz w:val="28"/>
          <w:sz w:val="28"/>
          <w:szCs w:val="28"/>
          <w:rtl w:val="true"/>
          <w:lang w:bidi="fa-IR"/>
        </w:rPr>
        <w:t>از بازی با شطرنج و نرد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أبي الربيع الشامي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الشطرنج والنرد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تقربوهما الحديث </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حسنه ابی ربیع شامی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بازی با شطرنج و نرد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آنها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اللعب بالشطرنج،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لفي شغل عن اللعب</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صحيحه بکیر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شطرنج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 اشتغالات مهم تری از بازی کردن با این موارد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وقت چنین کارهایی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حماد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من البصريين على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أقعد مع قوم يلعبون بالشطرنج ولست ألعب بها ولكن أنظر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ولمجلس لا ينظر الله إلى أهله</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صحیحه حماد بن عیسی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اهالی بصره خدمت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شوم، من کنار گروهی که با شطرنج بازی می کنند می نشینم و به بازی آن ها نگاه می کنم ولی خودم </w:t>
      </w:r>
    </w:p>
    <w:p>
      <w:pPr>
        <w:pStyle w:val="BookText"/>
        <w:rPr/>
      </w:pPr>
      <w:r>
        <w:rPr>
          <w:rFonts w:ascii="IRNazanin" w:hAnsi="IRNazanin" w:eastAsia="IRNazanin"/>
          <w:color w:val="111111"/>
          <w:sz w:val="28"/>
          <w:sz w:val="28"/>
          <w:szCs w:val="28"/>
          <w:rtl w:val="true"/>
          <w:lang w:bidi="fa-IR"/>
        </w:rPr>
        <w:t>بازی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مجلسی که خدا به آن نظر نمی افکند چه کار است؟</w:t>
      </w:r>
    </w:p>
    <w:p>
      <w:pPr>
        <w:pStyle w:val="BookText"/>
        <w:rPr/>
      </w:pPr>
      <w:r>
        <w:rPr>
          <w:rFonts w:ascii="IRNazanin" w:hAnsi="IRNazanin" w:eastAsia="IRNazanin"/>
          <w:color w:val="111111"/>
          <w:sz w:val="28"/>
          <w:sz w:val="28"/>
          <w:szCs w:val="28"/>
          <w:rtl w:val="true"/>
          <w:lang w:bidi="fa-IR"/>
        </w:rPr>
        <w:t xml:space="preserve">روایت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معمر بن خلاد که متن آن بیان گردید </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روایت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فضیل است که متن آن بیان گردید </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روایت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منسوب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 يلعب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بالنرد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غير 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يضع يده في الدم ولحم الخنزير، ومثل الذي يلعب في شيء من هذه الأشياء كمثل الذي مصر على الفرج الحرام</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 بازیکن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است که دستش را در خون و گوشت خوک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کسی که با اینها بازی می کند، مَثَل کسی است که پافشاری بر زنا می کند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ابن إدريس نقلاً عن جامع البزنطي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الشطرنج حرام، وأكل ثمنه سحت، واتخاذها كفر، واللعب بها شرك، والسلام على اللاهي بها معصية وكبيرة موبقة، والخائض فيها يده كالخائض يده في لحم الخنزير، لا صلاة له حتى يغسل يده كما يغسلها من مس لحم الخنزير والناظر إليها كالناظر في فرج أمه واللاهي بها والناظر إليها في حال ما يلهي بها، والسلام على اللاهي بها في حالته تلك في الإثم سواء، ومن جلس على اللعب بها فقد تبوأ مقعده من النار، وكان عيشه ذلك حسرة عليه في القيامة، وإياك ومجالسة اللاهي والمغرور </w:t>
      </w:r>
    </w:p>
    <w:p>
      <w:pPr>
        <w:pStyle w:val="BookText"/>
        <w:rPr/>
      </w:pPr>
      <w:r>
        <w:rPr>
          <w:rFonts w:ascii="Amiri" w:hAnsi="Amiri" w:eastAsia="Amiri" w:cs="Amiri"/>
          <w:color w:val="111111"/>
          <w:sz w:val="28"/>
          <w:sz w:val="28"/>
          <w:szCs w:val="28"/>
          <w:rtl w:val="true"/>
          <w:lang w:bidi="ar-SA"/>
        </w:rPr>
        <w:t>بلعبها، فإنّها من المجالس التي باء أهلها بسخط من الله، يتوقعونه في كلّ ساعة فيعمك معهم</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مرسله ابن ادریس به نقل از جامع بزنطی 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فروختن شطرنج حرام است و خوردن پولش حرام است و نگه داشتن آن کفر است و بازی با آن شرک می باشد و سلام کردن به شطرنج باز، معصیت و گناه کبیره ای است که هلاک کننده است و کسی که دستش با آن تماس پیدا کند، همانند کسی است که دستش را در گوشت خوک فرو برد و برای او نمازی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دستش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دست را بر اثر تماس با گوشت خوک می شوید و تماشاگر آن مانند کسی است که به فرج مادرش نظاره می کند و شطرنج باز و تماشاگر آنها در حال مشغولیت به آن و سلام کننده به آنها در حال بازی همگی در گناه یکسان می باشند و هرکس که برای بازی با شطرنج بنشیند، بی گمان نشیمن گاهش از آتش پر می شود و گذران عمرش در این راه در قیامت مایه حسرت و اندوه برای او خواهد بود و بپرهیز از همنشینی با شطرنج باز و کسی که فریب بازی با آن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جلساتی است که اهل آن در خشم و غضب خدا فرو رفته اند و هر لحظه در انتظار فرود آمدن خشم خدا به سر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 با آنها همنشینی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تو را نیز همراه آنان دربر خواهد گرفت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النرد والشطرنج من الميسر </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روایت علی بن جعفر از برادرش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نرد و شطرنج از میسر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مراد از حسین، ابن اشکیب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می باشد </w:t>
      </w:r>
      <w:r>
        <w:rPr>
          <w:rStyle w:val="FootnoteAnchor"/>
          <w:rtl w:val="true"/>
        </w:rPr>
        <w:footnoteReference w:id="199"/>
      </w:r>
      <w:r>
        <w:rPr>
          <w:rFonts w:ascii="IRNazanin" w:hAnsi="IRNazanin" w:eastAsia="IRNazanin"/>
          <w:color w:val="111111"/>
          <w:sz w:val="28"/>
          <w:sz w:val="28"/>
          <w:szCs w:val="28"/>
          <w:rtl w:val="true"/>
          <w:lang w:bidi="fa-IR"/>
        </w:rPr>
        <w:t>و از مشایخ عیاشی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بن قاسم بجلی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محمّد بن على بن جعفر عریضی از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شیخ در رجال خود او را مکرراً </w:t>
      </w:r>
      <w:r>
        <w:rPr>
          <w:rStyle w:val="FootnoteAnchor"/>
          <w:rtl w:val="true"/>
        </w:rPr>
        <w:footnoteReference w:id="200"/>
      </w:r>
      <w:r>
        <w:rPr>
          <w:rFonts w:ascii="IRNazanin" w:hAnsi="IRNazanin" w:eastAsia="IRNazanin"/>
          <w:color w:val="111111"/>
          <w:sz w:val="28"/>
          <w:sz w:val="28"/>
          <w:szCs w:val="28"/>
          <w:rtl w:val="true"/>
          <w:lang w:bidi="fa-IR"/>
        </w:rPr>
        <w:t>یاد کرده و او جزء معاریف و افراد سرشناس شمرده و در رابطه با او قدح و طعنی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ثقه و عادل است و حداقل می توان گفت او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علی بن جعفر برتر از وثاقت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سند نزد ما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الشيخ أبي الفتوح الرازي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 بقوم يلعبون بالشطرنج،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التماثيل التي أنتم لها عاكفون؟ وأخذ قدراً من التراب وطرحه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الذين يتعاطون لعب 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كلّما بسط نطعه</w:t>
      </w:r>
    </w:p>
    <w:p>
      <w:pPr>
        <w:pStyle w:val="BookText"/>
        <w:rPr/>
      </w:pPr>
      <w:r>
        <w:rPr>
          <w:rFonts w:ascii="Amiri" w:hAnsi="Amiri" w:eastAsia="Amiri" w:cs="Amiri"/>
          <w:color w:val="111111"/>
          <w:sz w:val="28"/>
          <w:sz w:val="28"/>
          <w:szCs w:val="28"/>
          <w:rtl w:val="true"/>
          <w:lang w:bidi="ar-SA"/>
        </w:rPr>
        <w:t>وجد فيه شيئاً من التراب</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مرسله شیخ ابوالفتوح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گروهی برخورد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بازی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مجسمه ها چیست که شما بر آن جمع شده اید؟ آنگاه مقداری خاک </w:t>
      </w:r>
    </w:p>
    <w:p>
      <w:pPr>
        <w:pStyle w:val="BookText"/>
        <w:rPr/>
      </w:pPr>
      <w:r>
        <w:rPr>
          <w:rFonts w:ascii="IRNazanin" w:hAnsi="IRNazanin" w:eastAsia="IRNazanin"/>
          <w:color w:val="111111"/>
          <w:sz w:val="28"/>
          <w:sz w:val="28"/>
          <w:szCs w:val="28"/>
          <w:rtl w:val="true"/>
          <w:lang w:bidi="fa-IR"/>
        </w:rPr>
        <w:t>برداشت و بر صفحه شطرنج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ابوالفتوح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پیوسته با شطرنج بازی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صفحه شطرنج گشوده می شود، مقداری خاک در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أخرى له عن النبي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وهاتين الكَعْبَتَين المَوْشُومتين، فإنهما من ميسر العجم</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مرسله دیگر شیخ ابوالفتوح رازی از پیامبر صلی الله علیه وآله وسلم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بر آمده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 و 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قمار عجم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ثالثة له عن النبي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لعب</w:t>
      </w:r>
    </w:p>
    <w:p>
      <w:pPr>
        <w:pStyle w:val="BookText"/>
        <w:rPr/>
      </w:pPr>
      <w:r>
        <w:rPr>
          <w:rFonts w:ascii="IRNazanin" w:hAnsi="IRNazanin" w:eastAsia="IRNazanin"/>
          <w:color w:val="111111"/>
          <w:sz w:val="28"/>
          <w:sz w:val="28"/>
          <w:szCs w:val="28"/>
          <w:rtl w:val="true"/>
          <w:lang w:bidi="fa-IR"/>
        </w:rPr>
        <w:t>الله بالنرد فقد عصى الله ورسولَهُ</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مرسله سوم شیخ ابوالفتوح رازی از پیامبر صلی الله علیه وآله وسلم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نرد بازی کند، به تحقیق نافرمانی خدا و رسول او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الثعلبي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النرد والشطرنج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من الميسر </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مرسله ثعلبی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نرد و شطرنج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میسر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 این روایات و نظایر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است بر بازی شطرنج و نردی که با برد و باخت همراه است سخنی گزافه </w:t>
      </w:r>
    </w:p>
    <w:p>
      <w:pPr>
        <w:pStyle w:val="BookText"/>
        <w:rPr/>
      </w:pPr>
      <w:r>
        <w:rPr>
          <w:rFonts w:ascii="IRNazanin" w:hAnsi="IRNazanin" w:eastAsia="IRNazanin"/>
          <w:color w:val="111111"/>
          <w:sz w:val="28"/>
          <w:sz w:val="28"/>
          <w:szCs w:val="28"/>
          <w:rtl w:val="true"/>
          <w:lang w:bidi="fa-IR"/>
        </w:rPr>
        <w:t xml:space="preserve">می باشد و حمل این روایات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وسایل و آلات قمار هستند، سخنی از روی لجاجت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شطرنج و نرد در روایات از روی تعبد به قمار ملحق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تعدادی از روایات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مرسله عبدالله بن جندب </w:t>
      </w:r>
      <w:r>
        <w:rPr>
          <w:rStyle w:val="FootnoteAnchor"/>
          <w:rtl w:val="true"/>
        </w:rPr>
        <w:footnoteReference w:id="205"/>
      </w:r>
      <w:r>
        <w:rPr>
          <w:rFonts w:ascii="IRNazanin" w:hAnsi="IRNazanin" w:eastAsia="IRNazanin"/>
          <w:color w:val="111111"/>
          <w:sz w:val="28"/>
          <w:sz w:val="28"/>
          <w:szCs w:val="28"/>
          <w:rtl w:val="true"/>
          <w:lang w:bidi="fa-IR"/>
        </w:rPr>
        <w:t xml:space="preserve">و مرسله اسماعیل جعفی </w:t>
      </w:r>
      <w:r>
        <w:rPr>
          <w:rStyle w:val="FootnoteAnchor"/>
          <w:rtl w:val="true"/>
        </w:rPr>
        <w:footnoteReference w:id="206"/>
      </w:r>
      <w:r>
        <w:rPr>
          <w:rFonts w:ascii="IRNazanin" w:hAnsi="IRNazanin" w:eastAsia="IRNazanin"/>
          <w:color w:val="111111"/>
          <w:sz w:val="28"/>
          <w:sz w:val="28"/>
          <w:szCs w:val="28"/>
          <w:rtl w:val="true"/>
          <w:lang w:bidi="fa-IR"/>
        </w:rPr>
        <w:t xml:space="preserve">و خبر ابی بصیر </w:t>
      </w:r>
      <w:r>
        <w:rPr>
          <w:rStyle w:val="FootnoteAnchor"/>
          <w:rtl w:val="true"/>
        </w:rPr>
        <w:footnoteReference w:id="207"/>
      </w:r>
      <w:r>
        <w:rPr>
          <w:rFonts w:ascii="IRNazanin" w:hAnsi="IRNazanin" w:eastAsia="IRNazanin"/>
          <w:color w:val="111111"/>
          <w:sz w:val="28"/>
          <w:sz w:val="28"/>
          <w:szCs w:val="28"/>
          <w:rtl w:val="true"/>
          <w:lang w:bidi="fa-IR"/>
        </w:rPr>
        <w:t xml:space="preserve">و مرسله ابی جارود </w:t>
      </w:r>
      <w:r>
        <w:rPr>
          <w:rStyle w:val="FootnoteAnchor"/>
          <w:rtl w:val="true"/>
        </w:rPr>
        <w:footnoteReference w:id="208"/>
      </w:r>
      <w:r>
        <w:rPr>
          <w:rFonts w:ascii="IRNazanin" w:hAnsi="IRNazanin" w:eastAsia="IRNazanin"/>
          <w:color w:val="111111"/>
          <w:sz w:val="28"/>
          <w:sz w:val="28"/>
          <w:szCs w:val="28"/>
          <w:rtl w:val="true"/>
          <w:lang w:bidi="fa-IR"/>
        </w:rPr>
        <w:t xml:space="preserve">و صحیح عبدالله بن جندب </w:t>
      </w:r>
      <w:r>
        <w:rPr>
          <w:rStyle w:val="FootnoteAnchor"/>
          <w:rtl w:val="true"/>
        </w:rPr>
        <w:footnoteReference w:id="209"/>
      </w:r>
      <w:r>
        <w:rPr>
          <w:rFonts w:ascii="IRNazanin" w:hAnsi="IRNazanin" w:eastAsia="IRNazanin"/>
          <w:color w:val="111111"/>
          <w:sz w:val="28"/>
          <w:sz w:val="28"/>
          <w:szCs w:val="28"/>
          <w:rtl w:val="true"/>
          <w:lang w:bidi="fa-IR"/>
        </w:rPr>
        <w:t xml:space="preserve">از کسی که به او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 دهد و خبر عبدالملک قمی </w:t>
      </w:r>
      <w:r>
        <w:rPr>
          <w:rStyle w:val="FootnoteAnchor"/>
          <w:rtl w:val="true"/>
        </w:rPr>
        <w:footnoteReference w:id="210"/>
      </w:r>
      <w:r>
        <w:rPr>
          <w:rFonts w:ascii="IRNazanin" w:hAnsi="IRNazanin" w:eastAsia="IRNazanin"/>
          <w:color w:val="111111"/>
          <w:sz w:val="28"/>
          <w:sz w:val="28"/>
          <w:szCs w:val="28"/>
          <w:rtl w:val="true"/>
          <w:lang w:bidi="fa-IR"/>
        </w:rPr>
        <w:t>و غیر آن از روایات که در گذشته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شرح حال حفص بن بَخْتَرِی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طبقه آزاد شدگان و بغدادی است که اصالت او کوفی می باشد و فردی ثقه است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و از او به ابوالعباس 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او و خانواده اعین، کدورتی </w:t>
      </w:r>
      <w:r>
        <w:rPr>
          <w:rStyle w:val="FootnoteAnchor"/>
          <w:rtl w:val="true"/>
        </w:rPr>
        <w:footnoteReference w:id="211"/>
      </w:r>
      <w:r>
        <w:rPr>
          <w:rFonts w:ascii="IRNazanin" w:hAnsi="IRNazanin" w:eastAsia="IRNazanin"/>
          <w:color w:val="111111"/>
          <w:sz w:val="28"/>
          <w:sz w:val="28"/>
          <w:szCs w:val="28"/>
          <w:rtl w:val="true"/>
          <w:lang w:bidi="fa-IR"/>
        </w:rPr>
        <w:t>بود که آن ها به دلیل بازی او با شطرنج از وی بدگویی و بر او این را عیب می گرفتند</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به روشنی بر حرمت بازی با شطرنج و نرد اگرچه بدون برد و باخت باشد دلالت می کنند و آن ها را از صرف آلت قمار </w:t>
      </w:r>
    </w:p>
    <w:p>
      <w:pPr>
        <w:pStyle w:val="BookText"/>
        <w:rPr/>
      </w:pPr>
      <w:r>
        <w:rPr>
          <w:rFonts w:ascii="IRNazanin" w:hAnsi="IRNazanin" w:eastAsia="IRNazanin"/>
          <w:color w:val="111111"/>
          <w:sz w:val="28"/>
          <w:sz w:val="28"/>
          <w:szCs w:val="28"/>
          <w:rtl w:val="true"/>
          <w:lang w:bidi="fa-IR"/>
        </w:rPr>
        <w:t xml:space="preserve">بودن خارج کرده اند و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سرهم به حرمت بازی با شطرنج و نرد فتوا داده اند و به همین خاطر خانواده اعین بر حفص که ثقه می باشد به دلیل آنکه با شطرنج بازی می کند، بر او عیب می گیرند و از او بدگویی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بازی با شطرنج و نرد را جزء گناهان کبیره محسوب کردن آنچنان که صاحب کتاب جواهر </w:t>
      </w:r>
      <w:r>
        <w:rPr>
          <w:rStyle w:val="FootnoteAnchor"/>
          <w:rtl w:val="true"/>
        </w:rPr>
        <w:footnoteReference w:id="213"/>
      </w:r>
      <w:r>
        <w:rPr>
          <w:rFonts w:ascii="IRNazanin" w:hAnsi="IRNazanin" w:eastAsia="IRNazanin"/>
          <w:color w:val="111111"/>
          <w:sz w:val="28"/>
          <w:sz w:val="28"/>
          <w:szCs w:val="28"/>
          <w:rtl w:val="true"/>
          <w:lang w:bidi="fa-IR"/>
        </w:rPr>
        <w:t xml:space="preserve">می گوید، به علت نبودن دلیل، تمام نمی باشد و در این جهت حق با صاحب کتاب مسالک </w:t>
      </w:r>
      <w:r>
        <w:rPr>
          <w:rStyle w:val="FootnoteAnchor"/>
          <w:rtl w:val="true"/>
        </w:rPr>
        <w:footnoteReference w:id="214"/>
      </w:r>
      <w:r>
        <w:rPr>
          <w:rFonts w:ascii="Amiri" w:hAnsi="Amiri" w:eastAsia="Amiri" w:cs="Amiri"/>
          <w:color w:val="111111"/>
          <w:sz w:val="28"/>
          <w:sz w:val="28"/>
          <w:szCs w:val="28"/>
          <w:rtl w:val="true"/>
          <w:lang w:bidi="ar-SA"/>
        </w:rPr>
        <w:t xml:space="preserve">و صاحب كتاب رياض </w:t>
      </w:r>
      <w:r>
        <w:rPr>
          <w:rStyle w:val="FootnoteAnchor"/>
          <w:rtl w:val="true"/>
        </w:rPr>
        <w:footnoteReference w:id="215"/>
      </w:r>
      <w:r>
        <w:rPr>
          <w:rFonts w:ascii="IRNazanin" w:hAnsi="IRNazanin" w:eastAsia="IRNazanin"/>
          <w:color w:val="111111"/>
          <w:sz w:val="28"/>
          <w:sz w:val="28"/>
          <w:szCs w:val="28"/>
          <w:rtl w:val="true"/>
          <w:lang w:bidi="fa-IR"/>
        </w:rPr>
        <w:t>قدس سرهم می باشد که بازی با شطرنج و نرد را جزء گناهان صغیره محسوب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بنا بر قول مشهور که عدالت را ملکه نفسانی و خویشتن داری تعریف می کنند، بازی با شطرنج و نرد سبب قدح و طعن در عدالت نمی شود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بازی اصرار و پافشاری داشته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بنابر قول اختیار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عدالت عبارت است از پافشاری و استقامت در جاده و مسیر شریعت که هر گناهی آن را از گسیخته و از بین می برد، فرقی نمی کند که گناه صغیره باشد یا كبيره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آن، شخص از عدالت ساقط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مطلب، محل خود را می طلبد والله العالم</w:t>
      </w:r>
      <w:r>
        <w:rPr>
          <w:rFonts w:eastAsia="IRNazanin" w:cs="IRNazanin"/>
          <w:color w:val="111111"/>
          <w:sz w:val="28"/>
          <w:szCs w:val="28"/>
          <w:rtl w:val="true"/>
          <w:lang w:bidi="fa-IR"/>
        </w:rPr>
        <w:t xml:space="preserve">. </w:t>
      </w:r>
      <w:bookmarkStart w:id="59" w:name="pg9041_85919"/>
    </w:p>
    <w:p>
      <w:pPr>
        <w:pStyle w:val="Heading2"/>
        <w:numPr>
          <w:ilvl w:val="1"/>
          <w:numId w:val="1"/>
        </w:numPr>
        <w:rPr/>
      </w:pPr>
      <w:bookmarkStart w:id="60" w:name="__RefHeading___Toc2246956_2870459653"/>
      <w:bookmarkStart w:id="61" w:name="_Toc21"/>
      <w:bookmarkEnd w:id="59"/>
      <w:bookmarkEnd w:id="60"/>
      <w:r>
        <w:rPr>
          <w:rtl w:val="true"/>
        </w:rPr>
        <w:t xml:space="preserve">خاتمه </w:t>
      </w:r>
      <w:r>
        <w:rPr>
          <w:rtl w:val="true"/>
        </w:rPr>
        <w:t xml:space="preserve">: </w:t>
      </w:r>
      <w:r>
        <w:rPr>
          <w:rtl w:val="true"/>
        </w:rPr>
        <w:t>قمار از گناهان کبیره</w:t>
      </w:r>
      <w:bookmarkEnd w:id="61"/>
    </w:p>
    <w:p>
      <w:pPr>
        <w:pStyle w:val="BookText"/>
        <w:rPr/>
      </w:pPr>
      <w:r>
        <w:rPr>
          <w:rFonts w:ascii="IRNazanin" w:hAnsi="IRNazanin" w:eastAsia="IRNazanin"/>
          <w:color w:val="111111"/>
          <w:sz w:val="28"/>
          <w:sz w:val="28"/>
          <w:szCs w:val="28"/>
          <w:rtl w:val="true"/>
          <w:lang w:bidi="fa-IR"/>
        </w:rPr>
        <w:t xml:space="preserve">سخن خداوند تعالی دلالت بر آن دارد که قمار در زمره گناهان کبیره می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الْخَمْر وَالْمَيْسِرِ قُلْ فِيهِمَا إِثْمٌ كَبِيرٌ وَمَتَفِعُ لِلنَّاسِ وَإِثْمُهُمَا أَكْبَرُ مِن نَّفْعِهما</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شراب و قمار از تو 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گناهی بزرگ و سودهایی برای مردم است، و گناه هر دو از سودشان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شریفه به روشنی بر کبیره بودن گناه قمار دلالت دارد و وجود منفعت های ظاهری برای برنده همان طور که در آیه به آن تصریح شده منافاتی با کبیره بودن گناه قمار ندارد، زیرا گناه آن بزرگ تر و بیشتر از منفعت آن می باشد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آنجا که در این آیه شریفه قمار و شراب کنار یکدیگر قرار گرفته اند، دلالت بر کبیره بودن گناه قمار دارد، زیرا شکی نیست که خوردن شراب از کبائر است آنجا که خداوند تعالی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إِنَّمَا الخَمْرُ وَالْمَيْسِرُ وَالْأَنصَابُ وَالْأَزْلَيمُ رِجْسٌ مِنْ عَمَلِ الشَّيْطَانِ فَاجْتَنِبُوهُ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الشَّيْطَنُ أَن يُوقِعَ بَيْنَكُمُ الْعَدَاوَةَ وَالْبَغْضَاء فِي الخَمْر وَالْمَيْسِرِ وَيَصُدَّكُمْ عَن ذِكْر اللَّهِ وَعَن الصَّلَاةِ فَهَلْ أَنتُم مُنتَهُونَ</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همه مایعات مست کننده و قمار و بت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شده وپاره چوب هایی که به آن تفال زده می شود، پلید و از کارهای شیطان است؛ پس از آنها دوری کنید تا رستگار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شیطان می خواهد با شراب و قمار، میان شما دشمنی و 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اندازد، و از یاد خدا و نماز بازتان دارد؛ 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امور با همه زیان ها و خطراتی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خواهید کرد؟</w:t>
      </w:r>
    </w:p>
    <w:p>
      <w:pPr>
        <w:pStyle w:val="BookText"/>
        <w:rPr/>
      </w:pPr>
      <w:r>
        <w:rPr>
          <w:rFonts w:ascii="IRNazanin" w:hAnsi="IRNazanin" w:eastAsia="IRNazanin"/>
          <w:color w:val="111111"/>
          <w:sz w:val="28"/>
          <w:sz w:val="28"/>
          <w:szCs w:val="28"/>
          <w:rtl w:val="true"/>
          <w:lang w:bidi="fa-IR"/>
        </w:rPr>
        <w:t xml:space="preserve">و در مرسله ابی 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اوّل از دو آیه آمده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الخمر فكل مسكر من الشراب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الميسر فالنرد والشطرنج وكلّ قمار ميسر، وأما الأنصاب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فالأوثان التي كانت تعبدها المشركون، وأما الأزلام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فالأقداح التي كانت تستقسم بها المشركون من العرب في الجاهلية، كل هذا بيعه وشراؤه والانتفاع بشيء من هذا حرام من الله محرّم، وهو رجس من عمل الشيطان، وقرن الله الخمر والميسر مع الأوثان</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نوشیدنی که مست کننده باشد، شراب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نرد و شطرنج و هر قماری، میسر می باشد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 هایی است که مشرکان آن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تیرهایی است که به وسیله آن ها مشرکین عرب در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آن تقسیم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ها، خرید و فروش آن و بهره برداری به چیزی از اینها از جانب خداوند حرام کننده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این ها، رجس و پلیدی و عمل شیطانی می باشد و خداوند شراب و قمار را قرین بت 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پیوستگی و کنار یکدیگر قرار گرفتن آنها ثابت می کند که قمار جزء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شماری از روایاتی نیز دلالت بر گناه کبیره بودن قمار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إلى المأمون قال في عدّ الكبائر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الميسر وهو القمار ، الحديث</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معتبره فضل بن شاذان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نامه ای که به مأمون نوشت در شمارش گناهان کبیره فرمودند مسیر همان قمار است،</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الأعمش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شرائع الدين قال في عدّ الكبائر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الميسر، الحديث </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خبر اعمش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شرایع دین در شمارش گناهان کبیره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یعنی قمار، حدیث</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معتبره عمر بن یزید که گذشت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دلیل بخشیده نشدن گناه بازی با شطرنج در ماه رمضان آن است که آن بازی از روی تعبد، قمار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طریق اولویت دلالت بر آن دارد که قمار از جمله گناهان معمولی نیست؛ بلکه از گناهان کبیره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حسين بن عمر بن یزید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دلالت آن همان دلالت روایت قبل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ظاهر و آشکار می شود که مراد از شاهین همان شطرنج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ادله به روشنی دلالت بر آن دارد که قمار جزء گناهان کبیره می باشد چنانچه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الله كلمتهم فتوا بر کبیره بودن آن داده اند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اینجا بحث قمار تمام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ستایش در آغاز و پایان از آن خداوند است</w:t>
      </w:r>
      <w:r>
        <w:rPr>
          <w:rFonts w:eastAsia="IRNazanin" w:cs="IRNazanin"/>
          <w:color w:val="111111"/>
          <w:sz w:val="28"/>
          <w:szCs w:val="28"/>
          <w:rtl w:val="true"/>
          <w:lang w:bidi="fa-IR"/>
        </w:rPr>
        <w:t xml:space="preserve">. </w:t>
      </w:r>
      <w:bookmarkStart w:id="62" w:name="pg9041_85923"/>
    </w:p>
    <w:p>
      <w:pPr>
        <w:pStyle w:val="Heading2"/>
        <w:numPr>
          <w:ilvl w:val="1"/>
          <w:numId w:val="1"/>
        </w:numPr>
        <w:rPr/>
      </w:pPr>
      <w:bookmarkStart w:id="63" w:name="__RefHeading___Toc2246958_2870459653"/>
      <w:bookmarkStart w:id="64" w:name="_Toc22"/>
      <w:bookmarkEnd w:id="62"/>
      <w:bookmarkEnd w:id="63"/>
      <w:r>
        <w:rPr>
          <w:rtl w:val="true"/>
        </w:rPr>
        <w:t>برخی از منابع</w:t>
      </w:r>
      <w:bookmarkEnd w:id="64"/>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الآراء الفقهية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المكاسب المحرمة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آیة الله شیخ هادی نجفی،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چتر دانش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الأذهان، علّامه حلّى،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الحسّون،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الطالب، آية الله شیخ جواد تبریزی،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اسماعيليان،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البلاغة ، زمخشری،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محمود،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الإستبصار فيما اختلف من الأخبار، شیخ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موسوی الخرسان،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 محمد ادریس شافعی،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طوسی، شیخ طوسی، قم مؤسسه، بعثت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إيضاح الفوائد فی شرح اشکالات القواعد، فخر المحققين حلّى،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إيضاح النافع في شرح النافع في شرح مختصر الشرائع، ابراهيم بن سلیمان قطیفی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الجامعة لدرر أخبار الأئمة الأطهار، علامه محمدباقر مجلسی،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تراث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الفقه، سيّد على آل بحرالعلوم، 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المصطفى لشيعة المرتضی، طبرسی، چاپ هفتم،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التبيان، شيخ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القصير العاملی،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تراث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الأحكام الشرعية، علّامه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بهادری،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الفقهاء، علّامه حلّی،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البيت علیهم السلام،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چاپ سنگی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 محمد بن مسعود عیاشی،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بعثت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خلاصة الأقوال، علّامه حلی،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آستان قدس رضوی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التنقيح الرائع لمختصر النافع، فاضل مقداد،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عبداللطیف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آیةالله 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المقال في علم الرجال، عبدالله مامقانی،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شيخ صدوق،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حسینی تهرانی،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شیخ طوسی، تحقیق سید حسن موسوی الخرسان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الاسلاميه،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أحاديث الشيعة، تحت اشراف آیة الله حاج آقا حسین طباطبائی بروجردی، قم، چاپ جدید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الخلاف والوفاق، سبزواری،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بیرجندی، قم،</w:t>
      </w:r>
    </w:p>
    <w:p>
      <w:pPr>
        <w:pStyle w:val="BookText"/>
        <w:rPr/>
      </w:pP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 محقق کرکی، قم مؤسسه آل البيت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الجامع ، طبرسی، تحقیق دکتر گرجی،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شرائع الإسلام، شيخ محمد حسن نجفی،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اسلامی و چاپ جامعه مدرسین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مجمع الفائدة والبرهان، وحید بهبهانی،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وحید بهبهانی،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الناضرة، محدّث بحرانی،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شيخ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شیخ طوسی، قم مؤسسه نشر 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الدروس الشرعية، شهيد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 قاضی نعمان مصری تحقیق آصف بن علی اصغر الفیضی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شیخ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النجاشي، احمد بن علی نجاشی،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موسی شبیری زنجانی،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 الجنان وروح الجنان، حسین بن على ابى الفتوح رازی،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 آستان قدس رضوی،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الروضة البهية، شهيد ثاني، تعليق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کلانتر،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تراث 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المسائل، سيّد على طباطبایی،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 ابن ادریس حلی،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 محقق حلّى،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محمدعلی بقال،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القواعد، شیخ جعفر کاشف الغطاء،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رضوی کشمیری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شیخ صدوق، کتاب فروشی حیدریه،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المراد في شرح نكت الإرشاد، شهيد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حوزه علمیه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المرام في شرح شرائع الإسلام، شيخ مفلح صيمری بحرانی،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کوثرانی عاملی،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الهادی،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غنية الطالب، شیخ مرتضی اردکانی،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علمیه،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غنية النزوع، ابن زهره حلبی،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بهادری،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الفائق في غریب الحدیث، زمخشری،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المنسوب إلى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الشرائع، محقق کرکی،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الحسّون،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شیخ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عبدالعزیز طباطبائی،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محقق طباطبائی،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المحيط، محمّد بن يعقوب فیروزآبادی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الجيل، وكذا نقلت من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 حمیری،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الأحكام، علامه حلی،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ثقة الإسلام كلينى،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چاپ پنجم،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اسلامی،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في الفقه، ابو الصلاح حلبی،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اللثام، فاضل هندی،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والبيان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ثعلبی،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تراث 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الأحكام، محقق سبزواری،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ابن منظور مصری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تراث 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اللمعة الدمشقية شهيد 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المبسوط في فقه الإمامية، شیخ طوسی،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فروشی مرتضوی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البحرين، طریحی،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حسینی، وكذا نقلت من 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شیخ ابوعلی طبرسی، مصر،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الفائدة والبرهان، محقق اردبیلی،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المجموع شرح المهذب، نووی،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برقی،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رجائی،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 النافع، محقق حلی،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الشيعة، علّامه حلّی،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المراسم، سالار دیلمی،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حرمین،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مسالك الافهام، شهید ثانی،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معارف اسلامی ،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محدث نوری،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الشيعة، ملّا احمد نراقی،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مصابيح الظلام، وحید بهبهانی،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وحید بهبهانی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الفقاهة، تقرير ابحاث آیة الله سید ابوالقاسم خوئی، شیخ محمدعلی توحیدی، چاپ اول، نجف و چاپ اول،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المنیر، فیومی،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معاصی کبیره، آیة الله شیخ محمدعلی نجفی اصفهانی معروف به ثقة الاسلام،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باقری سیانی و رحیم قاسمی،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بوستان کتاب،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الأخبار، شيخ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مقاييس اللغة، احمد بن فارس،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الكرامة، سيد جواد 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باقر خالصی،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چاپ اوّل مصر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مقباس الهداية في علم الدراية، شيخ عبدالله مامقانی،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محمدرضا مامقانی،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المقتصر من شرح المختصر، ابن فهد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رجائی،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 شیخ مفید، چاپ چهارم،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المكاسب، شیخ مرتضی انصاری، چاپ کنگره شیخ انصاری و چاپ تبریز به خط مرحوم طاهر خوشنویس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المكاسب المحرمة، امام خمینی،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المطلب، علّامه حلّى،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الفقیه، شیخ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أحاديث أهل البيت علیهم السلام، شیخ هادی نجفی،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تراث عربی،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الفقاهة، آية الله سید محمد صادق روحانی،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 الأحكام، آية الله سيّد عبد الأعلى سبزواری،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المنار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المهذب البارع، ابن فهد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مجتبی عراقی،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النهاية، شيخ طوسی،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الإحكام، علّامه حلّى،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رجائی،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الوجيزة، علامه محمدباقر مجلسی،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رحمان ستایش،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شيخ حرّ عاملی،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الوسيلة إلى نيل الفضيلة، ابن حمزة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الحسون،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آیةالله مرعشی،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وقاية الأذهان، شيخ محمدرضا نجفی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هداية المسترشدين في شرح أصول معالم الدين، شیخ محمد تقی رازی نجفی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الشريف،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ه ونقل عنه في 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الآراء الفقهية،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از اوّل بحث مکاسب محرمه تا پایان بیع به مدت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در حوزه علمیه تدریس و تاکنون 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منتشر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چاپ سنگی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چاپ سنگی،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آنچه در 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به مستند نسبت عدم الخلاف مسأله در دوم را داده اند تمام نیست و نفی خلاف در مستند به مسأله اول باز می گردد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يكتسب به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الكَعْب استخوان تراشیده شده ای که با آن قمار می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عنه في 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من خشب حفر في ثلاثة أسطر ويجعل في الحفر حصى صغار يلعب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مهذب الأحكام،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یکتسب به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السِّدَّر لعبه يقامر به فارسیه معربه عن ثلاثه أبواب قال الشيخ في 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والقرق وقال أهل اللغة القرقة ويقال لها بالفارسية سدرة، وهي دائرة مربّعة يخط فيها خطان كالصليب ويجعل على رؤوس الخط حصى يلعبون بها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چاپ سنگی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مخطوط ونقل عنه الشيخ الأنصارى فى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عنهم في 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کتاب السبق والرمايه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به ریش در این روایت پری است که بر روی تیر در زمان گذشته نصب می شده و الا مسلم است که برد و باخت مالی در پرندگان قمار محسوب می شود و شیعه و سنی اتفاق دارند غیاث بن ابراهیم این روایت را از قول رسول خدا صلی الله علیه وآله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سبق إلا في الخف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الجناح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 الريش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کرد؛ و بدان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افزود تا کبوتران را که مورد توجه خلیفه وقت مهدی ابن منصور عباسی بودند در آن داخل کند و خلیفه را از خود خشنود گرداند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ونقل عنهما في 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الجعاله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معاصى كبيره،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سنگی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المهذب للقاضي، نعم قد ورد في المهذب البارع كما مرّ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كلام التذكرة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الفائده والبرهان،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مجمع الفائدة والبرهان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ويتناول الفيلة أيضاً لغة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ويتناول الحمار والبغل لغةٌ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کتاب السبق والرماية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طوسي، المجلس الثاني عشر، ح </w:t>
      </w:r>
      <w:r>
        <w:rPr>
          <w:rFonts w:eastAsia="IRNazanin" w:cs="IRNazanin"/>
          <w:b w:val="false"/>
          <w:bCs w:val="false"/>
          <w:i w:val="false"/>
          <w:iCs w:val="false"/>
          <w:color w:val="333333"/>
          <w:sz w:val="20"/>
          <w:szCs w:val="20"/>
        </w:rPr>
        <w:t>336/21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العدو</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الثامن والستون، ح </w:t>
      </w:r>
      <w:r>
        <w:rPr>
          <w:rFonts w:eastAsia="IRNazanin" w:cs="IRNazanin"/>
          <w:b w:val="false"/>
          <w:bCs w:val="false"/>
          <w:i w:val="false"/>
          <w:iCs w:val="false"/>
          <w:color w:val="333333"/>
          <w:sz w:val="20"/>
          <w:szCs w:val="20"/>
        </w:rPr>
        <w:t>530/8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ونقل عنه 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ونقل عنه في 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تروك الإحرام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أحجار أمثال القرصة، كانوا يحفرون حفيرة ويدحون فيها بتلك الأحجار، فإن وقع الحجر فيها قد غَلَبَ صاحبها، وإن لم يقع غُلب كما في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ونحوها في الفائق،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صلی الله علیه وآله وسلم الشيعة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في 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مجمع الفائدة و البرهان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4087</w:t>
      </w:r>
      <w:r>
        <w:rPr>
          <w:rFonts w:ascii="IRNazanin" w:hAnsi="IRNazanin" w:eastAsia="IRNazanin"/>
          <w:b w:val="false"/>
          <w:b w:val="false"/>
          <w:bCs w:val="false"/>
          <w:i w:val="false"/>
          <w:i w:val="false"/>
          <w:iCs w:val="false"/>
          <w:color w:val="333333"/>
          <w:sz w:val="20"/>
          <w:sz w:val="20"/>
          <w:szCs w:val="20"/>
          <w:rtl w:val="true"/>
        </w:rPr>
        <w:t>، کتاب اللباس، باب في العمائم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مجمع الفائدة والبرهان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نسخه چاپی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پذیرفته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غلط چاپی واضحی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6626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توده هایی از خاک که درون یکی از آنها شی ای را پنهان می کردند هرکس آن را می یافت برنده اعلام می شد و جایزه تعیین شده از آن او بود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الخلاف والوفاق،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عنه في 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الرضوى،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عنه في مستدرك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رواية في قراءة الصحيفة السجادية الشريفة المطبوعة أخيراً بإصبهان عام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أبى الفتوح الرازي،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ونقل عنه في 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أبى الفتوح الرازي،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أبى الفتوح الرازی،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المعروف بتفسير الثعلبي،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کتاب 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معنای الجفاء والتباعد والنفور وعدم القبول می باشد، آمده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النفس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21275</Words>
  <Characters>77303</Characters>
  <CharactersWithSpaces>97947</CharactersWithSpaces>
  <Paragraphs>958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2026-08-20T08:35:08Z</dcterms:created>
  <dc:creator>ghaemiyeh.com</dc:creator>
  <dc:description/>
  <dc:language>en-US</dc:language>
  <cp:lastModifiedBy/>
  <dcterms:modified xsi:type="dcterms:W3CDTF">2026-08-20T12:05:11Z</dcterms:modified>
  <cp:revision>1</cp:revision>
  <dc:subject/>
  <dc:title>قمار</dc:title>
</cp:coreProperties>
</file>

<file path=docProps/custom.xml><?xml version="1.0" encoding="utf-8"?>
<Properties xmlns="http://schemas.openxmlformats.org/officeDocument/2006/custom-properties" xmlns:vt="http://schemas.openxmlformats.org/officeDocument/2006/docPropsVTypes"/>
</file>