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کتاب اعتقادات صدوق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667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4667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46679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46681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46683_2870459653">
            <w:r>
              <w:rPr>
                <w:webHidden/>
                <w:rStyle w:val="IndexLink"/>
                <w:rtl w:val="true"/>
              </w:rPr>
              <w:t>[</w:t>
            </w:r>
            <w:r>
              <w:rPr>
                <w:rStyle w:val="IndexLink"/>
              </w:rPr>
              <w:t>1</w:t>
            </w:r>
            <w:r>
              <w:rPr>
                <w:rStyle w:val="IndexLink"/>
                <w:rtl w:val="true"/>
              </w:rPr>
              <w:t>]</w:t>
            </w:r>
            <w:r>
              <w:rPr>
                <w:rStyle w:val="IndexLink"/>
                <w:rtl w:val="true"/>
              </w:rPr>
              <w:t>باب في صفة اعتقاد الإمامية في التوحيد</w:t>
            </w:r>
            <w:r>
              <w:rPr>
                <w:rStyle w:val="IndexLink"/>
                <w:rtl w:val="true"/>
              </w:rPr>
              <w:tab/>
            </w:r>
            <w:r>
              <w:rPr>
                <w:rStyle w:val="IndexLink"/>
              </w:rPr>
              <w:t>17</w:t>
            </w:r>
          </w:hyperlink>
        </w:p>
        <w:p>
          <w:pPr>
            <w:pStyle w:val="Contents2"/>
            <w:tabs>
              <w:tab w:val="clear" w:pos="8743"/>
              <w:tab w:val="right" w:pos="9026" w:leader="dot"/>
            </w:tabs>
            <w:rPr/>
          </w:pPr>
          <w:hyperlink w:anchor="__RefHeading___Toc1246685_2870459653">
            <w:r>
              <w:rPr>
                <w:webHidden/>
                <w:rStyle w:val="IndexLink"/>
                <w:rtl w:val="true"/>
              </w:rPr>
              <w:t>[</w:t>
            </w:r>
            <w:r>
              <w:rPr>
                <w:rStyle w:val="IndexLink"/>
              </w:rPr>
              <w:t>2</w:t>
            </w:r>
            <w:r>
              <w:rPr>
                <w:rStyle w:val="IndexLink"/>
                <w:rtl w:val="true"/>
              </w:rPr>
              <w:t>]</w:t>
            </w:r>
            <w:r>
              <w:rPr>
                <w:rStyle w:val="IndexLink"/>
                <w:rtl w:val="true"/>
              </w:rPr>
              <w:t>باب الاعتقاد في صفات الذات و صفات الأفعال</w:t>
            </w:r>
            <w:r>
              <w:rPr>
                <w:rStyle w:val="IndexLink"/>
                <w:rtl w:val="true"/>
              </w:rPr>
              <w:tab/>
            </w:r>
            <w:r>
              <w:rPr>
                <w:rStyle w:val="IndexLink"/>
              </w:rPr>
              <w:t>57</w:t>
            </w:r>
          </w:hyperlink>
        </w:p>
        <w:p>
          <w:pPr>
            <w:pStyle w:val="Contents2"/>
            <w:tabs>
              <w:tab w:val="clear" w:pos="8743"/>
              <w:tab w:val="right" w:pos="9026" w:leader="dot"/>
            </w:tabs>
            <w:rPr/>
          </w:pPr>
          <w:hyperlink w:anchor="__RefHeading___Toc1246687_2870459653">
            <w:r>
              <w:rPr>
                <w:webHidden/>
                <w:rStyle w:val="IndexLink"/>
                <w:rtl w:val="true"/>
              </w:rPr>
              <w:t>[</w:t>
            </w:r>
            <w:r>
              <w:rPr>
                <w:rStyle w:val="IndexLink"/>
              </w:rPr>
              <w:t>3</w:t>
            </w:r>
            <w:r>
              <w:rPr>
                <w:rStyle w:val="IndexLink"/>
                <w:rtl w:val="true"/>
              </w:rPr>
              <w:t>]</w:t>
            </w:r>
            <w:r>
              <w:rPr>
                <w:rStyle w:val="IndexLink"/>
                <w:rtl w:val="true"/>
              </w:rPr>
              <w:t>باب الاعتقاد في التكليف</w:t>
            </w:r>
            <w:r>
              <w:rPr>
                <w:rStyle w:val="IndexLink"/>
                <w:rtl w:val="true"/>
              </w:rPr>
              <w:tab/>
            </w:r>
            <w:r>
              <w:rPr>
                <w:rStyle w:val="IndexLink"/>
              </w:rPr>
              <w:t>61</w:t>
            </w:r>
          </w:hyperlink>
        </w:p>
        <w:p>
          <w:pPr>
            <w:pStyle w:val="Contents2"/>
            <w:tabs>
              <w:tab w:val="clear" w:pos="8743"/>
              <w:tab w:val="right" w:pos="9026" w:leader="dot"/>
            </w:tabs>
            <w:rPr/>
          </w:pPr>
          <w:hyperlink w:anchor="__RefHeading___Toc1246689_2870459653">
            <w:r>
              <w:rPr>
                <w:webHidden/>
                <w:rStyle w:val="IndexLink"/>
                <w:rtl w:val="true"/>
              </w:rPr>
              <w:t>[</w:t>
            </w:r>
            <w:r>
              <w:rPr>
                <w:rStyle w:val="IndexLink"/>
              </w:rPr>
              <w:t>4</w:t>
            </w:r>
            <w:r>
              <w:rPr>
                <w:rStyle w:val="IndexLink"/>
                <w:rtl w:val="true"/>
              </w:rPr>
              <w:t>]</w:t>
            </w:r>
            <w:r>
              <w:rPr>
                <w:rStyle w:val="IndexLink"/>
                <w:rtl w:val="true"/>
              </w:rPr>
              <w:t>باب الاعتقاد في أفعال العباد</w:t>
            </w:r>
            <w:r>
              <w:rPr>
                <w:rStyle w:val="IndexLink"/>
                <w:rtl w:val="true"/>
              </w:rPr>
              <w:tab/>
            </w:r>
            <w:r>
              <w:rPr>
                <w:rStyle w:val="IndexLink"/>
              </w:rPr>
              <w:t>63</w:t>
            </w:r>
          </w:hyperlink>
        </w:p>
        <w:p>
          <w:pPr>
            <w:pStyle w:val="Contents2"/>
            <w:tabs>
              <w:tab w:val="clear" w:pos="8743"/>
              <w:tab w:val="right" w:pos="9026" w:leader="dot"/>
            </w:tabs>
            <w:rPr/>
          </w:pPr>
          <w:hyperlink w:anchor="__RefHeading___Toc1246691_2870459653">
            <w:r>
              <w:rPr>
                <w:webHidden/>
                <w:rStyle w:val="IndexLink"/>
                <w:rtl w:val="true"/>
              </w:rPr>
              <w:t>[</w:t>
            </w:r>
            <w:r>
              <w:rPr>
                <w:rStyle w:val="IndexLink"/>
              </w:rPr>
              <w:t>5</w:t>
            </w:r>
            <w:r>
              <w:rPr>
                <w:rStyle w:val="IndexLink"/>
                <w:rtl w:val="true"/>
              </w:rPr>
              <w:t>]</w:t>
            </w:r>
            <w:r>
              <w:rPr>
                <w:rStyle w:val="IndexLink"/>
                <w:rtl w:val="true"/>
              </w:rPr>
              <w:t>باب الاعتقاد في نفي الجبرو التفويض</w:t>
            </w:r>
            <w:r>
              <w:rPr>
                <w:rStyle w:val="IndexLink"/>
                <w:rtl w:val="true"/>
              </w:rPr>
              <w:tab/>
            </w:r>
            <w:r>
              <w:rPr>
                <w:rStyle w:val="IndexLink"/>
              </w:rPr>
              <w:t>67</w:t>
            </w:r>
          </w:hyperlink>
        </w:p>
        <w:p>
          <w:pPr>
            <w:pStyle w:val="Contents2"/>
            <w:tabs>
              <w:tab w:val="clear" w:pos="8743"/>
              <w:tab w:val="right" w:pos="9026" w:leader="dot"/>
            </w:tabs>
            <w:rPr/>
          </w:pPr>
          <w:hyperlink w:anchor="__RefHeading___Toc1246693_2870459653">
            <w:r>
              <w:rPr>
                <w:webHidden/>
                <w:rStyle w:val="IndexLink"/>
                <w:rtl w:val="true"/>
              </w:rPr>
              <w:t>[</w:t>
            </w:r>
            <w:r>
              <w:rPr>
                <w:rStyle w:val="IndexLink"/>
              </w:rPr>
              <w:t>6</w:t>
            </w:r>
            <w:r>
              <w:rPr>
                <w:rStyle w:val="IndexLink"/>
                <w:rtl w:val="true"/>
              </w:rPr>
              <w:t>]</w:t>
            </w:r>
            <w:r>
              <w:rPr>
                <w:rStyle w:val="IndexLink"/>
                <w:rtl w:val="true"/>
              </w:rPr>
              <w:t>باب الاعتقاد في الارادة و المشيئة</w:t>
            </w:r>
            <w:r>
              <w:rPr>
                <w:rStyle w:val="IndexLink"/>
                <w:rtl w:val="true"/>
              </w:rPr>
              <w:tab/>
            </w:r>
            <w:r>
              <w:rPr>
                <w:rStyle w:val="IndexLink"/>
              </w:rPr>
              <w:t>71</w:t>
            </w:r>
          </w:hyperlink>
        </w:p>
        <w:p>
          <w:pPr>
            <w:pStyle w:val="Contents2"/>
            <w:tabs>
              <w:tab w:val="clear" w:pos="8743"/>
              <w:tab w:val="right" w:pos="9026" w:leader="dot"/>
            </w:tabs>
            <w:rPr/>
          </w:pPr>
          <w:hyperlink w:anchor="__RefHeading___Toc1246695_2870459653">
            <w:r>
              <w:rPr>
                <w:webHidden/>
                <w:rStyle w:val="IndexLink"/>
                <w:rtl w:val="true"/>
              </w:rPr>
              <w:t>[</w:t>
            </w:r>
            <w:r>
              <w:rPr>
                <w:rStyle w:val="IndexLink"/>
              </w:rPr>
              <w:t>7</w:t>
            </w:r>
            <w:r>
              <w:rPr>
                <w:rStyle w:val="IndexLink"/>
                <w:rtl w:val="true"/>
              </w:rPr>
              <w:t>]</w:t>
            </w:r>
            <w:r>
              <w:rPr>
                <w:rStyle w:val="IndexLink"/>
                <w:rtl w:val="true"/>
              </w:rPr>
              <w:t>باب الاعتقاد في القضاء و القدر</w:t>
            </w:r>
            <w:r>
              <w:rPr>
                <w:rStyle w:val="IndexLink"/>
                <w:rtl w:val="true"/>
              </w:rPr>
              <w:tab/>
            </w:r>
            <w:r>
              <w:rPr>
                <w:rStyle w:val="IndexLink"/>
              </w:rPr>
              <w:t>89</w:t>
            </w:r>
          </w:hyperlink>
        </w:p>
        <w:p>
          <w:pPr>
            <w:pStyle w:val="Contents2"/>
            <w:tabs>
              <w:tab w:val="clear" w:pos="8743"/>
              <w:tab w:val="right" w:pos="9026" w:leader="dot"/>
            </w:tabs>
            <w:rPr/>
          </w:pPr>
          <w:hyperlink w:anchor="__RefHeading___Toc1246697_2870459653">
            <w:r>
              <w:rPr>
                <w:webHidden/>
                <w:rStyle w:val="IndexLink"/>
                <w:rtl w:val="true"/>
              </w:rPr>
              <w:t>[</w:t>
            </w:r>
            <w:r>
              <w:rPr>
                <w:rStyle w:val="IndexLink"/>
              </w:rPr>
              <w:t>8</w:t>
            </w:r>
            <w:r>
              <w:rPr>
                <w:rStyle w:val="IndexLink"/>
                <w:rtl w:val="true"/>
              </w:rPr>
              <w:t>]</w:t>
            </w:r>
            <w:r>
              <w:rPr>
                <w:rStyle w:val="IndexLink"/>
                <w:rtl w:val="true"/>
              </w:rPr>
              <w:t>باب الاعتقاد في الفطرة و الهداية</w:t>
            </w:r>
            <w:r>
              <w:rPr>
                <w:rStyle w:val="IndexLink"/>
                <w:rtl w:val="true"/>
              </w:rPr>
              <w:tab/>
            </w:r>
            <w:r>
              <w:rPr>
                <w:rStyle w:val="IndexLink"/>
              </w:rPr>
              <w:t>97</w:t>
            </w:r>
          </w:hyperlink>
        </w:p>
        <w:p>
          <w:pPr>
            <w:pStyle w:val="Contents2"/>
            <w:tabs>
              <w:tab w:val="clear" w:pos="8743"/>
              <w:tab w:val="right" w:pos="9026" w:leader="dot"/>
            </w:tabs>
            <w:rPr/>
          </w:pPr>
          <w:hyperlink w:anchor="__RefHeading___Toc1246699_2870459653">
            <w:r>
              <w:rPr>
                <w:webHidden/>
                <w:rStyle w:val="IndexLink"/>
                <w:rtl w:val="true"/>
              </w:rPr>
              <w:t>[</w:t>
            </w:r>
            <w:r>
              <w:rPr>
                <w:rStyle w:val="IndexLink"/>
              </w:rPr>
              <w:t>9</w:t>
            </w:r>
            <w:r>
              <w:rPr>
                <w:rStyle w:val="IndexLink"/>
                <w:rtl w:val="true"/>
              </w:rPr>
              <w:t>]</w:t>
            </w:r>
            <w:r>
              <w:rPr>
                <w:rStyle w:val="IndexLink"/>
                <w:rtl w:val="true"/>
              </w:rPr>
              <w:t>باب الاعتقاد في الاستطاعة</w:t>
            </w:r>
            <w:r>
              <w:rPr>
                <w:rStyle w:val="IndexLink"/>
                <w:rtl w:val="true"/>
              </w:rPr>
              <w:tab/>
            </w:r>
            <w:r>
              <w:rPr>
                <w:rStyle w:val="IndexLink"/>
              </w:rPr>
              <w:t>107</w:t>
            </w:r>
          </w:hyperlink>
        </w:p>
        <w:p>
          <w:pPr>
            <w:pStyle w:val="Contents2"/>
            <w:tabs>
              <w:tab w:val="clear" w:pos="8743"/>
              <w:tab w:val="right" w:pos="9026" w:leader="dot"/>
            </w:tabs>
            <w:rPr/>
          </w:pPr>
          <w:hyperlink w:anchor="__RefHeading___Toc1246701_2870459653">
            <w:r>
              <w:rPr>
                <w:webHidden/>
                <w:rStyle w:val="IndexLink"/>
                <w:rtl w:val="true"/>
              </w:rPr>
              <w:t>[</w:t>
            </w:r>
            <w:r>
              <w:rPr>
                <w:rStyle w:val="IndexLink"/>
              </w:rPr>
              <w:t>10</w:t>
            </w:r>
            <w:r>
              <w:rPr>
                <w:rStyle w:val="IndexLink"/>
                <w:rtl w:val="true"/>
              </w:rPr>
              <w:t>]</w:t>
            </w:r>
            <w:r>
              <w:rPr>
                <w:rStyle w:val="IndexLink"/>
                <w:rtl w:val="true"/>
              </w:rPr>
              <w:t>باب الاعتقاد في البداء</w:t>
            </w:r>
            <w:r>
              <w:rPr>
                <w:rStyle w:val="IndexLink"/>
                <w:rtl w:val="true"/>
              </w:rPr>
              <w:tab/>
            </w:r>
            <w:r>
              <w:rPr>
                <w:rStyle w:val="IndexLink"/>
              </w:rPr>
              <w:t>113</w:t>
            </w:r>
          </w:hyperlink>
        </w:p>
        <w:p>
          <w:pPr>
            <w:pStyle w:val="Contents2"/>
            <w:tabs>
              <w:tab w:val="clear" w:pos="8743"/>
              <w:tab w:val="right" w:pos="9026" w:leader="dot"/>
            </w:tabs>
            <w:rPr/>
          </w:pPr>
          <w:hyperlink w:anchor="__RefHeading___Toc1246703_2870459653">
            <w:r>
              <w:rPr>
                <w:webHidden/>
                <w:rStyle w:val="IndexLink"/>
                <w:rtl w:val="true"/>
              </w:rPr>
              <w:t>[</w:t>
            </w:r>
            <w:r>
              <w:rPr>
                <w:rStyle w:val="IndexLink"/>
              </w:rPr>
              <w:t>11</w:t>
            </w:r>
            <w:r>
              <w:rPr>
                <w:rStyle w:val="IndexLink"/>
                <w:rtl w:val="true"/>
              </w:rPr>
              <w:t>]</w:t>
            </w:r>
            <w:r>
              <w:rPr>
                <w:rStyle w:val="IndexLink"/>
                <w:rtl w:val="true"/>
              </w:rPr>
              <w:t>باب الاعتقاد في التناهي عن الجدل و المراء في اللّه عزّوجلّ و في دينه</w:t>
            </w:r>
            <w:r>
              <w:rPr>
                <w:rStyle w:val="IndexLink"/>
                <w:rtl w:val="true"/>
              </w:rPr>
              <w:tab/>
            </w:r>
            <w:r>
              <w:rPr>
                <w:rStyle w:val="IndexLink"/>
              </w:rPr>
              <w:t>127</w:t>
            </w:r>
          </w:hyperlink>
        </w:p>
        <w:p>
          <w:pPr>
            <w:pStyle w:val="Contents2"/>
            <w:tabs>
              <w:tab w:val="clear" w:pos="8743"/>
              <w:tab w:val="right" w:pos="9026" w:leader="dot"/>
            </w:tabs>
            <w:rPr/>
          </w:pPr>
          <w:hyperlink w:anchor="__RefHeading___Toc1246705_2870459653">
            <w:r>
              <w:rPr>
                <w:webHidden/>
                <w:rStyle w:val="IndexLink"/>
                <w:rtl w:val="true"/>
              </w:rPr>
              <w:t>[</w:t>
            </w:r>
            <w:r>
              <w:rPr>
                <w:rStyle w:val="IndexLink"/>
              </w:rPr>
              <w:t>12</w:t>
            </w:r>
            <w:r>
              <w:rPr>
                <w:rStyle w:val="IndexLink"/>
                <w:rtl w:val="true"/>
              </w:rPr>
              <w:t>]</w:t>
            </w:r>
            <w:r>
              <w:rPr>
                <w:rStyle w:val="IndexLink"/>
                <w:rtl w:val="true"/>
              </w:rPr>
              <w:t>باب الاعتقاد في اللوح و القلم</w:t>
            </w:r>
            <w:r>
              <w:rPr>
                <w:rStyle w:val="IndexLink"/>
                <w:rtl w:val="true"/>
              </w:rPr>
              <w:tab/>
            </w:r>
            <w:r>
              <w:rPr>
                <w:rStyle w:val="IndexLink"/>
              </w:rPr>
              <w:t>137</w:t>
            </w:r>
          </w:hyperlink>
        </w:p>
        <w:p>
          <w:pPr>
            <w:pStyle w:val="Contents2"/>
            <w:tabs>
              <w:tab w:val="clear" w:pos="8743"/>
              <w:tab w:val="right" w:pos="9026" w:leader="dot"/>
            </w:tabs>
            <w:rPr/>
          </w:pPr>
          <w:hyperlink w:anchor="__RefHeading___Toc1246707_2870459653">
            <w:r>
              <w:rPr>
                <w:webHidden/>
                <w:rStyle w:val="IndexLink"/>
                <w:rtl w:val="true"/>
              </w:rPr>
              <w:t>[</w:t>
            </w:r>
            <w:r>
              <w:rPr>
                <w:rStyle w:val="IndexLink"/>
              </w:rPr>
              <w:t>13</w:t>
            </w:r>
            <w:r>
              <w:rPr>
                <w:rStyle w:val="IndexLink"/>
                <w:rtl w:val="true"/>
              </w:rPr>
              <w:t>]</w:t>
            </w:r>
            <w:r>
              <w:rPr>
                <w:rStyle w:val="IndexLink"/>
                <w:rtl w:val="true"/>
              </w:rPr>
              <w:t>باب الاعتقاد في الكرسي</w:t>
            </w:r>
            <w:r>
              <w:rPr>
                <w:rStyle w:val="IndexLink"/>
                <w:rtl w:val="true"/>
              </w:rPr>
              <w:tab/>
            </w:r>
            <w:r>
              <w:rPr>
                <w:rStyle w:val="IndexLink"/>
              </w:rPr>
              <w:t>139</w:t>
            </w:r>
          </w:hyperlink>
        </w:p>
        <w:p>
          <w:pPr>
            <w:pStyle w:val="Contents2"/>
            <w:tabs>
              <w:tab w:val="clear" w:pos="8743"/>
              <w:tab w:val="right" w:pos="9026" w:leader="dot"/>
            </w:tabs>
            <w:rPr/>
          </w:pPr>
          <w:hyperlink w:anchor="__RefHeading___Toc1246709_2870459653">
            <w:r>
              <w:rPr>
                <w:webHidden/>
                <w:rStyle w:val="IndexLink"/>
                <w:rtl w:val="true"/>
              </w:rPr>
              <w:t>[</w:t>
            </w:r>
            <w:r>
              <w:rPr>
                <w:rStyle w:val="IndexLink"/>
              </w:rPr>
              <w:t>14</w:t>
            </w:r>
            <w:r>
              <w:rPr>
                <w:rStyle w:val="IndexLink"/>
                <w:rtl w:val="true"/>
              </w:rPr>
              <w:t>]</w:t>
            </w:r>
            <w:r>
              <w:rPr>
                <w:rStyle w:val="IndexLink"/>
                <w:rtl w:val="true"/>
              </w:rPr>
              <w:t>باب الاعتقاد في العرش</w:t>
            </w:r>
            <w:r>
              <w:rPr>
                <w:rStyle w:val="IndexLink"/>
                <w:rtl w:val="true"/>
              </w:rPr>
              <w:tab/>
            </w:r>
            <w:r>
              <w:rPr>
                <w:rStyle w:val="IndexLink"/>
              </w:rPr>
              <w:t>143</w:t>
            </w:r>
          </w:hyperlink>
        </w:p>
        <w:p>
          <w:pPr>
            <w:pStyle w:val="Contents2"/>
            <w:tabs>
              <w:tab w:val="clear" w:pos="8743"/>
              <w:tab w:val="right" w:pos="9026" w:leader="dot"/>
            </w:tabs>
            <w:rPr/>
          </w:pPr>
          <w:hyperlink w:anchor="__RefHeading___Toc1246711_2870459653">
            <w:r>
              <w:rPr>
                <w:webHidden/>
                <w:rStyle w:val="IndexLink"/>
                <w:rtl w:val="true"/>
              </w:rPr>
              <w:t>[</w:t>
            </w:r>
            <w:r>
              <w:rPr>
                <w:rStyle w:val="IndexLink"/>
              </w:rPr>
              <w:t>15</w:t>
            </w:r>
            <w:r>
              <w:rPr>
                <w:rStyle w:val="IndexLink"/>
                <w:rtl w:val="true"/>
              </w:rPr>
              <w:t>]</w:t>
            </w:r>
            <w:r>
              <w:rPr>
                <w:rStyle w:val="IndexLink"/>
                <w:rtl w:val="true"/>
              </w:rPr>
              <w:t>باب الاعتقاد في النفوس و الأرواح</w:t>
            </w:r>
            <w:r>
              <w:rPr>
                <w:rStyle w:val="IndexLink"/>
                <w:rtl w:val="true"/>
              </w:rPr>
              <w:tab/>
            </w:r>
            <w:r>
              <w:rPr>
                <w:rStyle w:val="IndexLink"/>
              </w:rPr>
              <w:t>149</w:t>
            </w:r>
          </w:hyperlink>
        </w:p>
        <w:p>
          <w:pPr>
            <w:pStyle w:val="Contents2"/>
            <w:tabs>
              <w:tab w:val="clear" w:pos="8743"/>
              <w:tab w:val="right" w:pos="9026" w:leader="dot"/>
            </w:tabs>
            <w:rPr/>
          </w:pPr>
          <w:hyperlink w:anchor="__RefHeading___Toc1246713_2870459653">
            <w:r>
              <w:rPr>
                <w:webHidden/>
                <w:rStyle w:val="IndexLink"/>
                <w:rtl w:val="true"/>
              </w:rPr>
              <w:t>[</w:t>
            </w:r>
            <w:r>
              <w:rPr>
                <w:rStyle w:val="IndexLink"/>
              </w:rPr>
              <w:t>16</w:t>
            </w:r>
            <w:r>
              <w:rPr>
                <w:rStyle w:val="IndexLink"/>
                <w:rtl w:val="true"/>
              </w:rPr>
              <w:t>]</w:t>
            </w:r>
            <w:r>
              <w:rPr>
                <w:rStyle w:val="IndexLink"/>
                <w:rtl w:val="true"/>
              </w:rPr>
              <w:t>باب الاعتقاد في الموت</w:t>
            </w:r>
            <w:r>
              <w:rPr>
                <w:rStyle w:val="IndexLink"/>
                <w:rtl w:val="true"/>
              </w:rPr>
              <w:tab/>
            </w:r>
            <w:r>
              <w:rPr>
                <w:rStyle w:val="IndexLink"/>
              </w:rPr>
              <w:t>177</w:t>
            </w:r>
          </w:hyperlink>
        </w:p>
        <w:p>
          <w:pPr>
            <w:pStyle w:val="Contents2"/>
            <w:tabs>
              <w:tab w:val="clear" w:pos="8743"/>
              <w:tab w:val="right" w:pos="9026" w:leader="dot"/>
            </w:tabs>
            <w:rPr/>
          </w:pPr>
          <w:hyperlink w:anchor="__RefHeading___Toc1246715_2870459653">
            <w:r>
              <w:rPr>
                <w:webHidden/>
                <w:rStyle w:val="IndexLink"/>
                <w:rtl w:val="true"/>
              </w:rPr>
              <w:t>[</w:t>
            </w:r>
            <w:r>
              <w:rPr>
                <w:rStyle w:val="IndexLink"/>
              </w:rPr>
              <w:t>17</w:t>
            </w:r>
            <w:r>
              <w:rPr>
                <w:rStyle w:val="IndexLink"/>
                <w:rtl w:val="true"/>
              </w:rPr>
              <w:t>]</w:t>
            </w:r>
            <w:r>
              <w:rPr>
                <w:rStyle w:val="IndexLink"/>
                <w:rtl w:val="true"/>
              </w:rPr>
              <w:t>باب الاعتقاد في المساءلة في القبر</w:t>
            </w:r>
            <w:r>
              <w:rPr>
                <w:rStyle w:val="IndexLink"/>
                <w:rtl w:val="true"/>
              </w:rPr>
              <w:tab/>
            </w:r>
            <w:r>
              <w:rPr>
                <w:rStyle w:val="IndexLink"/>
              </w:rPr>
              <w:t>207</w:t>
            </w:r>
          </w:hyperlink>
        </w:p>
        <w:p>
          <w:pPr>
            <w:pStyle w:val="Contents2"/>
            <w:tabs>
              <w:tab w:val="clear" w:pos="8743"/>
              <w:tab w:val="right" w:pos="9026" w:leader="dot"/>
            </w:tabs>
            <w:rPr/>
          </w:pPr>
          <w:hyperlink w:anchor="__RefHeading___Toc1246717_2870459653">
            <w:r>
              <w:rPr>
                <w:webHidden/>
                <w:rStyle w:val="IndexLink"/>
                <w:rtl w:val="true"/>
              </w:rPr>
              <w:t>[</w:t>
            </w:r>
            <w:r>
              <w:rPr>
                <w:rStyle w:val="IndexLink"/>
              </w:rPr>
              <w:t>18</w:t>
            </w:r>
            <w:r>
              <w:rPr>
                <w:rStyle w:val="IndexLink"/>
                <w:rtl w:val="true"/>
              </w:rPr>
              <w:t>]</w:t>
            </w:r>
            <w:r>
              <w:rPr>
                <w:rStyle w:val="IndexLink"/>
                <w:rtl w:val="true"/>
              </w:rPr>
              <w:t>باب الاعتقاد في الرجعة</w:t>
            </w:r>
            <w:r>
              <w:rPr>
                <w:rStyle w:val="IndexLink"/>
                <w:rtl w:val="true"/>
              </w:rPr>
              <w:tab/>
            </w:r>
            <w:r>
              <w:rPr>
                <w:rStyle w:val="IndexLink"/>
              </w:rPr>
              <w:t>215</w:t>
            </w:r>
          </w:hyperlink>
        </w:p>
        <w:p>
          <w:pPr>
            <w:pStyle w:val="Contents2"/>
            <w:tabs>
              <w:tab w:val="clear" w:pos="8743"/>
              <w:tab w:val="right" w:pos="9026" w:leader="dot"/>
            </w:tabs>
            <w:rPr/>
          </w:pPr>
          <w:hyperlink w:anchor="__RefHeading___Toc1246719_2870459653">
            <w:r>
              <w:rPr>
                <w:webHidden/>
                <w:rStyle w:val="IndexLink"/>
                <w:rtl w:val="true"/>
              </w:rPr>
              <w:t>[</w:t>
            </w:r>
            <w:r>
              <w:rPr>
                <w:rStyle w:val="IndexLink"/>
              </w:rPr>
              <w:t>19</w:t>
            </w:r>
            <w:r>
              <w:rPr>
                <w:rStyle w:val="IndexLink"/>
                <w:rtl w:val="true"/>
              </w:rPr>
              <w:t>]</w:t>
            </w:r>
            <w:r>
              <w:rPr>
                <w:rStyle w:val="IndexLink"/>
                <w:rtl w:val="true"/>
              </w:rPr>
              <w:t>باب الاعتقاد في البعث بعد الموت</w:t>
            </w:r>
            <w:r>
              <w:rPr>
                <w:rStyle w:val="IndexLink"/>
                <w:rtl w:val="true"/>
              </w:rPr>
              <w:tab/>
            </w:r>
            <w:r>
              <w:rPr>
                <w:rStyle w:val="IndexLink"/>
              </w:rPr>
              <w:t>229</w:t>
            </w:r>
          </w:hyperlink>
        </w:p>
        <w:p>
          <w:pPr>
            <w:pStyle w:val="Contents2"/>
            <w:tabs>
              <w:tab w:val="clear" w:pos="8743"/>
              <w:tab w:val="right" w:pos="9026" w:leader="dot"/>
            </w:tabs>
            <w:rPr/>
          </w:pPr>
          <w:hyperlink w:anchor="__RefHeading___Toc1246721_2870459653">
            <w:r>
              <w:rPr>
                <w:webHidden/>
                <w:rStyle w:val="IndexLink"/>
                <w:rtl w:val="true"/>
              </w:rPr>
              <w:t>[</w:t>
            </w:r>
            <w:r>
              <w:rPr>
                <w:rStyle w:val="IndexLink"/>
              </w:rPr>
              <w:t>20</w:t>
            </w:r>
            <w:r>
              <w:rPr>
                <w:rStyle w:val="IndexLink"/>
                <w:rtl w:val="true"/>
              </w:rPr>
              <w:t>]</w:t>
            </w:r>
            <w:r>
              <w:rPr>
                <w:rStyle w:val="IndexLink"/>
                <w:rtl w:val="true"/>
              </w:rPr>
              <w:t>باب الاعتقاد في الحوض</w:t>
            </w:r>
            <w:r>
              <w:rPr>
                <w:rStyle w:val="IndexLink"/>
                <w:rtl w:val="true"/>
              </w:rPr>
              <w:tab/>
            </w:r>
            <w:r>
              <w:rPr>
                <w:rStyle w:val="IndexLink"/>
              </w:rPr>
              <w:t>231</w:t>
            </w:r>
          </w:hyperlink>
        </w:p>
        <w:p>
          <w:pPr>
            <w:pStyle w:val="Contents2"/>
            <w:tabs>
              <w:tab w:val="clear" w:pos="8743"/>
              <w:tab w:val="right" w:pos="9026" w:leader="dot"/>
            </w:tabs>
            <w:rPr/>
          </w:pPr>
          <w:hyperlink w:anchor="__RefHeading___Toc1246723_2870459653">
            <w:r>
              <w:rPr>
                <w:webHidden/>
                <w:rStyle w:val="IndexLink"/>
                <w:rtl w:val="true"/>
              </w:rPr>
              <w:t>[</w:t>
            </w:r>
            <w:r>
              <w:rPr>
                <w:rStyle w:val="IndexLink"/>
              </w:rPr>
              <w:t>21</w:t>
            </w:r>
            <w:r>
              <w:rPr>
                <w:rStyle w:val="IndexLink"/>
                <w:rtl w:val="true"/>
              </w:rPr>
              <w:t>]</w:t>
            </w:r>
            <w:r>
              <w:rPr>
                <w:rStyle w:val="IndexLink"/>
                <w:rtl w:val="true"/>
              </w:rPr>
              <w:t>باب الاعتقاد في الشفاعة</w:t>
            </w:r>
            <w:r>
              <w:rPr>
                <w:rStyle w:val="IndexLink"/>
                <w:rtl w:val="true"/>
              </w:rPr>
              <w:tab/>
            </w:r>
            <w:r>
              <w:rPr>
                <w:rStyle w:val="IndexLink"/>
              </w:rPr>
              <w:t>235</w:t>
            </w:r>
          </w:hyperlink>
        </w:p>
        <w:p>
          <w:pPr>
            <w:pStyle w:val="Contents2"/>
            <w:tabs>
              <w:tab w:val="clear" w:pos="8743"/>
              <w:tab w:val="right" w:pos="9026" w:leader="dot"/>
            </w:tabs>
            <w:rPr/>
          </w:pPr>
          <w:hyperlink w:anchor="__RefHeading___Toc1246725_2870459653">
            <w:r>
              <w:rPr>
                <w:webHidden/>
                <w:rStyle w:val="IndexLink"/>
                <w:rtl w:val="true"/>
              </w:rPr>
              <w:t>[</w:t>
            </w:r>
            <w:r>
              <w:rPr>
                <w:rStyle w:val="IndexLink"/>
              </w:rPr>
              <w:t>22</w:t>
            </w:r>
            <w:r>
              <w:rPr>
                <w:rStyle w:val="IndexLink"/>
                <w:rtl w:val="true"/>
              </w:rPr>
              <w:t>]</w:t>
            </w:r>
            <w:r>
              <w:rPr>
                <w:rStyle w:val="IndexLink"/>
                <w:rtl w:val="true"/>
              </w:rPr>
              <w:t>باب الاعتقاد في الوعد و الوعيد</w:t>
            </w:r>
            <w:r>
              <w:rPr>
                <w:rStyle w:val="IndexLink"/>
                <w:rtl w:val="true"/>
              </w:rPr>
              <w:tab/>
            </w:r>
            <w:r>
              <w:rPr>
                <w:rStyle w:val="IndexLink"/>
              </w:rPr>
              <w:t>239</w:t>
            </w:r>
          </w:hyperlink>
        </w:p>
        <w:p>
          <w:pPr>
            <w:pStyle w:val="Contents2"/>
            <w:tabs>
              <w:tab w:val="clear" w:pos="8743"/>
              <w:tab w:val="right" w:pos="9026" w:leader="dot"/>
            </w:tabs>
            <w:rPr/>
          </w:pPr>
          <w:hyperlink w:anchor="__RefHeading___Toc1246727_2870459653">
            <w:r>
              <w:rPr>
                <w:webHidden/>
                <w:rStyle w:val="IndexLink"/>
                <w:rtl w:val="true"/>
              </w:rPr>
              <w:t>[</w:t>
            </w:r>
            <w:r>
              <w:rPr>
                <w:rStyle w:val="IndexLink"/>
              </w:rPr>
              <w:t>23</w:t>
            </w:r>
            <w:r>
              <w:rPr>
                <w:rStyle w:val="IndexLink"/>
                <w:rtl w:val="true"/>
              </w:rPr>
              <w:t>]</w:t>
            </w:r>
            <w:r>
              <w:rPr>
                <w:rStyle w:val="IndexLink"/>
                <w:rtl w:val="true"/>
              </w:rPr>
              <w:t>باب الاعتقاد فيما يكتب على العبد</w:t>
            </w:r>
            <w:r>
              <w:rPr>
                <w:rStyle w:val="IndexLink"/>
                <w:rtl w:val="true"/>
              </w:rPr>
              <w:tab/>
            </w:r>
            <w:r>
              <w:rPr>
                <w:rStyle w:val="IndexLink"/>
              </w:rPr>
              <w:t>241</w:t>
            </w:r>
          </w:hyperlink>
        </w:p>
        <w:p>
          <w:pPr>
            <w:pStyle w:val="Contents2"/>
            <w:tabs>
              <w:tab w:val="clear" w:pos="8743"/>
              <w:tab w:val="right" w:pos="9026" w:leader="dot"/>
            </w:tabs>
            <w:rPr/>
          </w:pPr>
          <w:hyperlink w:anchor="__RefHeading___Toc1246729_2870459653">
            <w:r>
              <w:rPr>
                <w:webHidden/>
                <w:rStyle w:val="IndexLink"/>
                <w:rtl w:val="true"/>
              </w:rPr>
              <w:t>[</w:t>
            </w:r>
            <w:r>
              <w:rPr>
                <w:rStyle w:val="IndexLink"/>
              </w:rPr>
              <w:t>24</w:t>
            </w:r>
            <w:r>
              <w:rPr>
                <w:rStyle w:val="IndexLink"/>
                <w:rtl w:val="true"/>
              </w:rPr>
              <w:t>]</w:t>
            </w:r>
            <w:r>
              <w:rPr>
                <w:rStyle w:val="IndexLink"/>
                <w:rtl w:val="true"/>
              </w:rPr>
              <w:t>باب الاعتقاد في العدل</w:t>
            </w:r>
            <w:r>
              <w:rPr>
                <w:rStyle w:val="IndexLink"/>
                <w:rtl w:val="true"/>
              </w:rPr>
              <w:tab/>
            </w:r>
            <w:r>
              <w:rPr>
                <w:rStyle w:val="IndexLink"/>
              </w:rPr>
              <w:t>247</w:t>
            </w:r>
          </w:hyperlink>
        </w:p>
        <w:p>
          <w:pPr>
            <w:pStyle w:val="Contents2"/>
            <w:tabs>
              <w:tab w:val="clear" w:pos="8743"/>
              <w:tab w:val="right" w:pos="9026" w:leader="dot"/>
            </w:tabs>
            <w:rPr/>
          </w:pPr>
          <w:hyperlink w:anchor="__RefHeading___Toc1246731_2870459653">
            <w:r>
              <w:rPr>
                <w:webHidden/>
                <w:rStyle w:val="IndexLink"/>
                <w:rtl w:val="true"/>
              </w:rPr>
              <w:t>[</w:t>
            </w:r>
            <w:r>
              <w:rPr>
                <w:rStyle w:val="IndexLink"/>
              </w:rPr>
              <w:t>25</w:t>
            </w:r>
            <w:r>
              <w:rPr>
                <w:rStyle w:val="IndexLink"/>
                <w:rtl w:val="true"/>
              </w:rPr>
              <w:t>]</w:t>
            </w:r>
            <w:r>
              <w:rPr>
                <w:rStyle w:val="IndexLink"/>
                <w:rtl w:val="true"/>
              </w:rPr>
              <w:t>باب الاعتقاد في الأعراف</w:t>
            </w:r>
            <w:r>
              <w:rPr>
                <w:rStyle w:val="IndexLink"/>
                <w:rtl w:val="true"/>
              </w:rPr>
              <w:tab/>
            </w:r>
            <w:r>
              <w:rPr>
                <w:rStyle w:val="IndexLink"/>
              </w:rPr>
              <w:t>249</w:t>
            </w:r>
          </w:hyperlink>
        </w:p>
        <w:p>
          <w:pPr>
            <w:pStyle w:val="Contents2"/>
            <w:tabs>
              <w:tab w:val="clear" w:pos="8743"/>
              <w:tab w:val="right" w:pos="9026" w:leader="dot"/>
            </w:tabs>
            <w:rPr/>
          </w:pPr>
          <w:hyperlink w:anchor="__RefHeading___Toc1246733_2870459653">
            <w:r>
              <w:rPr>
                <w:webHidden/>
                <w:rStyle w:val="IndexLink"/>
                <w:rtl w:val="true"/>
              </w:rPr>
              <w:t>[</w:t>
            </w:r>
            <w:r>
              <w:rPr>
                <w:rStyle w:val="IndexLink"/>
              </w:rPr>
              <w:t>26</w:t>
            </w:r>
            <w:r>
              <w:rPr>
                <w:rStyle w:val="IndexLink"/>
                <w:rtl w:val="true"/>
              </w:rPr>
              <w:t>]</w:t>
            </w:r>
            <w:r>
              <w:rPr>
                <w:rStyle w:val="IndexLink"/>
                <w:rtl w:val="true"/>
              </w:rPr>
              <w:t>باب الاعتقاد في الصراط</w:t>
            </w:r>
            <w:r>
              <w:rPr>
                <w:rStyle w:val="IndexLink"/>
                <w:rtl w:val="true"/>
              </w:rPr>
              <w:tab/>
            </w:r>
            <w:r>
              <w:rPr>
                <w:rStyle w:val="IndexLink"/>
              </w:rPr>
              <w:t>251</w:t>
            </w:r>
          </w:hyperlink>
        </w:p>
        <w:p>
          <w:pPr>
            <w:pStyle w:val="Contents2"/>
            <w:tabs>
              <w:tab w:val="clear" w:pos="8743"/>
              <w:tab w:val="right" w:pos="9026" w:leader="dot"/>
            </w:tabs>
            <w:rPr/>
          </w:pPr>
          <w:hyperlink w:anchor="__RefHeading___Toc1246735_2870459653">
            <w:r>
              <w:rPr>
                <w:webHidden/>
                <w:rStyle w:val="IndexLink"/>
                <w:rtl w:val="true"/>
              </w:rPr>
              <w:t>[</w:t>
            </w:r>
            <w:r>
              <w:rPr>
                <w:rStyle w:val="IndexLink"/>
              </w:rPr>
              <w:t>27</w:t>
            </w:r>
            <w:r>
              <w:rPr>
                <w:rStyle w:val="IndexLink"/>
                <w:rtl w:val="true"/>
              </w:rPr>
              <w:t>]</w:t>
            </w:r>
            <w:r>
              <w:rPr>
                <w:rStyle w:val="IndexLink"/>
                <w:rtl w:val="true"/>
              </w:rPr>
              <w:t>باب الاعتقاد في العقبات التي على طريق المحشر</w:t>
            </w:r>
            <w:r>
              <w:rPr>
                <w:rStyle w:val="IndexLink"/>
                <w:rtl w:val="true"/>
              </w:rPr>
              <w:tab/>
            </w:r>
            <w:r>
              <w:rPr>
                <w:rStyle w:val="IndexLink"/>
              </w:rPr>
              <w:t>253</w:t>
            </w:r>
          </w:hyperlink>
        </w:p>
        <w:p>
          <w:pPr>
            <w:pStyle w:val="Contents2"/>
            <w:tabs>
              <w:tab w:val="clear" w:pos="8743"/>
              <w:tab w:val="right" w:pos="9026" w:leader="dot"/>
            </w:tabs>
            <w:rPr/>
          </w:pPr>
          <w:hyperlink w:anchor="__RefHeading___Toc1246737_2870459653">
            <w:r>
              <w:rPr>
                <w:webHidden/>
                <w:rStyle w:val="IndexLink"/>
                <w:rtl w:val="true"/>
              </w:rPr>
              <w:t>[</w:t>
            </w:r>
            <w:r>
              <w:rPr>
                <w:rStyle w:val="IndexLink"/>
              </w:rPr>
              <w:t>28</w:t>
            </w:r>
            <w:r>
              <w:rPr>
                <w:rStyle w:val="IndexLink"/>
                <w:rtl w:val="true"/>
              </w:rPr>
              <w:t>]</w:t>
            </w:r>
            <w:r>
              <w:rPr>
                <w:rStyle w:val="IndexLink"/>
                <w:rtl w:val="true"/>
              </w:rPr>
              <w:t>باب الاعتقاد في الحساب و الميزان</w:t>
            </w:r>
            <w:r>
              <w:rPr>
                <w:rStyle w:val="IndexLink"/>
                <w:rtl w:val="true"/>
              </w:rPr>
              <w:tab/>
            </w:r>
            <w:r>
              <w:rPr>
                <w:rStyle w:val="IndexLink"/>
              </w:rPr>
              <w:t>259</w:t>
            </w:r>
          </w:hyperlink>
        </w:p>
        <w:p>
          <w:pPr>
            <w:pStyle w:val="Contents2"/>
            <w:tabs>
              <w:tab w:val="clear" w:pos="8743"/>
              <w:tab w:val="right" w:pos="9026" w:leader="dot"/>
            </w:tabs>
            <w:rPr/>
          </w:pPr>
          <w:hyperlink w:anchor="__RefHeading___Toc1246739_2870459653">
            <w:r>
              <w:rPr>
                <w:webHidden/>
                <w:rStyle w:val="IndexLink"/>
                <w:rtl w:val="true"/>
              </w:rPr>
              <w:t>[</w:t>
            </w:r>
            <w:r>
              <w:rPr>
                <w:rStyle w:val="IndexLink"/>
              </w:rPr>
              <w:t>29</w:t>
            </w:r>
            <w:r>
              <w:rPr>
                <w:rStyle w:val="IndexLink"/>
                <w:rtl w:val="true"/>
              </w:rPr>
              <w:t>]</w:t>
            </w:r>
            <w:r>
              <w:rPr>
                <w:rStyle w:val="IndexLink"/>
                <w:rtl w:val="true"/>
              </w:rPr>
              <w:t>باب الاعتقاد في الجنّة و النّار</w:t>
            </w:r>
            <w:r>
              <w:rPr>
                <w:rStyle w:val="IndexLink"/>
                <w:rtl w:val="true"/>
              </w:rPr>
              <w:tab/>
            </w:r>
            <w:r>
              <w:rPr>
                <w:rStyle w:val="IndexLink"/>
              </w:rPr>
              <w:t>269</w:t>
            </w:r>
          </w:hyperlink>
        </w:p>
        <w:p>
          <w:pPr>
            <w:pStyle w:val="Contents2"/>
            <w:tabs>
              <w:tab w:val="clear" w:pos="8743"/>
              <w:tab w:val="right" w:pos="9026" w:leader="dot"/>
            </w:tabs>
            <w:rPr/>
          </w:pPr>
          <w:hyperlink w:anchor="__RefHeading___Toc1246741_2870459653">
            <w:r>
              <w:rPr>
                <w:webHidden/>
                <w:rStyle w:val="IndexLink"/>
                <w:rtl w:val="true"/>
              </w:rPr>
              <w:t>[</w:t>
            </w:r>
            <w:r>
              <w:rPr>
                <w:rStyle w:val="IndexLink"/>
              </w:rPr>
              <w:t>30</w:t>
            </w:r>
            <w:r>
              <w:rPr>
                <w:rStyle w:val="IndexLink"/>
                <w:rtl w:val="true"/>
              </w:rPr>
              <w:t>]</w:t>
            </w:r>
            <w:r>
              <w:rPr>
                <w:rStyle w:val="IndexLink"/>
                <w:rtl w:val="true"/>
              </w:rPr>
              <w:t>باب الاعتقاد في كيفية نزول الوحي من عند اللّه بالكتب في الأمر و النهي</w:t>
            </w:r>
            <w:r>
              <w:rPr>
                <w:rStyle w:val="IndexLink"/>
                <w:rtl w:val="true"/>
              </w:rPr>
              <w:tab/>
            </w:r>
            <w:r>
              <w:rPr>
                <w:rStyle w:val="IndexLink"/>
              </w:rPr>
              <w:t>285</w:t>
            </w:r>
          </w:hyperlink>
        </w:p>
        <w:p>
          <w:pPr>
            <w:pStyle w:val="Contents2"/>
            <w:tabs>
              <w:tab w:val="clear" w:pos="8743"/>
              <w:tab w:val="right" w:pos="9026" w:leader="dot"/>
            </w:tabs>
            <w:rPr/>
          </w:pPr>
          <w:hyperlink w:anchor="__RefHeading___Toc1246743_2870459653">
            <w:r>
              <w:rPr>
                <w:webHidden/>
                <w:rStyle w:val="IndexLink"/>
                <w:rtl w:val="true"/>
              </w:rPr>
              <w:t>[</w:t>
            </w:r>
            <w:r>
              <w:rPr>
                <w:rStyle w:val="IndexLink"/>
              </w:rPr>
              <w:t>31</w:t>
            </w:r>
            <w:r>
              <w:rPr>
                <w:rStyle w:val="IndexLink"/>
                <w:rtl w:val="true"/>
              </w:rPr>
              <w:t>]</w:t>
            </w:r>
            <w:r>
              <w:rPr>
                <w:rStyle w:val="IndexLink"/>
                <w:rtl w:val="true"/>
              </w:rPr>
              <w:t>باب الاعتقاد في نزول القرآن في ليلة القدر</w:t>
            </w:r>
            <w:r>
              <w:rPr>
                <w:rStyle w:val="IndexLink"/>
                <w:rtl w:val="true"/>
              </w:rPr>
              <w:tab/>
            </w:r>
            <w:r>
              <w:rPr>
                <w:rStyle w:val="IndexLink"/>
              </w:rPr>
              <w:t>289</w:t>
            </w:r>
          </w:hyperlink>
        </w:p>
        <w:p>
          <w:pPr>
            <w:pStyle w:val="Contents2"/>
            <w:tabs>
              <w:tab w:val="clear" w:pos="8743"/>
              <w:tab w:val="right" w:pos="9026" w:leader="dot"/>
            </w:tabs>
            <w:rPr/>
          </w:pPr>
          <w:hyperlink w:anchor="__RefHeading___Toc1246745_2870459653">
            <w:r>
              <w:rPr>
                <w:webHidden/>
                <w:rStyle w:val="IndexLink"/>
                <w:rtl w:val="true"/>
              </w:rPr>
              <w:t>[</w:t>
            </w:r>
            <w:r>
              <w:rPr>
                <w:rStyle w:val="IndexLink"/>
              </w:rPr>
              <w:t>32</w:t>
            </w:r>
            <w:r>
              <w:rPr>
                <w:rStyle w:val="IndexLink"/>
                <w:rtl w:val="true"/>
              </w:rPr>
              <w:t>]</w:t>
            </w:r>
            <w:r>
              <w:rPr>
                <w:rStyle w:val="IndexLink"/>
                <w:rtl w:val="true"/>
              </w:rPr>
              <w:t>باب الاعتقاد في القرآن</w:t>
            </w:r>
            <w:r>
              <w:rPr>
                <w:rStyle w:val="IndexLink"/>
                <w:rtl w:val="true"/>
              </w:rPr>
              <w:tab/>
            </w:r>
            <w:r>
              <w:rPr>
                <w:rStyle w:val="IndexLink"/>
              </w:rPr>
              <w:t>293</w:t>
            </w:r>
          </w:hyperlink>
        </w:p>
        <w:p>
          <w:pPr>
            <w:pStyle w:val="Contents2"/>
            <w:tabs>
              <w:tab w:val="clear" w:pos="8743"/>
              <w:tab w:val="right" w:pos="9026" w:leader="dot"/>
            </w:tabs>
            <w:rPr/>
          </w:pPr>
          <w:hyperlink w:anchor="__RefHeading___Toc1246747_2870459653">
            <w:r>
              <w:rPr>
                <w:webHidden/>
                <w:rStyle w:val="IndexLink"/>
                <w:rtl w:val="true"/>
              </w:rPr>
              <w:t>[</w:t>
            </w:r>
            <w:r>
              <w:rPr>
                <w:rStyle w:val="IndexLink"/>
              </w:rPr>
              <w:t>33</w:t>
            </w:r>
            <w:r>
              <w:rPr>
                <w:rStyle w:val="IndexLink"/>
                <w:rtl w:val="true"/>
              </w:rPr>
              <w:t>]</w:t>
            </w:r>
            <w:r>
              <w:rPr>
                <w:rStyle w:val="IndexLink"/>
                <w:rtl w:val="true"/>
              </w:rPr>
              <w:t>باب الاعتقاد في مبلغ القرآن</w:t>
            </w:r>
            <w:r>
              <w:rPr>
                <w:rStyle w:val="IndexLink"/>
                <w:rtl w:val="true"/>
              </w:rPr>
              <w:tab/>
            </w:r>
            <w:r>
              <w:rPr>
                <w:rStyle w:val="IndexLink"/>
              </w:rPr>
              <w:t>295</w:t>
            </w:r>
          </w:hyperlink>
        </w:p>
        <w:p>
          <w:pPr>
            <w:pStyle w:val="Contents2"/>
            <w:tabs>
              <w:tab w:val="clear" w:pos="8743"/>
              <w:tab w:val="right" w:pos="9026" w:leader="dot"/>
            </w:tabs>
            <w:rPr/>
          </w:pPr>
          <w:hyperlink w:anchor="__RefHeading___Toc1246749_2870459653">
            <w:r>
              <w:rPr>
                <w:webHidden/>
                <w:rStyle w:val="IndexLink"/>
                <w:rtl w:val="true"/>
              </w:rPr>
              <w:t>[</w:t>
            </w:r>
            <w:r>
              <w:rPr>
                <w:rStyle w:val="IndexLink"/>
              </w:rPr>
              <w:t>34</w:t>
            </w:r>
            <w:r>
              <w:rPr>
                <w:rStyle w:val="IndexLink"/>
                <w:rtl w:val="true"/>
              </w:rPr>
              <w:t>]</w:t>
            </w:r>
            <w:r>
              <w:rPr>
                <w:rStyle w:val="IndexLink"/>
                <w:rtl w:val="true"/>
              </w:rPr>
              <w:t>باب الاعتقاد في الأنبياء و الرسل و الحجج</w:t>
            </w:r>
            <w:r>
              <w:rPr>
                <w:rStyle w:val="IndexLink"/>
                <w:rtl w:val="true"/>
              </w:rPr>
              <w:tab/>
            </w:r>
            <w:r>
              <w:rPr>
                <w:rStyle w:val="IndexLink"/>
              </w:rPr>
              <w:t>305</w:t>
            </w:r>
          </w:hyperlink>
        </w:p>
        <w:p>
          <w:pPr>
            <w:pStyle w:val="Contents2"/>
            <w:tabs>
              <w:tab w:val="clear" w:pos="8743"/>
              <w:tab w:val="right" w:pos="9026" w:leader="dot"/>
            </w:tabs>
            <w:rPr/>
          </w:pPr>
          <w:hyperlink w:anchor="__RefHeading___Toc1246751_2870459653">
            <w:r>
              <w:rPr>
                <w:webHidden/>
                <w:rStyle w:val="IndexLink"/>
                <w:rtl w:val="true"/>
              </w:rPr>
              <w:t>[</w:t>
            </w:r>
            <w:r>
              <w:rPr>
                <w:rStyle w:val="IndexLink"/>
              </w:rPr>
              <w:t>35</w:t>
            </w:r>
            <w:r>
              <w:rPr>
                <w:rStyle w:val="IndexLink"/>
                <w:rtl w:val="true"/>
              </w:rPr>
              <w:t>]</w:t>
            </w:r>
            <w:r>
              <w:rPr>
                <w:rStyle w:val="IndexLink"/>
                <w:rtl w:val="true"/>
              </w:rPr>
              <w:t>باب الاعتقاد في عدد الأنبياء و الأوصياء علیهم السلام</w:t>
            </w:r>
            <w:r>
              <w:rPr>
                <w:rStyle w:val="IndexLink"/>
                <w:rtl w:val="true"/>
              </w:rPr>
              <w:tab/>
            </w:r>
            <w:r>
              <w:rPr>
                <w:rStyle w:val="IndexLink"/>
              </w:rPr>
              <w:t>313</w:t>
            </w:r>
          </w:hyperlink>
        </w:p>
        <w:p>
          <w:pPr>
            <w:pStyle w:val="Contents2"/>
            <w:tabs>
              <w:tab w:val="clear" w:pos="8743"/>
              <w:tab w:val="right" w:pos="9026" w:leader="dot"/>
            </w:tabs>
            <w:rPr/>
          </w:pPr>
          <w:hyperlink w:anchor="__RefHeading___Toc1246753_2870459653">
            <w:r>
              <w:rPr>
                <w:webHidden/>
                <w:rStyle w:val="IndexLink"/>
                <w:rtl w:val="true"/>
              </w:rPr>
              <w:t>[</w:t>
            </w:r>
            <w:r>
              <w:rPr>
                <w:rStyle w:val="IndexLink"/>
              </w:rPr>
              <w:t>36</w:t>
            </w:r>
            <w:r>
              <w:rPr>
                <w:rStyle w:val="IndexLink"/>
                <w:rtl w:val="true"/>
              </w:rPr>
              <w:t>]</w:t>
            </w:r>
            <w:r>
              <w:rPr>
                <w:rStyle w:val="IndexLink"/>
                <w:rtl w:val="true"/>
              </w:rPr>
              <w:t>باب الاعتقاد في العصمة</w:t>
            </w:r>
            <w:r>
              <w:rPr>
                <w:rStyle w:val="IndexLink"/>
                <w:rtl w:val="true"/>
              </w:rPr>
              <w:tab/>
            </w:r>
            <w:r>
              <w:rPr>
                <w:rStyle w:val="IndexLink"/>
              </w:rPr>
              <w:t>329</w:t>
            </w:r>
          </w:hyperlink>
        </w:p>
        <w:p>
          <w:pPr>
            <w:pStyle w:val="Contents2"/>
            <w:tabs>
              <w:tab w:val="clear" w:pos="8743"/>
              <w:tab w:val="right" w:pos="9026" w:leader="dot"/>
            </w:tabs>
            <w:rPr/>
          </w:pPr>
          <w:hyperlink w:anchor="__RefHeading___Toc1246755_2870459653">
            <w:r>
              <w:rPr>
                <w:webHidden/>
                <w:rStyle w:val="IndexLink"/>
                <w:rtl w:val="true"/>
              </w:rPr>
              <w:t>[</w:t>
            </w:r>
            <w:r>
              <w:rPr>
                <w:rStyle w:val="IndexLink"/>
              </w:rPr>
              <w:t>37</w:t>
            </w:r>
            <w:r>
              <w:rPr>
                <w:rStyle w:val="IndexLink"/>
                <w:rtl w:val="true"/>
              </w:rPr>
              <w:t>]</w:t>
            </w:r>
            <w:r>
              <w:rPr>
                <w:rStyle w:val="IndexLink"/>
                <w:rtl w:val="true"/>
              </w:rPr>
              <w:t>باب الاعتقاد في نفي الغلو و التفويض</w:t>
            </w:r>
            <w:r>
              <w:rPr>
                <w:rStyle w:val="IndexLink"/>
                <w:rtl w:val="true"/>
              </w:rPr>
              <w:tab/>
            </w:r>
            <w:r>
              <w:rPr>
                <w:rStyle w:val="IndexLink"/>
              </w:rPr>
              <w:t>331</w:t>
            </w:r>
          </w:hyperlink>
        </w:p>
        <w:p>
          <w:pPr>
            <w:pStyle w:val="Contents2"/>
            <w:tabs>
              <w:tab w:val="clear" w:pos="8743"/>
              <w:tab w:val="right" w:pos="9026" w:leader="dot"/>
            </w:tabs>
            <w:rPr/>
          </w:pPr>
          <w:hyperlink w:anchor="__RefHeading___Toc1246757_2870459653">
            <w:r>
              <w:rPr>
                <w:webHidden/>
                <w:rStyle w:val="IndexLink"/>
                <w:rtl w:val="true"/>
              </w:rPr>
              <w:t>[</w:t>
            </w:r>
            <w:r>
              <w:rPr>
                <w:rStyle w:val="IndexLink"/>
              </w:rPr>
              <w:t>38</w:t>
            </w:r>
            <w:r>
              <w:rPr>
                <w:rStyle w:val="IndexLink"/>
                <w:rtl w:val="true"/>
              </w:rPr>
              <w:t>]</w:t>
            </w:r>
            <w:r>
              <w:rPr>
                <w:rStyle w:val="IndexLink"/>
                <w:rtl w:val="true"/>
              </w:rPr>
              <w:t>باب الاعتقاد في الظالمين</w:t>
            </w:r>
            <w:r>
              <w:rPr>
                <w:rStyle w:val="IndexLink"/>
                <w:rtl w:val="true"/>
              </w:rPr>
              <w:tab/>
            </w:r>
            <w:r>
              <w:rPr>
                <w:rStyle w:val="IndexLink"/>
              </w:rPr>
              <w:t>345</w:t>
            </w:r>
          </w:hyperlink>
        </w:p>
        <w:p>
          <w:pPr>
            <w:pStyle w:val="Contents2"/>
            <w:tabs>
              <w:tab w:val="clear" w:pos="8743"/>
              <w:tab w:val="right" w:pos="9026" w:leader="dot"/>
            </w:tabs>
            <w:rPr/>
          </w:pPr>
          <w:hyperlink w:anchor="__RefHeading___Toc1246759_2870459653">
            <w:r>
              <w:rPr>
                <w:webHidden/>
                <w:rStyle w:val="IndexLink"/>
                <w:rtl w:val="true"/>
              </w:rPr>
              <w:t>[</w:t>
            </w:r>
            <w:r>
              <w:rPr>
                <w:rStyle w:val="IndexLink"/>
              </w:rPr>
              <w:t>39</w:t>
            </w:r>
            <w:r>
              <w:rPr>
                <w:rStyle w:val="IndexLink"/>
                <w:rtl w:val="true"/>
              </w:rPr>
              <w:t>]</w:t>
            </w:r>
            <w:r>
              <w:rPr>
                <w:rStyle w:val="IndexLink"/>
                <w:rtl w:val="true"/>
              </w:rPr>
              <w:t>باب الاعتقاد في التقيّة</w:t>
            </w:r>
            <w:r>
              <w:rPr>
                <w:rStyle w:val="IndexLink"/>
                <w:rtl w:val="true"/>
              </w:rPr>
              <w:tab/>
            </w:r>
            <w:r>
              <w:rPr>
                <w:rStyle w:val="IndexLink"/>
              </w:rPr>
              <w:t>355</w:t>
            </w:r>
          </w:hyperlink>
        </w:p>
        <w:p>
          <w:pPr>
            <w:pStyle w:val="Contents2"/>
            <w:tabs>
              <w:tab w:val="clear" w:pos="8743"/>
              <w:tab w:val="right" w:pos="9026" w:leader="dot"/>
            </w:tabs>
            <w:rPr/>
          </w:pPr>
          <w:hyperlink w:anchor="__RefHeading___Toc1246761_2870459653">
            <w:r>
              <w:rPr>
                <w:webHidden/>
                <w:rStyle w:val="IndexLink"/>
                <w:rtl w:val="true"/>
              </w:rPr>
              <w:t>[</w:t>
            </w:r>
            <w:r>
              <w:rPr>
                <w:rStyle w:val="IndexLink"/>
              </w:rPr>
              <w:t>40</w:t>
            </w:r>
            <w:r>
              <w:rPr>
                <w:rStyle w:val="IndexLink"/>
                <w:rtl w:val="true"/>
              </w:rPr>
              <w:t>]</w:t>
            </w:r>
            <w:r>
              <w:rPr>
                <w:rStyle w:val="IndexLink"/>
                <w:rtl w:val="true"/>
              </w:rPr>
              <w:t>باب الاعتقاد في آباء النبي علیه السلام</w:t>
            </w:r>
            <w:r>
              <w:rPr>
                <w:rStyle w:val="IndexLink"/>
                <w:rtl w:val="true"/>
              </w:rPr>
              <w:tab/>
            </w:r>
            <w:r>
              <w:rPr>
                <w:rStyle w:val="IndexLink"/>
              </w:rPr>
              <w:t>363</w:t>
            </w:r>
          </w:hyperlink>
        </w:p>
        <w:p>
          <w:pPr>
            <w:pStyle w:val="Contents2"/>
            <w:tabs>
              <w:tab w:val="clear" w:pos="8743"/>
              <w:tab w:val="right" w:pos="9026" w:leader="dot"/>
            </w:tabs>
            <w:rPr/>
          </w:pPr>
          <w:hyperlink w:anchor="__RefHeading___Toc1246763_2870459653">
            <w:r>
              <w:rPr>
                <w:webHidden/>
                <w:rStyle w:val="IndexLink"/>
                <w:rtl w:val="true"/>
              </w:rPr>
              <w:t>[</w:t>
            </w:r>
            <w:r>
              <w:rPr>
                <w:rStyle w:val="IndexLink"/>
              </w:rPr>
              <w:t>41</w:t>
            </w:r>
            <w:r>
              <w:rPr>
                <w:rStyle w:val="IndexLink"/>
                <w:rtl w:val="true"/>
              </w:rPr>
              <w:t>]</w:t>
            </w:r>
            <w:r>
              <w:rPr>
                <w:rStyle w:val="IndexLink"/>
                <w:rtl w:val="true"/>
              </w:rPr>
              <w:t>باب الاعتقاد في العلويّة</w:t>
            </w:r>
            <w:r>
              <w:rPr>
                <w:rStyle w:val="IndexLink"/>
                <w:rtl w:val="true"/>
              </w:rPr>
              <w:tab/>
            </w:r>
            <w:r>
              <w:rPr>
                <w:rStyle w:val="IndexLink"/>
              </w:rPr>
              <w:t>365</w:t>
            </w:r>
          </w:hyperlink>
        </w:p>
        <w:p>
          <w:pPr>
            <w:pStyle w:val="Contents2"/>
            <w:tabs>
              <w:tab w:val="clear" w:pos="8743"/>
              <w:tab w:val="right" w:pos="9026" w:leader="dot"/>
            </w:tabs>
            <w:rPr/>
          </w:pPr>
          <w:hyperlink w:anchor="__RefHeading___Toc1246765_2870459653">
            <w:r>
              <w:rPr>
                <w:webHidden/>
                <w:rStyle w:val="IndexLink"/>
                <w:rtl w:val="true"/>
              </w:rPr>
              <w:t>[</w:t>
            </w:r>
            <w:r>
              <w:rPr>
                <w:rStyle w:val="IndexLink"/>
              </w:rPr>
              <w:t>42</w:t>
            </w:r>
            <w:r>
              <w:rPr>
                <w:rStyle w:val="IndexLink"/>
                <w:rtl w:val="true"/>
              </w:rPr>
              <w:t>]</w:t>
            </w:r>
            <w:r>
              <w:rPr>
                <w:rStyle w:val="IndexLink"/>
                <w:rtl w:val="true"/>
              </w:rPr>
              <w:t>باب الاعتقاد في الأخبار المفسّرة و المجملة</w:t>
            </w:r>
            <w:r>
              <w:rPr>
                <w:rStyle w:val="IndexLink"/>
                <w:rtl w:val="true"/>
              </w:rPr>
              <w:tab/>
            </w:r>
            <w:r>
              <w:rPr>
                <w:rStyle w:val="IndexLink"/>
              </w:rPr>
              <w:t>373</w:t>
            </w:r>
          </w:hyperlink>
        </w:p>
        <w:p>
          <w:pPr>
            <w:pStyle w:val="Contents2"/>
            <w:tabs>
              <w:tab w:val="clear" w:pos="8743"/>
              <w:tab w:val="right" w:pos="9026" w:leader="dot"/>
            </w:tabs>
            <w:rPr/>
          </w:pPr>
          <w:hyperlink w:anchor="__RefHeading___Toc1246767_2870459653">
            <w:r>
              <w:rPr>
                <w:webHidden/>
                <w:rStyle w:val="IndexLink"/>
                <w:rtl w:val="true"/>
              </w:rPr>
              <w:t>[</w:t>
            </w:r>
            <w:r>
              <w:rPr>
                <w:rStyle w:val="IndexLink"/>
              </w:rPr>
              <w:t>43</w:t>
            </w:r>
            <w:r>
              <w:rPr>
                <w:rStyle w:val="IndexLink"/>
                <w:rtl w:val="true"/>
              </w:rPr>
              <w:t>]</w:t>
            </w:r>
            <w:r>
              <w:rPr>
                <w:rStyle w:val="IndexLink"/>
                <w:rtl w:val="true"/>
              </w:rPr>
              <w:t>باب الاعتقاد في الحظر و الإباحة</w:t>
            </w:r>
            <w:r>
              <w:rPr>
                <w:rStyle w:val="IndexLink"/>
                <w:rtl w:val="true"/>
              </w:rPr>
              <w:tab/>
            </w:r>
            <w:r>
              <w:rPr>
                <w:rStyle w:val="IndexLink"/>
              </w:rPr>
              <w:t>375</w:t>
            </w:r>
          </w:hyperlink>
        </w:p>
        <w:p>
          <w:pPr>
            <w:pStyle w:val="Contents2"/>
            <w:tabs>
              <w:tab w:val="clear" w:pos="8743"/>
              <w:tab w:val="right" w:pos="9026" w:leader="dot"/>
            </w:tabs>
            <w:rPr/>
          </w:pPr>
          <w:hyperlink w:anchor="__RefHeading___Toc1246769_2870459653">
            <w:r>
              <w:rPr>
                <w:webHidden/>
                <w:rStyle w:val="IndexLink"/>
                <w:rtl w:val="true"/>
              </w:rPr>
              <w:t>[</w:t>
            </w:r>
            <w:r>
              <w:rPr>
                <w:rStyle w:val="IndexLink"/>
              </w:rPr>
              <w:t>44</w:t>
            </w:r>
            <w:r>
              <w:rPr>
                <w:rStyle w:val="IndexLink"/>
                <w:rtl w:val="true"/>
              </w:rPr>
              <w:t>]</w:t>
            </w:r>
            <w:r>
              <w:rPr>
                <w:rStyle w:val="IndexLink"/>
                <w:rtl w:val="true"/>
              </w:rPr>
              <w:t>باب الاعتقاد في الأخبار الواردة في الطب</w:t>
            </w:r>
            <w:r>
              <w:rPr>
                <w:rStyle w:val="IndexLink"/>
                <w:rtl w:val="true"/>
              </w:rPr>
              <w:tab/>
            </w:r>
            <w:r>
              <w:rPr>
                <w:rStyle w:val="IndexLink"/>
              </w:rPr>
              <w:t>377</w:t>
            </w:r>
          </w:hyperlink>
        </w:p>
        <w:p>
          <w:pPr>
            <w:pStyle w:val="Contents2"/>
            <w:tabs>
              <w:tab w:val="clear" w:pos="8743"/>
              <w:tab w:val="right" w:pos="9026" w:leader="dot"/>
            </w:tabs>
            <w:rPr/>
          </w:pPr>
          <w:hyperlink w:anchor="__RefHeading___Toc1246771_2870459653">
            <w:r>
              <w:rPr>
                <w:webHidden/>
                <w:rStyle w:val="IndexLink"/>
                <w:rtl w:val="true"/>
              </w:rPr>
              <w:t>[</w:t>
            </w:r>
            <w:r>
              <w:rPr>
                <w:rStyle w:val="IndexLink"/>
              </w:rPr>
              <w:t>45</w:t>
            </w:r>
            <w:r>
              <w:rPr>
                <w:rStyle w:val="IndexLink"/>
                <w:rtl w:val="true"/>
              </w:rPr>
              <w:t>]</w:t>
            </w:r>
            <w:r>
              <w:rPr>
                <w:rStyle w:val="IndexLink"/>
                <w:rtl w:val="true"/>
              </w:rPr>
              <w:t>باب الاعتقاد في الحديثين المختلفين</w:t>
            </w:r>
            <w:r>
              <w:rPr>
                <w:rStyle w:val="IndexLink"/>
                <w:rtl w:val="true"/>
              </w:rPr>
              <w:tab/>
            </w:r>
            <w:r>
              <w:rPr>
                <w:rStyle w:val="IndexLink"/>
              </w:rPr>
              <w:t>381</w:t>
            </w:r>
          </w:hyperlink>
        </w:p>
        <w:p>
          <w:pPr>
            <w:pStyle w:val="Contents2"/>
            <w:tabs>
              <w:tab w:val="clear" w:pos="8743"/>
              <w:tab w:val="right" w:pos="9026" w:leader="dot"/>
            </w:tabs>
            <w:rPr/>
          </w:pPr>
          <w:hyperlink w:anchor="__RefHeading___Toc1246773_2870459653">
            <w:r>
              <w:rPr>
                <w:webHidden/>
                <w:rStyle w:val="IndexLink"/>
                <w:rtl w:val="true"/>
              </w:rPr>
              <w:t>فهرست منابع</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1_76092"/>
      <w:bookmarkStart w:id="1" w:name="pg8921_76092"/>
      <w:bookmarkEnd w:id="1"/>
    </w:p>
    <w:p>
      <w:pPr>
        <w:pStyle w:val="Heading2"/>
        <w:numPr>
          <w:ilvl w:val="1"/>
          <w:numId w:val="1"/>
        </w:numPr>
        <w:rPr/>
      </w:pPr>
      <w:bookmarkStart w:id="2" w:name="pg8921_76092"/>
      <w:bookmarkStart w:id="3" w:name="__RefHeading___Toc124667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اسکوئی ، محمد،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اسکوئی؛ به اهتمام اصغر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explanation of the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Imamite Shi'ah -- Doctrines -- Early works to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Imamite Shiites theology -- 10th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اصغر،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604222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5485098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667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شرح کتاب اعتقادات صدوق</w:t>
      </w:r>
    </w:p>
    <w:p>
      <w:pPr>
        <w:pStyle w:val="BookText"/>
        <w:rPr/>
      </w:pPr>
      <w:r>
        <w:rPr>
          <w:rFonts w:ascii="IRNazanin" w:hAnsi="IRNazanin" w:eastAsia="IRNazanin"/>
          <w:color w:val="111111"/>
          <w:sz w:val="28"/>
          <w:sz w:val="28"/>
          <w:szCs w:val="28"/>
          <w:rtl w:val="true"/>
          <w:lang w:bidi="fa-IR"/>
        </w:rPr>
        <w:t>استاد محمّد بیابانی اسکویی</w:t>
      </w:r>
    </w:p>
    <w:p>
      <w:pPr>
        <w:pStyle w:val="BookText"/>
        <w:rPr/>
      </w:pPr>
      <w:r>
        <w:rPr>
          <w:rFonts w:ascii="IRNazanin" w:hAnsi="IRNazanin" w:eastAsia="IRNazanin"/>
          <w:color w:val="111111"/>
          <w:sz w:val="28"/>
          <w:sz w:val="28"/>
          <w:szCs w:val="28"/>
          <w:rtl w:val="true"/>
          <w:lang w:bidi="fa-IR"/>
        </w:rPr>
        <w:t>به اهتمام دکتر اصغر غلامی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اسکوئی، محمّد،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شرح</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اسکوئی؛ به اهتمام اصغر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978-600-264-09700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Imamite Shi'ah --Doctrines-- Early works to 20 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Imamite Shiites theology 10 th century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اصغر،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6042221397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5485098</w:t>
      </w:r>
    </w:p>
    <w:p>
      <w:pPr>
        <w:pStyle w:val="BookText"/>
        <w:rPr/>
      </w:pPr>
      <w:r>
        <w:rPr>
          <w:rFonts w:ascii="Amiri" w:hAnsi="Amiri" w:eastAsia="Amiri" w:cs="Amiri"/>
          <w:color w:val="111111"/>
          <w:sz w:val="28"/>
          <w:sz w:val="28"/>
          <w:szCs w:val="28"/>
          <w:rtl w:val="true"/>
          <w:lang w:bidi="ar-SA"/>
        </w:rPr>
        <w:t>شرح كتاب اعتقادات صدوق</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بیابانی اسکویی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غلامی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کسرائیان</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 و صالحانی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978-600-264-097-0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شمارۀ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15655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نشانی سایت انتشارات نبأ </w:t>
      </w:r>
      <w:r>
        <w:rPr>
          <w:rFonts w:eastAsia="Times New Roman" w:cs="Times New Roman" w:ascii="Times New Roman" w:hAnsi="Times New Roman"/>
          <w:color w:val="111111"/>
          <w:sz w:val="28"/>
          <w:szCs w:val="28"/>
          <w:lang w:val="en-US" w:bidi="en-US"/>
        </w:rPr>
        <w:t>http://nabacultural.org</w:t>
      </w:r>
      <w:r>
        <w:rPr>
          <w:rFonts w:eastAsia="Times New Roman" w:cs="Times New Roman" w:ascii="Times New Roman" w:hAnsi="Times New Roman"/>
          <w:color w:val="111111"/>
          <w:sz w:val="28"/>
          <w:szCs w:val="28"/>
          <w:rtl w:val="true"/>
          <w:lang w:val="en-US" w:bidi="en-US"/>
        </w:rPr>
        <w:t xml:space="preserve"> </w:t>
      </w:r>
      <w:bookmarkStart w:id="7" w:name="pg8921_76096"/>
    </w:p>
    <w:p>
      <w:pPr>
        <w:pStyle w:val="Heading2"/>
        <w:numPr>
          <w:ilvl w:val="1"/>
          <w:numId w:val="1"/>
        </w:numPr>
        <w:rPr/>
      </w:pPr>
      <w:bookmarkStart w:id="8" w:name="__RefHeading___Toc124667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صفة اعتقاد الإمامية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صفات الذات و صفات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أفعال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نفي الجبر و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الارادة و المشيئة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القضاء و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الفطرة و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التناهي عن الجدل و المراء في اللّه عزّ و جلّ و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اللوح و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النفوس و الأرواح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المساءلة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البعث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الوعد و الوعيد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فيما يكتب على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العقبات التي على طريق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الحساب و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الجنّة 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كيفية نزول الوحي من عند اللّه بالكتب في الأمر و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نزول القرآن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مبلغ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الاعتقاد في الأنبياء و الرسل و الحجج علیهم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الاعتقاد في عدد الأنبياء و الأوصياء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نفي الغلو و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الاعتقاد في آباء النبي علیهم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الأخبار المفسرة و المجملة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الحظر و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الأخبار الواردة في 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في الحديثين المختلفين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21_76100"/>
      <w:bookmarkStart w:id="11" w:name="pg8921_76100"/>
      <w:bookmarkEnd w:id="11"/>
    </w:p>
    <w:p>
      <w:pPr>
        <w:pStyle w:val="Heading2"/>
        <w:numPr>
          <w:ilvl w:val="1"/>
          <w:numId w:val="1"/>
        </w:numPr>
        <w:rPr/>
      </w:pPr>
      <w:bookmarkStart w:id="12" w:name="pg8921_76100"/>
      <w:bookmarkStart w:id="13" w:name="__RefHeading___Toc1246681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توحید یا یگانگی خداوند متعال به این معنا است که او به تمام ذات از غیر جداست؛ هیچ چیزی از خالق در مخلوق نیست و هیچ چیزی از مخلوق در خالق وجود ندارد؛ به بیان دیگر توحید یعنی این که در هیچ جهت و به هیچ وجهی از وجوه میان خدا و خلق سنخیت و مشابهتی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این معنا، از اصول اساسی تمام ادیان الهی است و همه ی متدیّنان راستین به ادیان الهی بر این اعتقادند که خدا را نمی توان به هیچ وجهی تصوّر و توهّم کرد؛ چرا که فکر و عقل و قوای ادراکی بشر از رسیدن به حقیقت خدای تعالی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طريق معرفت خدای تعالی این است که خود او نفس خویش را به بندگانش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قرآن کریم و احادیث اهل بیت علیهم السلام تأکید شده است که هدایت و معرّفی بر عهده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2"/>
      </w:r>
      <w:r>
        <w:rPr>
          <w:rFonts w:ascii="IRNazanin" w:hAnsi="IRNazanin" w:eastAsia="IRNazanin"/>
          <w:color w:val="111111"/>
          <w:sz w:val="28"/>
          <w:sz w:val="28"/>
          <w:szCs w:val="28"/>
          <w:rtl w:val="true"/>
          <w:lang w:bidi="fa-IR"/>
        </w:rPr>
        <w:t>و در احادیث در تفسیر این آیه ی شریفه آمده است که معرفت مقدور بشر نیست؛ به همین جهت خدا آنان را به معرفت مکلّف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لِلَّهِ عَلَى خَلْقِهِ أَنْ يَعْرِفُوا وَ لِلْخَلْقِ عَلَى اللّهِ أَنْ يُعَرِفَهُمْ وَ لِلَّهِ عَلَى الخَلْقِ إِذَا عَرَّفَهُمْ أَنْ يَقْبَلُوا</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بندگان نیست که خداوند را بشناسند بلکه بر عهده ی خداوند است که خود را به آنان بشناساند و وظیفه ی بندگان این است که هر گاه خداوند خود را به آنان شناساند آن ها بپذیرند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آن چه را که بر عهده اش بوده در مواقف مختلف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خلقت انسان، خداوند خودش را به او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متعدّدی آمده است که اگر خدای تعالی نفس خویش را به بندگان معرفی نمی کرد احدی از آن ها در این دنیا به خدا شناسی نایل نمی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ذَلِكَ لَم يَدْرِ أَحَدٌ مَنْ خَالِقُهُ وَ لَا مَنْ رَازِقُه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اساس توحید فطری، خدای تعالی خلق را به مشیّت و ارداه خویش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با تمام داریی هایی که خدا به او عطا کرده، مِلک مطلق خداوند است و او به امر تکوینی و تشریعی خود می تواند هر تغییر و تحوّلی را در آن ها ایجاد کند اگر بخواهد نابود شان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يَشَأْ يُذْهِبْكُمْ وَ يَأْتِ بِخَلْقٍ جَدِيدٍ</w:t>
      </w:r>
      <w:r>
        <w:rPr>
          <w:rStyle w:val="FootnoteAnchor"/>
          <w:rtl w:val="true"/>
        </w:rPr>
        <w:footnoteReference w:id="5"/>
      </w:r>
      <w:r>
        <w:rPr>
          <w:rFonts w:ascii="IRNazanin" w:hAnsi="IRNazanin" w:eastAsia="IRNazanin"/>
          <w:color w:val="111111"/>
          <w:sz w:val="28"/>
          <w:sz w:val="28"/>
          <w:szCs w:val="28"/>
          <w:rtl w:val="true"/>
          <w:lang w:bidi="fa-IR"/>
        </w:rPr>
        <w:t>، و اگر بخواهد آن ها را توانا می سازد و به مقامات عالی می رساند و اگر بخواهد آن ها را فقیر و محتاج و ناتوان می کند و از اوج قدرت به پستی و ذلت می کشاند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توحید فطری، خدای تعالی همواره بر ما سوی سلطنت مطلق دارد و هیچ چیزی از تحت سلطه او خارج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قَضَى أَمْراً فَإِنَّمَا يَقُولُ لَهُ كُن فَيَكُونُ</w:t>
      </w:r>
      <w:r>
        <w:rPr>
          <w:rStyle w:val="FootnoteAnchor"/>
          <w:rtl w:val="true"/>
        </w:rPr>
        <w:footnoteReference w:id="7"/>
      </w:r>
      <w:r>
        <w:rPr>
          <w:rFonts w:ascii="Amiri" w:hAnsi="Amiri" w:eastAsia="Amiri" w:cs="Amiri"/>
          <w:color w:val="111111"/>
          <w:sz w:val="28"/>
          <w:sz w:val="28"/>
          <w:szCs w:val="28"/>
          <w:rtl w:val="true"/>
          <w:lang w:bidi="ar-SA"/>
        </w:rPr>
        <w:t>يَمْحُو اللّهُ مَا يَشَاءُ وَ يُثْبِتُ وَ عِندَهُ أُمُّ الْكِتاب</w:t>
      </w:r>
      <w:r>
        <w:rPr>
          <w:rStyle w:val="FootnoteAnchor"/>
          <w:rtl w:val="true"/>
        </w:rPr>
        <w:footnoteReference w:id="8"/>
      </w:r>
      <w:r>
        <w:rPr>
          <w:rFonts w:ascii="IRNazanin" w:hAnsi="IRNazanin" w:eastAsia="IRNazanin"/>
          <w:color w:val="111111"/>
          <w:sz w:val="28"/>
          <w:sz w:val="28"/>
          <w:szCs w:val="28"/>
          <w:rtl w:val="true"/>
          <w:lang w:bidi="fa-IR"/>
        </w:rPr>
        <w:t>، با وجود این که خداوند سلطان مطلق است، اما در عین حال حکیم و دانا و مهربان و دل سوز است و بندگان خود را دوست دارد و لطف و فضل و احسان او در تمام خلق مشهود و نمایان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فضل و احسان خویش از میان خلق راهنمایانی برای آن ها برگزیده است و تکالیفی برای بندگان جعل کرده و از آن ها خواسته است که به آن تکالیف عمل کنند؛ انسان ها نیز با اختیار و آزادی در محدوده ی تقدیرات او قدم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مقابل </w:t>
      </w:r>
    </w:p>
    <w:p>
      <w:pPr>
        <w:pStyle w:val="BookText"/>
        <w:rPr/>
      </w:pPr>
      <w:r>
        <w:rPr>
          <w:rFonts w:ascii="IRNazanin" w:hAnsi="IRNazanin" w:eastAsia="IRNazanin"/>
          <w:color w:val="111111"/>
          <w:sz w:val="28"/>
          <w:sz w:val="28"/>
          <w:szCs w:val="28"/>
          <w:rtl w:val="true"/>
          <w:lang w:bidi="fa-IR"/>
        </w:rPr>
        <w:t>تکالیف و بر اساس عملکرد اختیاری بندگان برای آنان ثواب و عقاب نیز قرار داده و برای تحقق وعد و وعید های خویش بعد از حیات دنیا، حیاتی ابدی با نعمت ها و عذاب های جاودانه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از میان بندگان خویش کسانی را که در بندگی او گوی سبقت را از دیگران ربوده اند بر همگان مقدّم داشته و مقام ولایت بر خلق را به آن ها عطا فرموده و به خواست حکیمانه ی خویش آنان را وسایط فیض خویش بر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ها را از همه کامل تر کرده و به ایشان توانایی فوق العاده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طبق حکمت خویش برخی از آن ها را بر برخی دیگر فضیلت و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 و شیاطین و اجنّه را آفریده و در تدبیر امور خلق خویش جایگاهی خاص برای آنان قرار داده است هم چنین بندگان خویش را از شیاطین و پیروان آن ها بر حذر داشته و به پیروی از عقل و خرد و اولیای خویش ترغیب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عالم متقی، محدّث آگاه به علوم و معارف اهل بیت علیهم السلام ، مرحوم شیخ صدوق رضوان اللّه علیه بر اساس آیات قرآن کریم و احادیث اهل بیت علیهم السلام عقاید شیعه امامیه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در آن به مباحث یاد شده و سایر مباحث اعتقادی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شاگرد آن بزرگوار، عالم متفکّر و اندیشمند متّقی و زاهد کار دان و متکلم زبر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رضوان اللّه تعالى عليه مورد دقّت و توجه قرار گرفته است؛ شیخ مفید رحمه اللّه علیه بر اساس مبانی فکری خویش تعلیقاتی بر کتاب استاد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عالمان بزرگ شیعه نیز هم اصل کتاب اعتقادات صدوق رحمه اللّه علیه و هم تصحیحات و تعلیقات مرحوم شیخ مفید مورد توجه قرار گرفته است و برخی اندیشمندان در میان آراء این دو بزرگوار حکمیّت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دانش لازم است برای رسیدن به عمق معارف اهل بیت علیهم السلام و بازیابی طریق دست یابی به معارف صحیح الهی به این آثار مراجعه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شرحی بر کتاب ارزشمند اعتقادات مرحوم صدوق و محصول درس گفتار های نگارنده برای عدّه ای از طلاب معارف دینی است که توسط دوست بزرگوارم، </w:t>
      </w:r>
    </w:p>
    <w:p>
      <w:pPr>
        <w:pStyle w:val="BookText"/>
        <w:rPr/>
      </w:pPr>
      <w:r>
        <w:rPr>
          <w:rFonts w:ascii="IRNazanin" w:hAnsi="IRNazanin" w:eastAsia="IRNazanin"/>
          <w:color w:val="111111"/>
          <w:sz w:val="28"/>
          <w:sz w:val="28"/>
          <w:szCs w:val="28"/>
          <w:rtl w:val="true"/>
          <w:lang w:bidi="fa-IR"/>
        </w:rPr>
        <w:t>فاضل اندیشمند، محقق و پژوهش گر معارف الهی، جناب آقای دکتر اصغر غلامی تقریر و باز نویسی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مورد توجه خاص حضرت ولی عصر عجل اللّه تعالی فرجه الشریف قرار گرفته و خداوند متعال آن را برای بنده فقیر و دوست بزرگوارم جناب آقای غلامی و سایر دوستانی که در تدوین این اثر ما را یاری کرده اند، ذخیره آخرت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ascii="IRNazanin" w:hAnsi="IRNazanin" w:eastAsia="IRNazanin"/>
          <w:color w:val="111111"/>
          <w:sz w:val="28"/>
          <w:sz w:val="28"/>
          <w:szCs w:val="28"/>
          <w:rtl w:val="true"/>
          <w:lang w:bidi="fa-IR"/>
        </w:rPr>
        <w:t xml:space="preserve"> قم، محمّد بیابانی اسکوئی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1397/7/1</w:t>
      </w:r>
      <w:r>
        <w:rPr>
          <w:rFonts w:eastAsia="Times New Roman" w:cs="Times New Roman" w:ascii="Times New Roman" w:hAnsi="Times New Roman"/>
          <w:color w:val="111111"/>
          <w:sz w:val="28"/>
          <w:szCs w:val="28"/>
          <w:rtl w:val="true"/>
          <w:lang w:val="en-US" w:bidi="en-US"/>
        </w:rPr>
        <w:t xml:space="preserve"> </w:t>
      </w:r>
      <w:bookmarkStart w:id="15" w:name="pg8921_76104"/>
    </w:p>
    <w:p>
      <w:pPr>
        <w:pStyle w:val="BookText"/>
        <w:rPr/>
      </w:pPr>
      <w:bookmarkEnd w:id="1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الْحَمْدُ لِلَّهِ رَبِّ الْعَالَمِينَ وَحْدَهُ لَا شَرِيكَ لَهُ وَ صَلَّى اللَّهُ عَلَى سَيِّدِنَا مُحَمَّدِ النَّبِيِّ وَ آلِهِ وَ سَلَّمَ تَسْلِيماً وَ حَسْبُنَا اللَّهُ وَ نِعْمَ الْوَكِيلُ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 پروردگار عالمیان است، خدای یگانه ای که شریکی ندارد و صلوات و سلام خداوند بر آقای ما محمّد پیامبر و آلش و خداوند برای ما کافی است و او بهترین وکیل است</w:t>
      </w:r>
      <w:r>
        <w:rPr>
          <w:rFonts w:eastAsia="IRNazanin" w:cs="IRNazanin"/>
          <w:color w:val="111111"/>
          <w:sz w:val="28"/>
          <w:szCs w:val="28"/>
          <w:rtl w:val="true"/>
          <w:lang w:bidi="fa-IR"/>
        </w:rPr>
        <w:t>.</w:t>
      </w:r>
    </w:p>
    <w:p>
      <w:pPr>
        <w:pStyle w:val="Heading2"/>
        <w:numPr>
          <w:ilvl w:val="1"/>
          <w:numId w:val="1"/>
        </w:numPr>
        <w:rPr/>
      </w:pPr>
      <w:bookmarkStart w:id="16" w:name="__RefHeading___Toc1246683_2870459653"/>
      <w:bookmarkStart w:id="17" w:name="_Toc5"/>
      <w:bookmarkEnd w:id="16"/>
      <w:r>
        <w:rPr>
          <w:rtl w:val="true"/>
        </w:rPr>
        <w:t>[</w:t>
      </w:r>
      <w:r>
        <w:rPr/>
        <w:t>1</w:t>
      </w:r>
      <w:r>
        <w:rPr>
          <w:rtl w:val="true"/>
        </w:rPr>
        <w:t>]</w:t>
      </w:r>
      <w:r>
        <w:rPr>
          <w:rtl w:val="true"/>
        </w:rPr>
        <w:t>باب في صفة اعتقاد الإمامية في التوحيد</w:t>
      </w:r>
      <w:bookmarkEnd w:id="17"/>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امامیه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باب نخست کتاب خود به بیان اعتقاد امامیه دربارۀ توحید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جعفر محمّد بن علي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المصنف لهذا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محمّد بن علی بن حسین بن موسی بن بابویه فقیه و گرد آورنده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نویسندۀ کتاب و صاحب اثر خود را معرفی و با چنین اوصافی توصیف کند، در میان عالمان گذشته معمول و مرسوم بوده و خود ستایی و مذموم شمرده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اعتقادنا في التوحيد أنّ اللّه تعالى واحد،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اعتقاد ما در توحید آن است که خدای تعالی یگانه و یکتاست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روایات اهل بیت علیهم السلام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چندانی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اسمی هستند که از یک معنا حکایت دارند و به یک حقیقت یعنی توحید و یگانگی خدای متعال دلالت می کنند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یعنی خداوند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متعال در فارسی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 شوند؛یعنی این دو واژه به معنای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مصادیق متعددی داشته باشد؛ مثلاً یک کتاب،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برای کتاب و انسان نظیری وجود دارد و ممکن است دو،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میلیون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دربارۀ یک کتاب تعبیر یگانه به کار برد و گفت این کتاب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دربارۀ حقیقتی غیر از خدا که تنها یک مصداق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با یگانگی خداوند به یک معنا نیست و غیر خدا هرگز به آن یگانگی توصیف نمی شود؛ زیرا هر مخلوقی از آن جهت که مخلوق است، آفرینش نظیر او نیز ممکن است اما خدای متعال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معصومان علیهم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أَسَاسَ الدِّينِ التَّوْحِيدُ وَ الْعَدْل</w:t>
      </w:r>
      <w:r>
        <w:rPr>
          <w:rStyle w:val="FootnoteAnchor"/>
          <w:rtl w:val="true"/>
        </w:rPr>
        <w:footnoteReference w:id="10"/>
      </w:r>
      <w:r>
        <w:rPr>
          <w:rFonts w:ascii="IRNazanin" w:hAnsi="IRNazanin" w:eastAsia="IRNazanin"/>
          <w:color w:val="111111"/>
          <w:sz w:val="28"/>
          <w:sz w:val="28"/>
          <w:szCs w:val="28"/>
          <w:rtl w:val="true"/>
          <w:lang w:bidi="fa-IR"/>
        </w:rPr>
        <w:t>و ائمه علیهم السلام دربارۀ معنای توحید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التَّوْحِيدَ أَنْ لَا تَتَوَهَّمَه</w:t>
      </w:r>
      <w:r>
        <w:rPr>
          <w:rStyle w:val="FootnoteAnchor"/>
          <w:rtl w:val="true"/>
        </w:rPr>
        <w:footnoteReference w:id="11"/>
      </w:r>
      <w:r>
        <w:rPr>
          <w:rFonts w:ascii="IRNazanin" w:hAnsi="IRNazanin" w:eastAsia="IRNazanin"/>
          <w:color w:val="111111"/>
          <w:sz w:val="28"/>
          <w:sz w:val="28"/>
          <w:szCs w:val="28"/>
          <w:rtl w:val="true"/>
          <w:lang w:bidi="fa-IR"/>
        </w:rPr>
        <w:t xml:space="preserve">در نتیجه معنای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أحد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است که خدای متعال به وهم </w:t>
      </w:r>
      <w:r>
        <w:rPr>
          <w:rStyle w:val="FootnoteAnchor"/>
          <w:rtl w:val="true"/>
        </w:rPr>
        <w:footnoteReference w:id="12"/>
      </w:r>
      <w:r>
        <w:rPr>
          <w:rFonts w:ascii="IRNazanin" w:hAnsi="IRNazanin" w:eastAsia="IRNazanin"/>
          <w:color w:val="111111"/>
          <w:sz w:val="28"/>
          <w:sz w:val="28"/>
          <w:szCs w:val="28"/>
          <w:rtl w:val="true"/>
          <w:lang w:bidi="fa-IR"/>
        </w:rPr>
        <w:t>کسی درنمی آید؛ لذا در نقل دیگری منسوب به امام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ميّزتموه بِأَوهامِکُم فِي أَدَقُّ مَعَانِيَهُ خَلُوقِ مَصْنُوعُ مِثْلُكُمْ مَرْدُودُ إِلَيْكُمْ</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انسان به آن چه که توهم می کند، احاطه و اشراف می یابد و امر موهوم در حقیقت </w:t>
      </w:r>
    </w:p>
    <w:p>
      <w:pPr>
        <w:pStyle w:val="BookText"/>
        <w:rPr/>
      </w:pPr>
      <w:r>
        <w:rPr>
          <w:rFonts w:ascii="IRNazanin" w:hAnsi="IRNazanin" w:eastAsia="IRNazanin"/>
          <w:color w:val="111111"/>
          <w:sz w:val="28"/>
          <w:sz w:val="28"/>
          <w:szCs w:val="28"/>
          <w:rtl w:val="true"/>
          <w:lang w:bidi="fa-IR"/>
        </w:rPr>
        <w:t>مخلوق کسی است که آن را توهم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به ذهن انسان می آید و آن چه انسان توهم می کند،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وهم احدی در نمی آید در نتیجه یگانگی خدا به این معناست که او شبیه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مفهومی باشد که تنها یک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شبیه 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حقیقت توضیح احد 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ادبیات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برخی نظیر زمخشری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زائد نمی دانند؛ </w:t>
      </w:r>
      <w:r>
        <w:rPr>
          <w:rStyle w:val="FootnoteAnchor"/>
          <w:rtl w:val="true"/>
        </w:rPr>
        <w:footnoteReference w:id="14"/>
      </w:r>
      <w:r>
        <w:rPr>
          <w:rFonts w:ascii="IRNazanin" w:hAnsi="IRNazanin" w:eastAsia="IRNazanin"/>
          <w:color w:val="111111"/>
          <w:sz w:val="28"/>
          <w:sz w:val="28"/>
          <w:szCs w:val="28"/>
          <w:rtl w:val="true"/>
          <w:lang w:bidi="fa-IR"/>
        </w:rPr>
        <w:t xml:space="preserve">هم چنین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الْمَثَلُ الأَعْلَى</w:t>
      </w:r>
      <w:r>
        <w:rPr>
          <w:rStyle w:val="FootnoteAnchor"/>
          <w:rtl w:val="true"/>
        </w:rPr>
        <w:footnoteReference w:id="15"/>
      </w:r>
      <w:r>
        <w:rPr>
          <w:rFonts w:ascii="IRNazanin" w:hAnsi="IRNazanin" w:eastAsia="IRNazanin"/>
          <w:color w:val="111111"/>
          <w:sz w:val="28"/>
          <w:sz w:val="28"/>
          <w:szCs w:val="28"/>
          <w:rtl w:val="true"/>
          <w:lang w:bidi="fa-IR"/>
        </w:rPr>
        <w:t xml:space="preserve">یعنی در آیات قرآن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مطرح نمی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وصف و نعت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بهشت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مَثَلُ الْجَنَّةِ الَّتِي وُعِدَ الْمُتَّقُونَ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در نتیجه ﴿ وَ لِلّهِ الْمَثَلُ الأَعْلَى</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به این معناست که برای خداوند وصف، صفت و نعت برتر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پس اگر آیۀ مورد بحث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خواهد بود که مانند صفت خداوند، صفتی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 و از آن چه به فکر بشر می رسد منزه است، تا چه رسد به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ممکن است در این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20"/>
      </w:r>
      <w:r>
        <w:rPr>
          <w:rFonts w:ascii="IRNazanin" w:hAnsi="IRNazanin" w:eastAsia="IRNazanin"/>
          <w:color w:val="111111"/>
          <w:sz w:val="28"/>
          <w:sz w:val="28"/>
          <w:szCs w:val="28"/>
          <w:rtl w:val="true"/>
          <w:lang w:bidi="fa-IR"/>
        </w:rPr>
        <w:t>مراد خدای تعالی تسبیح اسم پروردگار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 پروردگارت را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زیرا اسم پروردگار از آن چه به وهم آید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صفت در لغت عربی معنایی قریب و نزدیک به هم دارند؛ لذا تسبیح و تنزیه اسم با نفی حد از صفت خداوند به یک معنا بر می گردد سبحان اللّه نیز به معنای تنزه خداوند از</w:t>
      </w:r>
    </w:p>
    <w:p>
      <w:pPr>
        <w:pStyle w:val="BookText"/>
        <w:rPr/>
      </w:pPr>
      <w:r>
        <w:rPr>
          <w:rFonts w:ascii="IRNazanin" w:hAnsi="IRNazanin" w:eastAsia="IRNazanin"/>
          <w:color w:val="111111"/>
          <w:sz w:val="28"/>
          <w:sz w:val="28"/>
          <w:szCs w:val="28"/>
          <w:rtl w:val="true"/>
          <w:lang w:bidi="fa-IR"/>
        </w:rPr>
        <w:t>همه آن چیز هایی است که به ذهن می آیند خداوند نه تنها از توصیفات ما؛ بلکه از تنزیهات ما نیز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Amiri" w:hAnsi="Amiri" w:eastAsia="Amiri" w:cs="Amiri"/>
          <w:color w:val="111111"/>
          <w:sz w:val="28"/>
          <w:sz w:val="28"/>
          <w:szCs w:val="28"/>
          <w:rtl w:val="true"/>
          <w:lang w:bidi="ar-SA"/>
        </w:rPr>
        <w:t>سُبُّوحٌ قُدُّوس</w:t>
      </w:r>
      <w:r>
        <w:rPr>
          <w:rFonts w:ascii="IRNazanin" w:hAnsi="IRNazanin" w:eastAsia="IRNazanin"/>
          <w:color w:val="111111"/>
          <w:sz w:val="28"/>
          <w:sz w:val="28"/>
          <w:szCs w:val="28"/>
          <w:rtl w:val="true"/>
          <w:lang w:bidi="fa-IR"/>
        </w:rPr>
        <w:t xml:space="preserve"> تنزیه خداوند از تنزیهات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تنزیهی که خود خدا نفسش را بدان تنزیه می کند باید او را تنزیه کرد؛ چنان که او را به آن چه خودش را بدان توصیف کرده باید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پاسخ به درخواست وصف خداوند، فرمودند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 بِمَا وَصَفَ بِهِ نَفْسَه</w:t>
      </w:r>
      <w:r>
        <w:rPr>
          <w:rStyle w:val="FootnoteAnchor"/>
          <w:rtl w:val="true"/>
        </w:rPr>
        <w:footnoteReference w:id="21"/>
      </w:r>
      <w:r>
        <w:rPr>
          <w:rFonts w:ascii="IRNazanin" w:hAnsi="IRNazanin" w:eastAsia="IRNazanin"/>
          <w:color w:val="111111"/>
          <w:sz w:val="28"/>
          <w:sz w:val="28"/>
          <w:szCs w:val="28"/>
          <w:rtl w:val="true"/>
          <w:lang w:bidi="fa-IR"/>
        </w:rPr>
        <w:t>؛ یعنی او را به آن چه خودش خویشتن را بدان وصف فرموده، توصیف می کنم اگر انسان خدا را وصف کند در حد فهم خود او را وصف خواهد کرد و چون فهم او محدود است وصف او نیز محدود خواهد بود، در حالی که خداوند از وصف محدود انسان منزه است پس باید به وصفی که خداوند خودش را بدان توصیف کرده است، او را وصف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سورۀ مبارکه حمد خود را حمد کرده،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او را به همان حمدی که او خود را به آن حمد کرده است، حمد کنیم و حقیقت حمد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 بنده هرگز در شأن خداوند نیست؛ چرا که حتی اسم و صفت </w:t>
      </w:r>
    </w:p>
    <w:p>
      <w:pPr>
        <w:pStyle w:val="BookText"/>
        <w:rPr/>
      </w:pPr>
      <w:r>
        <w:rPr>
          <w:rFonts w:ascii="IRNazanin" w:hAnsi="IRNazanin" w:eastAsia="IRNazanin"/>
          <w:color w:val="111111"/>
          <w:sz w:val="28"/>
          <w:sz w:val="28"/>
          <w:szCs w:val="28"/>
          <w:rtl w:val="true"/>
          <w:lang w:bidi="fa-IR"/>
        </w:rPr>
        <w:t>و مَثل خدا بالا تر از دسترس فکر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زمخشری معنای آیۀ </w:t>
      </w:r>
      <w:r>
        <w:rPr>
          <w:rFonts w:ascii="Amiri" w:hAnsi="Amiri" w:eastAsia="Amiri" w:cs="Amiri"/>
          <w:color w:val="111111"/>
          <w:sz w:val="28"/>
          <w:sz w:val="28"/>
          <w:szCs w:val="28"/>
          <w:rtl w:val="true"/>
          <w:lang w:bidi="ar-SA"/>
        </w:rPr>
        <w:t>لَيْسَ كَمَثَلِهِ شَيْءٍ</w:t>
      </w:r>
      <w:r>
        <w:rPr>
          <w:rStyle w:val="FootnoteAnchor"/>
          <w:rtl w:val="true"/>
        </w:rPr>
        <w:footnoteReference w:id="22"/>
      </w:r>
      <w:r>
        <w:rPr>
          <w:rFonts w:ascii="IRNazanin" w:hAnsi="IRNazanin" w:eastAsia="IRNazanin"/>
          <w:color w:val="111111"/>
          <w:sz w:val="28"/>
          <w:sz w:val="28"/>
          <w:szCs w:val="28"/>
          <w:rtl w:val="true"/>
          <w:lang w:bidi="fa-IR"/>
        </w:rPr>
        <w:t xml:space="preserve">این است که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یعنی مانند مانند خدا چیزی نیست، پس چنان چه خدای متعال مثلی داشته باشد، آن مثل هم مثل ندارد تا چه رسد به خودِ خدا که به طریق اولی مثل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معتقد است که این معنا نسبت به این که کاف را زائد بدانیم ابلغ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اما این معنا کمی با تکلف همراه است و بهتر است گفته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صفت و 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و شبیه ندارد؛ پیامبر اکرم صلى اللّه عليه و آله و سلم اسم اعظم خداوند و اشرف مخلوقات است و این اسم خدا مثل و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شخصیت بیمانند و عظیمی همچون امیر المؤمنین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مِنْ عَبِيدِ مُحَمَّد صَلِّيَ اللَّهُ عَلَيْهِ وَ آلِهِ وَ سَلَّمَ</w:t>
      </w:r>
      <w:r>
        <w:rPr>
          <w:rStyle w:val="FootnoteAnchor"/>
          <w:rtl w:val="true"/>
        </w:rPr>
        <w:footnoteReference w:id="24"/>
      </w:r>
      <w:r>
        <w:rPr>
          <w:rFonts w:ascii="IRNazanin" w:hAnsi="IRNazanin" w:eastAsia="IRNazanin"/>
          <w:color w:val="111111"/>
          <w:sz w:val="28"/>
          <w:sz w:val="28"/>
          <w:szCs w:val="28"/>
          <w:rtl w:val="true"/>
          <w:lang w:bidi="fa-IR"/>
        </w:rPr>
        <w:t>؛ وقتی برای اسم خدا شبیه و نظیری وجود ندارد، خود خدا به طریق اولی شبیه و نظیری نخواهد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برای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سه معنا می توان ذکر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آیۀ چنین می شود که برای خداوند شبیهی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زائد نیست و معنای آیۀ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مثل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به این صورت باشد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در این صورت آیۀ بدین معنا خواهد بود که برای اسم، صفت و نعت خدا شبیه و نظیری نیست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این صفت حدی که شما بتوانید به واسطه آن محدودش کنید، ندارد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قَدِيمُ لَمْ يَزَلْ وَ لَا يَزَالُ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است که همواره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در مقابل حادث به کار می 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تأکید بر قدیم بودن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قدیمی است که ابتدائی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حادث و غیر ازلی خواهد بود البته گاهی به برخی مخلوقات هم قدیم اطلاق می شود اما قدیم درباره آن ها نسبی و غیر از قدیمی است که به خدای متعال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 شیئی از مخلوقات به معنای آن است که سابقه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ادعیه فضل و احسان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قَدِيمَ الْفَضْلِ</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مَنْ إِحْسَانُهُ قَديم</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فضل و احسان خداوند فعل او و حادث اند و قدیم در این موارد به معنای سابقه طولانی داشتن فضل و احسان خداوند است؛ نه به معنای ازلی بودن فعل احسان و فضل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بودن دربارۀ خداوند به معنای ازلی بودن و بدء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ماسوی اللّه بدء دارند؛ یعنی پس از آن که نبوده اند خلقت شان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حدوث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 خدا لایزال یعنی ابدی است و خداوند چنان که ازلی است و بدء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نیز است و انتها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سَمِيعُ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شنیدن صدا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مشاهدۀ دیدنی 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پنج حس ظاهری دارد که سمع و بصر از آن جمله اند و خدای تعالی، نیز به سمع و بصر موصوف شده است یعنی خدای متعال دیدنی ها را می بیند و شنیدنی ها را می شنود اما از چشیدن، مس کردن و بوئیدن خدا در هیچ جا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علیّت خداوند باید همه کمالات مخلوقات را دارا باشد و بر این اساس </w:t>
      </w:r>
    </w:p>
    <w:p>
      <w:pPr>
        <w:pStyle w:val="BookText"/>
        <w:rPr/>
      </w:pPr>
      <w:r>
        <w:rPr>
          <w:rFonts w:ascii="IRNazanin" w:hAnsi="IRNazanin" w:eastAsia="IRNazanin"/>
          <w:color w:val="111111"/>
          <w:sz w:val="28"/>
          <w:sz w:val="28"/>
          <w:szCs w:val="28"/>
          <w:rtl w:val="true"/>
          <w:lang w:bidi="fa-IR"/>
        </w:rPr>
        <w:t>اگر چشیدن، لمس کردن و بوئیدن برای انسان کمال به حساب آیند، خدا نیز باید دارای این کمالات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دیدگاهی در موارد بسیاری با اشکال مواجه می شود برای نمونه خداوند خود را عالم معرفی کرده است اما با این که عقل برای انسان کمال محسوب می شود در آموزه های دینی به خداوند عاقل اطلاق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بیان شد که تسمیه و توصیف خدا از ناحیه مخلوق بی معناست و خدا را باید به اسامی و اوصافی وصف کرد که خود او نفسش را به آن ها تسمیه و توصیف کرده است؛ چرا که خدای متعال معقول ما نمی شود تا بدانیم چه چیزی برای او کمال است و چه چیز کمال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توصیف خداوند بر اساس فهم ما صورت گیرد در این صورت باید او را عاقل نیز بخوانیم و علم به چشیدنی ها بوئیدنی ها و لمس کردنی ها را نیز به او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منسوب به امام باقر علیه السلام آمده است که اگر توصیف خدا به کمالاتی که موجودات در خود می یابند صحیح باشد در این صورت مورچگان در وصف خدا باید او را دارای دو شاخک بزرگ معرفی کنند مرحوم علّامه مجلسی از شیخ بهایی نقل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كلام الإمام أبي جعفر محمّد بن علي الباقر علیه السلام إشارة إلى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کونه تعالى منزّهاً و متعالیاً عما يصفه خلقه على قدر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ميزتموه بأوهامكم في أدق معانيه مخلوق مصنوع مثلكم مردود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النمل الصغار تتوهم أن اللّه تعالى زبانيتين فإن ذلك كمالها و يتوهم أن عدمها نقصان لمن لا يتصف بهما و هذا حال العقلاء فيما يصفون اللّه تعالى به </w:t>
      </w:r>
      <w:r>
        <w:rPr>
          <w:rStyle w:val="FootnoteAnchor"/>
          <w:rtl w:val="true"/>
        </w:rPr>
        <w:footnoteReference w:id="29"/>
      </w:r>
      <w:r>
        <w:rPr>
          <w:rFonts w:ascii="IRNazanin" w:hAnsi="IRNazanin" w:eastAsia="IRNazanin"/>
          <w:color w:val="111111"/>
          <w:sz w:val="28"/>
          <w:sz w:val="28"/>
          <w:szCs w:val="28"/>
          <w:rtl w:val="true"/>
          <w:lang w:bidi="fa-IR"/>
        </w:rPr>
        <w:t xml:space="preserve">؛ و در کلام امام باقر علیه السلام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منزه و متعالی بودن خدای تعالی از آن چه خلق او به اندازه فهم خویش او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وجود دارد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را که به دقیق ترین معانی با اوهام خود متمایز کنید مخلوق و مصنوعی مثل شماست و به خود تان بازگشت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مورچگان کوچک توهم کنند که خداوند دو شاخک دارد و این امر کمال اوست و توهم شود که عدم آن برای کسی که به آن دو شاخک متصف نمی شود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عقلاست در آن چه خدای تعالی را بدان توصیف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ملای رومی نیز داستان موسی و شبان را با همین دیدگاه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خدا را به اموری توصیف می کند که آن ها را برای خود کمال می یابد و می پندارد خدا نیز باید دارای این کمالات باشد روشن است که توصیف خدا به کمالات مخلوقات همچون توصیف شبان از خدا نادرست است؛ زیرا خداوند شبیه مخلوقات نیست و خود او و صفاتش معقول ما نمی شود، پس باید خدا را به اوصافی که خود او نفسش را به آن ها وصف کرده است،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خود را به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که شنیدن خداوند همچون مخلوقات با آلت شنوایی نیست انسان برای شنیدن نیاز به گوش دارد و بدون گوش سالم شنیدن برای او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دیدن باید چشم سالم داشته باشد و بدون چشم سالم مشاهدۀ امور دیدنی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 زاد از بینائی فهمی ندارد و توضیح بینائی برای او بی فایده است اما کسی که چشمان سالمی دارد بینائی را خوب درک می کند در عین حال آن چه او از بینائی می فهمد غیر از حقیقت بینائی خداوند سبحان است و او هرگز نمی تواند با تشبیه خدا به خلق چنین بینائی ای را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ما از بینائی همین دیدن اشیاء با ابزار چشم است در حالی که خداوند چشم ندارد و بینائی او از طریق ابزار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نیز گاهی بدون بهره گیری از چشم دیدنی ها را ببیند؛ چنان که در خواب اموری را می بیند اما دیدن خدا را هرگز نمی توان به هیچ نحو از ادراک مخلوقات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برای دیدن و ادراک محتاج به غیرند، اما دیدن خدا سنخ دیگری است؛ هر چند متعلق ادراک واحد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نیز این چنین است، گاهی انسان به واسطه ابزار بر انجام امور قدرت می یابد و اعمال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نیروی بازو وزنه ای را بلند می کند، گاهی نیز بدون ابزار معمول و صرفاً با یک توجه کاری را انجام می دهد؛ چنان که آصف بن برخیا در کم تر از چشم بر هم زدنی تخت بلقیس را از مملکت سبأ نزد سلیمان حاضر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عین حال توجه به این نکته ضرورت دارد که قدرت خداوند از سنخ هیچ یک از این 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افعال ، اوصاف و کمالاتی که به خداوند نسبت داده می شود نظیر کمالات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آن چه را که دیدنی هستند می بیند اما نه همچون دیدن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w:t>
      </w:r>
    </w:p>
    <w:p>
      <w:pPr>
        <w:pStyle w:val="BookText"/>
        <w:rPr/>
      </w:pPr>
      <w:r>
        <w:rPr>
          <w:rFonts w:ascii="IRNazanin" w:hAnsi="IRNazanin" w:eastAsia="IRNazanin"/>
          <w:color w:val="111111"/>
          <w:sz w:val="28"/>
          <w:sz w:val="28"/>
          <w:szCs w:val="28"/>
          <w:rtl w:val="true"/>
          <w:lang w:bidi="fa-IR"/>
        </w:rPr>
        <w:t>شنیدنی ها را می شنود، اما شنیدن او نظیر شنیدن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شنیدن مخلوق در مقابل سمع و بصر خدا اصلاً دیدن و شنیدن نیست بشر از دیدن و شنیدن بسیاری امور عاجز است، اما هیچ چیزی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مورچه ای سیاه بر تخته سنگی سیاه در شب تاریک و ظلمانی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این دو صفت از صفات ذات پروردگار متعال اند و خداوند همواره شنوا و بینا بود؛ در حالی که هیچ شنیدنی و دیدنی 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صوتی در خارج باشد چه نباشد خداوند شنواست چیزی باشد یا نباشد خداوند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به همه امور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او نظیر آگاهی مخلوقات و از طریق اسباب و آلات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محکم و نفوذ ناپذیر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یا نفوذ پذیری هر شیئی متناسب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استحکام یک نوشته بدان معناست که نتوان به آن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خداوند دارای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به معنای جان دار بودن و حرکت داشتن نیست؛ بلکه جان دار بودن یکی از اشکال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از ایمان به حیات و از کفر به موت تعبیر شده است بر پایهٔ آموزه های دینی هم چنین هدایت و علم نیز حیات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علم و یقین حیات روح معرفی شده است حیات هر موجودی متناسب با خود آن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نیز همۀ موجودات حیات خاص خود را دارند و خداوند را تسبیح می گویند اما ما از درک حیات و تسبیح گفتن آن ها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آخرت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ادراک حیات دار بودن همۀ اشیاء موجود در آخرت، روشن تر باشد به هر حال حقیقت حیات آن چیزی نیست که ما در این جانداران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خداوند متعال همان نحوه وجود اوست و حیات او امری خارج از وجود خداوند نیست، اما انسان هیچ راهی برای درک حیات خداوند ندارد جز این که از ناحیه خود خداوند به آن معرفت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چیزی است که چیز دیگری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قیّوم است؛ یعنی همه به او قائم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كُلِّ شَيْءٍ قَائِمٌ بِه ﴾ </w:t>
      </w:r>
      <w:r>
        <w:rPr>
          <w:rStyle w:val="FootnoteAnchor"/>
          <w:rtl w:val="true"/>
        </w:rPr>
        <w:footnoteReference w:id="31"/>
      </w:r>
      <w:r>
        <w:rPr>
          <w:rFonts w:ascii="IRNazanin" w:hAnsi="IRNazanin" w:eastAsia="IRNazanin"/>
          <w:color w:val="111111"/>
          <w:sz w:val="28"/>
          <w:sz w:val="28"/>
          <w:szCs w:val="28"/>
          <w:rtl w:val="true"/>
          <w:lang w:bidi="fa-IR"/>
        </w:rPr>
        <w:t>؛ هستی و بقای همه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عنایت و ارادۀ خود اشیاء را ایجاد می کند و نگه می دارد و اشیاء به توجه او پدید می آیند و دوام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ندارند و تماماً به اراده خدا وابسته اند، از این حالت به ربط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اللّه از خود هیچ ندارند و بلکه اساساً بدون خدا خودی هم ندارند خود آن ها باللّه است و به ارادۀ خدا تحقق می یابند و با قطع توجه و عنایت خدا دوام و هستی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خود و به خود قوام ندارد بلکه قوام همه چیز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عزّت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کسی است که همگان در برابر او خاضع اند و شأن او را مراعات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است؛ یعنی نباید به او بی احترامی کرد؛ بلکه همواره باید در مقابل او خضوع </w:t>
      </w:r>
    </w:p>
    <w:p>
      <w:pPr>
        <w:pStyle w:val="BookText"/>
        <w:rPr/>
      </w:pPr>
      <w:r>
        <w:rPr>
          <w:rFonts w:ascii="IRNazanin" w:hAnsi="IRNazanin" w:eastAsia="IRNazanin"/>
          <w:color w:val="111111"/>
          <w:sz w:val="28"/>
          <w:sz w:val="28"/>
          <w:szCs w:val="28"/>
          <w:rtl w:val="true"/>
          <w:lang w:bidi="fa-IR"/>
        </w:rPr>
        <w:t>و شأنش را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شیء کم یاب و کم نظیر هم عزیز گفته می شود و این به جهت ارزشمند بودن و لزوم تحفظ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یعنی پاکیزه بودن خداوند قدوس است؛ یعنی از نسبت افعال زشت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توانا و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دربارۀ علم و قدرت خدا سخن گفتیم غنا در مقابل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است؛ یعنی فقیر نیست و به کسی یا چیزی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حتی از آفرینش، غنی است و غنا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نقص و نقصانی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هیچ مخلوقی نیست مگر این که محتاج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فقیر مطلق و خداوند غنی مطلق است؛ یعنی مخلوق از خودش هیچ چیزی ندارد و خداوند هیچ چیزی از غیر ندارد و هر آن چه دارد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بیان فقر و نیازمندی بندگان چنین مثال زده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عَبْداً مَّمْلُوكاً لا يَقْدِرُ عَلَى شَيْءٍ</w:t>
      </w:r>
      <w:r>
        <w:rPr>
          <w:rStyle w:val="FootnoteAnchor"/>
          <w:rtl w:val="true"/>
        </w:rPr>
        <w:footnoteReference w:id="32"/>
      </w:r>
      <w:r>
        <w:rPr>
          <w:rFonts w:ascii="IRNazanin" w:hAnsi="IRNazanin" w:eastAsia="IRNazanin"/>
          <w:color w:val="111111"/>
          <w:sz w:val="28"/>
          <w:sz w:val="28"/>
          <w:szCs w:val="28"/>
          <w:rtl w:val="true"/>
          <w:lang w:bidi="fa-IR"/>
        </w:rPr>
        <w:t>همه چیز عبد از برای مولاست و او از پیش خود هیچ کاری نمی تواند انجام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بندگان قادر به انجام کار های زیادی هستند، پس چرا خداوند از عبد مملوک قدرت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نفی قدرت ناظر به تشریع است نه تکوین؛ یعنی هر چند عبد از نظر تکوینی قادر به انجام کار های زیادی است و حتی می تواند از فرمان مولا سرپیچی کند؛ اما از نظر تشریعی بدون اذن مولا مجاز به انجام هیچ کاری نیست البته کار هایی که از تحت اراده عبد خارج است و بدون اراده از وی سر می زند مشمول حکم عدم جواز نمی شوند؛ نظیر تپش قلب که تحت ارادۀ عبد نیست، اما برای انجام امور ارادی عبد ضرورتاً باید از ناحیه مولا مأذون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لايوصف بجوهر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بِتَجْهِيرِهِ الْجَوَاهِرَ عُرِفَ أَنْ لَا جَوْهَرَ لَه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 که جوهر را خدا جوهر کرده است روشن می شود که او جوهری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در منطق این گونه تعریف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وَجَدَ ، وُجِدَ لَا فی مَوْضُوعُ</w:t>
      </w:r>
      <w:r>
        <w:rPr>
          <w:rFonts w:ascii="IRNazanin" w:hAnsi="IRNazanin" w:eastAsia="IRNazanin"/>
          <w:color w:val="111111"/>
          <w:sz w:val="28"/>
          <w:sz w:val="28"/>
          <w:szCs w:val="28"/>
          <w:rtl w:val="true"/>
          <w:lang w:bidi="fa-IR"/>
        </w:rPr>
        <w:t xml:space="preserve"> در مقابل عرض چیزی است که اگر موجود شود در موضوعی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صرفاً با اعراض موجودات در ارتباط هستیم و جوهر با حواس ما قابل ادراک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حس جوهر شناسی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هیچ دلیل قرص و محکمی نیز برای وجود جوهر در خارج اقامه نکرده اند؛ الّا این که از تغییراتی که در یک شیء اتفاق می افتد به وجود جوهر ثابتی که محل این تغییرات باشد استدلال شده است، اما واقعیت این است که ما در خارج هیچ حقیقت ثابتی غیر از آن تغییراتی که مشاهده می شود نمی شناسیم هم چنین روشن است که در مقابل خدای متعال هیچ چیز ثابتی وجود ندارد و هر آن چه در خارج تحقق دارد به اراده خدا پدید آمده و به ارادۀ او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اثبات جوهری که شناخت آن برای ما ممکن نیست صرفاً به خاطر تعریفی است که در منطق ارسطوئی از جوهر و عرض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اگر جوهر را حقیقت ثابت و لايتغيّر معنا کنیم در واقع غیر از خداوند جوهری نیست و جوهری که از خداوند نفی می شود حقیقتاً جوهر نیست بلکه منظور نفی مادّه ای است که اعراض بر آن عارض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قطعاً به عروض اعراض تغییر می کند و به شکل های مختلف در می آید و به یقین خدا جوهری نیست که محل اعراض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اصطلاح به معنی حقیقت دارای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بُعد داشتن </w:t>
      </w:r>
    </w:p>
    <w:p>
      <w:pPr>
        <w:pStyle w:val="BookText"/>
        <w:rPr/>
      </w:pPr>
      <w:r>
        <w:rPr>
          <w:rFonts w:ascii="IRNazanin" w:hAnsi="IRNazanin" w:eastAsia="IRNazanin"/>
          <w:color w:val="111111"/>
          <w:sz w:val="28"/>
          <w:sz w:val="28"/>
          <w:szCs w:val="28"/>
          <w:rtl w:val="true"/>
          <w:lang w:bidi="fa-IR"/>
        </w:rPr>
        <w:t>ویژگی ماده است؛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ها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عنصری 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مثالی برزخی جسم عنصری دنیوی دارای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مثالی برزخی طول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فاقد عمق است؛ لذا از آن با عنوان صورت بلا ماده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گفته می شود آن چه انسان در عالم رؤیا مشاهده می کند فاقد ماده است و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مثالی لطیف و جسم عنصری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نفس انسان جسم و صورت مثالی دارد، اما نه در دنیا؛ بلکه بعد از ورود به برزخ تجسم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از نظر آن ها حقیقت روح انسان فاقد این صورت و مجرد است و در برزخ به جسم مثالی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آنان در معاد، بدن عنصری مادی دنیوی باز نمی گردد؛ بلکه روح در آن جا برای خودش بدن مثالی ایجاد می کند و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از نظر شکل ظاهری شبیه بدن دنیوی و از نظر جنس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که آیا جسم حقیقتاً دو گونه است یا نه، خداوند به هیچ جسمی توصیف نمی شود و از جسم داشتن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صورت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صورت در لغت عرب همان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گاهی گفته می شود تصویر ذوات الارواح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تصویر کردن، ساختن مجسمه است، اما کشیدن شکل انسان یا حیوان بر روی کاغذ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تصویر در لغت عرب به معنای تجسم است؛ لذا در این 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مرحوم مرحوم صدوق بعد از نفی جسم، صورت را نیز از خدا نفی کرده، ممکن است گفته شود مراد از صورت غیر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مراد از جسم همان جسم عنصری دنیوی و مراد از صورت، شکل و عکس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در منطق به معنای صورت نوعی و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صورت به صورت نوعی تعبیر می شود و غیر از صورت های ظاهریِ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لغوی صورت با تعریف منطقی آن سازگاری ندارد در عین حال صورت منطقی را نیز باید از خدا </w:t>
      </w:r>
    </w:p>
    <w:p>
      <w:pPr>
        <w:pStyle w:val="BookText"/>
        <w:rPr/>
      </w:pPr>
      <w:r>
        <w:rPr>
          <w:rFonts w:ascii="IRNazanin" w:hAnsi="IRNazanin" w:eastAsia="IRNazanin"/>
          <w:color w:val="111111"/>
          <w:sz w:val="28"/>
          <w:sz w:val="28"/>
          <w:szCs w:val="28"/>
          <w:rtl w:val="true"/>
          <w:lang w:bidi="fa-IR"/>
        </w:rPr>
        <w:t>نفی کرد؛ زیرا آن چه به فکر بشر در آید، در خداوند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داشتن عرض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ضمن بحث از جوهر به عرض و نفی آن از خدا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 و لا سطح، و لا ثقل و لا خفّة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داشتن خط و سطح و سنگینی و سبکی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امتداد طولی نقطه است با امتداد عرضی خط نیز سطح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و خفت هم به معنای سنگینی و سبکی است و همه این ها از اعراض و لوازم جسم است و خدا منزّه از جسم و اعراض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سكون و لا 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داشتن سکون و حرکت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سکون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حرکت و سکون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شأن حرکت داشتن را نداشته باشد سکون هم از او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خدای تعالی با نفی حرکت سکون هم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صفات مربوط به ماده هستند و ماده به یکی از این دو طرف موصوف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ماده حتی مجردات نیز این اوصاف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مكان و لا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داشتن مکان و زمان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 و زمان هم ندارد مکان و زمان نیز از اوصاف مادّه و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همان طور که گفتیم از جسم و عوارض آن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تعالى متعال عن جميع صفات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از همه ویژگی های خلقش برتر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خلق بدان توصیف می شوند برتر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اوصاف هم به خدا اطلاق می شوند و هم به خلق؛ مثل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خدای متعال از وجود و علم و وحدتی که خلق به آن توصیف می شوند نیز متعالی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علم و سایر اوصاف مخلوقات را نباید به همان معنایی که در خلق از این اوصاف فهمیده می شوند، دربارۀ خدا به کار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الحدين حدّ الابطال و 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دو حد ابطال و تشبيه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ابطال به معنای نفی خداوند است؛ یعنی نباید گفت خدا نیست 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هستی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خروج از حدّ تشبیه باید هر گونه شباهت بین هستی که دربارۀ خدا به کار می رود با هستی که به مخلوق اطلاق می گردد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خداوند غیر از هستی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وجود، اشتراک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معتقدند در مورد وجود، اشتراک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در سایر کمالات نظیر علم، قدرت، حیات، مشیت، مالکیت، غنا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اشتراک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بین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علم،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خلق سنخیت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اثبات سنخیت با خروج از حد تشبیه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اشتراک در مفهوم غیر از اشتراک در حقیقت است و قول به اشتراک معنوی مستلزم قبول سنخیت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گوئیم مفهومی که با حقیقت ارتباط و نسبتی نداشته باشد چیزی جز لفظ نیست و اشتراک در مفهوم به این معنا در واقع همان اشتراک لفظی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تعالى شيء لا كالأشياء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شیء است، نه نظیر اشیاء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بیان دیگری از خروج عن الحدین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شیء است یعنی نیست، نیست اما مانند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هست او با هستی اشیاء مباینت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شیئیتی که درباره خدا به کار می رود غیر از شیئیت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حقیقت شیئیت مستلزم تحديد ذات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خدا در خلق نیست و هیچ چیزی از خلق هم در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خِلْوَمِنْ خَلْقِهِ وَ خَلْقَهُ خِلْوَمِنْه</w:t>
      </w:r>
      <w:r>
        <w:rPr>
          <w:rStyle w:val="FootnoteAnchor"/>
          <w:rtl w:val="true"/>
        </w:rPr>
        <w:footnoteReference w:id="34"/>
      </w:r>
      <w:r>
        <w:rPr>
          <w:rFonts w:ascii="IRNazanin" w:hAnsi="IRNazanin" w:eastAsia="IRNazanin"/>
          <w:color w:val="111111"/>
          <w:sz w:val="28"/>
          <w:sz w:val="28"/>
          <w:szCs w:val="28"/>
          <w:rtl w:val="true"/>
          <w:lang w:bidi="fa-IR"/>
        </w:rPr>
        <w:t>؛ خداوند از خلق اش و خلق از خدا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شیئیت از آن اوست و شیئیت ماسوی اللّه به اوست؛ نه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به او شیء شده اند؛ نه این که جزئی از او باشند، در نتیجه در اصل شیئیت شباهت و اشتراکی میان خدا و خلق نیست خداوند شیء است به حقيقة الشيئية و ما سوى شیء اند اما نه به حقيقة الشيئية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نفوذ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را تو پُر معنا کرده اند؛ یعنی راه نفوذی به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صمد است ولادت و تولید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تولد و تولید در او راه داشته باشد، صمدانیت ندارد و امکان نفوذ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حقیقتی است که نمی توان او را تقسیم و با فکر در او نفوذ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فيورث و لم يولد فيشارك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زاید تا آن چه در او هست به ارث برده شود؛ و زاده نمی شود تا غیری با او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مستلزم ارث بردن از والد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به دنیا می آید برخی خصوصیات والدین خود را به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نیز همچون زایش باشد مخلوقات باید برخی ویژگی ها را از خدا به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 چنین نظیر تکثیر سلولی هم نیست تا تمام اطلاعات ژنتیکی سلول اولیه به سایر سلول هایی که از آن تکثیر یافته اند،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هیچ سنخیتی با خدا ندارد و چیزی از خدا به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موجود دیگری زاده نشده است تا غیری با 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چیزی زاده شود، خصوصیات اش را از والدین خود به ارث می برد و در آن خصوصیات با آن ها شریک خواهد شد در حالی که خدا شریکی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لَمْ يَكُن لَّهُ كُفُواً أَحَدٌ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یکتاست و همتایی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آیۀ شریفه تقریباً با آیۀ شریفه ﴿ لَيْسَ كَمَثَلِهِ شَيْءٍ</w:t>
      </w:r>
      <w:r>
        <w:rPr>
          <w:rFonts w:ascii="IRNazanin" w:hAnsi="IRNazanin" w:eastAsia="IRNazanin"/>
          <w:color w:val="111111"/>
          <w:sz w:val="28"/>
          <w:sz w:val="28"/>
          <w:szCs w:val="28"/>
          <w:rtl w:val="true"/>
          <w:lang w:bidi="fa-IR"/>
        </w:rPr>
        <w:t xml:space="preserve"> هم مضمون هستند و نظیر داشتن را از خدا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نظیر ندارد خلقت او نیز بی نظیر خواهد بود در حالی که وجود نظیر برای هر مخلوقی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لاند و لا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همتا و ضد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همتایی است که با همتای خود ضدّیّت داشته باشد و چون خداوند همتا ندارد پس ندّ و ضدّ هم برای او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با دیگری تقابل و ضدیت کند که از نظر وجودی هم رتبۀ او باشد، اما کسی در رتبۀ خداوند نیست تا با او مقابله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 و لا صاحبة و لا مثل، و لا نظير، و لا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شبیه و همسر ندارد و مثل و نظیر و شریکی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نفی شبیه و صاحب و مثل و نظیر و شریک مستلزم تصور شبیه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نیست؛ یعنی لازم نیست ابتدا شریک و شبیهی برای خدا تصور گردد و سپس آن شریک و شبیه متصور از خدا نفی شود لازمه تصور شریک و شبیه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امکان تصور خود خداوند است در حالی که تصور خدا ممکن نیست پس تصور شریک و شبیهی برای او نیز امکان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پرسش به ذهن برسد که اگر داشتن فهم از شریک خدا ناممکن باشد، پس چگونه می توان آن چه را که فهمیده نمی شود، نفی کرد؟ در پاسخ باید گفت طریق معرفت خدا و نفی شبیه و شریک از خدا تعقل و تفکر نیست؛ بلکه معرفت انسان به خدای متعال از آن روست که خود خداوند نفس اش را به بندگان معرفی کرده است و بندگان به تعریف خود خداوند، او را شناخته اند و با وجود چنین معرفتی همه نفی ها از جمله نفی شبیه و شریک از او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مستلزم تصور خدا و احاطۀ فکری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انسان عقل را به خود عقل می شناسد و با شناخت عقل شباهت آن به امور مادی و فیزیولوژیکی بدن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شریک از خدا نیز به این معناست که ما خدا را به تعریف خود او می شناسیم و شریکی برای او سراغ نداریم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الْأَبصارُو الْأَوْهَامُ وَ هُوَ يُدْرِكُهَا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و وهم ها او را درک نمی کنند و او آن ها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جمع بصیرت و ابصار جمع بصر و بصر به معنای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ابصار چشم های بدن و مقصود از بصائر چشم های روح و قلب اند که از آن ها به اوهام نیز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دیدۀ سر و دیده روح هیچ یک خدا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به واسطۀ چشم بدن دیده می شوند و برخی به واسطه چشم روح رؤیت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روح اموری را می بیند که چشم بدن از دیدن آن 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روح همان عقل و علم است که روح از آن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بهره گیری مستقیم از علم و عقل و بدون وساطت بدن نیز نمی تواند خدا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نه تنها آن چه را بندگان به دیده سر می بینند درک می کند؛ بلکه دیدن بندگان را نیز می بیند انسان به چشم سر اشیاء مادی را می بیند، اما ادراک دیدن با چشم سر صورت نمی گیرد، بلکه انسان به عقل دیدن خود را می بیند، ولی آن حقیقتی که به واسطۀ آن دیدن اشیاء را می بیند؛ مشهود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این دیدن قلبی انسان را نیز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امور در قلب و روح انسان برای او عیان است، ولی دیگری از آن امور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که امورِ مشهود به چشم سر را می بیند، امور مشهود به نور قلب و روح هر کس را نیز می بیند؛ بلکه خداوند حتی دیدن امور حسی و نیز دیدن امور قلبی توسط انسان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 بیند که انسان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تَأْخُذُهُ سِنَةٌ وَ لَا نَوْمِ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چرت و خواب در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به معنای چرت زدن و نوم به معنای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چرت زدن و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از هیچ چیزی غافل نمی شود و همواره به همۀ امور احاطه و آگاهی کامل دارد و همه امور تحت اشراف اوست و این اشراف در هیچ لحظه و آنی تزلزل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اللَّطِيفُ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به شیء خیلی نرم، و خبیر به شخص آگاه و کار دان گفته می شود، اما روشن است که لطیف بودن خدا با لطافت امور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لطافت اشیاء به معنای آن است که ادراک آن به سادگی امکان ندارد؛ امور ضخیم و غلیظ آسان تر مشهود و محسوس می گردند و هر چه لطافت امور بیشتر شود، خفای آن ها نیز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لطیف تر از اشیاء جامد و مایعات است لذا با چشم دیده نمی شود و قابل لمس نیست امواج از هوا نيز لطیف ترند؛ لذا درک آن ها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لطافت خدا نیز قابل ادراک نبودن او به حواس ظاهری و باطنی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خبیر بودن نیز آگاهی کامل خداوند به امور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لطیف و خبیر بودن خدا به این معناست که بندگان نمی توانند با حواس و عقول خود او را درک کنند، اما او به همۀ امور بندگان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لطیف خواندن خداوند بدان جهت است که او به امور لطيف علم دارد و خالق اشیاء لطیف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بر این اساس لطیف بودن صفت خود خدا نخواهد بود؛ بلکه به او لطیف گفته می شود از آن رو که او اشیاء لطیف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بیان دربارۀ علم و قدرت نیز وجود دارد؛ یعنی علیم و قدیر نامیدن خداوند به جهت خلق موجودات عالم و قادر است این بیان به صفت لطافت، علم و قدرت خدا نظر ندارد اما جای این بحث این جا نیست و باید در محل خود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خالِقُ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همه اشیاء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که بتوان به آن شیء اطلاق کرد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يشاء،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و مصدر گاهی به معنای اسم مصدر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نیز مصدر و شیء </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و محصول آن پدید آمدن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همان حدوث و اسم مصدر حاصل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مشیت مصدر و شیء حاصل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شیء در خارج پدید می آید؛ یعنی همه آن چه در خارج موجود می شود به مشیت پدید آمده است؛ لذا به همین اعتبار به همۀ آن چه به مشیت خدا موجود شده اند، شیء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معنا نمی توان به خدا شیء اطلاق کرد چون شیء به مشیت خدا ایجاد می 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بر همین اساس در احادیث وقتی به خدا شیء اطلاق شده، تأکید فرموده اند که او </w:t>
      </w:r>
      <w:r>
        <w:rPr>
          <w:rFonts w:ascii="Amiri" w:hAnsi="Amiri" w:eastAsia="Amiri" w:cs="Amiri"/>
          <w:color w:val="111111"/>
          <w:sz w:val="28"/>
          <w:sz w:val="28"/>
          <w:szCs w:val="28"/>
          <w:rtl w:val="true"/>
          <w:lang w:bidi="ar-SA"/>
        </w:rPr>
        <w:t>شَيْ‌ءُ لَا كالأشياء</w:t>
      </w:r>
      <w:r>
        <w:rPr>
          <w:rFonts w:ascii="IRNazanin" w:hAnsi="IRNazanin" w:eastAsia="IRNazanin"/>
          <w:color w:val="111111"/>
          <w:sz w:val="28"/>
          <w:sz w:val="28"/>
          <w:szCs w:val="28"/>
          <w:rtl w:val="true"/>
          <w:lang w:bidi="fa-IR"/>
        </w:rPr>
        <w:t xml:space="preserve"> ؛ یعنی شیئیت خدا همچون شیئیت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درباره خداوند به معنای حقیقة الشيئيّة است؛ نه آن چه به مشیت خدا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الشيئية يعنى حقيقتي که اشیاء به او شیئیت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هُوَ</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بحث ادبیات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نفی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این قول مستلزم وجود جنس اله و داخل بودن خدا در آن است در حالی که خداوند جنس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الهی غیر او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الهى غير او حقيقت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ادبیات هم چنین نمی توان معنای درستی برای این جمله ارائه کرد و صحیح آن است که گفته شود مراد از اله جنس اله نیست؛ بلکه مقصود خود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غیر است در نتیجه معنای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نفی و اثباتی در کار نیست بلکه تنها بیان ثبوت خدا و حصر خدا در خدای معروف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الْخَلْقُ وَ الْأَمْرُ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امراز برای اوست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فیلسوفان مسلمان با استفاده از این آیۀ شریفه به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w:t>
      </w:r>
    </w:p>
    <w:p>
      <w:pPr>
        <w:pStyle w:val="BookText"/>
        <w:rPr/>
      </w:pPr>
      <w:r>
        <w:rPr>
          <w:rFonts w:ascii="IRNazanin" w:hAnsi="IRNazanin" w:eastAsia="IRNazanin"/>
          <w:color w:val="111111"/>
          <w:sz w:val="28"/>
          <w:sz w:val="28"/>
          <w:szCs w:val="28"/>
          <w:rtl w:val="true"/>
          <w:lang w:bidi="fa-IR"/>
        </w:rPr>
        <w:t>و گفته اند خداوند دو گونه خلق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خلق ابداعی دارند و همۀ آن ها بدون هیچ گونه فاصله زمانی به وجود می آیند، اما مادّيات خلقت تدریجی دارند؛ عالم مجرّدات را عالم امر و عالم مادیات را عالم خلق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عالم خلق اسباب و مسببات در کارند و در عالم امر سبب و مسببی در کار نیست؛ یعنی گاهی خدای متعال برای ایجاد شیئی به آن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شیء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های این چنینی که بدون اسباب صورت می گیرند مربوط به عالم امرند، اما خلق با واسطه مثل به دنیا آوردن کودکی از طریق تناسل مربوط به عالم خلق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امر مربوط به مجردات است و مجردات برای خلق شدن نیاز به زمان و پیدایش زمینه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مخلوقات عالم امر بدون ماده و مدت اند و از آن به عالم عقول مجرده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ایجاد در عالم خلق تابع شرایط و اسباب است و امکان ندارد چیزی فارغ از زمینه ها و اسباب موجود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بین خلق و امر در این آیۀ و اصطلاح فلسفی عالم امر و عالم خلق هیچ ربط و نسبتی نباشد؛ چرا که در عصر نزول هرگز چنین عوالمی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واژگانی همچون خلق و امر نیز غیر از معنایی است که در اصطلاح برای عالم امر و عالم خلق ارائه کرده اند؛ امر در لغت به معنای دستور است </w:t>
      </w:r>
      <w:r>
        <w:rPr>
          <w:rStyle w:val="FootnoteAnchor"/>
          <w:rtl w:val="true"/>
        </w:rPr>
        <w:footnoteReference w:id="37"/>
      </w:r>
      <w:r>
        <w:rPr>
          <w:rFonts w:ascii="IRNazanin" w:hAnsi="IRNazanin" w:eastAsia="IRNazanin"/>
          <w:color w:val="111111"/>
          <w:sz w:val="28"/>
          <w:sz w:val="28"/>
          <w:szCs w:val="28"/>
          <w:rtl w:val="true"/>
          <w:lang w:bidi="fa-IR"/>
        </w:rPr>
        <w:t>و صاحب امر یعنی کسی که آمریت و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بیانگر آن است که خلقت از برای خداوند است و چون او خلق می کند امر خلق نیز به اختیار اوست و می تواند به مخلوقات خویش امر و نهی کند زیرا هم خلق و هم سلطنت بر خلق از برای اوست امر کردن مخصوص مالک و مولا و صاحب است و خالقیت منشأ مالکیت است، پس امر کردن به خالق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خالق و در نتیجه مالک خلق است و می تواند در ملک خویش تصرف و به مملوکاتش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در مورد خلقت عالم مادیات هم دارد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شَيْئاً أَنْ يَقُولَ لَهُ كُنْ فَيَكُونُ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خداوند که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کتب لغت به معنای مدبّر و مربّی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اشتقاق هم لغويّين ربّ را از تربیت گرفته اند، ولی روشن است که ربّ مضاعف است و با تربیت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ربّ آن است که خداوند متعال بعد از خلق مخلوقات تمام جهات مربوط به بقای آن ها را بر ایشان فراهم می کند و هیچ چیزی را نیافریده است مگر این که تمام شرایط لازم برای بقای آن ها را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عالم است و عالم عبارت از تعداد کثیری از یک شیء یا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پس اگر از چیزی چند عدد موجود باشد به آن عالم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 فلانی یک عالم سکّه دارد باید سکّه های او خیلی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ربّ العالمین است؛ یعنی همه عالم هایی را ربوبیّت می کند که هر کدام از آن ها تعداد کثیری از مخلوقات را دارا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بالتشبيه فهو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تشبیه معتقد باشد،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تشبیه باشد؛ یعنی کسی که خدا را با امر دیگری شبیه بداند،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نیز به معنای کسی است که دیگری را برای خداوند شریک قرار داده و به وحدانیت خداوند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عرف به معنای کسی است که در امری با دیگری شراکت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موظف به اطاعت و فرمان برداری از خدای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از هوای نفس خود پیروی می کند، در حقیقت نفسش را در مطاع بودن شریک خداوند قرار داده است و این شرک در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بندگان خداوند است و اگر کسی غیر خدا را رازق خود بداند دچار 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قول به خالقیت غیر خدا نیز شرک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شرک در مقابل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نیز دو مرتبه دارد یکی توحید ذات پروردگار متعال است که یک امر اعتقادی محض است و دیگری توحید در افعال و شؤون </w:t>
      </w:r>
    </w:p>
    <w:p>
      <w:pPr>
        <w:pStyle w:val="BookText"/>
        <w:rPr/>
      </w:pPr>
      <w:r>
        <w:rPr>
          <w:rFonts w:ascii="IRNazanin" w:hAnsi="IRNazanin" w:eastAsia="IRNazanin"/>
          <w:color w:val="111111"/>
          <w:sz w:val="28"/>
          <w:sz w:val="28"/>
          <w:szCs w:val="28"/>
          <w:rtl w:val="true"/>
          <w:lang w:bidi="fa-IR"/>
        </w:rPr>
        <w:t>پروردگار متعال که هم اعتقادی و هم عملی است توحید ذاتی به این معناست که ذات خداوند را مرکب و دارای اجزا ندانیم، اما آن چه اهمیت دارد، توحید در مقام عمل است؛ زیرا تشبیه بیشتر در این حوزه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غنای محض و بندگان فقر محض اند؛ لذا بنده باید تنها از درگاه غنی مطلق حاجات خود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خواستن از غیر خدا بدین معناست که بنده آن غیر را نیز غنی شمرده و در غنا با خداوند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بنده، غیر را در غنی بودن شبیه خدا دانسته است و چنین بنده ای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ممکن است در صفات، افعال و یا شؤون خدا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عده ای از بندگان برگزیدۀ خود ولایت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ولایت کسی غیر از این برگزیدگان خدا نیز شرک است؛ زیرا ولایت منحصر به خداست و اعتقاد به ولایت هر کسی غیر خدا اگر از ناحیه خدا نباشد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استقلال قائل شدن برای خویشتن در مقابل خداوند و قول به تفویض نیز شرک است به عبارت دیگر کسی که وجود و قدرت و سایر کمالات خود را در قبال وجود و قدرت و کمالات خداوند و مستقل از او بداند مشرک است هیچ وجودی همراه وجود و در عرض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هیچ کمالی از کمالات و حتی در وجود با هیچ خلقی شراکت و مشابهت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وجود و کمالات خلق است و از هیچ کدام خلق از وجود و کمالات او هیچ بهره ای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إلى الإمامية غير ما وصف في التوحيد فهو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شیعه امامیه غیر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توحید وصف شد، نسبت بدهد دروغ گوست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شیعه دوازده امامی همین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مرحوم صدوق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ما وصفت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از آن چه من توصیف کردم عبارت ایشان دقیق تر می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خبر يخالف ما ذكرت في التوحيد فهو موضوع مخترع، و كل حديث لا يوافق كتاب اللّه فهو باطل، و إنّ وجد في كتب علمائنا فهو مدلّس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با آن چه من در توحید ذکر کردم مخالف باشد، جعلی و اختراعی است و هر حدیثی که با کتاب خدا هم خوان نباشد باطل است و چنان چه این گونه احادیث در کتاب های علمای شیعه یافت شود، با تدلیس وارد این کتاب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بیان مصنف رحمه اللّه علیه دقیق تر شده و گفته است هر خبری که با آن چه من در توحید ذکر کردم مخالف باشد، جعلی و اختراعی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مرحوم صدوق همه روایات مربوط به بحث توحید را مطرح نکرده است و روایات فراوان دیگری نیز در این زمینه وجود دارد، اما سایر روایات با آن چه که مرحوم صدوق ذکر کرده لزوماً مخالفت ندارند و ایشان روایات هم سورا موضوع و اختراعی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ایشان تنها اخباری که با روایات مذکور مخالفت داشته باشند جعلی و اختراعی هستند نه هر روایتی غیر از آن 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سمیع و بصیر بودن خداوند و نفی تشبیه از اصول مسلم روایات شیعه هستند که مرحوم صدوق نیز بر آن تأکید کرده است و چنان چه در روایتی سمیع و بصیر بود خدا نفی شده باشد یا روایتی خدا را به غیر او تشبیه کرده باشد بدون تردید باطل، جعلی و اختراعی است اما روایات دیگری، که بر سمیع و بصیر بودن خدا و نفی تشبیه صراحت دارند، غیر از آن چه مرحوم صدوق ذکر کرده است، مجعول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هم چنین تأکید می کند هر حدیثی که با کتاب خدا موافق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آن نیست که برای تأیید هر حدیثی ضرورتاً باید آیۀ یا آیاتی موافق با آن در قرآن باشد بلکه مراد آن است که هر حدیثی با آیۀ یا آیاتی از قرآن مخالف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ممکن است به جهات خاصی حدیث از امام صادر شده باشد که در ظاهر مخالف قرآن به نظر برسد ولی مراد امام امر دیگری باشد در این صورت مراد از باطل بودن حدیث نادرست بودن معنای ظاهری آن است در این موارد نمی توان صدور حدیث از امام را نفی کرد و تنها می توان گفت این معنا، مراد امام نبوده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یاد آور می شود که اگر روایت باطلی در کتاب علمای شیعه یافت شود، </w:t>
      </w:r>
    </w:p>
    <w:p>
      <w:pPr>
        <w:pStyle w:val="BookText"/>
        <w:rPr/>
      </w:pPr>
      <w:r>
        <w:rPr>
          <w:rFonts w:ascii="IRNazanin" w:hAnsi="IRNazanin" w:eastAsia="IRNazanin"/>
          <w:color w:val="111111"/>
          <w:sz w:val="28"/>
          <w:sz w:val="28"/>
          <w:szCs w:val="28"/>
          <w:rtl w:val="true"/>
          <w:lang w:bidi="fa-IR"/>
        </w:rPr>
        <w:t>آن را به دروغ وارد کتاب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به معنای وارد کردن حدیث به صورت مخفیانه است؛</w:t>
      </w:r>
    </w:p>
    <w:p>
      <w:pPr>
        <w:pStyle w:val="BookText"/>
        <w:rPr/>
      </w:pPr>
      <w:r>
        <w:rPr>
          <w:rFonts w:ascii="IRNazanin" w:hAnsi="IRNazanin" w:eastAsia="IRNazanin"/>
          <w:color w:val="111111"/>
          <w:sz w:val="28"/>
          <w:sz w:val="28"/>
          <w:szCs w:val="28"/>
          <w:rtl w:val="true"/>
          <w:lang w:bidi="fa-IR"/>
        </w:rPr>
        <w:t>نقل سخن باطلی به صورت روایت و نسبت دادن آن به امام معصوم علیه السلام نیز مصداق تدلیس 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التي يتوهّمها الجهال تشبيها اللّه تعالى بخلقه، فمعانيها محمولة على ما في القرآن من نظائرها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جاهلان توهم کرده اند که تشبیه خدای تعالی به خلق است، معانی آن ها بر آن چه نظیر آن ها در قرآن آمده است،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ظهور برخی روایات موهم تشبیه خدا به خلق باشد و برای خداوند اموری را اثبات کند که نظیر آن ها در خلق وجود دارد و به کار بردن آن ها دربارۀ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تذکر می دهد که معنای این دسته از روایات همان معنایی که جهال توهم کرده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روایات معنای صحیحی دارند که باید آن معنا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صرف مخالفت ظاهری برخی احادیث با اصول محکم اعتقادی نمی توان آن را طرد و نفی کرد؛ چنان که در قرآن نیز آیاتی وجود دارد که ظاهر شان موهم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بیست و چهار آیۀ از این قبیل را مطرح و معنای صحیح آن ها را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38"/>
      </w:r>
      <w:r>
        <w:rPr>
          <w:rFonts w:ascii="Amiri" w:hAnsi="Amiri" w:eastAsia="Amiri" w:cs="Amiri"/>
          <w:color w:val="111111"/>
          <w:sz w:val="28"/>
          <w:sz w:val="28"/>
          <w:szCs w:val="28"/>
          <w:rtl w:val="true"/>
          <w:lang w:bidi="ar-SA"/>
        </w:rPr>
        <w:t>و معنى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يؤتى اللّه منه، و يتوجّه 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جز وجه خدا از بین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وجه در این جا دین است؛ زیرا دین همان وجهی است که از آن به خدا راه یافته و به سوی او توجه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خداوند می فرماید هر چیزی از بین رونده است مگر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ابتدایی وجه به معنای صورت است و ظاهراً در این آیۀ خداوند دارای صورت </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یاد آور می شود که وجه دربارۀ خدا غیر از وجهی که در مورد انسان و برخی موجودات دیگر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معنای مراد از وجه در این آیۀ شریفه،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 هم چنین تأکید می کند معنای حقیقی وجه، چیزی است که به واسطۀ آن به صاحب ،وجه توجه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آن چه سبب توجه دیگران به او می شود در وهله اول صورت اوست و از همین باب است که وجه را به صورت معنا کرده اند پس باید توجه داشت که صورت مصداقی برای وجه است؛ نه معنای آن در مورد خدای تعالی نیز باید دانست که آن چه سبب توجه ما به او می شود، دین او و آیات اوست زیرا به تعبیر مرحوم صدوق وجه خدا چیزی است که از طریق آن به خدا راه می یابید و به سوی او توجه می کنید بر این اساس پیامبر اکرم صلی اللّه علیه و آله و سلم، امیر المؤمنین علیه السلام و سایر حجج الهى وجه اللّه خواهند بود؛ چرا که بندگان را به خدا توجه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درباره کتاب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الَّا أُولُوا الأَلْبَابِ</w:t>
      </w:r>
      <w:r>
        <w:rPr>
          <w:rStyle w:val="FootnoteAnchor"/>
          <w:rtl w:val="true"/>
        </w:rPr>
        <w:footnoteReference w:id="39"/>
      </w:r>
      <w:r>
        <w:rPr>
          <w:rFonts w:ascii="IRNazanin" w:hAnsi="IRNazanin" w:eastAsia="IRNazanin"/>
          <w:color w:val="111111"/>
          <w:sz w:val="28"/>
          <w:sz w:val="28"/>
          <w:szCs w:val="28"/>
          <w:rtl w:val="true"/>
          <w:lang w:bidi="fa-IR"/>
        </w:rPr>
        <w:t>؛ برخی از آن آیات محکم است که آن آیات اصل کتاب هستند و برخی دیگر متشابه اند، پس آنان که در دل های شان مرض هست از آیات متشابه پیروی می کنند تا فتنه جویی کنند و آیات را به دل خواه خود تأویل کنند؛ در حالی که تأویل قرآن را کسی جز خدا نمی داند و راسخان در علم می گویند بدان ایمان داریم همه از نزد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خرد، متذکّر نمی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آیۀ شریفه بیمار دلان به دنبال آیات متشابهی می روند که مراد خداوند از آن ها غیر از ظهور ابتدایی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متشابهات آیاتی هستند که معنای ظاهری آن ها مراد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پیشگیری از سوء استفاده بیمار دلان از این آیات بیان می کند که نمی توان کلام او را به دل خواه خود معنا کرد؛ بلکه کلام خدا به مبین الهی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Style w:val="FootnoteAnchor"/>
          <w:rtl w:val="true"/>
        </w:rPr>
        <w:footnoteReference w:id="4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جمع و قرائت قرآن بر عهدۀ ماست، پس هر گاه آن را قرائت کردیم از قرائتش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آن نیز بر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 محکم قرآن کریم آیۀ شریفه </w:t>
      </w:r>
      <w:r>
        <w:rPr>
          <w:rFonts w:ascii="Amiri" w:hAnsi="Amiri" w:eastAsia="Amiri" w:cs="Amiri"/>
          <w:color w:val="111111"/>
          <w:sz w:val="28"/>
          <w:sz w:val="28"/>
          <w:szCs w:val="28"/>
          <w:rtl w:val="true"/>
          <w:lang w:bidi="ar-SA"/>
        </w:rPr>
        <w:t>لَيْسَ كَمِثْلِهِ شَيْءٌ</w:t>
      </w:r>
      <w:r>
        <w:rPr>
          <w:rStyle w:val="FootnoteAnchor"/>
          <w:rtl w:val="true"/>
        </w:rPr>
        <w:footnoteReference w:id="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خداوند را از تشبیه به هر چیزی منزه می کند؛ لذا باید از ظهور بدوی آیاتی از قبیل آیۀ مورد بحث که به خداوند وجه و صورت نسبت می دهند یا موهم تشبیه اند، دست برداشت و معنای صحیح آن ها را در تأویل حاملان علوم قرآن جستجو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 يُدْعَوْنَ إِلَى السُّجُودِ</w:t>
      </w:r>
      <w:r>
        <w:rPr>
          <w:rStyle w:val="FootnoteAnchor"/>
          <w:rtl w:val="true"/>
        </w:rPr>
        <w:footnoteReference w:id="42"/>
      </w:r>
      <w:r>
        <w:rPr>
          <w:rFonts w:ascii="IRNazanin" w:hAnsi="IRNazanin" w:eastAsia="IRNazanin"/>
          <w:color w:val="111111"/>
          <w:sz w:val="28"/>
          <w:sz w:val="28"/>
          <w:szCs w:val="28"/>
          <w:rtl w:val="true"/>
          <w:lang w:bidi="fa-IR"/>
        </w:rPr>
        <w:t>و الساق وجه الأمر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 روزی که در آن روز ساق خدا نمایان می شود و همگان به سجود خوانده می شوند و معنای ساق در این آیۀ وجه و شدّت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به خداوند ساق نسبت داده شده و خداوند از روزی سخن گفته که در آن روز ساق خداوند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می گوید مراد از ساق وجه و شدت امر است </w:t>
      </w:r>
      <w:r>
        <w:rPr>
          <w:rStyle w:val="FootnoteAnchor"/>
          <w:rtl w:val="true"/>
        </w:rPr>
        <w:footnoteReference w:id="43"/>
      </w:r>
      <w:r>
        <w:rPr>
          <w:rFonts w:ascii="IRNazanin" w:hAnsi="IRNazanin" w:eastAsia="IRNazanin"/>
          <w:color w:val="111111"/>
          <w:sz w:val="28"/>
          <w:sz w:val="28"/>
          <w:szCs w:val="28"/>
          <w:rtl w:val="true"/>
          <w:lang w:bidi="fa-IR"/>
        </w:rPr>
        <w:t>و آیۀ از روزی سخن می گوید که در آن روز امور مخفی رخ می نمایند و شدت آن روز آشکار می شود و جهت این که مرحوم صدوق نمایان شدن ساق را به معنای شدّت امرآن روز معنا می کند آن است که معمولاً در شرایط سخت و دشوار زندگی ساق های انسان ها نمایان می شود پس نمایان شدن ساق کنایه از شدّت امر است و در این آیۀ شریفه معنای کنایی آن مورد نظر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أنْ تَقُولَ نَفْسُ يا حَسْرَتي عَلى ما فَرَّطْتُ فِي جَنْبِ اللّهِ</w:t>
      </w:r>
      <w:r>
        <w:rPr>
          <w:rStyle w:val="FootnoteAnchor"/>
          <w:rtl w:val="true"/>
        </w:rPr>
        <w:footnoteReference w:id="44"/>
      </w:r>
      <w:r>
        <w:rPr>
          <w:rFonts w:ascii="Amiri" w:hAnsi="Amiri" w:eastAsia="Amiri" w:cs="Amiri"/>
          <w:color w:val="111111"/>
          <w:sz w:val="28"/>
          <w:sz w:val="28"/>
          <w:szCs w:val="28"/>
          <w:rtl w:val="true"/>
          <w:lang w:bidi="ar-SA"/>
        </w:rPr>
        <w:t>و الجنب الطاعة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آمده است تا مبادا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بر من از کوتاهی هایی که در طاعت خدا کردم و مراد از جنب، طاعت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به معنای جهت، کنار و پهلو است و در آیۀ شریفه این معنا به خدا نسبت داده شده است در حالی که خدا مکان ندارد تا جنب برای او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مکان از خدا جنب هم از او نفی می شود، از او نفی می شود، لذا مرحوم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در این جا به معنای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از کوتاهی در طاعت خداوند حسرت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لازمه همراهی و در کنار مولا بودن است و مراد خداوند از در کنار خدا بودن نیز لازمۀ آن یعنی اطاعت کردن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معنای لغوی واژه ها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همان معنی متبادر به ذهن است یعنی معنایی که با گفتن لفظ به ذهن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متبادر به ذهن از واژۀ جنب یک موقعیت مکانی یعنی پهلو و کنار چیزی و عرف این واژه را بیشتر در این معنا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قرینه ای بود که در مورد خاصی معنای متبادر به ذهن نمی تواند مراد باشد، در این صورت از معنای حقیقی به معنای مجازی عدول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مجازی یک لفظی متعدّد بود از میان آن ها اقرب المجازات مقصود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 چه در گزارشی از یک کار زار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قرینه وجود دارد که مراد از اسد معنای حقیقی آن یعنی شیر درنده نیست چون شیر بیشه هیچ گاه تیر اندازی نمی کند، پس منظور جنگ جویی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مورد بحث نیز قرینه قطعی وجود دارد که جنب در این جا به معنای حقیقی نیست؛ چرا که خداوند سبحان مکان ندارد پس در این جا مراد یکی از معانی مجازی جنب، یعنی اطاعت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Style w:val="FootnoteAnchor"/>
          <w:rtl w:val="true"/>
        </w:rPr>
        <w:footnoteReference w:id="45"/>
      </w:r>
      <w:r>
        <w:rPr>
          <w:rFonts w:ascii="IRNazanin" w:hAnsi="IRNazanin" w:eastAsia="IRNazanin"/>
          <w:color w:val="111111"/>
          <w:sz w:val="28"/>
          <w:sz w:val="28"/>
          <w:szCs w:val="28"/>
          <w:rtl w:val="true"/>
          <w:lang w:bidi="fa-IR"/>
        </w:rPr>
        <w:t>و الروح هي روح مخلوقة جعل اللّه منها في آدم و عيسى علیهما السلام و إنّما قال روحي كما قال بيتي و عبدي و جنّتي و ناري و سمائي و أرضي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از روح خود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در این جا روح آفریده شده است که خداوند از آن در آدم و عیسی علیهما السلام قرار داده است و این 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است که فرمود خانۀ من، بندۀ من، بهشت من، جهنم من، آسمان من و زمین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روح به خدا به این معنا که خداوند دارای روح است و چیزی از او جدا شده قطعاً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مانند انسان مرکب از روح و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صدوق یاد آور می شود که اضافه روح به خدا اضافه مالکیت است؛ زیرا روح، مخلوق و ملک خداست، چنان که خداوند امور دیگری مثل بیت ،عبد جنت، نار، آسمان و زمین را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شبهه دیگری نیز وجود دارد که مرحوم صدوق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نسبت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دمیدن در این جا قطعاً شبیه دمیدن مخلوقات و یا نظیر آن چه که از دمیدن به فکر بشر می رسد، نیست بلکه دمیدن روح به بدن یا همان ترکیب روح با بدن فعل خدای تعالی است و فعل خداوند کیفیت ندارد و ما از درک آن عاجزیم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w:t>
      </w:r>
      <w:r>
        <w:rPr>
          <w:rStyle w:val="FootnoteAnchor"/>
          <w:rtl w:val="true"/>
        </w:rPr>
        <w:footnoteReference w:id="46"/>
      </w:r>
      <w:r>
        <w:rPr>
          <w:rFonts w:ascii="Amiri" w:hAnsi="Amiri" w:eastAsia="Amiri" w:cs="Amiri"/>
          <w:color w:val="111111"/>
          <w:sz w:val="28"/>
          <w:sz w:val="28"/>
          <w:szCs w:val="28"/>
          <w:rtl w:val="true"/>
          <w:lang w:bidi="ar-SA"/>
        </w:rPr>
        <w:t>يعني نعمة الدنيا و نعمة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دو دست خدا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دنیا و نعمت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نیز خداوند دو دست دارد و هر دو دست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قول به دست داشتن خدا تجسیم و تشبیه است؛ 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معنای ظاهری آن نیست به اعتقاد مرحوم صدوق منظور از دو دست گشاده خداوند نعمت دنیا و نعمت آخرت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است و دست انسان مظهر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قاعده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از مالکیت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یعنی در اختیار و مالکیت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امور تحت تسلط و تصرف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بودن دو دست خدا به معنای شمول قدرت و سلطه خداوند بر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انسان ها قدرت و احاطه دو دست کامل تر از یک دست است لذا در این جا برای بیان قدرت سلطنت مطلق و کامل خدا تعبیر دو دست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هیچ چیزی از قدرت و تسلط خدا مانع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w:t>
      </w:r>
      <w:r>
        <w:rPr>
          <w:rStyle w:val="FootnoteAnchor"/>
          <w:rtl w:val="true"/>
        </w:rPr>
        <w:footnoteReference w:id="47"/>
      </w:r>
      <w:r>
        <w:rPr>
          <w:rFonts w:ascii="Amiri" w:hAnsi="Amiri" w:eastAsia="Amiri" w:cs="Amiri"/>
          <w:color w:val="111111"/>
          <w:sz w:val="28"/>
          <w:sz w:val="28"/>
          <w:szCs w:val="28"/>
          <w:rtl w:val="true"/>
          <w:lang w:bidi="ar-SA"/>
        </w:rPr>
        <w:t>و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داوُدَ ذَا الْأَيْدِ</w:t>
      </w:r>
      <w:r>
        <w:rPr>
          <w:rStyle w:val="FootnoteAnchor"/>
          <w:rtl w:val="true"/>
        </w:rPr>
        <w:footnoteReference w:id="48"/>
      </w:r>
      <w:r>
        <w:rPr>
          <w:rFonts w:ascii="Amiri" w:hAnsi="Amiri" w:eastAsia="Amiri" w:cs="Amiri"/>
          <w:color w:val="111111"/>
          <w:sz w:val="28"/>
          <w:sz w:val="28"/>
          <w:szCs w:val="28"/>
          <w:rtl w:val="true"/>
          <w:lang w:bidi="ar-SA"/>
        </w:rPr>
        <w:t>يعنى ذا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را با دست ها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قوّت است و نظیر آن این آیۀ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بنده ما داوود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قوّت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اشخاصی که تحت امر کسی هستد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آیۀ شریفه این است که خداوند مخلوقاتی تحت فرمان خود دارد که به امر او کار 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خداوند برای ایجاد امور و انجام کار نیازی به وسائط ندارد، اما سنت او بر این تعلق گرفته که کار ها را با وسائط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نیز یاد آور شده است که مراد از دست ها،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آیۀ دیگری استناد و استشهاد می کند که در آن حضرت داوود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مراد از آن بیان قدرتمندی و سلطنت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پیشتر گفتیم، افراد تحت امر معنای مناسب تری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از آیۀ شریفه چنین استفاده کرد که افراد زیادی تحت امر حضرت داوود علیه السلام بوده و دستورات او را انجام می داده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w:t>
      </w:r>
      <w:r>
        <w:rPr>
          <w:rStyle w:val="FootnoteAnchor"/>
          <w:rtl w:val="true"/>
        </w:rPr>
        <w:footnoteReference w:id="50"/>
      </w:r>
      <w:r>
        <w:rPr>
          <w:rFonts w:ascii="Amiri" w:hAnsi="Amiri" w:eastAsia="Amiri" w:cs="Amiri"/>
          <w:color w:val="111111"/>
          <w:sz w:val="28"/>
          <w:sz w:val="28"/>
          <w:szCs w:val="28"/>
          <w:rtl w:val="true"/>
          <w:lang w:bidi="ar-SA"/>
        </w:rPr>
        <w:t>يعني بقدرتي و قوّتي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 چه چیز مانع شد از این که به آن چه با دو دست خود آفریدم، سجده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دو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و قوتام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خداوند برای بیان قدرت کامل و مطلق خویش تعبیر دو دست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نیز یاد آوری می کند که در این جا معنای دو دست برای خداوند همان قدرت و قوت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اساساً معنای لغوی واژه ید، تسلط ، استیلا و قدرت است که مظهر آن در انسان دو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سلطه</w:t>
      </w:r>
    </w:p>
    <w:p>
      <w:pPr>
        <w:pStyle w:val="BookText"/>
        <w:rPr/>
      </w:pPr>
      <w:r>
        <w:rPr>
          <w:rFonts w:ascii="IRNazanin" w:hAnsi="IRNazanin" w:eastAsia="IRNazanin"/>
          <w:color w:val="111111"/>
          <w:sz w:val="28"/>
          <w:sz w:val="28"/>
          <w:szCs w:val="28"/>
          <w:rtl w:val="true"/>
          <w:lang w:bidi="fa-IR"/>
        </w:rPr>
        <w:t>و قدرت کامل خداوند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جَمِيعاً قَبْضَتُهُ يَوْمَ الْقِيامَةِ</w:t>
      </w:r>
      <w:r>
        <w:rPr>
          <w:rStyle w:val="FootnoteAnchor"/>
          <w:rtl w:val="true"/>
        </w:rPr>
        <w:footnoteReference w:id="51"/>
      </w:r>
      <w:r>
        <w:rPr>
          <w:rFonts w:ascii="Amiri" w:hAnsi="Amiri" w:eastAsia="Amiri" w:cs="Amiri"/>
          <w:color w:val="111111"/>
          <w:sz w:val="28"/>
          <w:sz w:val="28"/>
          <w:szCs w:val="28"/>
          <w:rtl w:val="true"/>
          <w:lang w:bidi="ar-SA"/>
        </w:rPr>
        <w:t>يعني ملكه، لا يملكها معه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زمین در روز قیامت در مشت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ملک اوست و احدی همراه خدا مالک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به معنای مشت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و مشت کسی بودن نیز به معنای تحت تملک و سلطۀ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صدوق قبضه را به ملک معنا کرده است؛ زیرا یکی از علائم ملک، تحت تصرف و در مشت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انگشتری که در دست شما باشد علامت مالکیت شما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مَطْوِيَّاتُ بِيَمِينِهِ</w:t>
      </w:r>
      <w:r>
        <w:rPr>
          <w:rStyle w:val="FootnoteAnchor"/>
          <w:rtl w:val="true"/>
        </w:rPr>
        <w:footnoteReference w:id="52"/>
      </w:r>
      <w:r>
        <w:rPr>
          <w:rFonts w:ascii="Amiri" w:hAnsi="Amiri" w:eastAsia="Amiri" w:cs="Amiri"/>
          <w:color w:val="111111"/>
          <w:sz w:val="28"/>
          <w:sz w:val="28"/>
          <w:szCs w:val="28"/>
          <w:rtl w:val="true"/>
          <w:lang w:bidi="ar-SA"/>
        </w:rPr>
        <w:t>يعني بقدرته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ها پیچیده در دست راست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نیز به معنای دست راست است و آن هم کنایه از قدرت خداوند است یعنی آسمان ها و زمین به قدرت خدا پیچیده شده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w:t>
      </w:r>
      <w:r>
        <w:rPr>
          <w:rStyle w:val="FootnoteAnchor"/>
          <w:rtl w:val="true"/>
        </w:rPr>
        <w:footnoteReference w:id="53"/>
      </w:r>
      <w:r>
        <w:rPr>
          <w:rFonts w:ascii="Amiri" w:hAnsi="Amiri" w:eastAsia="Amiri" w:cs="Amiri"/>
          <w:color w:val="111111"/>
          <w:sz w:val="28"/>
          <w:sz w:val="28"/>
          <w:szCs w:val="28"/>
          <w:rtl w:val="true"/>
          <w:lang w:bidi="ar-SA"/>
        </w:rPr>
        <w:t>يعني و جاء أمر ربّك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و فرشتگان صف در صف فرا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پروردگارت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فعل آمدن به پروردگار نسبت داده شده است؛ در حالی که و شد دربارۀ خدای متعال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آمدن حقیقتی از ناحیه خداوند نیست و این گونه تعبیر در زبان عربی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آموزه های دینی تأکید شده که اطاعت از نمایندگان خداوند، اطاعت از خود اوست؛ یعنی اطاعت از کسانی که از ناحیۀ خدا آمریت پیدا کرده اند، اطاعت خدا دانسته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أَطَاعَكُمْ فَقَدْ أَطَاعَ اللَّهَ</w:t>
      </w:r>
      <w:r>
        <w:rPr>
          <w:rStyle w:val="FootnoteAnchor"/>
          <w:rtl w:val="true"/>
        </w:rPr>
        <w:footnoteReference w:id="54"/>
      </w:r>
      <w:r>
        <w:rPr>
          <w:rFonts w:ascii="IRNazanin" w:hAnsi="IRNazanin" w:eastAsia="IRNazanin"/>
          <w:color w:val="111111"/>
          <w:sz w:val="28"/>
          <w:sz w:val="28"/>
          <w:szCs w:val="28"/>
          <w:rtl w:val="true"/>
          <w:lang w:bidi="fa-IR"/>
        </w:rPr>
        <w:t>؛ یعنى هر کس از شما اطاعت کند به تحقیق خدا را اطاعت کرده است؛ بیشک سخن و دستور نمایندگان خدا در حقیقت سخن و فرمان خداوند است و اگر امام الهی دستوری بدهد، می توان گفت خداوند آن دستور را صادر کرده است؛ مراد از دستور خدا در این جا دستوری است که نه توسط خود خدا؛ بلکه از ناحیه خدا و توسط امام و نمایندۀ خدا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جبرئیل از ناحیه خداوند برای پیامبر اکرم صلى اللّه عليه و آله و سلم قرآن را نازل و تلاوت می کند و به آن چه توسط جبرئیل تلاوت شده کلام اللّه اطلاق می شود در حالی که خداوند مستقیماً بدان کلام تکلّم نفرموده و آن را به واسطه جبرئیل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تکلّم خدا نیز بدان معنا نیست که او مانند انسان ها حنجره، تار های صوتی، دهان و لب دارد و کلام او از دو لب او خارج می شود؛ بلکه تکلّم خدا فعل اوست و فعل خدا کیفیت ندارد و برای ما قابل درک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مورد بحث نیز با توجه به تناسب حکم و موضوع می فهمیم که آمدن پروردگار همچون آمدن سایر موجودات نیست؛ زیرا خدای تعالی هیچ شباهتی به غیر ندارد؛ لذا آمدن او به معنایی غیر از آمدن سایر موجودات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مرحوم صدوق می فرماید مراد از آمدن پروردگار، آمدن امر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توان گفت مراد آمدن نماینده پروردگار است؛ زیرا چنان که اطاعت از نمایندگان خدا اطاعت از خداست؛ صحیح است که خداوند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خویش را به خود نسبت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Style w:val="FootnoteAnchor"/>
          <w:rtl w:val="true"/>
        </w:rPr>
        <w:footnoteReference w:id="55"/>
      </w:r>
      <w:r>
        <w:rPr>
          <w:rFonts w:ascii="Amiri" w:hAnsi="Amiri" w:eastAsia="Amiri" w:cs="Amiri"/>
          <w:color w:val="111111"/>
          <w:sz w:val="28"/>
          <w:sz w:val="28"/>
          <w:szCs w:val="28"/>
          <w:rtl w:val="true"/>
          <w:lang w:bidi="ar-SA"/>
        </w:rPr>
        <w:t>يعني عن ثواب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همانا آنان در آن روز از پروردگار شان محجوب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ثواب پروردگار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هیچ گاه از خداوند محجوب نیستند؛ بلکه به عکس، خداوند از مخلوقات محجوب است و بندگان به او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دانیم که خدای تعالی خود را به بندگان معرفی کرده است و بندگان او را به تعریف خود او شناخته اند و بدین معنا خداوند از بندگان محجوب نیست و الّا عبادت خدای محجوب و خطاب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به او ناممکن و بی معنا می شود پس مراد محجوب بودن خدا از قوای ادراکی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بندگان از خداوند نیز معنای حقیقی ندارد؛ لذا مرحوم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آن ها از ثواب پروردگار شان محجوب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وَ الْمَلَائِكَةُ</w:t>
      </w:r>
      <w:r>
        <w:rPr>
          <w:rStyle w:val="FootnoteAnchor"/>
          <w:rtl w:val="true"/>
        </w:rPr>
        <w:footnoteReference w:id="56"/>
      </w:r>
      <w:r>
        <w:rPr>
          <w:rFonts w:ascii="Amiri" w:hAnsi="Amiri" w:eastAsia="Amiri" w:cs="Amiri"/>
          <w:color w:val="111111"/>
          <w:sz w:val="28"/>
          <w:sz w:val="28"/>
          <w:szCs w:val="28"/>
          <w:rtl w:val="true"/>
          <w:lang w:bidi="ar-SA"/>
        </w:rPr>
        <w:t>أي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آمده است آیا آنان انتظار دارند که خدا و ملائکه در سایه هایی از ابر ها به سوی آنان بیایند؛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انتظار دارند که خداوند در میان سیاهی ابر ها و فرشته ها به سراغ آنان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انتظار دارند که خداوند در رأس لشکریانی از ابر ها و فرشته ها بر سر آنان فرود آید؟ روشن است که نسبت فعل آمدن به خدا صحیح نیست؛ نیست؛ لذا شیخ صدوق در این مورد نیز می فرماید مراد آیۀ آمدن عذاب خداوند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57"/>
      </w:r>
      <w:r>
        <w:rPr>
          <w:rFonts w:ascii="Amiri" w:hAnsi="Amiri" w:eastAsia="Amiri" w:cs="Amiri"/>
          <w:color w:val="111111"/>
          <w:sz w:val="28"/>
          <w:sz w:val="28"/>
          <w:szCs w:val="28"/>
          <w:rtl w:val="true"/>
          <w:lang w:bidi="ar-SA"/>
        </w:rPr>
        <w:t>يعني مشرقة تنظر ثواب ربّها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چهره هایی زیبا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 شان می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چهره های نورانی که به پاداش پروردگار شان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صورت ها همه دارای روشنایی هستند و به سوی خدا نگاه می کنند اما خداوند به شهود حسی در نمی آید و نمی توان به سوی او نظر کرد؛ بلکه مراد نظر کردن به الطاف الهی است که با اعطای ثواب و ارزانی داشتن نعمت ها تحقق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يَحْلِلْ عَلَيْهِ غَضَبِي فَقَدْ هَوى</w:t>
      </w:r>
      <w:r>
        <w:rPr>
          <w:rStyle w:val="FootnoteAnchor"/>
          <w:rtl w:val="true"/>
        </w:rPr>
        <w:footnoteReference w:id="58"/>
      </w:r>
      <w:r>
        <w:rPr>
          <w:rFonts w:ascii="IRNazanin" w:hAnsi="IRNazanin" w:eastAsia="IRNazanin"/>
          <w:color w:val="111111"/>
          <w:sz w:val="28"/>
          <w:sz w:val="28"/>
          <w:szCs w:val="28"/>
          <w:rtl w:val="true"/>
          <w:lang w:bidi="fa-IR"/>
        </w:rPr>
        <w:t>و غضب اللّه عقابه، و رضاه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غضب من او را فرا گرفت پس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غضب خداوند عقاب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خداوند ثواب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عروض غضب و خشم بر خداوند بی معنا و باطل است و مراد از غضب خداوند، بلا ها و گرفتاری هایی است که برای عقاب بندگان بر آنان فرو می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في نَفْسِي وَ لا أَعْلَمُ ما فِي نَفْسِكَ</w:t>
      </w:r>
      <w:r>
        <w:rPr>
          <w:rStyle w:val="FootnoteAnchor"/>
          <w:rtl w:val="true"/>
        </w:rPr>
        <w:footnoteReference w:id="59"/>
      </w:r>
      <w:r>
        <w:rPr>
          <w:rFonts w:ascii="IRNazanin" w:hAnsi="IRNazanin" w:eastAsia="IRNazanin"/>
          <w:color w:val="111111"/>
          <w:sz w:val="28"/>
          <w:sz w:val="28"/>
          <w:szCs w:val="28"/>
          <w:rtl w:val="true"/>
          <w:lang w:bidi="fa-IR"/>
        </w:rPr>
        <w:t>أى تعلم غيبى و لا أعلم غیبک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چه در درون من است می دانی و من آن چه در نفس تواست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از اسرار نهان من آگاه هستی و من به غیب تو عالم نیستم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شیء به معنای خود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نفس من امر دیگری غیر از خود من و نفس خداوند نیز امر دیگری غیر از خود خدا نخواهد بود از منظری دیگر انسان موجودی مرکب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روح انسانی و گاه به مجموع روح و بدن نفس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ascii="Amiri" w:hAnsi="Amiri" w:eastAsia="Amiri" w:cs="Amiri"/>
          <w:color w:val="111111"/>
          <w:sz w:val="28"/>
          <w:sz w:val="28"/>
          <w:szCs w:val="28"/>
          <w:rtl w:val="true"/>
          <w:lang w:bidi="ar-SA"/>
        </w:rPr>
        <w:t>وَ نَفْسٍ وَ مَا سَوَّاهَا</w:t>
      </w:r>
      <w:r>
        <w:rPr>
          <w:rStyle w:val="FootnoteAnchor"/>
          <w:rtl w:val="true"/>
        </w:rPr>
        <w:footnoteReference w:id="60"/>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کامل دارای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آیۀ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61"/>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ها هستند که هنگام مرگ قبض می شوند در احادیث نیز این دو اطلاق وجود دارد </w:t>
      </w:r>
    </w:p>
    <w:p>
      <w:pPr>
        <w:pStyle w:val="BookText"/>
        <w:rPr/>
      </w:pPr>
      <w:r>
        <w:rPr>
          <w:rFonts w:ascii="IRNazanin" w:hAnsi="IRNazanin" w:eastAsia="IRNazanin"/>
          <w:color w:val="111111"/>
          <w:sz w:val="28"/>
          <w:sz w:val="28"/>
          <w:szCs w:val="28"/>
          <w:rtl w:val="true"/>
          <w:lang w:bidi="fa-IR"/>
        </w:rPr>
        <w:t>و از نظر لغت نیز هر دو اطلاق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صدر آیۀ شریفه بدین معناست که خداوند به آن چه در روح و مرکز ادراک و شعور انسانی هست،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ظاهر انسان وجود دارد برای همگان مشهود و معلوم می شود، اما در قلب و روح اموری وجود دارند که دیگران از آن ها آگاه نیستند در حالی که خدای تعالی همه آن 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خداوند از ترکیب و داشتن نفس، به عنوان جزئی از حقیقت الوهی،</w:t>
      </w:r>
    </w:p>
    <w:p>
      <w:pPr>
        <w:pStyle w:val="BookText"/>
        <w:rPr/>
      </w:pP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به معنای روح درباره خدا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نفس خدا به معنای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اشکال به ذهن برسد که اگر مراد از نفس خدا خود خدا باشد در این صورت اضافه شیئ به خودش لازم می آید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این قواعد ادبی را نمی توان دربارۀ خدای متعال به کار گرفت نفس با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 و این صرف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ذیل آیۀ شریفه به این معناست که من به آن چه خدا دارد عالم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دارد برای بندگان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می فرماید مراد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در این جا معنای کنایی نفس، یعنی ضمیر و آن چه از دیگران غایب است، مراد آیۀ است، اما این معنا نیز درباره خدا صحیح نیست و نمی توان گفت خداوند یک ظاهر و یک ضمیر و باطن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w:t>
      </w:r>
      <w:r>
        <w:rPr>
          <w:rStyle w:val="FootnoteAnchor"/>
          <w:rtl w:val="true"/>
        </w:rPr>
        <w:footnoteReference w:id="62"/>
      </w:r>
      <w:r>
        <w:rPr>
          <w:rFonts w:ascii="Amiri" w:hAnsi="Amiri" w:eastAsia="Amiri" w:cs="Amiri"/>
          <w:color w:val="111111"/>
          <w:sz w:val="28"/>
          <w:sz w:val="28"/>
          <w:szCs w:val="28"/>
          <w:rtl w:val="true"/>
          <w:lang w:bidi="ar-SA"/>
        </w:rPr>
        <w:t>يعني انتقامه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خودش بر حذر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انتقام خودش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نیز همچون آیۀ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اطلاق شده است و مرحوم صدوق آن را به انتقام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خاص خودِ خدا که هیچ کس از آن اطلاعی ندارد و هیچ کس نمی تواند مانع آن بشود مگر این که خود خدای تعالی از آن صرف نظر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w:t>
      </w:r>
      <w:r>
        <w:rPr>
          <w:rStyle w:val="FootnoteAnchor"/>
          <w:rtl w:val="true"/>
        </w:rPr>
        <w:footnoteReference w:id="64"/>
      </w:r>
      <w:r>
        <w:rPr>
          <w:rFonts w:ascii="Amiri" w:hAnsi="Amiri" w:eastAsia="Amiri" w:cs="Amiri"/>
          <w:color w:val="111111"/>
          <w:sz w:val="28"/>
          <w:sz w:val="28"/>
          <w:szCs w:val="28"/>
          <w:rtl w:val="true"/>
          <w:lang w:bidi="ar-SA"/>
        </w:rPr>
        <w:t>و الصلاة من اللّه رحمة، و من الملائكة تزكية، و من الناس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با فرشتگانش بر شما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از سوی خداوند رحمت و درود از ناحیهٔ ملائکه به معنای تزکیه و از ناحیه مردم به معنای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صلوات خداوند همچون صلوات بندگان نیست از نظر مصنف صلوات بندگان دعا و درخواست صلوات ملائکه استغفار و تزکیه و صلوات از ناحیه خدا همان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هُوَ خادِعُهُمْ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مِنْهُمْ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كلّه أنّه عزّ و جلّ يجازيهم جزاء المكر، و جزاء المخادعة، و جزاء الاستهزاء، و جزاء السخرية، و جزاء النسيان، و هو أن ينسيهم أنفسهم، كما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w:t>
      </w:r>
      <w:r>
        <w:rPr>
          <w:rStyle w:val="FootnoteAnchor"/>
          <w:rtl w:val="true"/>
        </w:rPr>
        <w:footnoteReference w:id="70"/>
      </w:r>
      <w:r>
        <w:rPr>
          <w:rFonts w:ascii="Amiri" w:hAnsi="Amiri" w:eastAsia="Amiri" w:cs="Amiri"/>
          <w:color w:val="111111"/>
          <w:sz w:val="28"/>
          <w:sz w:val="28"/>
          <w:szCs w:val="28"/>
          <w:rtl w:val="true"/>
          <w:lang w:bidi="ar-SA"/>
        </w:rPr>
        <w:t xml:space="preserve">لأَنه عزّ و جلّ في الحقيقة لا يمكر، </w:t>
      </w:r>
    </w:p>
    <w:p>
      <w:pPr>
        <w:pStyle w:val="BookText"/>
        <w:rPr/>
      </w:pPr>
      <w:r>
        <w:rPr>
          <w:rFonts w:ascii="Amiri" w:hAnsi="Amiri" w:eastAsia="Amiri" w:cs="Amiri"/>
          <w:color w:val="111111"/>
          <w:sz w:val="28"/>
          <w:sz w:val="28"/>
          <w:szCs w:val="28"/>
          <w:rtl w:val="true"/>
          <w:lang w:bidi="ar-SA"/>
        </w:rPr>
        <w:t>و لا يخادع، و لا يستهزئ ، و لا يسخر، و لا ينسى تعالى اللّه عزّ و جلّ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 کردند و خدا مکر کرد و خداوند بهترین مکر کنندگان است و در قرآن آمده است با خداوند خدعه کردند و او با آنان خدعه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استهزاء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ها را مسخره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کردند پس خدا آنان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همۀ این تعابیر آن است که خدای عزوجل به جزای مکر و خدعه و استهزاء و تمسخر و نسیان آنان، آن ها را مجازات کرد و آنان خود شان را فراموش کردند؛ چنان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همچون کسانی نباشید که خدا را فراموش کردند و خداوند آن ها را از یاد خود شان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در حقیقت مکرو خدعه و استهزاء و مسخره و فراموش نمی کند و خدای متعال بسیار برتر و والا تر از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خدای تعالی نسبت مکر، خدعه، استهزاء و نسیان داده شده و بلکه در آیۀ نخست، خداوند بهترین مکر کنندگان معرفی شده است بدون تردید خدای متعال از این امور منزه است و نسبت این امور به خداوند بی معنا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دربارۀ این دسته از آیات یاد آور می شود که مکر، خدعه، استهزاء ، سخریه بندگان در حقیقت به خود آنان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خدعه و استهزاء بنده ای نسبت به بنده دیگر که شبیه و نظیر اوست و هیچ وابستگی به او ندارد ممکن است و چه بسا منقصتی برای طرف مقابل در پی داشته باشد، اما اگر طرف مقابل کسی باشد که تمام هستی بنده به اوست، تمسخر، مکر و خدعه چنین کسی در حقیقت تمسخر مکر و خدعه خویش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جاهلی که در مقابل خدا استکبار می ورزد گمان می کند که با خدا مکر و خدعه و یا او را تمسخر کرده است و به خاطر همین پندار باطل این امور به بندگان عاصی نسبت داده شده است؛ نه این که حقیقتاً مکر، خدعه و تمسخر خدا برای بندگان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بند های کمی بیندیشد و توجه کند به روشنی می یابد که خود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عداوت کردن با خدا در حقیقت دشمنی با خویشتن و مایۀ نابودی خود بنده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هرگز مسخره نمی شود، لذا تمسخر او موجب مسخره شدن تمسخر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خدا نیز در حقیقت غفلت کردن بنده از فقر محض و نیازمندی خویش نسبت به آفریدگار و حافظ و روزی دهنده اش است و این به معنای نسیان حقیقت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حقیقت خویش غفلت بورزد خداوند نیز او را از غفلت خارج نمی سازد و به خود نمی آورد و چنین بنده ای تا به خود نیاید از یاد خدا نیز غافل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عدم توجه خدا به بنده آن است که چنان شرایطی فراهم سازد که او احساس نقص و کمبود و نیازمندی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احادیث بیان شده که اگر چهل روز بر مؤمن بگذرد و هیچ سختی و اندوهی به او نرسد باید به خود بد گمان شود؛ چرا که معمولاً بروز مشکل سبب توجه بنده به خدا می شود و استغنا موجب فراموشی خدا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هیچ سختی و مشکلی به مراد خود دست می یابد و هیچ مانعی بر سر راه او قرار نمی گیرد و هرگز آسیبی به او نمی رسد احساس نیازمندی و پناهندگی به خدا و طلب حاجت از او نخواهد داشت و این استغنا و احساس بی نیازی سبب طغیان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چه برداشتن موانع سختی ها و گرفتاری از سر راه بنده و غرق کردن او در نعمت ها به منظور استدراج باشد، بنده را از حقیقت خویشتن و نیازمندی خود به خدا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فراموش می کند و فراموش کردن خدا موجب فراموشی نفس می شود اما باید توجه داشت که خدای متعال بعد از آن که به بنده معرفت عطا می کند؛ حقیقت را برای او روشن می سازد و با او اتمام حجت می کند و با این حال بنده بر عناد و انکار اصرار می ورزد، در این صورت او را استدراج می کند و از یاد خویش غافل می 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در خور توجه است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نسیان معرفتی؛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نسیان عملی ممکن است کسی به بندگی خویش معرفت داشته باشد، اما در عمل به لوازم بندگی پایبند نباشد بنده همواره باید تحت امر مولا و گوش به فرمان او باشد و از دستورات او سرپیچی نکند کسی که متوجه بنده بودن خویش باشد اما به وظایف بندگی خود عمل نکند دچار نسیان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عملی یا همان عمل نکردن به لوازم معرفت، ممکن است به تدریج سبب از دست رفتن توجه معرفتی شود </w:t>
      </w:r>
    </w:p>
    <w:p>
      <w:pPr>
        <w:pStyle w:val="BookText"/>
        <w:rPr/>
      </w:pPr>
      <w:r>
        <w:rPr>
          <w:rFonts w:ascii="IRNazanin" w:hAnsi="IRNazanin" w:eastAsia="IRNazanin"/>
          <w:color w:val="111111"/>
          <w:sz w:val="28"/>
          <w:sz w:val="28"/>
          <w:szCs w:val="28"/>
          <w:rtl w:val="true"/>
          <w:lang w:bidi="fa-IR"/>
        </w:rPr>
        <w:t>و بنده عصیانگر دچار نسیان معرفتی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نیز به کسی که علی رغم آگاهی از امری به لوازم آن پایبند نباشد بی معرفت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معرفت خدا عبارتست از انجام وظایف بندگی در برابر او؛ پس کسی که با توجه معرفتی به الوهیت و معبودیت خدای متعال در برابر او خضوع و از دستوراتش فرمان برداری کند، دارای معرفت است و آن که بعد از شناخت خدا، او را انکار و از دستواتش سرپیچی کند، از معرفت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با تفکر حاصل نمی شود؛ بلکه انسان خدا شناس فکر خود را نیز در مسیر بندگی خدا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حُسَیْنٍ اَلْکَرْخِیِّ عَنْ جَعْفَرِ بْنِ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تَفَکُّرُ سَاعَهٍ خَیْرٌ مِنْ قِیَامِ لَیْلَهٍ قَالَ نَعَمْ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سَاعَهٍ خَیْرٌ مِنْ قِیَامِ 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یَتَفَکَّرُ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بِالدُّورِ اَلْخَرِبَهِ فَیَقُولُ أَیْنَ بَانُوکِ أَیْنَ سَاکِنُوکِ مَا لَکِ لاَ تَتَکَلَّمِینَ</w:t>
      </w:r>
      <w:r>
        <w:rPr>
          <w:rStyle w:val="FootnoteAnchor"/>
          <w:rtl w:val="true"/>
        </w:rPr>
        <w:footnoteReference w:id="71"/>
      </w:r>
      <w:r>
        <w:rPr>
          <w:rFonts w:ascii="IRNazanin" w:hAnsi="IRNazanin" w:eastAsia="IRNazanin"/>
          <w:color w:val="111111"/>
          <w:sz w:val="28"/>
          <w:sz w:val="28"/>
          <w:szCs w:val="28"/>
          <w:rtl w:val="true"/>
          <w:lang w:bidi="fa-IR"/>
        </w:rPr>
        <w:t>؛ حسن بن صیقل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ساعتی تفکر بهتر از یک شب شب زنده داری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 ساعتی تفکر بهتر از یک شب شب زنده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تفکر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و مخروبه ها گذر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تو کجاست؟ آن که در تو ساکن بود کجاست؟ چه شده که سخن نمی گویی؟</w:t>
      </w:r>
    </w:p>
    <w:p>
      <w:pPr>
        <w:pStyle w:val="BookText"/>
        <w:rPr/>
      </w:pPr>
      <w:r>
        <w:rPr>
          <w:rFonts w:ascii="IRNazanin" w:hAnsi="IRNazanin" w:eastAsia="IRNazanin"/>
          <w:color w:val="111111"/>
          <w:sz w:val="28"/>
          <w:sz w:val="28"/>
          <w:szCs w:val="28"/>
          <w:rtl w:val="true"/>
          <w:lang w:bidi="fa-IR"/>
        </w:rPr>
        <w:t>بر اساس این روایت شریف تفکری که انسان را به خدا متذکر کند و به یاد مرگ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 از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تفکری است که به حرکت انسان جهت می دهد و راه بندگی را به او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فقر و فانی بودن خویش نمی اندیشد خداوند او را از حقیقتش غافل می سازد و او خود را فراموش می کند و نمی فهمد که مملوک و تحت سلطه و در ملک کیست، نمی داند از کجا آمده در کجا هست و به کجا خواهد 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مکر، خدعه، استهزاء و تمسخر خداوند بی معناست و این پندار غلط مستکبران است که گمان می کنند با خدا مکر و خدعه و یا او را تمسخر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گفتیم نسیان خدا به معنای غفلت از حقیقت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یاد آور </w:t>
      </w:r>
    </w:p>
    <w:p>
      <w:pPr>
        <w:pStyle w:val="BookText"/>
        <w:rPr/>
      </w:pPr>
      <w:r>
        <w:rPr>
          <w:rFonts w:ascii="IRNazanin" w:hAnsi="IRNazanin" w:eastAsia="IRNazanin"/>
          <w:color w:val="111111"/>
          <w:sz w:val="28"/>
          <w:sz w:val="28"/>
          <w:szCs w:val="28"/>
          <w:rtl w:val="true"/>
          <w:lang w:bidi="fa-IR"/>
        </w:rPr>
        <w:t>می شویم نسبت مکر، خدعه استهزا، تمسخر و نسیان به خداوند نیز بی معناست؛ زیرا هیچ موجودی با خداوند هم رتبه نیست تا مکرو تمسخر و نسیان او از سوی خدا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این دسته آیات بیانگر این حقیقت اند که بازگشت مکر، خدعه، استهزا، تمسخر و نسیان به خود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مرحوم صدوق نیز مراد این نیست که خداوند بندگان را مکر، خدعه استهزاء و مسخره می کند یا دچار نسیان می شود، بلکه آیات بیانگر مجازات بندگان به خاطر این امور است، بر پایۀ آن چه بیان شد این طور نیست که خدا در مقابل این امور بندگان را جزا دهد؛ بلکه از نگاه عقلائی جزای مکر همان بازگشت مکر بندگان به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دشمنی کند به حکم عقل همواره مغلوب خواهد بود و دشمنی با خدا ثمرى جز هلاکت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يرد في الأخبار التي يُشَنّعُ بها أهل الخلاف و الإلحاد إلّا مثل هذه الألفاظ، و معانيها معاني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اخباری که مخالفان و ملحدان به واسطه آن ها بر شیعه ایراد می گیرند، چیزی نیست مگر نظیر این الفاظ و معانی آن ها همان معنایی است که در قرآن از این الفاظ اراده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پس از ذکر آیاتی که خداوند در آن ها معنایی غیر از معنای ظاهری اراده کرده است، تأکید می کند که در روایاتی که مخالفان تشیع، شیعه را به خاطر آن ها تقبیح می کنند چیزی غیر از همین الفاظ قرآن وجود ندارد و مراد روایات نیز همان معنایی است که خداوند از کلام خود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علوم اهل بیت علیهم السلام از ناحیۀ خداوند است لذا کلام ایشان نیز در این جهت پیروی از کلام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روایاتی را که معنای ظاهری آن ها با اصول مسلم اعتقادی در تعارض اند باید همچون این دسته از آیات قرآن معنا کرد و تناسب حکم و موضوع را در نظر گرفت</w:t>
      </w:r>
      <w:r>
        <w:rPr>
          <w:rFonts w:eastAsia="IRNazanin" w:cs="IRNazanin"/>
          <w:color w:val="111111"/>
          <w:sz w:val="28"/>
          <w:szCs w:val="28"/>
          <w:rtl w:val="true"/>
          <w:lang w:bidi="fa-IR"/>
        </w:rPr>
        <w:t xml:space="preserve">. </w:t>
      </w:r>
      <w:bookmarkStart w:id="18" w:name="pg8921_76144"/>
    </w:p>
    <w:p>
      <w:pPr>
        <w:pStyle w:val="Heading2"/>
        <w:numPr>
          <w:ilvl w:val="1"/>
          <w:numId w:val="1"/>
        </w:numPr>
        <w:rPr/>
      </w:pPr>
      <w:bookmarkStart w:id="19" w:name="__RefHeading___Toc1246685_2870459653"/>
      <w:bookmarkStart w:id="20" w:name="_Toc6"/>
      <w:bookmarkEnd w:id="18"/>
      <w:bookmarkEnd w:id="19"/>
      <w:r>
        <w:rPr>
          <w:rtl w:val="true"/>
        </w:rPr>
        <w:t>[</w:t>
      </w:r>
      <w:r>
        <w:rPr/>
        <w:t>2</w:t>
      </w:r>
      <w:r>
        <w:rPr>
          <w:rtl w:val="true"/>
        </w:rPr>
        <w:t>]</w:t>
      </w:r>
      <w:r>
        <w:rPr>
          <w:rtl w:val="true"/>
        </w:rPr>
        <w:t>باب الاعتقاد في صفات الذات و صفات الأفعال</w:t>
      </w:r>
      <w:bookmarkEnd w:id="20"/>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وصفنا اللّه تعالى به من صفات ذاته، فإنّما نريد بكل صفة منها نفي ضدّها عنه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 سميعا، بصيرا، عليما، حكيما ، قادرا عزيزا، حيا، قيوما واحدا،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صفات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يزل خلّاقا، فاعلا، شائيا مريدا، راضيا، ساخطا، رازقا، وهّابا، متكلّما، لأن هذه صفات أفعاله، و هي محدثة،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 موصوفا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یک از صفات ذات خدای تعالی که او را بدان وصف می کنیم، نفی ضدش را از خدای تعالی اراده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ازل شنوا، بينا، دانا، حکیم، توانا، عزتمند، زنده، قیوم، یکتا و قدیم است و این ها صفات ذات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ازل آفریننده، فاعل، مشیت کننده، اراده کننده، رضایتمند، غضب کننده، روزی دهنده، عطا کننده و متکلّم بوده است؛ چرا که این ها صفات فعل خدا و محدث هستند و جایز نیست گفته شود خدای تعالی از ازل به آن ها موصوف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باب دوم به تقسیم صفات خداوند به صفات ذات و صفات افعال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در توصیف خداوند به صفات ذات مراد نفی ضد آن ها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 ذات را باید به صورت سلبی معنا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معنای عالم دربارۀ خدا همان نفی جهل از اوست؛ بر همین اساس موجود به معنای طارد العدم، سمیع به معنای نفی ناشنوایی بصیر به معنای نفی نابینائی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هم چنین معتقد است که صفات افعال صفاتی هستند که می توان آن ها را از خدا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گوییم خدا بود و فعلی از او سر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مشیت و اراده و خلق نکرده بود، سخنی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مشیت اراده، خلق و تکلّم صفات افعال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تنزیهی معنا کردنِ صفات ثبوتی ذاتی، تعدد این صفات است؛ در حالی که این صفات در حقیقت عین ذات و عین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صدوق بر این باور است که اگر این صفات را ثبوتی معنا کنیم، تعدد آن ها مستلزم تعدد در ذات می شود به همین جهت ایشان این صفات را تنزیهی معنا می کند؛ از نظر ایشان نفی جهل معنایی ثبوتی در مقابل نفی عجز ندارد و در میان اعدام تمایز و تعدد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چنان چه علم، قدرت،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متعدد فرض شوند نفی هر یک از آن ها نیز غیر از نفی دیگری خواهد بود و در این جهت بین معنای ثبوتی و معنای سلبی فرقی نیست روشن است که قائلان به مفهوم داشتن و تباین مفاهیم صفات ثبوتى،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نمی دانند و عالم بودن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نظر آنان مفهوم عجز غیر از مفهوم جهل است و نفی عجز غیر از نفی جهل است در نتیجه مفاهیم سلبی نیز تعدد پیدا می کنند و نمی توان گفت در میان اعدام تمایز و تعدد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اشکال دیگری بر این بحث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نفیِ نفی،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عجز نفیِ قدرت به معنای ناتوانی است، لذا با نفی ناتوانی در حقیقت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وی سلبی معنا کردن صفات ثبوتی در حقیقت بازگشت به معنای اثباتی است چون صفات سلبی، منفی اند با نفی آن صفات، سلب در سلب یعنی اثبات لازم می 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طباطبائی برای بیرون رفتن از این مشکل به تعدد مفاهیم در عین اتحاد </w:t>
      </w:r>
    </w:p>
    <w:p>
      <w:pPr>
        <w:pStyle w:val="BookText"/>
        <w:rPr/>
      </w:pPr>
      <w:r>
        <w:rPr>
          <w:rFonts w:ascii="IRNazanin" w:hAnsi="IRNazanin" w:eastAsia="IRNazanin"/>
          <w:color w:val="111111"/>
          <w:sz w:val="28"/>
          <w:sz w:val="28"/>
          <w:szCs w:val="28"/>
          <w:rtl w:val="true"/>
          <w:lang w:bidi="fa-IR"/>
        </w:rPr>
        <w:t>در مصداق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 است که مفهوم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 از قدرت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 از علم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اما علم و قدرت در خارج یک حقیقت اند؛ چرا که تعدد مفهوم همواره مستلزم تعدد در مصداق نیست، اما باید دانست که حتی اگر بپذیریم تعدد در مفهوم مستلزم تعدد در مصداق نیست نمی توان گفت با تعدد مفاهیم، تعدد در حیثیات هم لازم نمی آید، بلکه منشأ تعدد مفاهیمِ مصداق واحد، تعدد در حیثیات آن است و چون خدا حیثیات متعدد ندارد، پس صدق مفاهیم متعدد بر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دو دیدگاه، نظریه 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مجاز، برخی قائل به اشتراک لفظی و برخی قائل به ترادف در اسما و صفات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مجال پرداختن به این دیدگاه ها وجود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تأکید می کند که خدا از ازل خلق و فعل نداشته و مشیت و اراده نکرده است در عین حال روشن است که خداوند از ازل حقیقت خالقیت و فاعلیت را دارد و فاعليت او بالاستقلال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غیر خدا چنان چه دارای فاعلیت باشد فاعلیت اش باللّه است و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ایجاد کند؛ بلکه ایجاد او در حقیقت تجزیه و ترکیب در مواد و زمینه هایی است که خداوند خلق کرده و قدرت تصرف در آن ها را به وی عطا فرموده است غیر خدا در فاعلیت خود آن به آن و لحظه به لحظه به اذن خدا احتیاج دارد ، حتی فعالیت های ذهنی او نیز در محدوده معلوماتی است که از خارج دریافت کرده و به نور علمی است که به اذن خداوند از آن بهره مند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متعال در فاعلیت خود به هیچ زمینه ای نیاز ندارد و محتاج غیر خود نیست او هر گاه بخواهد، هر گونه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هیچ مانعی برای فاعلیت او وجود ندارد، پس او ازلاً حقیقت فاعلیت را دارد با این حال فعل به رأی و مشیت او تحقق می یابد و او فاعل بالاراده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خداوند از ازل حقیقت فاعلیت و خالقیت را دارد اما فعل و خلق با ازلی بودن هم خوانی ندارد و فعل نمی 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آموزه های دینی تأکید شده است که خدا بود و هیچ چیزی با او نبود خدا بود و خلقی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ائمه علیهم السلام یاد آوری کرده اند که هر چند خدا بود و خلقی نکرده بود، اما معنا و حقیقت خالقیت را داشت؛ چرا که خالقیت و فاعلیت او به زمینه و ماده و دریافت علم و قدرت و استطاعت از غیر موقوف نیست او در فاعلیتاش به اذن غیر نیاز ندارد؛ بلکه او غنی مطلق است و به رأی و مشیت خود اشیا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 xml:space="preserve">. </w:t>
      </w:r>
      <w:bookmarkStart w:id="21" w:name="pg8921_76148"/>
    </w:p>
    <w:p>
      <w:pPr>
        <w:pStyle w:val="Heading2"/>
        <w:numPr>
          <w:ilvl w:val="1"/>
          <w:numId w:val="1"/>
        </w:numPr>
        <w:rPr/>
      </w:pPr>
      <w:bookmarkStart w:id="22" w:name="__RefHeading___Toc1246687_2870459653"/>
      <w:bookmarkStart w:id="23" w:name="_Toc7"/>
      <w:bookmarkEnd w:id="21"/>
      <w:bookmarkEnd w:id="22"/>
      <w:r>
        <w:rPr>
          <w:rtl w:val="true"/>
        </w:rPr>
        <w:t>[</w:t>
      </w:r>
      <w:r>
        <w:rPr/>
        <w:t>3</w:t>
      </w:r>
      <w:r>
        <w:rPr>
          <w:rtl w:val="true"/>
        </w:rPr>
        <w:t>]</w:t>
      </w:r>
      <w:r>
        <w:rPr>
          <w:rtl w:val="true"/>
        </w:rPr>
        <w:t>باب الاعتقاد في التكليف</w:t>
      </w:r>
      <w:bookmarkEnd w:id="23"/>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التكليف هو أنّ اللّه تعالى لم يكلّف عباده إلّا دون ما يطيقون، كما قال اللّه في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72"/>
      </w:r>
      <w:r>
        <w:rPr>
          <w:rFonts w:ascii="Amiri" w:hAnsi="Amiri" w:eastAsia="Amiri" w:cs="Amiri"/>
          <w:color w:val="111111"/>
          <w:sz w:val="28"/>
          <w:sz w:val="28"/>
          <w:szCs w:val="28"/>
          <w:rtl w:val="true"/>
          <w:lang w:bidi="ar-SA"/>
        </w:rPr>
        <w:t>و الوسع دون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مَا كَلَّفَ الْعِبَادَ إِلَّا دُونَ مَا يُطِيقُونَ، لِأَنَّهُ كَلَّفَهُمْ فِي كُلِّ يَوْمٍ وَ لَيْلَةٍ خَمْسَ صَلَوَاتٍ ، وَ كَلَّفَهُمْ فِي السَّنَةِ صِيَامَ ثَلَاثِينَ يَوْماً، وَ كَلَّفَهُمْ فِي كُلِّ مِائَتَيْ دِرْهَم خَمْسَةَ دَرَاهِمَ ، وَ كَلَّفَهُمْ حَجَّةٌ وَاحِدَةٌ، وَ هُمْ يُطِيقُونَ أَكْثَرَ مِنْ ذَلِكَ</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تکلیف آن است که خدای متعال بندگانش را تکلیف نمی کند مگر به آن چه پایین تر از حدّ تحمل آن هاست؛ چنان که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تکلیف نمی کند مگر به اندازۀ وسع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پایین تر از طاقت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خدای تعالی بندگان را تکلیف نمی کند، مگر به آن چه پایین تر از حد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چرا که او بندگان را به پنج بار نماز خواندن در شبانه روز، یک ماه روزه گرفتن در طول سال، پنج درهم در ازای دویست درهم به عنوان زکات و یک بار حج در طول عمر، مکلّف ساخته است در حالی که بندگان تحمل بیش از این را نیز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تکلیف بما لايطاق قبیح و غیر جایز است اما خدای متعال در قرآن از لسان بندگانش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لَا تُحَمِّلْنَا مَا لَا طَاقَةَ لَنَا بِهِ</w:t>
      </w:r>
      <w:r>
        <w:rPr>
          <w:rStyle w:val="FootnoteAnchor"/>
          <w:rtl w:val="true"/>
        </w:rPr>
        <w:footnoteReference w:id="73"/>
      </w:r>
      <w:r>
        <w:rPr>
          <w:rFonts w:ascii="IRNazanin" w:hAnsi="IRNazanin" w:eastAsia="IRNazanin"/>
          <w:color w:val="111111"/>
          <w:sz w:val="28"/>
          <w:sz w:val="28"/>
          <w:szCs w:val="28"/>
          <w:rtl w:val="true"/>
          <w:lang w:bidi="fa-IR"/>
        </w:rPr>
        <w:t>ظاهر آیۀ شریفه بیانگر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تكليف بما لايطاق نیز جایز است؛ زیرا دعا وقتی معنا دارد که امکان وقوع امری وجود داشته باشد؛ یعنی ممکن است که خداوند بندگان را به آن چه طاقتش را ندارند تکلیف کند، لذا بندگان از او می خواهند که چنین نکند، اما اگر بدانیم امری هیچ گاه واقع نخواهد شد، دعا برای عدم وقوع آن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به یقین می دانیم که خداوند هرگز به بندگانش ظلم نمی کند، لذا دعا و درخواست ظلم نکردن به بندگان از خدای متعال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بما لايطاق قبيح است، منظور از طاقت در این جا غیر از طاقت در آیۀ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مقصود از طاقت پر کردن تمام فضای توانایی عبد است که خداوند می تواند چنین تکلیفی به بنده اش بکند و بنده از خدا می خواهد که در حق او لطف و احسان کند و کم تر از طاقتش به او تکلیف کند و مقصود از طاقت در تکلیف بما لايطاق قبیح است تکلیف به امری است که از توان بنده خارج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معتقد است که خداوند بندگان خود را به کم تر از آن چه در توان آن هاست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نظر خود را به آیۀ شریفه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74"/>
      </w:r>
      <w:r>
        <w:rPr>
          <w:rFonts w:ascii="IRNazanin" w:hAnsi="IRNazanin" w:eastAsia="IRNazanin"/>
          <w:color w:val="111111"/>
          <w:sz w:val="28"/>
          <w:sz w:val="28"/>
          <w:szCs w:val="28"/>
          <w:rtl w:val="true"/>
          <w:lang w:bidi="fa-IR"/>
        </w:rPr>
        <w:t xml:space="preserve">مستند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چه انجامش برای بندگان آسان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که به کار گیری تمام توان بنده برای انجامش لازم است و باید بنده تمام اوقات خود را صرف آن کند</w:t>
      </w:r>
      <w:r>
        <w:rPr>
          <w:rFonts w:eastAsia="IRNazanin" w:cs="IRNazanin"/>
          <w:color w:val="111111"/>
          <w:sz w:val="28"/>
          <w:szCs w:val="28"/>
          <w:rtl w:val="true"/>
          <w:lang w:bidi="fa-IR"/>
        </w:rPr>
        <w:t xml:space="preserve">. </w:t>
      </w:r>
      <w:bookmarkStart w:id="24" w:name="pg8921_76150"/>
    </w:p>
    <w:p>
      <w:pPr>
        <w:pStyle w:val="Heading2"/>
        <w:numPr>
          <w:ilvl w:val="1"/>
          <w:numId w:val="1"/>
        </w:numPr>
        <w:rPr/>
      </w:pPr>
      <w:bookmarkStart w:id="25" w:name="__RefHeading___Toc1246689_2870459653"/>
      <w:bookmarkStart w:id="26" w:name="_Toc8"/>
      <w:bookmarkEnd w:id="24"/>
      <w:bookmarkEnd w:id="25"/>
      <w:r>
        <w:rPr>
          <w:rtl w:val="true"/>
        </w:rPr>
        <w:t>[</w:t>
      </w:r>
      <w:r>
        <w:rPr/>
        <w:t>4</w:t>
      </w:r>
      <w:r>
        <w:rPr>
          <w:rtl w:val="true"/>
        </w:rPr>
        <w:t>]</w:t>
      </w:r>
      <w:r>
        <w:rPr>
          <w:rtl w:val="true"/>
        </w:rPr>
        <w:t>باب الاعتقاد في أفعال العباد</w:t>
      </w:r>
      <w:bookmarkEnd w:id="26"/>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أفعال العباد أنها مخلوقة خلق تقدير لا خلق تكوين، و معنى ذلك أنّه لم يزل اللّه عالما بمقاديرها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افعال بندگان این است که افعال بندگان مخلوق خدا هستند،</w:t>
      </w:r>
    </w:p>
    <w:p>
      <w:pPr>
        <w:pStyle w:val="BookText"/>
        <w:rPr/>
      </w:pPr>
      <w:r>
        <w:rPr>
          <w:rFonts w:ascii="IRNazanin" w:hAnsi="IRNazanin" w:eastAsia="IRNazanin"/>
          <w:color w:val="111111"/>
          <w:sz w:val="28"/>
          <w:sz w:val="28"/>
          <w:szCs w:val="28"/>
          <w:rtl w:val="true"/>
          <w:lang w:bidi="fa-IR"/>
        </w:rPr>
        <w:t>اما به خلق تقدير؛ نه به خلق تكوين معنای خلق تقدیر آن است که خداوند از ازل به اندازه های این افعال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افعال بندگان نیز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خلقت را دو گونه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تکوین که خداوند در آن هیچ اختیاری به کسی نداده است و مستقیماً به خواست خود خدای متعال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آفرینش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تقدیر که معنای آن از نظر مصنف همان علم ازلی خداوند به مقادیر امور است و افعال بندگان نیز به همین معنا مخلوق خدایند؛ نه این که خداوند مستقیماً آن را ایجاد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برخی افعال را مستقیماً انجام می دهد و برخی را به اسباب؛ خداوند گاهی به فرشتگان و یا باد فرمان می دهد که شهری را ویران کنند و یا به پیامبرش دستور می دهد که جوانی را بکشد؛ در این موارد هر چند خداوند مستقیماً این افعال را انجام نداده است، اما آمر این افعال اوست و فرشتگان و باد و پیامبر واسطه اویند نسبت دادن این افعال به خداوند صحیح و بی اشکال است اما در جایی که خداوند بندگان را از فعلی نهی کرده و بنده علی رغم نهی خداوند ، با اختیاری که از ناحیه خدا به وی عطا شده آن فعل را انجام می دهد، </w:t>
      </w:r>
    </w:p>
    <w:p>
      <w:pPr>
        <w:pStyle w:val="BookText"/>
        <w:rPr/>
      </w:pPr>
      <w:r>
        <w:rPr>
          <w:rFonts w:ascii="IRNazanin" w:hAnsi="IRNazanin" w:eastAsia="IRNazanin"/>
          <w:color w:val="111111"/>
          <w:sz w:val="28"/>
          <w:sz w:val="28"/>
          <w:szCs w:val="28"/>
          <w:rtl w:val="true"/>
          <w:lang w:bidi="fa-IR"/>
        </w:rPr>
        <w:t>نسبت چنین افعالی به خدا صحیح نیست در عین حال خداوند به همین افعال نیز احاطه دارد و می تواند مانع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تصمیم داشته باشد کسی را بکشد، بی شک خداوند از تصمیم وی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برای عملی کردن تصمیم خود به زمینه هایی نیاز دارد نظیر سلامتی روح و تن بهره مندی از علم و شعور و زمینه های فراوان دیگری که هیچ یک در اختیار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فعلی در خارج واقع نمی شود مگر آن که خداوند آن را تقدیر کرده باشد؛ لذا فعلی که شخص تصمیم به انجام آن گرفته توسط خدای متعال مقدر شده است و همه زمینه هایی که برای تحقق آن لازم است، فراهم می گردد تا تصمیم شخص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فعل با تقدیر خدا و اختیار و انتخاب عبد در خارج تحقق می یابد و خدا هر گاه بخواهد می تواند مانع تحقق آن شود؛ یعنی تقدیر را عوض کند و زمینه ها را بر هم زند و نیز ممکن است، عبد به اختیار خود از تصمیم اش برگردد و آن را عملی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مرحوم صدوق خداوند از ازل به مقادیر امور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مَا فِي الْبَرِّ وَ الْبَحْرِ وَ مَا تَسْقُطُ مِن وَرَقَةٍ إِلَّا يَعْلَمُهَا وَ لَا حَبَّةٍ فِي ظُلُمَاتِ الأَرْضِ وَ لَا رَطْبٍ وَ لَا يَابِسٍ إِلَّا فِي كِتَابٍ مُّبِينٍ</w:t>
      </w:r>
      <w:r>
        <w:rPr>
          <w:rStyle w:val="FootnoteAnchor"/>
          <w:rtl w:val="true"/>
        </w:rPr>
        <w:footnoteReference w:id="75"/>
      </w:r>
      <w:r>
        <w:rPr>
          <w:rFonts w:ascii="IRNazanin" w:hAnsi="IRNazanin" w:eastAsia="IRNazanin"/>
          <w:color w:val="111111"/>
          <w:sz w:val="28"/>
          <w:sz w:val="28"/>
          <w:szCs w:val="28"/>
          <w:rtl w:val="true"/>
          <w:lang w:bidi="fa-IR"/>
        </w:rPr>
        <w:t xml:space="preserve">؛ و خداوند آن چه را که در خشکی و دریا هست می داند و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افتد مگر آن که خداوند از آن آگاه است و هیچ دانه ای در تاریکی های زمین افشانده نمی شود و هیچ تر و خشکی نیست مگر آن که در کتاب مبین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ای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Style w:val="FootnoteAnchor"/>
          <w:rtl w:val="true"/>
        </w:rPr>
        <w:footnoteReference w:id="76"/>
      </w:r>
      <w:r>
        <w:rPr>
          <w:rFonts w:ascii="IRNazanin" w:hAnsi="IRNazanin" w:eastAsia="IRNazanin"/>
          <w:color w:val="111111"/>
          <w:sz w:val="28"/>
          <w:sz w:val="28"/>
          <w:szCs w:val="28"/>
          <w:rtl w:val="true"/>
          <w:lang w:bidi="fa-IR"/>
        </w:rPr>
        <w:t>؛ هیچ پیش آمدی در زمین و در نفس شما رخ نمی دهد مگر آن که پیش از پدید آوردنش در نوشته ای ثبت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آیات تقدیرات امور پیش از وقوع در کتابی ثبت شده و خداوند به همه آن ها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آیۀ 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 يُثْبِتُ وَ عِندَهُ أُمُّ الْكِتَابِ</w:t>
      </w:r>
      <w:r>
        <w:rPr>
          <w:rStyle w:val="FootnoteAnchor"/>
          <w:rtl w:val="true"/>
        </w:rPr>
        <w:footnoteReference w:id="77"/>
      </w:r>
      <w:r>
        <w:rPr>
          <w:rFonts w:ascii="IRNazanin" w:hAnsi="IRNazanin" w:eastAsia="IRNazanin"/>
          <w:color w:val="111111"/>
          <w:sz w:val="28"/>
          <w:sz w:val="28"/>
          <w:szCs w:val="28"/>
          <w:rtl w:val="true"/>
          <w:lang w:bidi="fa-IR"/>
        </w:rPr>
        <w:t>خداوند آن چه را بخواهد محو و آن چه را بخواهد ثبت می کند و اصل کتاب 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آیۀ شریفه به روشنی استفاده می شود که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ثبت شده و خداوند آن چه را از آن ها بخواهد محو می کند و اموری نیز در جایی ثبت نشده و خداوند هر گاه اراده کند آن ها را ثبت می کند، در نتیجه صحیح نیست که گفته شود از ازل همه امور ثبت و مقادیر آن ها معین و معلوم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تقدیری به معنای فراهم ساختن زمینه ها و هندسه ریزی و تعیین اندازه و حدّ و حدود افعال است؛ نه به معنای ایجاد تکوینی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افعال انسان به خدا منسوب نمی شوند و به خود انسان منتسب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آن چه مرحوم صدوق فرموده است خلق تقدیری به معنای علم ازلی خدا به مقادیر امور نیست؛ زیرا خلقت تقدیری و تعیین مقادیر امور فعل خدا و حادث است، در حالی که علم ازلی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عالم بودن غیر از خلقت است در علم ازلی خدا هیچ تقدیری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نسبت به وجود و عدم اشیاء مساوی است و علم به یکی از طرفین وجود و عدم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تقدیری هم برای خدای تعالی در واقع شدن آن چه مقدر کرده است، هیچ الزامی نمی آورد و خدا می تواند آن چه مقدّر شده است را پاک کند چیز دیگری به جای آن ثبت کند یا تقدیم و تأخیر در مقدرات داشته باشد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921_76154"/>
      <w:bookmarkStart w:id="28" w:name="pg8921_76154"/>
      <w:bookmarkEnd w:id="28"/>
    </w:p>
    <w:p>
      <w:pPr>
        <w:pStyle w:val="Heading2"/>
        <w:numPr>
          <w:ilvl w:val="1"/>
          <w:numId w:val="1"/>
        </w:numPr>
        <w:rPr/>
      </w:pPr>
      <w:bookmarkStart w:id="29" w:name="pg8921_76154"/>
      <w:bookmarkStart w:id="30" w:name="__RefHeading___Toc1246691_2870459653"/>
      <w:bookmarkStart w:id="31" w:name="_Toc9"/>
      <w:bookmarkEnd w:id="29"/>
      <w:bookmarkEnd w:id="30"/>
      <w:r>
        <w:rPr>
          <w:rtl w:val="true"/>
        </w:rPr>
        <w:t>[</w:t>
      </w:r>
      <w:r>
        <w:rPr/>
        <w:t>5</w:t>
      </w:r>
      <w:r>
        <w:rPr>
          <w:rtl w:val="true"/>
        </w:rPr>
        <w:t>]</w:t>
      </w:r>
      <w:r>
        <w:rPr>
          <w:rtl w:val="true"/>
        </w:rPr>
        <w:t>باب الاعتقاد في نفي الجبرو التفويض</w:t>
      </w:r>
      <w:bookmarkEnd w:id="31"/>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جَبْرَوَ لَا تَفْوِيضَ، بَلْ أَمْرُبَيْنَ أَمْرَيْنِ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أَمْرُبَيْنَ أَمْرَيْنِ؟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 رَجُلٍ رَأَيْتَهُ عَلَى مَعْصِيَةٍ، فَنَهَيْتَهُ فَلَمْ يَنْتَهِ، فَتَرَكْتَهُ فَفَعَلَ تِلْكَ الْمَعْصِيَةَ، فَلَيْسَ حَيْثُ لَا يَقْبَلُ مِنْكَ فَتَرَكْتَهُ كُنْتَ أَنْتَ الَّذِي أَمَرْتَهُ بِالْمَعْصِيَةِ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نفى جبر و تفویض همان فرمودۀ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 نه تفویض ، بلکه امری میان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امرین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این است که کسی را در حال معصیت امربين ببینی و او را از آن کار نهی کنی ولی او از کارش دست بر ندارد و تو نیز او را رها کنی تا مرتکب آن معصیت شود پس آن جا که او سخن تو را نپذیرفت و تو او را به حال خودش رها کردی چنین نیست که تو او را به معصیت امر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ممکن است به چهار صورت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اکراهی؛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اضطراری؛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اکراهی فعلی است که انسان به سبب عاملی بیرونی ناگزیر از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فعل توسط شخص مکرَه انجام شده است مثل این که کسی را با تهدید به مرگ به خوردن شراب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شراب فعل خود شخص است و او می توانست به بهای از دست دادن جان از این کار خودداری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اضطراری فعلی است که انسان در ناچاری بدان مبادرت می کند، مثل خوردن گوشت مردار برای رهایی از مرگ در اثر گرسنگی سبب این فعل عامل درونی است </w:t>
      </w:r>
    </w:p>
    <w:p>
      <w:pPr>
        <w:pStyle w:val="BookText"/>
        <w:rPr/>
      </w:pPr>
      <w:r>
        <w:rPr>
          <w:rFonts w:ascii="IRNazanin" w:hAnsi="IRNazanin" w:eastAsia="IRNazanin"/>
          <w:color w:val="111111"/>
          <w:sz w:val="28"/>
          <w:sz w:val="28"/>
          <w:szCs w:val="28"/>
          <w:rtl w:val="true"/>
          <w:lang w:bidi="fa-IR"/>
        </w:rPr>
        <w:t>فاعل فعل اضطراری نیز خود شخص است و او می توانست به مرگ تن دهد و از آن گوشت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اکراهی و فعل اضطراری اختیار به طور کامل از انسان سلب نشده؛ بلکه محدود و ضيق شده است و او تنها بین دو امر حق انتخاب دارد خوردن یا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جبری فعلی است که به واسطه دیگری انجام شود مثل این که دست و پای کسی را ببندند و شراب را به حلق او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جبری بر خلاف افعال اکراهی و اضطراری شخص هیچ اختیاری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افعال اختیاری خود از ناحیه خدا نه مُکره و مضطر است و نه افعال او به صورت جبری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تفویض این است که انسان به حال خود رها شده باشد بر اساس این معنا نفى تفویض بدین معناست که خداوند بندگان را در افعال شان به خود شان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برای بندگان احکامی را تشریع و به آن ها امر و نهی کرده است و بندگان موظف اند به شریعتی که از سوی انبیای الهی آمده عمل کنند و افعال خود را با شریعت خدا هماهنگ سازند به عبارت دیگر انسان ها حق ندارند هر کاری که خواستند انجام دهند؛ بلکه خداوند با تشریع احکام دایره آزادی عمل آن ها را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رها نشدن بندگان به حال خود این است که آن ها در تمام آنات و لحظات تحت سلطه خدایند؛ در هر کاری آن به آن و لحظه به لحظه به اذن او نیاز دارند؛ بی اذن خدا هیچ کاری از آن 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بندگان اختیار داده و آن ها را در انجام برخی امور آزاد گذاشته است، اما نه به گونه ای که بندگان از تحت سلطنت و احاطه خدا بیرون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استطاعت و قدرتی که از خدا دریافت کرده کار هایی انجام می دهد در عین این که خداوند به آن چه به بندگان تملیک کرده املک است؛ با این که بنده را بر اموری مسلط ساخته هر آن بر او و امور تحت سلطه او، احاطه و اشراف دارد؛ کار به بنده تفویض نشده و خداوند خود را از سلطنت عزل نکرده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قدرت به بنده آن به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اراده ، قدر و قضای خدا باید به کاری تعلق گیرد تا بنده بتواند آن کار را اراده کند و پس از آن اگر خدا اذن دهد آن کار در </w:t>
      </w:r>
    </w:p>
    <w:p>
      <w:pPr>
        <w:pStyle w:val="BookText"/>
        <w:rPr/>
      </w:pPr>
      <w:r>
        <w:rPr>
          <w:rFonts w:ascii="IRNazanin" w:hAnsi="IRNazanin" w:eastAsia="IRNazanin"/>
          <w:color w:val="111111"/>
          <w:sz w:val="28"/>
          <w:sz w:val="28"/>
          <w:szCs w:val="28"/>
          <w:rtl w:val="true"/>
          <w:lang w:bidi="fa-IR"/>
        </w:rPr>
        <w:t>خارج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کار را اراده کرده پس جبر نیست و چون تحقق کار مشروط به اذن خداوند است پس تفویض نیست؛ بلکه امر ثالثی است که از آن چه در میان آسمان و زمین است،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بیت علیهم السلام از این امر با عنوان امر بین آمرین تعبیر شده است امربین امرین کاملاً با وجدان انسان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روشنی می یابد که اختیار دارد و نیز وجدان می کند که به خود رها نشده و تحت سلطه و اشراف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فهم حقیقت امربین امرین عاجز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مرحوم صدوق برای تبیین امر بین امرین مطرح ساخته تنها جبر نفی شده است و نفی تفویض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تشریع و نهی از ولایت و سلطنت حکایت دارد و همین که خداوند بندگان را از برخی امور نهی می کند حاکی از آن است که او بر آن ها سلطنت و مولویت دارد و هر لحظه بخواهد می تواند آن ها را از انجام افعالی که اراده کرده اند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تشریع حاکی از مقام آمریت است و آمریت از مولویت و صاحب اختیار بودن حکایت دارد یعنی تمام گزینش های بندگان تحت تسلط او انجام می شود؛ در عین حال در احادیث فراوان دیگری تفویض به هر دو معنای مذکور به روشنی نفی شده است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921_76158"/>
      <w:bookmarkStart w:id="33" w:name="pg8921_76158"/>
      <w:bookmarkEnd w:id="33"/>
    </w:p>
    <w:p>
      <w:pPr>
        <w:pStyle w:val="Heading2"/>
        <w:numPr>
          <w:ilvl w:val="1"/>
          <w:numId w:val="1"/>
        </w:numPr>
        <w:rPr/>
      </w:pPr>
      <w:bookmarkStart w:id="34" w:name="pg8921_76158"/>
      <w:bookmarkStart w:id="35" w:name="__RefHeading___Toc1246693_2870459653"/>
      <w:bookmarkStart w:id="36" w:name="_Toc10"/>
      <w:bookmarkEnd w:id="34"/>
      <w:bookmarkEnd w:id="35"/>
      <w:r>
        <w:rPr>
          <w:rtl w:val="true"/>
        </w:rPr>
        <w:t>[</w:t>
      </w:r>
      <w:r>
        <w:rPr/>
        <w:t>6</w:t>
      </w:r>
      <w:r>
        <w:rPr>
          <w:rtl w:val="true"/>
        </w:rPr>
        <w:t>]</w:t>
      </w:r>
      <w:r>
        <w:rPr>
          <w:rtl w:val="true"/>
        </w:rPr>
        <w:t>باب الاعتقاد في الارادة و المشيئة</w:t>
      </w:r>
      <w:bookmarkEnd w:id="36"/>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ذلك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وَ أَرَادَ، وَ لَمْ يُحِبَّ وَ لَم يَرْضَ، شَاءَ أَنْ لَا يَكُونَ شَيْءٌ إِلَّا بِعِلْمِهِ، وَ أَرَادَ مِثْلَ ذَلِكَ، وَ لَمْ يُحِبَّ أَنْ يُقَالَ لَهُ ثَالِثُ ثَلَاثَةٍ ، وَ لَمْ يَرْضَ لِعِبَادِهِ الْكُفْرَ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اراده و مشیت فرمایش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را مشیت و اراده می کند در حالی که آن را دوست ندارد و بدان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خواسته که هیچ چیزی تکون نیابد مگر به علم او و همین را اراده کرده است، در حالی که دوست نمی دارد به او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گفته شود و او از کفر بندگانش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و قضاء مراحل چهار گانۀ افعال الاهی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سه مرحله اذن، اجل و کتاب نیز به این مراحل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تصریح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شَيْءٌ فِي السَّمَاوَاتِ وَ لَا فِي الْأَرْضِ إِلَّا بِسَبْعٍ بِقَضَاءٍ وَ قَدَرٍ وَ إِرَادَةٍ وَ مَشِيئَةٍ وَ كِتَابٍ وَ أَجَلٍ وَ إِذْنٍ فَمَنْ زَعَمَ غَيْرَ هَذَا فَقَدْ كَذَبَ عَلَى اللّهِ أَوْ رَدَّ عَلَى اللَّهِ عَزَّوَجَل</w:t>
      </w:r>
      <w:r>
        <w:rPr>
          <w:rStyle w:val="FootnoteAnchor"/>
          <w:rtl w:val="true"/>
        </w:rPr>
        <w:footnoteReference w:id="78"/>
      </w:r>
      <w:r>
        <w:rPr>
          <w:rFonts w:ascii="IRNazanin" w:hAnsi="IRNazanin" w:eastAsia="IRNazanin"/>
          <w:color w:val="111111"/>
          <w:sz w:val="28"/>
          <w:sz w:val="28"/>
          <w:szCs w:val="28"/>
          <w:rtl w:val="true"/>
          <w:lang w:bidi="fa-IR"/>
        </w:rPr>
        <w:t>؛ هیچ چیز در آسمان ها و زمین به وجود نمی آید مگر به هفت مرحله به قضا و قدر و اراده و مشیت و کتاب و اجل 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غیر از این معتقد باشد به خدا دروغ بسته یا خدای عزوجل را رد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روایات هر چه در آسمان و زمین محقق شود، باید این مراحل هفت گانه را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تحقق می یابد افعال اختیاری و معاصی بندگان است پس این </w:t>
      </w:r>
    </w:p>
    <w:p>
      <w:pPr>
        <w:pStyle w:val="BookText"/>
        <w:rPr/>
      </w:pPr>
      <w:r>
        <w:rPr>
          <w:rFonts w:ascii="IRNazanin" w:hAnsi="IRNazanin" w:eastAsia="IRNazanin"/>
          <w:color w:val="111111"/>
          <w:sz w:val="28"/>
          <w:sz w:val="28"/>
          <w:szCs w:val="28"/>
          <w:rtl w:val="true"/>
          <w:lang w:bidi="fa-IR"/>
        </w:rPr>
        <w:t>افعال نیز به مشیت، اراده، قدر، قضا، اذن، کتاب و اجل از بندگان صادر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با ذکر روایتی از امام صادق علیه السلام تأکید می کند اعتقاد ما درباره مشیت و اراده این است که خداوند اموری از جمله معاصی بندگان را مشیت و اراده می کند، اما آن امور محبوب و مورد رضایت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حضرت سيّد الشهداء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قَدْ شَاءَ أَنْ يَرَاكَ قَتِيلاً</w:t>
      </w:r>
      <w:r>
        <w:rPr>
          <w:rStyle w:val="FootnoteAnchor"/>
          <w:rtl w:val="true"/>
        </w:rPr>
        <w:footnoteReference w:id="79"/>
      </w:r>
      <w:r>
        <w:rPr>
          <w:rFonts w:ascii="IRNazanin" w:hAnsi="IRNazanin" w:eastAsia="IRNazanin"/>
          <w:color w:val="111111"/>
          <w:sz w:val="28"/>
          <w:sz w:val="28"/>
          <w:szCs w:val="28"/>
          <w:rtl w:val="true"/>
          <w:lang w:bidi="fa-IR"/>
        </w:rPr>
        <w:t>همانا خداوند خواسته که تو را شهید ببیند؛ یعنی خداوند شهادت آن حضرت را مشیت و اراده کرده و قدر و قضای او بر آن تعلق گرفته است، اما از این فعل بریدن رگ های گردن آن حضرت راضی و خشنود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فعل حضرت سيّد الشهداء علیه السلام یعنی جنگ با یزید و شهادت آن حضرت را خواسته و اراده کرده و از فعل حضرتش نیز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خدا امری را که محبوب و مرضی او نیست مشیت و اراده کند و به تحقق فعلی از بنده اذن بدهد، اما فعل آن بنده مغضوب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نقطه مقابل دیدگاه فلاسفه است که معتقدند آن چه در عالم واقع می شود ضرورتاً محبوب خداوند است، خلقت بر اساس حبّ و عشق صورت گرفته و اگر عشق نبود خلقت صورت نمی گرفت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آن کس را که دوست می داری هدایت نمی کنی و لکن خداوند هر که را بخواهد، هدایت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آیۀ شریفه با بحث تحقق همه اشیاء به مشیت الهی ارتباط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شیخ تأکید بر مشروط بودن هدایت بندگان به تعلق مشیت خدا بر هدایت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چه مشیت خدا به هدایت بنده ای تعلق نگرفته باشد، حتی تلاش پیامبر اکرم صلی اللّه علیه و آله و سلم نیز به هدایت او منجر نمی شود کسانی با تبلیغ پیامبر اکرم صلی اللّه علیه و آله و سلم </w:t>
      </w:r>
    </w:p>
    <w:p>
      <w:pPr>
        <w:pStyle w:val="BookText"/>
        <w:rPr/>
      </w:pPr>
      <w:r>
        <w:rPr>
          <w:rFonts w:ascii="IRNazanin" w:hAnsi="IRNazanin" w:eastAsia="IRNazanin"/>
          <w:color w:val="111111"/>
          <w:sz w:val="28"/>
          <w:sz w:val="28"/>
          <w:szCs w:val="28"/>
          <w:rtl w:val="true"/>
          <w:lang w:bidi="fa-IR"/>
        </w:rPr>
        <w:t>هدایت می یابند که خداوند هدایت شدن آن ها را مشیت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w:t>
      </w:r>
    </w:p>
    <w:p>
      <w:pPr>
        <w:pStyle w:val="BookText"/>
        <w:rPr/>
      </w:pPr>
      <w:r>
        <w:rPr>
          <w:rFonts w:ascii="IRNazanin" w:hAnsi="IRNazanin" w:eastAsia="IRNazanin"/>
          <w:color w:val="111111"/>
          <w:sz w:val="28"/>
          <w:sz w:val="28"/>
          <w:szCs w:val="28"/>
          <w:rtl w:val="true"/>
          <w:lang w:bidi="fa-IR"/>
        </w:rPr>
        <w:t>که پیامبر اکرم صلی اللّه علیه و آله و سلم نیز هرگز بر خلاف مشیت و ارادۀ خدا چیزی نمی خواهد؛ چرا که حجت های الهی چیزی جز آن چه مشیت خدا بر آن تعلق گرفته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 خواهید مگر آن چه را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تصریح شده است که بندگان جز آن چه خدا خواسته،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خدا از دو منظر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گفته شود بندگان برای انجام هر کاری ضرورتاً باید پیشتر به مشیت خدا نسبت به آن کار علم پیدا کنند و بر اساس مشیت خدا آن را انجام دهند یکی از راه های اطلاع از مشیت الاهی، شناخت تکالیف شرعی است اما تکالیف شرعی همه اموری را که خداوند مشیت کرده در بر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خداوند منهیّات را نیز مشیت کرده است پس این معنا، صحیح نیست معنای دوم همان است که در کلام امام صادق علیه السلام بدان اشاره شده و ما پیشتر درباره آن مطالبی بیان کردیم؛ یعنی این که ما تنها اموری را می توانیم بخواهیم که مشیت خدا به آن ها تعلق گرفته باشد و خارج از دایره مشیت الهی نمی توان خواسته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هم قطعاً نسبت به اولیاء الهی که افعال شان مطابق مشیّت است، متفاوت است؛ زیرا طبق آن چه گفته شد هیچ موجودی بر خلاف خواست خدا هیچ کاری انجام نمی دهد، پس مشیّت در این عبارت با مشیّت در ارتباط با افعال اولیاء الهی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اهل بیت علیهم السلام ظرف مشیت خدایند و چیزی جز آن چه خدا از آن ها خواسته است نمی خواهند و کاملاً تسلیم مشیت و اراده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 </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پروردگارت می خواست قطعاً جمیع کسانی که در زمین هستند </w:t>
      </w:r>
    </w:p>
    <w:p>
      <w:pPr>
        <w:pStyle w:val="BookText"/>
        <w:rPr/>
      </w:pPr>
      <w:r>
        <w:rPr>
          <w:rFonts w:ascii="IRNazanin" w:hAnsi="IRNazanin" w:eastAsia="IRNazanin"/>
          <w:color w:val="111111"/>
          <w:sz w:val="28"/>
          <w:sz w:val="28"/>
          <w:szCs w:val="28"/>
          <w:rtl w:val="true"/>
          <w:lang w:bidi="fa-IR"/>
        </w:rPr>
        <w:t>همگی ایمان می آورند، آیا تو می خواهی مردم را مجبور کنی که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خداوند نخواسته که کافران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کافران مورد مشیت خدا بوده و آن ها نیز کفر را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الجاء است؛ یعنی اگر خداوند می خواست همه را مجبور به ایمان کند، همه ایمان می آورند، اما خداوند نخواسته که بندگان به اکراه و اجبار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لِنَفْسٍ أَنْ تُؤْمِنَ إِلَّا بِإِذْنِ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ترجمه و خدای عزّوجل فرمود و هیچ کس ایمان نمی آورد مگر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 این آیۀ نیز تصریح شده است که هیچ کسی نمی تواند ایمان بیاورد،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گذشت هیچ فعلی از هیچ کسی سر نمی زند مگر این که خدا به انجام آن اذن داده است ایمان آوردن این گونه نیست که یک بار صورت گیرد و تا آخر ثابت بماند؛ بلکه همۀ جوارح و جوانح انسان ایمان خاص خود را می طلبد که آن به آن تحقق می یابد یا از بین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مثلاً ایمان قلب همان تصدیق حق است که همواره و به طور مستمر باید صورت گیرد</w:t>
      </w:r>
    </w:p>
    <w:p>
      <w:pPr>
        <w:pStyle w:val="BookText"/>
        <w:rPr/>
      </w:pPr>
      <w:r>
        <w:rPr>
          <w:rFonts w:ascii="IRNazanin" w:hAnsi="IRNazanin" w:eastAsia="IRNazanin"/>
          <w:color w:val="111111"/>
          <w:sz w:val="28"/>
          <w:sz w:val="28"/>
          <w:szCs w:val="28"/>
          <w:rtl w:val="true"/>
          <w:lang w:bidi="fa-IR"/>
        </w:rPr>
        <w:t>و چنان چه شخصی و لو برای یک لحظه کوتاه حق را انکار کند در آن لحظه ایمان او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لازم است تمام اعضا و جوارح بنده همواره ایمان خود را حفظ و متناسب با آن عمل کند و هر ایمانی که از هر عضو بنده ای سر می زند به اذن خداست، چنان که کفر آن ها نیز به اذن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 بِإِذْنِ اللّهِ كِتاباً مُؤجّلا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فرمود و هیچ کس جزبه اذن خدا نمی میرد، نوشته ای تعیین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از اذن و کتاب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مراحل افعال الاهی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 و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لَوْ كانَ لَنا مِنَ الْأَمْرِ شَيْءٌ مَا قُتِلْنَا هَاهُنَا قُلْ لَوْ كُنْتُمْ فِي بُيُوتِكُمْ لَبَرَزَ الَّذِينَ كُتِبَ عَلَيْهِمُ الْقَتْلُ إِلى مَضاجِعِهِمْ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چنان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اگر چیزی از کار به دست ما بود، در این جا کشته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های خود نیز بودید، آن هایی که کشته شدن بر آن ها مقرر شده بود قطعاً به سوی آرامگاه های خود بیرون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آیۀ یاد آور می شود که مرگ و زندگی بندگان در دست خود آن ها نیست؛ و هیچ کس نمی تواند مرگ را از خود دفع کند و اگر خدا قتل کسی را خواسته و ثبت کرده باشد او قطعاً به قتل می رسد هر چند که در رخت خواب خود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توسط خدا برای بنده ای ثبت شده همان رخ می دهد و کسی نمی تواند مانع خواست و اراده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رَبُّكَ ما فَعَلُوهُ فَذَرْهُمْ وَ ما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قال 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لَوْشاءَ اللّهُ ما أَشْرَكُوا وَ ما جَعَلْناكَ عَلَيْهِمْ حَفِيظاً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لَوْشِئنا لآتَيْنا كُلَّ نَفْسٍ هُداها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پروردگارت می خواست چنین کاری نمی کردند، پس آن ها را با دروغ های شان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می خواست آن ها شرک نمی ورزیدند و ما تو را نگهبان آنان قرار نداده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 خواستیم به هر کسی هدایتش را می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خداوند هدایتش را بخواهد سینه اش را برای قبول اسلام گشاده می سازد و هر کس را که بخواهد گمراه سازد سینه اش را چنان تنگ و سخت می کند که گویا می خواهد به آسمان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اگر مشیت خدا به امری تعلق نگرفته باشد امر هرگز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خداوند حضور دانشجویی را در ساعت معین در کلاس درس مشیت نکند، آن دانشجو نمی تواند در کلاس درس حاضر شود هر چند که بر حضور در کلاس تصمیم قطعی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ممکن است دانشجو در ساعت مقرر کلاس را فراموش و یا در راه کلاس سببی او را از شرکت در کلاس باز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نمی تواند بر سر درس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آمد ها و موانع ، تقدیرات الهی هستند که گاهی خارج از دایرۀ اختیار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بودن دست خدا در این امور گاهی بسیار روشن و آشکار و گاه مخفی و در نهان است؛ اما بدون شک همه تقدیرات به دست خداوند رقم می خورند مثلاً چنان چه بنده مؤمنی قصد معصیتی داشته باشد و مقدمات آن را هم فراهم کند اما چون خدا این کار را مشیت نکرده است ممکن است پیش از ارتکاب معصیت حادثه ای رخ دهد و آن بنده مؤمن را از ارتکاب معصیت باز دارد این حوادث ممکن است توفیقی از ناحیه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بنده ای به قصد انجام کار خیری حرکت کند و پیش از انجام کار خیر زمینۀ معصیتی برای او فراهم گردد و او به جای کار خیر مرتکب گناه شود و این خذلان عبد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توفیق و خذلان محدود به زمینه ها و مقدمات امور است و اختیار انسان در همه حال بر همه اقتضائات و زمینه ها حاکم است اما حاکمیت اختیار انسان در انتخاب خیر و شر فعلاً موضوع کلام ما نیست و ما در صدد بیان این نکته هستم که اگر خداوند چیزی را مشیت و اراده نکرده باشد، بنده نمی تواند آن را ایجاد کند و تحقق آن خارج از اختیار اوست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ارادۀ بندگان محدود به اموری است که مشیت و ارادۀ خدا به آن ها تعقل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 نیست که خدوند اراده می کند که بنده اراده کند؛ چرا که در این معنا حقیقتاً اراده ندارد؛ بلکه در حقیقت فقط خدا اراده می کند و اراده بنده نیز ارادۀ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خداوند راه های متعددی پیش روی بندگان قرار داده و آن ها به استطاعتی که از سوی خدا دریافت کرده اند حقیقتاً حق انتخاب دارند و می توانند به دل خواه خود حرکت در هر یک از راه های پیش روی شان را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اراده بنده اگر خداوند اذن دهد امر مورد گزینش او واقع می شود اما انتخاب راهی که پیش روی بنده نیست و خداوند آن را مشیت و اراده و تقدیر نکرده محال است مثلاً خداوند پرواز کردن را برای انسان مشیت و اراده نکرده؛ لذا در میان گزینه هایی که او می تواند انتخاب کند، گزینه پرواز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اصل اراده کردن را به انسان عطا فرموده و انسان می تواند اراده کند، اما ممکن است در برخی امور تأثیر گذاری ارادۀ کسی را سلب کند اذن دادن یا ندادن به تحقق کار هایی که بندگان انجام آن ها را اراده می کنند بر اساس مصالحی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مصالح به رفتار های پیشین بندگان مربوط می شوند؛ خداوند بنده مؤمن اش را به حال خود رها نمی کند و از گناه باز می دارد اما اگر او بر انجام گناه اصرار کند گاهی او را رها می کند و به صدور گناه از وی اذن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بنده های عصیان گر را به طور کلی آزاد و رها نمی کند تا آن جا که مثلاً حیات همه مخلوقات را به هم بریزد و یا زمین را نابود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را محدود می کند و اذن هر کاری را به آنان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با اموری همچون اعطای نور عقل آن ها را مهار می کند و از ویران گری باز می دارد به همین ترتیب اموری همچون فطانت، ایمان و بسیاری عوامل دیگر نظیر وجود رقیب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بسیاری از فتنه انگیزی ها و فساد ها مانع می شوند و خداوند با این عوامل نظام تکوین خود را در محدوده خاصی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مستقیماً مانع برخی اراده ها می شود و یا به تحقق آن ها اذن نمی دهد منظور ما از مصالح نیز همین است؛ مصلحت به این معنا نیست که خداوند به طوری کلی از بروز هر فسادی مانع شود؛ زیرا خداوند به بشر اختیار داده و اراده او بر تکلیف و امتحان بندگان تعلق گرفته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خداوند همۀ امور را به دست می گرفت و به احدی استطاعت و اذن خراب کاری نمی داد و کسی جز خدا قدرت انجام فعلی نداشت در این صورت هیچ فسادی هم رخ نمی داد، اما خداوند چنین نکرده و به برخی موجودات استطاعت و اختیار داده است </w:t>
      </w:r>
    </w:p>
    <w:p>
      <w:pPr>
        <w:pStyle w:val="BookText"/>
        <w:rPr/>
      </w:pPr>
      <w:r>
        <w:rPr>
          <w:rFonts w:ascii="IRNazanin" w:hAnsi="IRNazanin" w:eastAsia="IRNazanin"/>
          <w:color w:val="111111"/>
          <w:sz w:val="28"/>
          <w:sz w:val="28"/>
          <w:szCs w:val="28"/>
          <w:rtl w:val="true"/>
          <w:lang w:bidi="fa-IR"/>
        </w:rPr>
        <w:t>و آن ها با استطاعتی که از خدا دریافت کرده اند حقیقتاً می توانند شر آفرینی و فساد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محدوده ای به آن ها آزادی عمل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آن ها سلطه کامل دارد و از تک تک اراده های افراد آگاه است و تنها در صورتی که او اذن دهد، مراد بندگان محقق می شود و اگر اذن ندهد هیچ چیزی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فساد به دست بشر و با اذن خدا صورت می گیرد؛ یعنی وقتی بشر به اختیار خود ایجاد فساد را بر می گزیند، خدا نیز مانع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ایجاد فساد به اذن خدا و منسوب به انسان های خطا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لِيُبَيِّنَ لَكُمْ وَ يَهْدِيَكُمْ سُنَنَ الَّذِينَ مِنْ قَبْلِكُمْ وَ يَتُوبَ عَلَيْكُمْ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که برای شما بیان کند و شما را به سنت های کسانی که پیش از شما بودند هدایت کند و توبه شما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آیۀ شریفه اراده خدای متعال بر تبیین حقایق و هدایت امت پیامبر و بازگشت به سوی روی گردانان از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اراده کرده است که اگر آنان که از او روی گردانده اند با تبیین الهی به سنت های پیشینیان هدایت یابند او نیز به سوی آنان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سرپیچی از فرامین خدا خود را از تحت سرپرستی او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توجه خاص خود را از او بر می دارد و رحمت خاص خدا شامل حال او نمی شود؛ زیرا روشن است که بندۀ عاصی با بندۀ مؤمن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عاصی خود را از لطف و عنایتی که خداوند به بندۀ مؤمن خود دارد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ارادۀ خدا چنین است که اگر بنده عاصی از عصیان دست بردارد و توبه کند، خدا نیز به او توجه خاص می کند و محبت و رحمت خاص اش شامل حال او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أَلَّا يَجْعَلَ لَهُمْ حَظًّا فِي الْآخِرَةِ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که برای آنان بهره ای از آخرت قرار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است که برای کافران بهره ای در آخرت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مؤمنان اختصاص دارد و کسی که ایمان نداشته باشد به بهشت راه نمی یابد؛ این اراده برگشت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حتمی کرده است که بنده ای را که با کفر از دنیا می رود به بهشت نبرد و نیز وعده حتمی داده است که بنده ای را که مؤمن از دنیا می رود به بهشت ببرد و به هیچ وجه جهنم را به روی او باز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أَنْ يُخَفِّفَ عَنْكُمْ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بِكُمُ الْيُسْرَ وَ لا يُرِيدُ بِكُمُ الْعُسْرَ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خواهد به شما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برای شما آسانی می خواهد و دشواری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 این تعلق گرفته که به بندگان خود آسان بگیرد و سختی را برای آنان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بندگان تکالیفی قرار داده اما در تعیین تکالیف آسان گرفته</w:t>
      </w:r>
    </w:p>
    <w:p>
      <w:pPr>
        <w:pStyle w:val="BookText"/>
        <w:rPr/>
      </w:pPr>
      <w:r>
        <w:rPr>
          <w:rFonts w:ascii="IRNazanin" w:hAnsi="IRNazanin" w:eastAsia="IRNazanin"/>
          <w:color w:val="111111"/>
          <w:sz w:val="28"/>
          <w:sz w:val="28"/>
          <w:szCs w:val="28"/>
          <w:rtl w:val="true"/>
          <w:lang w:bidi="fa-IR"/>
        </w:rPr>
        <w:t>و تکالیف سخت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اراده در این دو آیه، اراده تشریع و تقنین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آسان برای آن ها مقرر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يُرِيدُ أَنْ يَتُوبَ عَلَيْكُمْ وَ يُرِيدُ الَّذِينَ يَتَّبِعُونَ الشَّهَوَاتِ أَن يلُوا مَيْلاً عَظِيماً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می خواهد توبه شما را بپذیرد و کسانی که از شهوت ها پیروی می کنند می خواهند با انحرافی بزرگ منحرف شوید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که بندگان به سوی او باز گردند، اما کسانی که از شهوات پیروی می کنند می خواهند هر چه بیشتر از خدا دور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اللّهُ يُرِيدُ ظُلْماً لِلْعِبادِ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ستم به بندگان را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خداوند همۀ اموری را که در خارج تحقق می یابند، اراده کرده است و هیچ امری در خارج محقق نمی شود مگر آن که خداوند آن را اراده کرده باشد و به آن اذن داده باشد به عنوان مثال خداوند بریده شدن سر مبارک حضرت سيد الشهداء علیه السلام توسط شمر را اراده و به این کار اذن داده است که او توانسته مرتکب این جنایت شود اما این بدین معنا نیست که خداوند این کار را به دست شمر ملعون انجام داده باشد؛ بلکه این کار منسوب به شمر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هیچ کس نمی تواند در مملکت و سلطنت خدا، بدون اذن و ارادۀ او</w:t>
      </w:r>
    </w:p>
    <w:p>
      <w:pPr>
        <w:pStyle w:val="BookText"/>
        <w:rPr/>
      </w:pPr>
      <w:r>
        <w:rPr>
          <w:rFonts w:ascii="IRNazanin" w:hAnsi="IRNazanin" w:eastAsia="IRNazanin"/>
          <w:color w:val="111111"/>
          <w:sz w:val="28"/>
          <w:sz w:val="28"/>
          <w:szCs w:val="28"/>
          <w:rtl w:val="true"/>
          <w:lang w:bidi="fa-IR"/>
        </w:rPr>
        <w:t>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اگر خدا علی رغم نهی از ظلم، امثال شمر را به اجبار از ظلم باز ندارد و به آن ها اذن دهد ظلم به خدا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استطاعت و اختیار داده و ارادۀ او بر تکلیف و امتحان بندگان تعلق گرفته، لذا به آن ها اذن</w:t>
      </w:r>
    </w:p>
    <w:p>
      <w:pPr>
        <w:pStyle w:val="BookText"/>
        <w:rPr/>
      </w:pPr>
      <w:r>
        <w:rPr>
          <w:rFonts w:ascii="IRNazanin" w:hAnsi="IRNazanin" w:eastAsia="IRNazanin"/>
          <w:color w:val="111111"/>
          <w:sz w:val="28"/>
          <w:sz w:val="28"/>
          <w:szCs w:val="28"/>
          <w:rtl w:val="true"/>
          <w:lang w:bidi="fa-IR"/>
        </w:rPr>
        <w:t>می دهد که به استطاعت و اختیاری که از خدا دریافت کرده اند در محدودۀ خاصی آزادانه کار هایی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نارضایتی خویش را از ظلم و فساد اعلام و بندگان را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ای از فرمان خدا سرپیچی کند و مرتکب ظلم و فساد شود، خدا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تأکید می کنیم که امر به بندگان تفویض هم نشده و خداوند هر لحظه اراده کند می تواند از فعل بنده جلوگیری کند و به او اذن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خدا هیچ ارادۀ ظلمی به بندگان ندارد؛ یعنی نسبت به وعده هایی که به آن ها داده است هیچ گاه ارادۀ خلاف آن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اش در قبال اعمال خویش وعده بهشت داده است و از این جهت بنده این حق را بر عهده خدا دارد که او را به بهشت ببرد و خداوند این حق را به هیچ وجه نسبت به او ناحق نمی کند و حتماً او را به بهشت می 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اعتقادنا في الإرادة و المشيئة، و مخالفونا يشنّعون علينا في ذلك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 إنّ اللّه تعالى أراد المعاصي، و أراد قتل الحسين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هكذا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أن يكون معصية العاصين خلاف طاعة المطيعين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اعتقاد ما دربارۀ اراده و مشیت است و مخالفان ما درباره آن نسبت به ما بد گویی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خدای تعالی گناهان را اراده می کند و کشته شدن حسین بن علی علیهما السلام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چنین اعتقادی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می گوییم همانا خداوند خواسته است که معصیت گناهکاران خلاف طاعت اطاعت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بعد از استناد به آیاتی که پیش از این ذکر آن ها گذشت، می فرماید اعتقاد ما دربارۀ اراده و مشیت همان چیزی است که از این آیات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یاد آور شده است که مخالفان شیعه در این باره نسبت های نادرست و ناروایی به ما می دهند و می گویند ما معتقدیم که خدای تعالی گناهان را اراده کرده است کشته شدن حضرت سيّد الشهداء علیه السلام را نیز خدا خواسته است در حالی که ما چنین اعتقادی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احادیث شیعه آمده است که خداوند به حضرت سید الشهداء علیه السلام دستور داد که به همراه خانواده خود برای ابای از بیعت با یزید از مدینه بیرون رود و در برخی روایات تصریح شده است که در رؤیایی رسول خدا به حضرت سید الشهداء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حُسَینُ،اخرُج فَإِنَّ اللّهَ قَد شاءَ أن یَراکَ قَتیلاً</w:t>
      </w:r>
      <w:r>
        <w:rPr>
          <w:rStyle w:val="FootnoteAnchor"/>
          <w:rtl w:val="true"/>
        </w:rPr>
        <w:footnoteReference w:id="97"/>
      </w:r>
      <w:r>
        <w:rPr>
          <w:rFonts w:ascii="IRNazanin" w:hAnsi="IRNazanin" w:eastAsia="IRNazanin"/>
          <w:color w:val="111111"/>
          <w:sz w:val="28"/>
          <w:sz w:val="28"/>
          <w:szCs w:val="28"/>
          <w:rtl w:val="true"/>
          <w:lang w:bidi="fa-IR"/>
        </w:rPr>
        <w:t>؛ ای حسین بیرون برو همانا خداوند خواسته که تو را کشته ببیند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که پیشتر روشن شد مراد این نیست که کشته شدن حضرت سید الشهداء علیه السلام فعل خداست؛ بلکه منظور این است که خداوند برای امتحان بندگان استطاعت و زمینه های قتل حجت خود را به دشمنان اش داده است ولی در عین حال نارضایتی خود را از این کار اعلام و از ارتکاب به چنین عملی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کافران با سوء اختیار خود در مقابل خدا و حجت او راه عصیان را پیش می گیرند و از فرامین مولای شان سرپیچی می کنند خداوند از باب ابتلا و استدراج به تحقق ارادۀ آن ها اذن می دهد و مانع کار آن ها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می گوید ما معتقدیم که خداوند اراده کرده است که معصیت گناهکاران خلاف فرمان برداری اطاعت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مرحوم صدوق رحمه اللّه علیه در این جا اراده</w:t>
      </w:r>
    </w:p>
    <w:p>
      <w:pPr>
        <w:pStyle w:val="BookText"/>
        <w:rPr/>
      </w:pPr>
      <w:r>
        <w:rPr>
          <w:rFonts w:ascii="IRNazanin" w:hAnsi="IRNazanin" w:eastAsia="IRNazanin"/>
          <w:color w:val="111111"/>
          <w:sz w:val="28"/>
          <w:sz w:val="28"/>
          <w:szCs w:val="28"/>
          <w:rtl w:val="true"/>
          <w:lang w:bidi="fa-IR"/>
        </w:rPr>
        <w:t>را با امر و نهی خدا پیوند زده و منظور او این است که اراده خداوند همان امر و نهی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گفتیم هر آن چه در عالم واقع نیز تحقق می یابد از مشیت و ارادۀ خداوند بیرون نیست نیز یاد آور شدیم که اراده خدا به معنای ایجاد افعال بندگان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تكون المعاصي غير منسوبة إليه من جهة الفعل، و أراد أن يكون موصوفا بالعلم بها قبل كونها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که معاصی از جهت انجام به او منسوب نباشد و خواسته است که به آگاهی از معاصی پیش از تحقق آن ها موصوف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صدوق خداوند اراده کرده است که معصیت ها از جهت فعل به او نسبت داده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 حضرت سيد الشهداء علیه السلام فعل خدا و منسوب به خدا نیست؛ در عین این که قبل از وقوع این فعل خدا به آن عالم بوده و می دانسته که این کار چه موقع و چگونه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أراد اللّه أن يكون قتل الحسين علیه السلام المعصية خلاف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خداوند خواسته است که کشته شدن امام حسین علیه السلام معصیت و بر خلاف طاعت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تأکید می کند که خداوند اراده کرده که کشتن امام حسین علیه السلام معصیت و خلاف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وی از اراده در این جا همان اراده و امر و نهی تشریعی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معصیت بودن اموری مثل قتل امام حسین علیه السلام به خاطر تشریع خداوند سبحان است؟ یا نیازی به تشریع ندارد؟ در پاسخ باید گفت بریدن سر یک شخص اگر به امر خدا باشد اطاعت و چنان چه به نهی خدا باشد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طاعت و معصیت به امر و نهی الهی مربوط به افعالی است که حسن و قبح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افعال مثل ظلم ذاتاً قبيح و برخی مثل عدل </w:t>
      </w:r>
    </w:p>
    <w:p>
      <w:pPr>
        <w:pStyle w:val="BookText"/>
        <w:rPr/>
      </w:pPr>
      <w:r>
        <w:rPr>
          <w:rFonts w:ascii="IRNazanin" w:hAnsi="IRNazanin" w:eastAsia="IRNazanin"/>
          <w:color w:val="111111"/>
          <w:sz w:val="28"/>
          <w:sz w:val="28"/>
          <w:szCs w:val="28"/>
          <w:rtl w:val="true"/>
          <w:lang w:bidi="fa-IR"/>
        </w:rPr>
        <w:t>ذاتاً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امور نیز خداوند امر و نهی دارد، اما حسن و قبح آن ها به خاطر امر و نهی الهی نیست، ولی در غیر مستقلات عقلی آن جا که امر و نهی الهی نباشد، اطاعت و عصیان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اصطلاح اراده خداوند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خداوند به ارادۀ تکوینی تحققش را خواسته باشد آن امر قطعاً محقق خواهد شد اما تحقق اراده تشریعی خدا به انتخاب مخلوق مختار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اراده کرده که بندگانش به اختیار خود نماز بخوانند؛ یعنی آن ها را به خواندن نماز امر کرده است، بدون تردید خواندن نماز اراده تشریعی خدا وقتی محقق می شود که بندۀ مؤمن با امتثال امر خدا این کار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نیز مطرح شد اراده از یک منظر یکی از مراحل افعال الهی است و تا ارادۀ خداوند نباشد هیچ امری در خارج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دایره اختیار و انتخاب بندگان محدود به اموری است که خداوند آن ها را اراده کرده است بدین ترتیب افعال اختیاری بندگان نیز از اموری است که ارادۀ خداوند به آن ها تعلق گرفته و خلق تقدیری شده اند و بعد از انتخاب فعلی از سوی بنده اگر خدا اذن دهد آن فعل به اختیار بنده و با اذن خدا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حضرت سید الشهداء علیه السلام از اموری است که مشیت، اراده و تقدیر خداوند بدان تعلق گرفته بود؛ لذا قاتل آن حضرت به استطاعتی که لحظه به لحظه از خدا دریافت می کند این فعل را انتخاب کرد و خدا نیز مانع انجام فعل وی نشد؛ یعنی هر چند که از این کار نهی کرده بود و این کار مبغوض او بود اما به خاطر امتحان بنده عصیانگر خود استطاعت را از وی سلب نکرد و به وی اذن قتل سيد الشهداء علیه السلام را داد و این کار تحقق یافت روشن است که آزاد گذاشتن قاتل و مانع نشدن از فعل او سبب انتساب فعل به خداوند نمی شود و قتل منسوب به بنده عصیانگر است که با سوء اختیار خود آن را برگزیده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توجه دیگر این که خداوند با توجه به تکالیف و امتحان های پیشین تقدیراتی برای بندگان مقدر می سازد و مسیر های مشخصی پیش پای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تقدیرات </w:t>
      </w:r>
    </w:p>
    <w:p>
      <w:pPr>
        <w:pStyle w:val="BookText"/>
        <w:rPr/>
      </w:pPr>
      <w:r>
        <w:rPr>
          <w:rFonts w:ascii="IRNazanin" w:hAnsi="IRNazanin" w:eastAsia="IRNazanin"/>
          <w:color w:val="111111"/>
          <w:sz w:val="28"/>
          <w:sz w:val="28"/>
          <w:szCs w:val="28"/>
          <w:rtl w:val="true"/>
          <w:lang w:bidi="fa-IR"/>
        </w:rPr>
        <w:t>به دست خدا رقم می خورند و بشر از درک اسرار تقدیرات متفاوت برای افراد مختلف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بشر با تفکر هرگز نمی تواند بفهمد که چرا یک انسان توانائی های ویژه و فراوانی دارد و دیگری فاقد آن توانائی هاست یا این که با تفکر نمی توان دقیقاً آینده یک کودک پنج ساله را پیش بینی و به عنوان مثال تعیین کرد که او بیست سال دیگر در کجای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بندگان به همان مسیری خواهند رفت که خداوند مقدّر کرده و امکان انتخاب آن مسیر را برای بنده فراهم ساخته است، اما به طور معمول دسترسی به تقدیرات برای بشر عادی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را به خود وا نگذاشته و امور را به آنان تفویض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به دست آن ها نیست و به آن ها آزادی مطلق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با تقدیر امور بندگان را محدود می کند و آن ها نمی توانند هر چیزی و هر کاری را اراده کنند و انجام دهند؛ بلکه در محدودۀ تقدیرات آزادی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يكون قتله منهيا عنه غير 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خداوند اراده فرموده که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باشد که مورد نهی قرار گرفته اند و به آن ها امر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مجدداً اراده خدا را به تشریع او بر می گرداند و می گوید در مورد کشته شدن حضرت سید الشهداء علیه السلام ارادۀ خداوند همان نهی او از این کار است؛ در نتیجه از نظر ایشان خداوند تحقق قتل در خارج را تقدیر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حضرت سید الشهداء علیه السلام از پیش می دانست که چه زمان، در کجا و به دست چه کسی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نظر مرحوم صدوق سازگاری ندارد و بیانگر آن است که تقدیرات امور از قبل توسط خداوند صورت گرفته و حجت های خدا از آن تقدیرات آگاهند؛ یعنی از پیش تقدیر شده بود که حضرت سید الشهداء علیه السلام در سرزمین کربلا به دست شمر ملعون با لب تشنه شهید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تعالى أن يكون قتله مستقبحا غير مستحسن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معتقدیم که خدای تعالی خواسته است که قتل حضرت سید الشهدا علیه السلام </w:t>
      </w:r>
    </w:p>
    <w:p>
      <w:pPr>
        <w:pStyle w:val="BookText"/>
        <w:rPr/>
      </w:pPr>
      <w:r>
        <w:rPr>
          <w:rFonts w:ascii="IRNazanin" w:hAnsi="IRNazanin" w:eastAsia="IRNazanin"/>
          <w:color w:val="111111"/>
          <w:sz w:val="28"/>
          <w:sz w:val="28"/>
          <w:szCs w:val="28"/>
          <w:rtl w:val="true"/>
          <w:lang w:bidi="fa-IR"/>
        </w:rPr>
        <w:t>قبیح و غیر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اراده کرده که قتل حضرت سید الشهداء علیه السلام قبیح و غیر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 چه مورد نهی خدا باشد قبیح است پس از نظر صدوق رحمه اللّه علیه اراده خدا همان شریعت یا همان امر و نهی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این گفتیم که خداوند نسبت به افعال بندگان خلق تقدیری دارد و خلق تقدیری به معنای امر و نهی نیست؛ بلکه مقصود از آن، تقدیر افعال با زمینه های لازم برای تحقّق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تعالى أن يكون قتله سخطا اللّه غير 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معقتدیم که خدای تعالی خواسته است قتل آن حضرت مورد سخط و نارضایتی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کشتن امام حسین علیه السلام مورد سخط خداوند است و خداوند به این امر راضی نیست، اما باید دانست که خداوند در عین عدم رضایت، تحقق این کار را اراده کرده بود و چون شمر به اختیار آن را برگزید خداوند مانع او نشد و قتل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ألا يمنع من قتله بالجبر و القدرة كما منع منه بالنهي و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خداوند خواسته است که با جبر و قدرت از قتل ایشان ممانعت نکند؛ چنان که با نهی و قول از این کار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تا پیش از این اراده خدا را به امر و نهی ارجاع می داد، اما در این جا ناظر به خود فعل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می کند که اراده خدا بر این تعلق گرفته که به جبر و اعمال قدرت از کشته شدن حضرت سید الشهداء علیه السلام مانع نشود، در عین این که به واسطه نهی خود قاتل را از این کار منع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منع منه بالجبر و القدرة كما منع منه بالنهي و القول لا ندفع القتل عنه علیه السلام كما اندفع الحرق عن إبراهيم حين قال تعالى للنار التي التي فيها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نارُ كُوني بَرْداً وَ سَلاماً عَلى إِبْراهِيمَ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خداوند با جبر و قدرت از این کار مانع می شد، همان گونه که با نهی و قول از این کار منع کرده است، قطعاً قتل را از ایشان دفع می کرد، چنان که سوختن را از ابراهیم دفع کرد؛ آن گاه که به آتشی که او را در آن انداخته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به درستی یاد آور شده است که اگر خداوند می خواست چنان که به صورت تشریعی از کشتن سید الشهدا علیه السلام منع کرده همان طور به صورت تکوینی و جبری از کشته شدن او مانع شود؛ قطعاً قتل از آن حضرت دفع می شد؛ چنان که وقتی حضرت ابراهیم را به آتش انداختند خداوند سوخته شدن را از ایشان دفع کرد؛ پس اگر خدا می خواست به شمر اذن نمی داد که حضرت سید الشهداء علیه السلام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اجازه نمی داد که به سینه مبارک آن حضرت بنشیند به خنجر اجازه نمی داد که گلوی مبارکش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 عالما بأنّ الحسين سيقتل و يدرك بقتله سعادة الأبد، و يشق قاتله شقاوة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خدای تعالی از ازل همواره به این که امام حسین علیه السلام کشته خواهد شد و به واسطه شهادتش به سعادت ابدی خواهد رسید و نیز به این که قاتل حضرتش دچار شقاوت ابدی خواهد شد،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خداوند از ابتدا می دانست که امام حسین علیه السلام کشته خواهد شد و کافران ایشان را به زور می کشند؛ یعنی امام حسین علیه السلام خود را به کشته شدن نینداخت، بلکه برای دفاع از دین خدا با دشمنان جنگید و کافران او را کشتند و این شهادت سبب شد که آن حضرت به سعادت ابدی و قاتلش به شقاوت ابدی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وَ مَا لَمْ یَشَأْ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آن چه خدا بخواهد واقع می شود و آن چه نخواهد، واقع نمی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این جا تصریح می کند که چیزی خواهد شد که مشیت خدا </w:t>
      </w:r>
    </w:p>
    <w:p>
      <w:pPr>
        <w:pStyle w:val="BookText"/>
        <w:rPr/>
      </w:pPr>
      <w:r>
        <w:rPr>
          <w:rFonts w:ascii="IRNazanin" w:hAnsi="IRNazanin" w:eastAsia="IRNazanin"/>
          <w:color w:val="111111"/>
          <w:sz w:val="28"/>
          <w:sz w:val="28"/>
          <w:szCs w:val="28"/>
          <w:rtl w:val="true"/>
          <w:lang w:bidi="fa-IR"/>
        </w:rPr>
        <w:t>بر آن تعلق گرفته باشد و آن چه را خدا مشیت نکرده باشد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مشیت نیز صرف امر و نهی خدا نیست؛ بلکه منظور همان مشیت فعلی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تکوینی نامیدن مشیت فعلی خدا چندان صحیح به نظر نمی رسد؛ چون بنا بر اصطلاح کلامی مشیت و اراده تکوینی با جبر همراه است، در حالی که بر اساس روایات، هر چند مشیت و اراده الهی به تمام آن چه در خارج محقق می شود، تعلق گرفته است، اما تعلق مشیت الهی به همه امور با اختیار نیز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اعتقادنا في الإرادة و المشيئة دون ما نسبه إلينا أهل الخلاف و المشنّعون علينا من أهل الإلحاد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ما درباره اراده و مشیت بود، و این غیر از آن چیزی است که اهل خلاف به ما نسبت می دهند و ملحدان به سبب آن از ما بد گویی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آخر این باب نیز تأکید می کند که اعتقاد ما درباره اراده و مشیت همین است که گفتیم و نسبتی که مخالفان به ما می دهند مورد قبول ما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مرحوم صدوق در باب مشیت و ارادۀ خدای متعال فرمودند، می توان چنین برداشت کرد که از نظر ایشان مشیت و اراده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تشریعی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منع بنده به اجبار یا اذن خدا به تحقق افعال اختیاری بندگان</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921_76176"/>
      <w:bookmarkStart w:id="38" w:name="pg8921_76176"/>
      <w:bookmarkEnd w:id="38"/>
    </w:p>
    <w:p>
      <w:pPr>
        <w:pStyle w:val="Heading2"/>
        <w:numPr>
          <w:ilvl w:val="1"/>
          <w:numId w:val="1"/>
        </w:numPr>
        <w:rPr/>
      </w:pPr>
      <w:bookmarkStart w:id="39" w:name="pg8921_76176"/>
      <w:bookmarkStart w:id="40" w:name="__RefHeading___Toc1246695_2870459653"/>
      <w:bookmarkStart w:id="41" w:name="_Toc11"/>
      <w:bookmarkEnd w:id="39"/>
      <w:bookmarkEnd w:id="40"/>
      <w:r>
        <w:rPr>
          <w:rtl w:val="true"/>
        </w:rPr>
        <w:t>[</w:t>
      </w:r>
      <w:r>
        <w:rPr/>
        <w:t>7</w:t>
      </w:r>
      <w:r>
        <w:rPr>
          <w:rtl w:val="true"/>
        </w:rPr>
        <w:t>]</w:t>
      </w:r>
      <w:r>
        <w:rPr>
          <w:rtl w:val="true"/>
        </w:rPr>
        <w:t>باب الاعتقاد في القضاء و القدر</w:t>
      </w:r>
      <w:bookmarkEnd w:id="41"/>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w:t>
      </w:r>
    </w:p>
    <w:p>
      <w:pPr>
        <w:pStyle w:val="BookText"/>
        <w:rPr/>
      </w:pPr>
      <w:r>
        <w:rPr>
          <w:rFonts w:ascii="Amiri" w:hAnsi="Amiri" w:eastAsia="Amiri" w:cs="Amiri"/>
          <w:color w:val="111111"/>
          <w:sz w:val="28"/>
          <w:sz w:val="28"/>
          <w:szCs w:val="28"/>
          <w:rtl w:val="true"/>
          <w:lang w:bidi="ar-SA"/>
        </w:rPr>
        <w:t xml:space="preserve">قَوْلُ الصَّادِقِ لِزُرَارَةَ حِينَ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 اللّهَ تَعَالَى إِذَا جَمَعَ الْعِبَادَ يَوْمَ الْقِيَامَةِ سَأَلَهُمْ عَمَّا عَهِدَ إِلَيْهِمْ، وَ لَمْ يَسْأَهُمْ عَمَّا قَضَى عَلَيْهِمْ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قضا و قدر همان فرمایش امام صادق علیه السلام به زراره است که وقتی از حضرتش پرسید آقای من درباره قضاء و قدر چه می فرمایید؟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همانا وقتی که خدای تعالی بندگان را در روز قیامت جمع کند از آن ها درباره آن چه با آنان پیمان بسته است سؤال می کند و دربارۀ آن چه برای ایشان قضا کرده، نمی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روایتی که مرحوم صدوق درباره قضاء و قدر از امام صادق علیه السلام نقل کرده است، خداوند در قیامت از بندگانش درباره آن چه عهد و پیمان بسته سؤال می کند نه از آن چه برای آنان قضا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بندگان خدا در قضا و ایجاد تکوینی خدا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سختی ها و گرفتاری ها که به انسان می رسد به قضای الهی است و از اختیار بنده خارج است لذا خداوند از آن ها سؤال نمی کند اما خداوند با بندگان خود بر سر اموری عهد و پیمان بسته است انسان به همراه پرونده ای از پیش پا به دنیا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سابق انسان و تعهدات او در آن پرونده ثبت است و بنده باید به تعهدات خود عمل کند خدا نیز از آن عهد و پیمان ها سؤال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توضیح نداده است که مراد از قضا در این روایت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القدر منهي عنه، كما قَالَ أَمِيرُ الْمُؤْمِنِينَ عَلَيْهِ السَّلَامُ لِرَجُلٍ قَدْ سَأَلَهُ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سَأَلَهُ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تَسْلُكْهُ ، ثُمَّ سَأَلَهُ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و تأمل و سخن گفتن درباره قدر نهی شده است؛ چنان که حضرت امير المؤمنين علیه السلام به مردی که از ایشان درباره قدر پرسید،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دریایی ژرف است پس در آن داخل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سؤال خود را برای بار دوم پرسید و حضرتش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تاریک است پس در آن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سؤالش را تکرار کرد 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خداوند است پس خود را به زحمت نیفکن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صرف صحبت کردن نیست؛ بلکه سخن گفتن همراه با تأمل و تفکر و بحث را کلام می گویند مرحوم صدوق یاد آوری می کند که در روایات از تفکر و بحث درباره قضا و قدر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تفکر در قضاء و قدر از آن روست که فکر بشر از رسیدن به تقدیر الهی عاجز است؛ لذا حضرت امیر المؤمنین علیه السلام آن را دریایی عمیق معرفی و از داخل شدن در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تکلم در قضاء و قدر را راهی تاریک معرفی کرده که نباید در آن قدم نهاد و نیز بنا به فرموده حضرت امیر المؤمنین علیه السلام قضاء و قدر 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امری گویند که پوشانیده و مخفی شده است؛ یعنی خداوند قضا و قدر را پوشانیده و مخفی کرده است پس نباید انسان خود را برای رسیدن به آن بیهوده به تکلف و زحمت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سنخیتی با مخلوقات ندارد؛ در نتیجه میان افعال خدا و افعال خلق نیز هیچ سنخیتی نیست به همین دلیل انسان از درک افعال الهی نیز عاجز است و هرگز نمی تواند با تفکر خود مشیت اراده قدر و قضای الهی را بفهمد و درباره آن بحث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الْقَدَرَسِرُّ مِنْ سِرِ اللَّهِ، وَ سِتْرَ مِنْ سِتْرِ اللَّهِ، وَ حِرْزُ مِنْ حِرْزِ اللَّهِ، مَرْفُوعٌ فِي حِجَابِ اللّهِ، مَطْوِيٌّ عَنْ خَلْقِ اللّهِ ، مَكْتُومٌ بِخَاتَمِ اللّهِ، سَابِقُ</w:t>
      </w:r>
    </w:p>
    <w:p>
      <w:pPr>
        <w:pStyle w:val="BookText"/>
        <w:rPr/>
      </w:pPr>
      <w:r>
        <w:rPr>
          <w:rFonts w:ascii="Amiri" w:hAnsi="Amiri" w:eastAsia="Amiri" w:cs="Amiri"/>
          <w:color w:val="111111"/>
          <w:sz w:val="28"/>
          <w:sz w:val="28"/>
          <w:szCs w:val="28"/>
          <w:rtl w:val="true"/>
          <w:lang w:bidi="ar-SA"/>
        </w:rPr>
        <w:t>في عِلْمِ اللّهِ، وَضَعَ اللَّهُ عَنِ الْعِبَادِ عِلْمَهُ وَ رَفَعَهُ فَوْقَ شَهَادَاتِهِمْ، لِأَنَّهُمْ لَا يَنَالُونَهُ بِحَقِيقَتِهِ الرَّبَّانِيَّةِ، وَ لَا بِقُدْرَتِهِ الصَّمَدَانِيَّةِ ، وَ لَا بِعَظَمَتِهِ النُّورَانِيَّةِ، وَ لَا بِعِزَّتِهِ الْوَحْدَانِيَّةِ لِأَنَّهُ بَحْرُ زَاخِرٌ مَوَاجٌ خَالِصٌ لِلَّهِ تَعَالَى عُمْقُهُ مَا بَيْنَ السَّمَاءِ وَ الْأَرْضِ، عَرْضُهُ مَا بَيْنَ الْمُشْرِقِ وَ الْمَغْرِبِ، أَسْوَدُ كَاللَّيْلِ الدَّامِسِ، كَثِيرُ الْحَيَّاتِ وَ الْحِيتَانِ، يَعْلُو مَرَةٌ وَ يَسْفُلُ أُخْرَى، فِي قَعْرِهِ شَمْسٌ تُضِيءُ لَا يَنْبَغِي أَنْ يَطَّلِعَ إِلَيْهَا إِلَّا الْوَاحِدُ الْفَرْدُ، فَمَنْ تَطَلَّعَ عَلَيْهَا فَقَدْ ضَادَّ اللّه فِي حُكْمِهِ، وَ نَازَعَهُ فِي سُلْطَانِهِ، وَ كَشَفَ عَنْ سِرِهِ وَ سِتْرِهِ، وَ ﴿ بَاءَ بِغَضَبٍ مِنَ اللّهِ وَ مَأْواهُ جَهَنَّمُ وَ بِئْسَ الْمَصِيرُ</w:t>
      </w:r>
      <w:r>
        <w:rPr>
          <w:rStyle w:val="FootnoteAnchor"/>
          <w:rtl w:val="true"/>
        </w:rPr>
        <w:footnoteReference w:id="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 علیه السلام درباره قدر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قدر سری از اسرار خداوند، ستری از ستر های خداوند و حرزی از حرز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خدا بالا رفته و از خلق خدا پوشیده شده و به مُهر خدا ممهور شده است و در علم خدا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آن را از بندگان باز داشته و آن را فراتر از درک های ایشان برده است؛ زیرا آن ها به حقیقت ربوبیت و قدرت صمدانیت و عظمت نورانیت و عزت وحدانیت خداوند نمی رسند؛ چرا که آن دریایی متراکم و مواج است و خالص از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عمق این دریا به اندازه فاصله آسمان و زمین، عرض آن به اندازۀ فاصله مشرق و مغرب است، دریای قدر همچون شب ظلمانی تاریک است، مار و عقرب فراوان دارد گاهی بالا می آید و گاه فرو می نشیند در ته آن خورشیدی درخشنده است که اطلاع از آن شایسته کسی جز یگانه تنها نیست، پس هر کس بخواهد از آن اطلاع یابد با خداوند در حکمش ضدیت کرده و با سلطنت الوهی به منازعه برخاسته و سر و ستر خدا را کشف کرده و غضب خدا را به جان خریده و جایگاهش در جهنم است و چه بد عاقبتی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محلی است که درب آن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محل محافظت شده و ایمن را حرز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تحت محافظت خداوند است و برای ورود به آن باید به کلیدش که در دست خداست دست یافت و این امر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در حجاب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متعددند یکی از حجب، حجاب نوری است قدر از جمله حجاب های نوری است که در جایگاه رفیع و دست نایافتنی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مطوی به معنای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برای بندگان گسترده نیست تا به بررسی آن بپردازند؛ بلکه از پیش چشم ظاهر و باطن آن ها جمع شده است و آنان قادر به نظارۀ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 مُهر خداوند ممهور شده است و تردیدی وجود ندارد که مهر خدا تنها به دست خود او گشوده می شود و احدی نمی تواند مهر خدا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در علم خدا سابقه دارد؛ یعنی خداوند پیش از تقدیر امور، به آن ها عالم است و خداوند از سرِ علم تقدیرات را مقدّر می سازد و تعمد دارد که قدرش از خلق محجوب و پیچیده باشد لذا علم به قدر را از بشر برداشته و آن را از مرتبه شهود و دسترس عقول بندگان بالا تر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دلیل بالا تر بودن درک قَدَر از عقل را این چنین بیان می فرمایند که بشر حقیقت ربوبیت خداوند را درک نمی کند و به قدرت غیر قابل نفوذ خداوند نمی رسد؛ صمدانیت به معنای غیر قابل نفوذ است، آن چه معقول انسان گردد، صمدانی نیست؛ چون انسان به عقل خود در آن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عظمت نورانیت خدا را درک نمی کند و به عزّت وحدانیت او نمی رسد تعبیر عزت وحدانیت بیانگر آن است که آن چه وحدانی و یکتا باشد عزت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به حقیقت کمیاب و نایاب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حضور در جایی کم تر شود به همان میزان عزت بالا تر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العزّفي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در حضور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نورانی امیر المؤمنین علیه السلام به روشنی استفاده می شود که قدر خداوند، حقیقت ربوبیت او و قدرت صمدانیت و عظمت نورانیت و عزت وحدانیت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قدر در حقیقت علم و قدرت و عظمت و عزت اوست و تقدیر مسبوق به علم و قدرت الهی است و چون بشر به علم و قدرت خدا راه ندارد؛ به آن چه که از علم و قدرت او نشأت می گیرد نیز علم نخواهد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علیه السلام در بیانی دیگر عدم دسترسی عقول به قدر الهی را به این دلیل </w:t>
      </w:r>
    </w:p>
    <w:p>
      <w:pPr>
        <w:pStyle w:val="BookText"/>
        <w:rPr/>
      </w:pPr>
      <w:r>
        <w:rPr>
          <w:rFonts w:ascii="IRNazanin" w:hAnsi="IRNazanin" w:eastAsia="IRNazanin"/>
          <w:color w:val="111111"/>
          <w:sz w:val="28"/>
          <w:sz w:val="28"/>
          <w:szCs w:val="28"/>
          <w:rtl w:val="true"/>
          <w:lang w:bidi="fa-IR"/>
        </w:rPr>
        <w:t>می داند که قدر خداوند دریایی متراکم و مواج است به گونه ای که احدی توان وارد شدن و شنا کردن در آن را ندارد و اگر کسی ورود پیدا کند دچار امواج دائمی و سهمگین تحیّر می شود و به جای درک حقیقت آن به فکر خلاصی از این تحیّر و سرگردانی خواهد بود و در نهایت مشاعر خود را از دست می دهد و در آن دریای متراکم و مواج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منشأ قول به جبر و تفویض نیز ورود به دریای مواج قدر الهی و از دست رفتن مشاعر قائلان است؛ چنان که بحث دربارۀ ذات خدا نیز سبب از خود بیخود شدن انسان می شود تا آن جا که او وجود غیر را انکار می کند و همه چیز از جمله خودش را خدا می انگارد و مایه خندۀ مادران فرزند مرده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فرمایش امیر المؤمنین علیه السلام قَدَر به خداوند اختصاص دارد و عمق دریای قَدَر به اندازه فاصله میان آسمان و زمین است باید دانست که این بیان گهر بار در حقیقت تشبیه معنا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نمی توان فاصله آسمان و زمین را اندازه گیری کرد عمق قدر نیز دست نایافتنی است عرض دریای قدر نیز به مابین مشرق و مغرب تشبیه شده و این تشبیه نیز بیانگر خارج از حد توان بودن درک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قدر همچون شب ظلمانی تاریک با مار ها و کوسه های فراوان است و دائم در جزر و مد است گاهی بالا می آید و گاه پایین می رود در قعر آن خورشیدی نور افشانی می کند که اطلاع از آن هیچ کس را نشاید جز خدای واحد یعنی قدر حقیقتی است که تنها خداوند سبحان بدان احاطه و اشراف دارد و از آن آگاه است و دست یابی به آن برای غیر او امکان ندارد؛ لذا مشغول ساختن فکر به آن، انسان را از اموری که باید در آن ها فکر کند، باز 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حضرت امیر المؤمنین علیه السلام به صراحت می فرمایند هر کس بخواهد به مطلع خورشید قدر دست یابد و بر قدر الهی اشراف پیدا کند، در حقیقت ضد حاکمیت خدا قیام کرده و در مقابل او برای خود حکومت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الهی سلطان خداست و تلاش برای رسیدن به آن منازعه با او و پرده برداری از سر و ستر اوست و این به معنای به جان خریدن غضب خداست یعنی انسان با تفکر در قدر خداوند به جای جلب محبّت الهی غضب او را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جهنم است و چه بد جایگاهی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أَمِيرَ الْمُؤْمِنِينَ عَلَيْهِ السَّلَامُ عَدَلَ مِنْ عِنْدِ حَائِطٍ مَائِلٍ إِلَى مَكَانٍ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تَفِرُّ مِنْ قَضَاءِ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قَضَاءِ اللَّهِ إِلَى قَدَرِ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امیر المؤمنین علیه السلام از کنار دیوار کجی به مکان دیگری رفتند، به ایشان عرض شد ای امیر مؤمنان از قضای الهی فرار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به قدر او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امیر المؤمنین علیه السلام از کنار دیوار کجی تغییر مکان دادند وقتی از آن حضرت سؤال شد که آیا شما از قضای الهی فرار می کنید؟ فرمودند از قضای خدا به قدر او فرار می کنم پیش از این بیان شد که قدر و قضا دو مرحله از مراحل افعال الاهی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 قضا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روایت قضای الهی بر فرو ریختن دیوار تعلق گرفته بوده است لذا امیر المؤمنین علیه السلام با آگاهی از این قضای خداوند مکان خویش را تغییر دادند تا آسیبی به ایشان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آگاهی از خطر سقوط دیواری کج به زیر آن دیوار برود و در اثر ریزش دیوار جان خود را از دست دهد کسی غیر از خود وی مسؤل مرگش نیست؛ زیرا چه بسا خداوند اجل او را در وقت دیگری قرار داده بوده و بی مبالاتی او سبب زود تر از موعد رسیدن اجل وی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بر پایۀ روایات انسان دو اجل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غير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مسمّى اجلی است که خداوند برای انسان قرار داده است و اجل غیر مسمی اجلی است که به اسباب و عوامل دیگری از جمله عملی اختیاری انسان برای او رقم می خورد لذا امير المؤمنین علیه السلام می فرمایند من مرگ خود را به دست خویش رقم نمی زنم و به تقدیری که خدای تعالی کرده، باز می گردم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خدای تعالی حکم حوادث و امور طبیعی را امضا کرده و انسان باید خود را در معرض این امور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قضای الهی بر آن تعلق گرفته که آتش بسوزاند؛ و چنان چه انسان داخل آتش ،شود بنا بر قضای الهی خواهد سوخت؛ هر چند که خداوند مرگ او را در وقتی دیگر مقدر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عبارت دیگر در این مثال اجل غير مسمّی از رسیدن به اجل مسمی و وقت مقدّر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انسان تقدیری قرار داده است، </w:t>
      </w:r>
    </w:p>
    <w:p>
      <w:pPr>
        <w:pStyle w:val="BookText"/>
        <w:rPr/>
      </w:pPr>
      <w:r>
        <w:rPr>
          <w:rFonts w:ascii="IRNazanin" w:hAnsi="IRNazanin" w:eastAsia="IRNazanin"/>
          <w:color w:val="111111"/>
          <w:sz w:val="28"/>
          <w:sz w:val="28"/>
          <w:szCs w:val="28"/>
          <w:rtl w:val="true"/>
          <w:lang w:bidi="fa-IR"/>
        </w:rPr>
        <w:t>اما اگر انسان آن چه را خدا برای وی خواسته است، آن را نخواهد به اختیار خود خویشتن را گرفتار قدر و قضایی می سازد که خداوند به دلیل و منظور دیگری مقدر ساخته و قضا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کنار تقدیر های تکوینی خویش تقدیرات تشریعی نیز دارد و انسان باید با التزام به تقدیرات تشریعی در مسیری گام نهد که به تقدیر تکوینی اش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اختیاری انسان مثل معصیت، عقوق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عمری که خداوند برای انسان تقدیر کرده، می کاهند و در مقابل برخی اعمال مثل صدقه صله ارحام، زیارت حضرت سيد الشهدا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به تأخیر می اندازند و بر عمر انسان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حضرت امیر المؤمنین علیه السلام از دو دسته امور سخن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سنت خدا بر آن ها قرار گرفته و از آن با عنوان قضای الهی یاد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خداوند با تشریع برای ما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الهی هر انسانی یک عمر معینی دارد اما گاهی انسان به اختیار خود را در حوادثی قرار می دهد که به مرگ زود هنگام او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به دستور خدا در جهاد شرکت می کند به اختیار خود از عمری که خداوند برای او تقدیر کرده است صرف نظر می کند و به خاطر تشریع خدا به قضای الهی 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کار بسیار پسندیده و نیکوست و بر عکس عدم شرکت در جهاد و فرار از قضای الهی معصیت است و ممکن است از عمر مقدر انسان بکاهد و اجل او را پیش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به هنگام جهاد در راه خدا هرگز از قضای الهی به سوی قدر او فرار نمی کند، اما در جایی که بنا به تشریع خداوند موظف به حفظ جان خویش است، از قضای پروردگار به قدر او فرار می کند چرا که آن حضرت در همه حال تابع امر و ارادۀ تشریعی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الرُّقَ ، هَلْ تَدْفَعُ مِنَ الْقَدَرِ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الْقَدَرِ</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درباره دعا ها حرز های نوشته شده سؤال شد که آیا آن ها چیزی از قدر را دفع می کنند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نیز جزء قدر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امام صادق علیه السلام ادعا ها و حرز هایی را که برای دفع بلا نوشته می شوند، از قدر الهی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دعا ها و حرز ها چنان که راوی تو هم کرده بود، تقديرات الهی را به هم نمی زنند؛ بلکه یکی از تقدیرات خداوند محفوظ ماندن به شرط استفاده از حرز و دعا یعنی پناه بردن به حقایقی است که خداوند آثار خاصی برای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انسان بیمار دارو هایی تجویز می شود که استفاده از آن دارو ها سبب بهبودی او می شود و بر عکس عدم استفاده از دارو ممکن است اجلی را که خداوند برای او مقدر فرموده بود پیش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بهبودی در اثر مصرف دارو یکی از تقدیراتی است که خداوند برای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دعا ها توسلات حرز ها، طاعات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تقدیراتی هستند که خداوند پیش پای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طلب از خدا پناه بردن به حقایقی با آثار خاص طاعت و فرمان برداری از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عاملی هستند که بهره گیری از آن ها سبب محفوظ ماندن از آفات و بلا ها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چطور ممکن است یک اسم یا یک دعا چنان اثری داشته باشد؟ در پاسخ باید گفت چنان که خداوند در دانه یا ریشه گیاهی و یا در یک داروی خاصی آثار خاصی قرار داده که انسان را از برخی بیماری های مرگ بار نجات می دهند، همان طور برای اسمی از اسماء خود چنان اثری قرار داده است که مثلاً اگر کسی آن را با زعفران بنویسد و در آب زلالی بیندازد و از آن آب بنوشد بیماری او بر طرف می گردد، یا چنان چه کسی آن را در کاغذی بنویسد و به همراه داشته باشد از شر حیوانات وحشی و گزندگان در امان خواهد بود</w:t>
      </w:r>
      <w:r>
        <w:rPr>
          <w:rFonts w:eastAsia="IRNazanin" w:cs="IRNazanin"/>
          <w:color w:val="111111"/>
          <w:sz w:val="28"/>
          <w:szCs w:val="28"/>
          <w:rtl w:val="true"/>
          <w:lang w:bidi="fa-IR"/>
        </w:rPr>
        <w:t xml:space="preserve">. </w:t>
      </w:r>
      <w:bookmarkStart w:id="42" w:name="pg8921_76184"/>
    </w:p>
    <w:p>
      <w:pPr>
        <w:pStyle w:val="Heading2"/>
        <w:numPr>
          <w:ilvl w:val="1"/>
          <w:numId w:val="1"/>
        </w:numPr>
        <w:rPr/>
      </w:pPr>
      <w:bookmarkStart w:id="43" w:name="__RefHeading___Toc1246697_2870459653"/>
      <w:bookmarkStart w:id="44" w:name="_Toc12"/>
      <w:bookmarkEnd w:id="42"/>
      <w:bookmarkEnd w:id="43"/>
      <w:r>
        <w:rPr>
          <w:rtl w:val="true"/>
        </w:rPr>
        <w:t>[</w:t>
      </w:r>
      <w:r>
        <w:rPr/>
        <w:t>8</w:t>
      </w:r>
      <w:r>
        <w:rPr>
          <w:rtl w:val="true"/>
        </w:rPr>
        <w:t>]</w:t>
      </w:r>
      <w:r>
        <w:rPr>
          <w:rtl w:val="true"/>
        </w:rPr>
        <w:t>باب الاعتقاد في الفطرة و الهداية</w:t>
      </w:r>
      <w:bookmarkEnd w:id="44"/>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 انّ اللّه تعالى فطر جميع الخلق على التوحيد، و 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فطرت و هدایت آن است که خدای تعالی همۀ خلق را بر توحید مفطور ساخته است و آیۀ شریفه فطرت خدا که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معتقد است که خدای تعالی همۀ خلق را بر توحید مفطور ساخته است و این اعتقاد را به آیۀ شريفه </w:t>
      </w:r>
      <w:r>
        <w:rPr>
          <w:rFonts w:ascii="Amiri" w:hAnsi="Amiri" w:eastAsia="Amiri" w:cs="Amiri"/>
          <w:color w:val="111111"/>
          <w:sz w:val="28"/>
          <w:sz w:val="28"/>
          <w:szCs w:val="28"/>
          <w:rtl w:val="true"/>
          <w:lang w:bidi="ar-SA"/>
        </w:rPr>
        <w:t>فِطْرَتَ اللّهِ الَّتِي فَطَرَ النَّاسَ عَلَيْها</w:t>
      </w:r>
      <w:r>
        <w:rPr>
          <w:rFonts w:ascii="IRNazanin" w:hAnsi="IRNazanin" w:eastAsia="IRNazanin"/>
          <w:color w:val="111111"/>
          <w:sz w:val="28"/>
          <w:sz w:val="28"/>
          <w:szCs w:val="28"/>
          <w:rtl w:val="true"/>
          <w:lang w:bidi="fa-IR"/>
        </w:rPr>
        <w:t xml:space="preserve">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انسانی خلق نشده مگر این که توحید و معرفت خدا به وی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انسانی نسبت به توحید هیچ معرفتی نداشته باشد؛ چرا که خلقت او با توحید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توحید کسبی نیست و با تفکر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مفطور بودن انسان ها به توحید با غفلت آن ها از آن منافاتی ندارد؛ یعنی هر چند همه انسان ها به توحید مفطورند، ولی ممکن است از آن غافل شوند راه خارج شدن از غفلت نیز یاد آوری حجت های خداوند یا کسانی است که از طریق حجج الهی متذکر شده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مرحوم صدوق توحید و معرفت اللّه به انسان ها اختصاص ندارد؛ بلکه همۀ خلق بدان مفطور شده اند و بر همین اساس هر آن چه در آسمان ها و زمین است خدا را تسبیح می گوید و هیچ چیزی نیست مگر این که به سبب حمد پروردگار او را تسبیح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لِلَّهِ مَا فِي السَّمَاوَاتِ وَ مَا فِي الْأَرْضِ</w:t>
      </w:r>
      <w:r>
        <w:rPr>
          <w:rStyle w:val="FootnoteAnchor"/>
          <w:rtl w:val="true"/>
        </w:rPr>
        <w:footnoteReference w:id="101"/>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w:t>
      </w:r>
      <w:r>
        <w:rPr>
          <w:rStyle w:val="FootnoteAnchor"/>
          <w:rtl w:val="true"/>
        </w:rPr>
        <w:footnoteReference w:id="102"/>
      </w:r>
      <w:r>
        <w:rPr>
          <w:rFonts w:ascii="IRNazanin" w:hAnsi="IRNazanin" w:eastAsia="IRNazanin"/>
          <w:color w:val="111111"/>
          <w:sz w:val="28"/>
          <w:sz w:val="28"/>
          <w:szCs w:val="28"/>
          <w:rtl w:val="true"/>
          <w:lang w:bidi="fa-IR"/>
        </w:rPr>
        <w:t xml:space="preserve">روشن است که تسبیح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او از شباهت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صورت می گیرد و این تسبیح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فراوانی نیز</w:t>
      </w:r>
    </w:p>
    <w:p>
      <w:pPr>
        <w:pStyle w:val="BookText"/>
        <w:rPr/>
      </w:pPr>
      <w:r>
        <w:rPr>
          <w:rFonts w:ascii="IRNazanin" w:hAnsi="IRNazanin" w:eastAsia="IRNazanin"/>
          <w:color w:val="111111"/>
          <w:sz w:val="28"/>
          <w:sz w:val="28"/>
          <w:szCs w:val="28"/>
          <w:rtl w:val="true"/>
          <w:lang w:bidi="fa-IR"/>
        </w:rPr>
        <w:t>به برخورداری همۀ موجودات از معرفت و شعور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احادیث حتی خاک نسبت به مؤمن و کافر شناخت دارد و مؤمن را از غیر مؤمن باز می شناسد؛ بر میوه ها عرضه ولایت شده و میوه ای که ولایت را پذیرفته باشد، شیرین است؛ حیوانات نیز شومی و خوش یمنی دارند گل ها و گیاهان اذکار خاصی دارند و الفاظ و اذکار مؤمنان در سایر موجودات حتى جمادات نیز اثر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پذیری اشیا ذاتی آن ها نیست؛ بلکه اشیاء در پذیرش آن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دعا هایی بر یک آب خوانده شود و موجب انبساط و شادی آن گردد و همان دعا آبی دیگر را منقبض و ناراحت سازد در روایات آب ها تقسیم شده و از خوردن بعضی آب ها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درباره مکان ها دستوراتی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آمده است که حضرت امیر المؤمنین علیه السلام به هنگام نماز از محلی رد می شدند اما نماز را در آن جا نخواندند و به خاطر نامناسب بودن مکان نماز را به تأخیر انداختند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چرا که مکان های مختلف در قبول ولایت با یک دیگر متفاوت بوده اند حاصل آن که از آیات و روایات فراوانی استفاده می شود که تمامی خلق بر توحید مفطور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مَا يُرْضِيهِ وَ مَا يُسْخِطُهُ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نیست که خداوند گروهی را بعد از آن که هدایت شان کرد،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چه را سبب تقوای آن هاست،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مگر این که موجبات خشنودی و ناخشنودی خود را به آنان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و روایت ذیل آن، خداوند هیچ قومی را بعد از آن که هدایت کرد اضلال نمی کند؛ مگر این که آن چه را باید از آن پرهیز کنند برای آنان بیان کند یعنی آن چه را موجب خشنودی و یا نارضایتی اوست به آنان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دیگر خداوند تقوا و فجور را به انسان ها الهام کرده و چون آن ها به نور عقل خوبی و بدی را می فهمند؛ لذا بد کرداران را مؤاخذه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اضلال به معنای اخذ و خذلان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بندگان را به راه تقوی هدایت می کند بعد از آن اگر آن ها از قبول هدایت امتناع ورزند، خدا نیز آنان را به حال خود وا می گذارد و از هدایت محروم 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 هدایت و اضلال خدا ابتدایی نیست؛ بلکه نتیجۀ استنکاف بندگان از قبول هدایت و از باب مجازات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بنده ای در پی کسب رضایت خدا باشد و از آن چه موجب ناخشنودی خداوند است بپرهیزد خدای متعال نیز هدایت او را استمرار می بخشد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اهْتَدَوْا زَادَهُمْ هُدًی</w:t>
      </w:r>
      <w:r>
        <w:rPr>
          <w:rStyle w:val="FootnoteAnchor"/>
          <w:rtl w:val="true"/>
        </w:rPr>
        <w:footnoteReference w:id="105"/>
      </w:r>
      <w:r>
        <w:rPr>
          <w:rFonts w:ascii="IRNazanin" w:hAnsi="IRNazanin" w:eastAsia="IRNazanin"/>
          <w:color w:val="111111"/>
          <w:sz w:val="28"/>
          <w:sz w:val="28"/>
          <w:szCs w:val="28"/>
          <w:rtl w:val="true"/>
          <w:lang w:bidi="fa-IR"/>
        </w:rPr>
        <w:t>یعنی بر هدایت کسانی که هدایت را بپذیرند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نیز شرط افزوده شدن بر هدایت پذیرش هدایت قبلی است پس عدم پذیرش هدایت ابتدایی موجب محرومیت بنده از هدایت های بعدی خواهد شد خدای متعال در آیۀ 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106"/>
      </w:r>
      <w:r>
        <w:rPr>
          <w:rFonts w:ascii="IRNazanin" w:hAnsi="IRNazanin" w:eastAsia="IRNazanin"/>
          <w:color w:val="111111"/>
          <w:sz w:val="28"/>
          <w:sz w:val="28"/>
          <w:szCs w:val="28"/>
          <w:rtl w:val="true"/>
          <w:lang w:bidi="fa-IR"/>
        </w:rPr>
        <w:t>؛ در هدایت اولی کفر و ایمان مشخص نیست اما بعد از این که خدا بندگان را هدایت کرد آنان یا هدایت را می پذیرند و شکر گزاری می کنند و یا ناسپاسی می کنند و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آیۀ ای دیگر شکر گزاری بنده موجب ازدیاد هدایت و نعمت و کفران سبب محرومیت و گرفتاری به عذاب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مؤمنان با قبول هدایت به دنبال رضا و خشنودی خدا می روند، به خاطر خوف از محرومیّت از آن چه مورد سخط پروردگار است پرهیز می کنند و همواره خواهان استمرار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قرائت سورۀ حمد در هر نمازی به خداوند عرضه می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 یعنی خدايا ما را به راه مستقیم هدایت کن روشن است که راه یافتگان به صراط مستقیم نیز مأمور به قرائت این آیۀ شریفه و طلب هدایت از خدایند و غیر مؤمن هیچ گاه از خدا چیزی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طلب هدایت منحصر در کسانی است که پیشتر از سوی خدا هدایت شده و به او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طلب هدایت به معنای دعا برای استمرار هدایت و ازدیاد این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 مَا تَشْرِكُ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فجور و تقوای نفس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باید بدان عمل کنند و آن چه را باید ترک کنند برای آنان بیان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سوگند به خورشید و ماه و شب و روز، به انسانی که به سن بلوغ رسیده است </w:t>
      </w:r>
      <w:r>
        <w:rPr>
          <w:rFonts w:ascii="Amiri" w:hAnsi="Amiri" w:eastAsia="Amiri" w:cs="Amiri"/>
          <w:color w:val="111111"/>
          <w:sz w:val="28"/>
          <w:sz w:val="28"/>
          <w:szCs w:val="28"/>
          <w:rtl w:val="true"/>
          <w:lang w:bidi="ar-SA"/>
        </w:rPr>
        <w:t>وَ نَفْسٍ وَ مَا سَوَّاهَا</w:t>
      </w:r>
      <w:r>
        <w:rPr>
          <w:rStyle w:val="FootnoteAnchor"/>
          <w:rtl w:val="true"/>
        </w:rPr>
        <w:footnoteReference w:id="109"/>
      </w:r>
      <w:r>
        <w:rPr>
          <w:rFonts w:ascii="IRNazanin" w:hAnsi="IRNazanin" w:eastAsia="IRNazanin"/>
          <w:color w:val="111111"/>
          <w:sz w:val="28"/>
          <w:sz w:val="28"/>
          <w:szCs w:val="28"/>
          <w:rtl w:val="true"/>
          <w:lang w:bidi="fa-IR"/>
        </w:rPr>
        <w:t>؛ یعنی انسانی که خوبی و بدی را درک می کند و قابلیت تکلیف پیدا کرده است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سوگند به انسان نیز ناظر به کمال جسمی و فهمی اوست؛ یعنی آن مرحله از رشد انسان که هم جسم او کامل شده و هم فهم و شعور او به حدی رسیده که خداوند او را تکلیف کند انسان به واسطه بهره مندی از نور فهم ارزش خطاب و تکلیف پیدا می کند خداوند در این آیۀ با فاء تفریح به بهره مندی انسان رشید از نور فهم اشاره می کند و می فرماید به واسطه این نور فجور و تقوا را به او الهام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یعنی آن چه نباید انسان به سراغش برود و تقوا یعنی آن چه که انسان باید بدان مزیّن شود؛ انسان باید از زشتی ها پرهیز کند و خود را به خوبی ها بیاراید تا حرمتش را با حفظ حریم نور اعطایی و الهام پروردگار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بیانی دیگر خداوند با وضع قوانین شرعی برای بندگانش یک حوزۀ استحفاظی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از این حوزه و اعتقاد و احترام به قوانین خداوند همان تقوایی است که سبب استقرار انسان تحت حفظ خداوند می شود؛ چرا که بدون تردید شیطان به حوزه استحفاظی خدا راه ندارد اما با خروج از حوزۀ بندگی، شیطان بر انسان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لسان شیطان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110"/>
      </w:r>
      <w:r>
        <w:rPr>
          <w:rFonts w:ascii="IRNazanin" w:hAnsi="IRNazanin" w:eastAsia="IRNazanin"/>
          <w:color w:val="111111"/>
          <w:sz w:val="28"/>
          <w:sz w:val="28"/>
          <w:szCs w:val="28"/>
          <w:rtl w:val="true"/>
          <w:lang w:bidi="fa-IR"/>
        </w:rPr>
        <w:t>بر اساس این آیۀ شریفه ورود به حوزه بندگی حفاظت از اغوای شیطان می شود و شیطان به هیچ یک از کسانی که در حوزۀ بندگی خدا قرار گرفته اند تسلط ندارد، به ویژه بر گروهی از بندگان که دارای اخلاص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رحمت واسعه خود لطف اش را شامل حال همگان کرده و با اعطای معرفت خویش به آنان راه را برای ورود همه به حوزه بندگی اش باز گذاشته است اما با این حال عده ای از ابتدا وارد این حوزه نشده اند و از قبول لطف خداوند استنکاف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با معرفی خود به بندگانش، روشن ساخته که او مولا و آنان بنده اویند و شأن بنده چیزی جز بندگی و سر سپاری به مولا نیست و چنان چه بنده با عدم مراعات شأن خود از حوزه بندگی خدا خارج شود به دام شیطان گرفتار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با خروج از حوزۀ بندگی خداوند راه بازگشت را به روی بندگان نمی بندد و بر بندگان لازم است که هر گاه از این حوزه خارج شدند بلافاصله توبه کنند و بازگردند؛ چرا که عدم بازگشت سریع سبب دوری هر چه بیشتر از حوزه استحفاظی خداوند و سخت تر شدن بازگشت به این حوزه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که خداوند از آغاز خلقت بندگان را با آن سرشته، همان فطرت توحیدی است که مرحوم صدوق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هر چند همه انسان ها به توحید و معرفت پروردگار مفطورند اما به خواست خدا از آن غافلند و دعوت انبیاء و حجج الهی برای خروج آنان از این غفلت و یاد آوری نعمت فراموش شده معرفت ضروری پس برای نیل به معرفت خداوند لازم است خود خدا خودش را به ما معرفی کند و پیامبران و اولیای او ما را به معرفت فطری مان که از یادش غافل شده ایم تذکر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تعریف و این تذکار بر بندگان لازم است که در برابر خداوند تسلیم و خاضع گردند</w:t>
      </w:r>
    </w:p>
    <w:p>
      <w:pPr>
        <w:pStyle w:val="BookText"/>
        <w:rPr/>
      </w:pPr>
      <w:r>
        <w:rPr>
          <w:rFonts w:ascii="IRNazanin" w:hAnsi="IRNazanin" w:eastAsia="IRNazanin"/>
          <w:color w:val="111111"/>
          <w:sz w:val="28"/>
          <w:sz w:val="28"/>
          <w:szCs w:val="28"/>
          <w:rtl w:val="true"/>
          <w:lang w:bidi="fa-IR"/>
        </w:rPr>
        <w:t>و تنها او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خداوند می خواهیم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عَرِفْنِي نَفْسَكَ فَإِنَّكَ إِنّ لَم تُعَزِلِنِي نَفْسَكَ لَم أَعْرِفُكَ اللَّهُمَ عَرِفْنِي نَبِيَّكَ فَإِنَّكَ إِن لَم تُعرفني نَبيَّكَ لَم أَعْرِفْهُ فَظ اللَّهُم عَرِفْنِي حُجَّتَكَ فَإِنَّكَ إِنْ لَمْ تُعَرِفْنِي حُجَّتَكَ ضَلَلْتُ عَنْ دِينِي</w:t>
      </w:r>
      <w:r>
        <w:rPr>
          <w:rStyle w:val="FootnoteAnchor"/>
          <w:rtl w:val="true"/>
        </w:rPr>
        <w:footnoteReference w:id="111"/>
      </w:r>
      <w:r>
        <w:rPr>
          <w:rFonts w:ascii="IRNazanin" w:hAnsi="IRNazanin" w:eastAsia="IRNazanin"/>
          <w:color w:val="111111"/>
          <w:sz w:val="28"/>
          <w:sz w:val="28"/>
          <w:szCs w:val="28"/>
          <w:rtl w:val="true"/>
          <w:lang w:bidi="fa-IR"/>
        </w:rPr>
        <w:t>؛ بار الها خودت را به من بشناسان و اگر خودت را به من نشناسانی تو را نخوام شناخت؛ بار الها پیامبرت را به من بشناسان که اگر پیامبرت را به من نشناسانی قطعاً او را نخواهم شناخت بار الها حجت خود را به من بشناسان که اگر حجتت را به من نشناسانی از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 شناس وقتی با دعوت فرستادگان خدا مواجه می شود از غفلت خارج می گردد و با تعالیم حجت های پروردگار، دین یا همان وظایف بندگی را می شناسد، پس چنان چه تعريف و تذکار و تعلیم صورت نگیرد بندگان سر درگم خواهند بود و به حوزه استحفاظی خدا راه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چنان چه نوزادی در جنگلی متولد شود و در دامن طبیعت و به دور از تمدن رشد کند و باهیچ انسان دیگری ارتباط نداشته باشد، چنین کسی هرگز نمی تواند با تعقل و تفکر به سوی خدا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التوحید نیز تأکید می کند که اگر نبی به سراغ انسان نیاید او خدا شناس نمی شود یعنی هر چند که مفطور به معرفت خداست اما در غفلت به سر می برد و نمی تواند به خدا توجه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هم ضروری است که بعد از شناخت خداوند و توجه به مولویت او، عقل انسان به وی حکم می کند که باید در برابر مولا خضوع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نوری است که انسان به اعطای خداوند از آن بهره مند می شود و خدا با اعطای عقل حجت را بر بندگان تمام می کند، پس بر کسانی که از عقل بی بهره اند حجّتی نیست؛ چرا که درک وظیفه مندی و عبودیت در برابر خدا کار عقل است و اگر انسان از نور عقل بهره مند نباشد خوبی و بدی و لزوم فرمان بری از مولا را درک نمی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عقل، ادراک خدا نیست و انسان با نور عقل به معرفت خدا نمی رسد؛ بلکه معرفت خدا وقتی حاصل می شود که خود خداوند خودش را به بندگان معرفی کند، بعد از این </w:t>
      </w:r>
    </w:p>
    <w:p>
      <w:pPr>
        <w:pStyle w:val="BookText"/>
        <w:rPr/>
      </w:pPr>
      <w:r>
        <w:rPr>
          <w:rFonts w:ascii="IRNazanin" w:hAnsi="IRNazanin" w:eastAsia="IRNazanin"/>
          <w:color w:val="111111"/>
          <w:sz w:val="28"/>
          <w:sz w:val="28"/>
          <w:szCs w:val="28"/>
          <w:rtl w:val="true"/>
          <w:lang w:bidi="fa-IR"/>
        </w:rPr>
        <w:t>تعریف، عقل حکم می کند که باید از خدا اطاعت کرد و در پیشگاه او خاضع بود و استکبار در مقابل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گفتیم خداوند انسان خدا شناسی را که از یاد او غافل است صرفاً با تذکار حجت هایش به خود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حجج الهی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عُبِدَ اللّهُ</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بِنَا وُحِدَ اللّهُ </w:t>
      </w:r>
      <w:r>
        <w:rPr>
          <w:rStyle w:val="FootnoteAnchor"/>
          <w:rtl w:val="true"/>
        </w:rPr>
        <w:footnoteReference w:id="113"/>
      </w:r>
      <w:r>
        <w:rPr>
          <w:rFonts w:ascii="IRNazanin" w:hAnsi="IRNazanin" w:eastAsia="IRNazanin"/>
          <w:color w:val="111111"/>
          <w:sz w:val="28"/>
          <w:sz w:val="28"/>
          <w:szCs w:val="28"/>
          <w:rtl w:val="true"/>
          <w:lang w:bidi="fa-IR"/>
        </w:rPr>
        <w:t>پس اگر تذکار انبیا و حجت های پروردگار به انسان نمی رسید، او هرگز به خدا توجه نمی کرد و در غفلت باقی می ماند برای انسان غافل نیز تکلیفی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تکلیف مشروط به اعطای معرفت ارسال رسل و بهره مند ساختن بنده از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فجور و تقوی یا همان وظایف بندگی با تحقق این سه شرط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آیۀ شريفه ﴿ فَأَلْهَمَهَا فُجُورَهَا وَ تَقْوَاهَا</w:t>
      </w:r>
      <w:r>
        <w:rPr>
          <w:rStyle w:val="FootnoteAnchor"/>
          <w:rtl w:val="true"/>
        </w:rPr>
        <w:footnoteReference w:id="114"/>
      </w:r>
      <w:r>
        <w:rPr>
          <w:rFonts w:ascii="IRNazanin" w:hAnsi="IRNazanin" w:eastAsia="IRNazanin"/>
          <w:color w:val="111111"/>
          <w:sz w:val="28"/>
          <w:sz w:val="28"/>
          <w:szCs w:val="28"/>
          <w:rtl w:val="true"/>
          <w:lang w:bidi="fa-IR"/>
        </w:rPr>
        <w:t>هم متضمن فطرت است و هم مرحله هدایت در آن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115"/>
      </w:r>
      <w:r>
        <w:rPr>
          <w:rFonts w:ascii="Amiri" w:hAnsi="Amiri" w:eastAsia="Amiri" w:cs="Amiri"/>
          <w:color w:val="111111"/>
          <w:sz w:val="28"/>
          <w:sz w:val="28"/>
          <w:szCs w:val="28"/>
          <w:rtl w:val="true"/>
          <w:lang w:bidi="ar-SA"/>
        </w:rPr>
        <w:t>قَالَ عَرَّفْنَاهُ إِمَّا أَخِدْاً وَ إِمَّا تَارِكاً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او را به راه هدایت کردیم خواه شکر گذرا باشد، خواه کفران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به او شناساندیم خواه آن را اخذ کند و یا ترک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هدایت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عام و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در این آیۀ همان هدایت عام است و خداند به صورت مطلق می فرماید ما انسان را به راه هدایت کردیم خواه شکر گزار باشد یا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مقابل نعمت هدایت همان پذیرش هدایت است و موجب زیادی هدایت و بهره مندی از هدایت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هدایت صرف التزام قلبی نیست و علاوه بر آن انسان در عمل نیز باید به لوازم این پذیرش ملتزم شود و اعمال جوارحی خود را با آن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به عبادت خداوند بدون انجام اعمال عبادی کامل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ایمان وقتی است که جوارح </w:t>
      </w:r>
    </w:p>
    <w:p>
      <w:pPr>
        <w:pStyle w:val="BookText"/>
        <w:rPr/>
      </w:pPr>
      <w:r>
        <w:rPr>
          <w:rFonts w:ascii="IRNazanin" w:hAnsi="IRNazanin" w:eastAsia="IRNazanin"/>
          <w:color w:val="111111"/>
          <w:sz w:val="28"/>
          <w:sz w:val="28"/>
          <w:szCs w:val="28"/>
          <w:rtl w:val="true"/>
          <w:lang w:bidi="fa-IR"/>
        </w:rPr>
        <w:t>انسان هم سو با قلب به لوازم ایمان ملتزم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روایتی که مرحوم صدوق ذیل این آیۀ شریفه نقل کرده است مراد از هدایت به راه نیز شناساندن وظایف بندگی است که خداوند با ارسال رسل و بعث انبیاء این کار را انجام می دهد به عبارت دیگر چنان چه خداوند بخواهد بندگان خود را تکلیف و بر اساس آن بازخواست کند، بر عهدۀ اوست که فرستادگانش را به سوی بندگان گسیل دارد تا راه بندگی را به آنان بشناسانند و اگر خدا چنین نکند، تکلیفی متوجه بندگان نخواهد بود و خدا نیز آنان را مؤاخذه نمی کند </w:t>
      </w:r>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116"/>
      </w:r>
      <w:r>
        <w:rPr>
          <w:rFonts w:ascii="IRNazanin" w:hAnsi="IRNazanin" w:eastAsia="IRNazanin"/>
          <w:color w:val="111111"/>
          <w:sz w:val="28"/>
          <w:sz w:val="28"/>
          <w:szCs w:val="28"/>
          <w:rtl w:val="true"/>
          <w:lang w:bidi="fa-IR"/>
        </w:rPr>
        <w:t>انسان با نور عقل به بداهت می یابد که عقاب بلا بیان قبیح و غیر جایز است و خداوند انبیاء و رسولان را راه بیان وظایف بندگی به بندگانش قرار داده است لذا اگر رسولی را در میان آنان بر نیانگیزد در حقیقت وظایف بندگانش را بیان نکرده است و در نتیجه آنان را مؤاخذه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یاد آور می شویم که ارسال رسول تنها برای کسانی که از عقل بهره مندند ثمر بخش است و خداوند برای اتمام حجت ضرورتاً باید علاوه بر ارسال رسول، بندگانش را از نور عقل نیز بهره مند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الْعَمِي عَلَى الْهُدى</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 ثمود پس آن ها را هدایت کردیم؛ ولی آنان نابینایی را بر هدایت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راه را می شناختند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ایۀ شریفه و روایت ذیل آن قوم ثمود بعد از هدایت در حالی که راه را می شناختند کور دلی را بر هدایت ترجیح دادند مخالفت با حق بعد از شناخت آن، کفر است باید دانست که اساساً تصدیق و تکذیب بعد از شناخت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امری که انسان هیچ شناختی نسبت به آن ندارد و کاملاً از آن غافل است، بی معنا و تکذیب بعد از شناخت، کفر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 نَجْدَ الشَّرِ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درباره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دو بلندی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بلندای خیرو بلندای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حضرت امام صادق علیه السلام دو قوّه و بلندیی که خداوند از هدایت انسان به سوی آن ها خبر داده است را بلندای خیر و بلندای شرّ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هدایت الهی بر قله ای قرار می گیرد که هم به خیر و هم به شرّ شناخت و اشراف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در بندگی و شر او در سرکشی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کامل از خیر و شرّ به اختیار خویش می تواند هر یک از این دو راه را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خداوند علم آن را از بندگان پوشانیده است، از عهدۀ بندگان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تصریح شده که بندگان نسبت به آن چه خداوند علمش را از آنان پوشانیده وظیفه ای ندارند و در آن مورد، تکلیف از آنان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عَلَى النَّاسِ بِمَا آتَاهُمْ وَ عَرَّفَهُمْ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واسطه آن چه به بندگان عطا فرموده و شناسانده بر آنان احتجاج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چنین یاد آور شده اند که خداوند به واسطۀ آن چه به بندگان عطا کرده و شناسانده بر آنان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هر آن چه از سوی خداوند به او معرفی می شود، تکلیف پیدا می کند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921_76194"/>
      <w:bookmarkStart w:id="46" w:name="pg8921_76194"/>
      <w:bookmarkEnd w:id="46"/>
    </w:p>
    <w:p>
      <w:pPr>
        <w:pStyle w:val="Heading2"/>
        <w:numPr>
          <w:ilvl w:val="1"/>
          <w:numId w:val="1"/>
        </w:numPr>
        <w:rPr/>
      </w:pPr>
      <w:bookmarkStart w:id="47" w:name="pg8921_76194"/>
      <w:bookmarkStart w:id="48" w:name="__RefHeading___Toc1246699_2870459653"/>
      <w:bookmarkStart w:id="49" w:name="_Toc13"/>
      <w:bookmarkEnd w:id="47"/>
      <w:bookmarkEnd w:id="48"/>
      <w:r>
        <w:rPr>
          <w:rtl w:val="true"/>
        </w:rPr>
        <w:t>[</w:t>
      </w:r>
      <w:r>
        <w:rPr/>
        <w:t>9</w:t>
      </w:r>
      <w:r>
        <w:rPr>
          <w:rtl w:val="true"/>
        </w:rPr>
        <w:t>]</w:t>
      </w:r>
      <w:r>
        <w:rPr>
          <w:rtl w:val="true"/>
        </w:rPr>
        <w:t>باب الاعتقاد في الاستطاعة</w:t>
      </w:r>
      <w:bookmarkEnd w:id="49"/>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ذلك مَا قَالَهُ مُوسَى بْنُ جَعْفَرِ عَلَيْهِما السَّلَامُ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الْعَبْدُ مُسْتَطِيعاً؟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أَرْبَعِ خِصَالٍ، أَن يَكُونَ مُخَلَّى الشَّرْبِ ، صَحِيحَ الجِسْمِ، سَلِيمَ الجَوَارِحِ ، لَهُ سَبَبٌ وَ ارِدٌ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هَذِهِ فَهُوَ مُسْتَطِيعُ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مُخَلَّى السَّرْبِ صَحِيحَ الْجِسْمِ سَلِيمَ الْجَوَارِحِ لَا يَقْدِرُ أَنْ يَزْنِيَ إِلَّا أَنْ يَرَى امْرَأَةٌ، فَإِذَا وَجَدَ الْمَرْأَةَ فَإِمَّا أَنْ يَعْصِمَ فَيَمْتَنِعَ كَمَا امْتَنَعَ يُوسُفُ، وَ إِمَّا أَنْ يُخَلِّيَ بَيْنَهُ وَ بَيْنَهَا فَيَزْنِي فَهُوَ زَانٍ ، وَ لَم يُطِعِ اللَّهَ بِإِكْرَاهِ، وَ لَمْ يَعْصِ بِغَلَبَةٍ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دربارۀ استطاعت همان است که حضرت امام موسی بن جعفر علیهما السلام فرمودند؛ آن گاه که از ایشان سؤال شد آیا بنده استطاعت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بعد از چهار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آسوده خاطر باشد، جسم او صحیح و جوارحش سالم باشد و از ناحیه خدا اذن داشته باشد پس هر گاه این ویژگی ها کامل شدند، او دارای استطاعت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چیزی؟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آسوده خاطر، دارای جسم صحیح و جوارح سالم است، قادر به زنا نخواهد بود مگر این که زنی را ببیند پس هر گاه زنی را یافت ممکن است خدا او را حفظ کند و او از زنا امتناع ورزد چنان که یوسف علیه السلام امتناع ورزید و ممکن است راه او </w:t>
      </w:r>
    </w:p>
    <w:p>
      <w:pPr>
        <w:pStyle w:val="BookText"/>
        <w:rPr/>
      </w:pPr>
      <w:r>
        <w:rPr>
          <w:rFonts w:ascii="IRNazanin" w:hAnsi="IRNazanin" w:eastAsia="IRNazanin"/>
          <w:color w:val="111111"/>
          <w:sz w:val="28"/>
          <w:sz w:val="28"/>
          <w:szCs w:val="28"/>
          <w:rtl w:val="true"/>
          <w:lang w:bidi="fa-IR"/>
        </w:rPr>
        <w:t>را برای این کار باز بگذارد و او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زنا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با اکراه اطاعت نمی کند و با جبر نافرمانی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به معنای برخورداری از ابزار لازم و توانایی کافی برای ایجاد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که مرحوم صدوق از امام کاظم علیه السلام نقل کرده است، استطاعت مشروط به برخورداری از چهار ویژگی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آسودگی خاطر و مشغول نبودن ذهن؛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اعضا؛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ناحیۀ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ابزار لازم برای ایجاد یک فعل نمی توان آن را انجام داد، مگر این که خداوند اذن انجام آن را بدهد معنای امر بین امرین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بودن انجام فعل به اذن الهی یکی از راه های توجه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روایتی، حضرت امیر المؤمنین علیه السلام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چگونه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بِفَسْحَ الْعَزَائِم</w:t>
      </w:r>
      <w:r>
        <w:rPr>
          <w:rStyle w:val="FootnoteAnchor"/>
          <w:rtl w:val="true"/>
        </w:rPr>
        <w:footnoteReference w:id="119"/>
      </w:r>
      <w:r>
        <w:rPr>
          <w:rFonts w:ascii="IRNazanin" w:hAnsi="IRNazanin" w:eastAsia="IRNazanin"/>
          <w:color w:val="111111"/>
          <w:sz w:val="28"/>
          <w:sz w:val="28"/>
          <w:szCs w:val="28"/>
          <w:rtl w:val="true"/>
          <w:lang w:bidi="fa-IR"/>
        </w:rPr>
        <w:t>انسان وقتی عزم انجام کاری را می کند که شرایط و ابزار لازم برای انجام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وجود تمامی شرایط و ابزار لازم انسان عزم خود را برای انجام فعلی جزم می کند اما موفق به انجام آن نمی شود این حقیقت به روشنی نشان می دهد که زمام امر به دست دیگری است و تا او اراده نکند و اذن ندهد، انسان قادر به انجام هیچ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برای توضیح بیشتر چنین مثال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با خاطری آسوده، تندرست و اعضا و جوارح سالم تصمیم می گیرد که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دسترسی به یک زن هم لازم است حال آن شخص با برخورداری از تمامی شرایط و لوازم این کار و دست یابی به یک زن یا به حفظ و عصمت الهی از زنا امتناع می کند، چنان که حضرت يوسف علیه السلام علی رغم فراهم بودن تمامی شرایط به عصمت الهی و با اختیار خود از ارتکاب چنان عمل ناشایستی امتناع کرد و یا شخص مشمول خذلان می شود و خداوند او را به خود رها می سازد و وی با سوء اختیار خویش مرتکب زنا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ضروری است که مراد از حفظ و عصمت الاهی همان حوزه استحفاظی خداوند است که پیشتر گفتیم که بنده با ورود به آن، خود را در مقابل اغوای شیطان ایمن </w:t>
      </w:r>
    </w:p>
    <w:p>
      <w:pPr>
        <w:pStyle w:val="BookText"/>
        <w:rPr/>
      </w:pPr>
      <w:r>
        <w:rPr>
          <w:rFonts w:ascii="IRNazanin" w:hAnsi="IRNazanin" w:eastAsia="IRNazanin"/>
          <w:color w:val="111111"/>
          <w:sz w:val="28"/>
          <w:sz w:val="28"/>
          <w:szCs w:val="28"/>
          <w:rtl w:val="true"/>
          <w:lang w:bidi="fa-IR"/>
        </w:rPr>
        <w:t>می سازد و با خروج و دوری از این حوزه مشمول خذلان شده و مطیع شیطان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پایان یاد آوری و تأکید می کنند که اطاعت از خداوند به قهر و اجبار صورت نمی گیرد و بنده به اجبار نافرمانی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عبارت آخر حدیث را به صورت فعل مجهول قرائت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معنا می شود که بنده عاصی با عصیانش بر خدا غلبه نمی کند یعنی احدی نمی تواند بدون اذن خدا از فرمان او سرپیچی و با او معارضه کند خداوند حاکم علی الاطلاق است و هیچ کاری از هیچ بنده ای سرنمی زند مگر این که تمام زمینه های آن کار به دست خداوند است؛ چنان چه خداوند اراده فرماید انسان در کم تر از آنی پریشان خاطر، بیمار و معیوب می شود و یا در عین آسودگی خاطر و صحت و سلامت میان او و عزمش فاصله می افتد به عبارت دیگر استطاعت آن به آن به بنده داده می شود و هر آن که خدا بخواهد استطاعت را از وی منع می کند؛ قدرت و توان فعل به انسان تفویض نشده و او در انجام افعال استقلال ندارد؛ بلکه خدا به آن چه به بندگان تملیک کرده، خود املک است و با اعطای استطاعت به بندگان خود را از سلطنت معزول نساخته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يُدْعَوْنَ إِلَى السُّجُودِ وَ هُمْ سالِمُونَ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مُسْتَطِيعُونَ يَسْتَطِيعُونَ الْأَخْذَ بِمَا أُمِرُوا بِهِ، وَ التَّرْكَ لِمَا نُهُوا عَنْهُ، وَ بِذَلِكَ ابْتُلُوا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معنای آیۀ و آنان به سجده خوانده شدند، در حالی که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مستطیع بودند و بر عمل به آن چه بدان امر شده بودند و نیز بر ترک آن چه از آن نهی شده بودند، استطاعت داشتند و به واسطۀ همین استطاعت مورد ابتلا قرار گرفتند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شریف بندگان نسبت به امتثال اوامر و ترک نواهی خداوند استطاعت دارند و به جهت همین استطاعت ابتلاء و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امتحان فرع بر استطاعت است و چنان چه انسان بر طرفین فعل و ترک عملی قادر نباشد ابتلاء و امتحان دربارۀ آن کار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استطاعت منحصر به دو طرف فعل و ترک یک عمل خاص نیست؛ بلکه شامل فعل و ترک تمام اعمالی می شود </w:t>
      </w:r>
    </w:p>
    <w:p>
      <w:pPr>
        <w:pStyle w:val="BookText"/>
        <w:rPr/>
      </w:pPr>
      <w:r>
        <w:rPr>
          <w:rFonts w:ascii="IRNazanin" w:hAnsi="IRNazanin" w:eastAsia="IRNazanin"/>
          <w:color w:val="111111"/>
          <w:sz w:val="28"/>
          <w:sz w:val="28"/>
          <w:szCs w:val="28"/>
          <w:rtl w:val="true"/>
          <w:lang w:bidi="fa-IR"/>
        </w:rPr>
        <w:t>که در محدوده اختیار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چنان که بر ترک نماز در ساعتی خاص استطاعت دارد در همان ساعت استطاعت غذا خوردن و امور دیگری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انسان استطاعت بر فعل و ترک امور متعدد را بالوجدان می یابد و همین یافت وجدانی محکم ترین دلیل بر نفی جبر و اثبات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خَلَقْتُكَ وَ اصْطَفَيْتُكَ وَ قَوَّيْتُكَ ، وَ أَمَرْتُكَ بِطَاعَتِي، وَ نَهَيْتُكَ عَنْ مَعْصِيَتِي، فَإِنْ أَطَعْتَنِي أَعَنْتُكَ عَلَى طَاعَتِي، وَ إِنْ عَصَيْتَنِي لَمْ أُعِنْكَ عَلَى مَعْصِيَتِي، وَ لِيَ النَّةُ عَلَيْكَ فِي طَاعَتِكَ لِي، وَ لِيَ الْحُجَّةُ عَلَيْكَ فِي مَعْصِيَتِكَ لِي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همانا من تو را آفردیم و برگزیدم و نیرو دادم و به طاعت خویش امر و از معصیت ام نهیات کردم اگر اطاعت کنی تو را بر طاعت خویش یاری می کنم و اگر معصیت ام کنی تو را بر معصیت خویش کمک نمی رسانم و من در اطاعت تو از خودم بر تو منت دارم و در معصیت تو نسبت به خویش بر تو حجت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حدیث شریف خداوند بندگان را در مسیر اطاعت و بندگی خویش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یاری رساندن خدا بر اطاعت را متوقف بر اطاعت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فقط بندگانی را بر اطاعت خویش یاری می کند که پیشتر با اطاعت او در مسیر بندگی اش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آفریده، به او علم و قدرت داده و به وی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عزم و اراده بندگی داشته باشد و راه عبودیت را برگزیند، خدا به او یاری می رساند که در مسیری که برگزیده است حرکت کند اما چنان چه بنده در این مسیر قرار نگیرد از یاری خدا محروم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این روایت به روشنی بیانگر آن است که خداوند بنده های معصیت کار را در انجام معصیت یاری نمی کند؛ بلکه بنده های سرکشی را که از آغاز وارد مسیر بندگی نشده اند به حال خود رها می سازد؛ اما چنان چه بنده ای که وارد حوزه استحفاظی خدا شده و راه عبودیت را پیش گرفته است انجام معصیتی را قصد کند، خداوند موانعی بر سر راه </w:t>
      </w:r>
    </w:p>
    <w:p>
      <w:pPr>
        <w:pStyle w:val="BookText"/>
        <w:rPr/>
      </w:pPr>
      <w:r>
        <w:rPr>
          <w:rFonts w:ascii="IRNazanin" w:hAnsi="IRNazanin" w:eastAsia="IRNazanin"/>
          <w:color w:val="111111"/>
          <w:sz w:val="28"/>
          <w:sz w:val="28"/>
          <w:szCs w:val="28"/>
          <w:rtl w:val="true"/>
          <w:lang w:bidi="fa-IR"/>
        </w:rPr>
        <w:t>او قرار می دهد تا او را از ارتکاب معصیت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نیز آمده است که خداوند خطاب به موسی علیه السلام می فرماید به خاطر آن که من تو را بر اطاعت یاری کرده ام، بر تومنّت دارم و چون در انجام معصیت تو را یاری نکرده ام حجت ام بر تو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احادیث تصریح شده است که خداوند نسبت به نیکی های بندگان از خود آنان اولی است؛ چرا که نقش خداوند در نیکی های بندگان بیشتر از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هیچ نقشی در معصیت بندگان ندارد؛ لذا معصيت صرفاً منسوب به بندگان است و هرگز به خدا منسوب نمی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ضروری است که یاری رساندن خداوند، سبب از بین رفتن اختیار انسان نمی شود؛ لذا انسان نیز در کار خیر نقشی دارد ولی خدا نسبت به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کار خیر هیچ نسبتی به انسان نداشته باشد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921_76200"/>
      <w:bookmarkStart w:id="51" w:name="pg8921_76200"/>
      <w:bookmarkEnd w:id="51"/>
    </w:p>
    <w:p>
      <w:pPr>
        <w:pStyle w:val="Heading2"/>
        <w:numPr>
          <w:ilvl w:val="1"/>
          <w:numId w:val="1"/>
        </w:numPr>
        <w:rPr/>
      </w:pPr>
      <w:bookmarkStart w:id="52" w:name="pg8921_76200"/>
      <w:bookmarkStart w:id="53" w:name="__RefHeading___Toc1246701_2870459653"/>
      <w:bookmarkStart w:id="54" w:name="_Toc14"/>
      <w:bookmarkEnd w:id="52"/>
      <w:bookmarkEnd w:id="53"/>
      <w:r>
        <w:rPr>
          <w:rtl w:val="true"/>
        </w:rPr>
        <w:t>[</w:t>
      </w:r>
      <w:r>
        <w:rPr/>
        <w:t>10</w:t>
      </w:r>
      <w:r>
        <w:rPr>
          <w:rtl w:val="true"/>
        </w:rPr>
        <w:t>]</w:t>
      </w:r>
      <w:r>
        <w:rPr>
          <w:rtl w:val="true"/>
        </w:rPr>
        <w:t>باب الاعتقاد في البداء</w:t>
      </w:r>
      <w:bookmarkEnd w:id="54"/>
    </w:p>
    <w:p>
      <w:pPr>
        <w:pStyle w:val="BookText"/>
        <w:rPr/>
      </w:pPr>
      <w:r>
        <w:rPr>
          <w:rFonts w:ascii="IRNazanin" w:hAnsi="IRNazanin" w:eastAsia="IRNazanin"/>
          <w:color w:val="111111"/>
          <w:sz w:val="28"/>
          <w:sz w:val="28"/>
          <w:szCs w:val="28"/>
          <w:rtl w:val="true"/>
          <w:lang w:bidi="fa-IR"/>
        </w:rPr>
        <w:t>بحث بدا یکی از مباحث مهم اعتقادی است که از جهتی به شیعه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فرقه های دیگر به بدا معتقد نیستند، اما باید توجه داشت که همۀ انبیاء و رسولان خدا بر آموزۀ بدا تأکید داشته اند و اعتقاد شیعه با آموزه هایی که همۀ پیامبران از سوی خدا آورده اند، کاملاً هم خوان و هم سواست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خلقت و فاعلیت خداوند پیوندی ناگسستنی با بحث بدا دارد و انکار بدا در حقیقت به انکار فاعلیت و خالقیت خداوند سبحان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قالوا ان اللّه قد فرغ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امر فارغ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اعتقاد شیعه بر خلاف قول یهود است که معتقدند خداوند از امر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دو گونه امر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ای از کتاب خدا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20"/>
      </w:r>
      <w:r>
        <w:rPr>
          <w:rFonts w:ascii="IRNazanin" w:hAnsi="IRNazanin" w:eastAsia="IRNazanin"/>
          <w:color w:val="111111"/>
          <w:sz w:val="28"/>
          <w:sz w:val="28"/>
          <w:szCs w:val="28"/>
          <w:rtl w:val="true"/>
          <w:lang w:bidi="fa-IR"/>
        </w:rPr>
        <w:t>در این آیۀ به امر تکوینی خدای متعال اشاره شده است که به محض امر و اراده خدا شیء در خارج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ascii="Amiri" w:hAnsi="Amiri" w:eastAsia="Amiri" w:cs="Amiri"/>
          <w:color w:val="111111"/>
          <w:sz w:val="28"/>
          <w:sz w:val="28"/>
          <w:szCs w:val="28"/>
          <w:rtl w:val="true"/>
          <w:lang w:bidi="ar-SA"/>
        </w:rPr>
        <w:t>قُلْنَا يَا نَارُ كُونِي بَرْداً وَ سَلَاماً عَلَى إِبْرَاهِيمَ</w:t>
      </w:r>
      <w:r>
        <w:rPr>
          <w:rStyle w:val="FootnoteAnchor"/>
          <w:rtl w:val="true"/>
        </w:rPr>
        <w:footnoteReference w:id="121"/>
      </w:r>
      <w:r>
        <w:rPr>
          <w:rFonts w:ascii="IRNazanin" w:hAnsi="IRNazanin" w:eastAsia="IRNazanin"/>
          <w:color w:val="111111"/>
          <w:sz w:val="28"/>
          <w:sz w:val="28"/>
          <w:szCs w:val="28"/>
          <w:rtl w:val="true"/>
          <w:lang w:bidi="fa-IR"/>
        </w:rPr>
        <w:t>نيز به امر تکوینی خدا اشاره دارد و آتش به امر خدا بدون این که قدرت مخالفت داشته باشد بر ابراهیم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بنا بر آیۀ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لَهُمْ كُونُوا قِرَدَةٌ خَاسِئِينَ ﴾ </w:t>
      </w:r>
      <w:r>
        <w:rPr>
          <w:rStyle w:val="FootnoteAnchor"/>
          <w:rtl w:val="true"/>
        </w:rPr>
        <w:footnoteReference w:id="122"/>
      </w:r>
      <w:r>
        <w:rPr>
          <w:rFonts w:ascii="IRNazanin" w:hAnsi="IRNazanin" w:eastAsia="IRNazanin"/>
          <w:color w:val="111111"/>
          <w:sz w:val="28"/>
          <w:sz w:val="28"/>
          <w:szCs w:val="28"/>
          <w:rtl w:val="true"/>
          <w:lang w:bidi="fa-IR"/>
        </w:rPr>
        <w:t xml:space="preserve">دشمنان خدا به امر تکوینی او </w:t>
      </w:r>
    </w:p>
    <w:p>
      <w:pPr>
        <w:pStyle w:val="BookText"/>
        <w:rPr/>
      </w:pPr>
      <w:r>
        <w:rPr>
          <w:rFonts w:ascii="IRNazanin" w:hAnsi="IRNazanin" w:eastAsia="IRNazanin"/>
          <w:color w:val="111111"/>
          <w:sz w:val="28"/>
          <w:sz w:val="28"/>
          <w:szCs w:val="28"/>
          <w:rtl w:val="true"/>
          <w:lang w:bidi="fa-IR"/>
        </w:rPr>
        <w:t>به بوزینگانی پست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همچون </w:t>
      </w:r>
      <w:r>
        <w:rPr>
          <w:rFonts w:ascii="Amiri" w:hAnsi="Amiri" w:eastAsia="Amiri" w:cs="Amiri"/>
          <w:color w:val="111111"/>
          <w:sz w:val="28"/>
          <w:sz w:val="28"/>
          <w:szCs w:val="28"/>
          <w:rtl w:val="true"/>
          <w:lang w:bidi="ar-SA"/>
        </w:rPr>
        <w:t>إن يَشَأْ يُذْهِبْكُمْ وَ يَأْتِ بِخَلْقٍ جَدِيدٍ</w:t>
      </w:r>
      <w:r>
        <w:rPr>
          <w:rStyle w:val="FootnoteAnchor"/>
          <w:rtl w:val="true"/>
        </w:rPr>
        <w:footnoteReference w:id="123"/>
      </w:r>
      <w:r>
        <w:rPr>
          <w:rFonts w:ascii="IRNazanin" w:hAnsi="IRNazanin" w:eastAsia="IRNazanin"/>
          <w:color w:val="111111"/>
          <w:sz w:val="28"/>
          <w:sz w:val="28"/>
          <w:szCs w:val="28"/>
          <w:rtl w:val="true"/>
          <w:lang w:bidi="fa-IR"/>
        </w:rPr>
        <w:t>نيز ناظر به اوامر تخلف ناپذیر و تکوینی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اوامر الهی با سخن گفتن و ایجاد کلام تلازمی ندارند؛ بلکه به محض خواست و اراده خدا متعلق اراده در خارج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دیگر اوامر الهی اوامر و نواهی تشریعی است به عنوان مثال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r>
        <w:rPr>
          <w:rStyle w:val="FootnoteAnchor"/>
          <w:rtl w:val="true"/>
        </w:rPr>
        <w:footnoteReference w:id="124"/>
      </w:r>
      <w:r>
        <w:rPr>
          <w:rFonts w:ascii="IRNazanin" w:hAnsi="IRNazanin" w:eastAsia="IRNazanin"/>
          <w:color w:val="111111"/>
          <w:sz w:val="28"/>
          <w:sz w:val="28"/>
          <w:szCs w:val="28"/>
          <w:rtl w:val="true"/>
          <w:lang w:bidi="fa-IR"/>
        </w:rPr>
        <w:t>یکی از شرایط تحقق صلاة، امتثال این امر از سوی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تحقق اوامر تکوینی خدا به خواست بندگان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یهود خدا را از آن فارغ می شمارند ناظر به هر دو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خداوند هر چه می خواسته امر کرده و کار تمام شده است، لذا نه در تکوین و نه در تشریع هیچ امر جدیدی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و نقد این دیدگاه باید برای پرسش های زیر پاسخ های روشنی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اساساً امری داشته است یا نه؟ اگر در ابتدا امری داشته آیا امکان دارد که امر دیگری غیر از آن داشته باشد یا نه؟ اگر پاسخ سؤال دوم مثبت باشد در این صورت می پرسیم آیا منظور این است که خداوند تمام آن چه تا ابد رخ خواهد داد را یک باره اراده کرده و از امر فارغ شده است یا این که امر را به غیر واگذار کرده و خود از امر فارغ شده است؟</w:t>
      </w:r>
    </w:p>
    <w:p>
      <w:pPr>
        <w:pStyle w:val="BookText"/>
        <w:rPr/>
      </w:pPr>
      <w:r>
        <w:rPr>
          <w:rFonts w:ascii="IRNazanin" w:hAnsi="IRNazanin" w:eastAsia="IRNazanin"/>
          <w:color w:val="111111"/>
          <w:sz w:val="28"/>
          <w:sz w:val="28"/>
          <w:szCs w:val="28"/>
          <w:rtl w:val="true"/>
          <w:lang w:bidi="fa-IR"/>
        </w:rPr>
        <w:t xml:space="preserve">البته پیش از یافتن پاسخ سؤالات فوق باید دید که آیا نسبت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شدن خدا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صحیح است یا خیر؟ خدای متعال در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يَدُ اللّهِ مَغْلُولَةٌ</w:t>
      </w:r>
      <w:r>
        <w:rPr>
          <w:rStyle w:val="FootnoteAnchor"/>
          <w:rtl w:val="true"/>
        </w:rPr>
        <w:footnoteReference w:id="125"/>
      </w:r>
      <w:r>
        <w:rPr>
          <w:rFonts w:ascii="IRNazanin" w:hAnsi="IRNazanin" w:eastAsia="IRNazanin"/>
          <w:color w:val="111111"/>
          <w:sz w:val="28"/>
          <w:sz w:val="28"/>
          <w:szCs w:val="28"/>
          <w:rtl w:val="true"/>
          <w:lang w:bidi="fa-IR"/>
        </w:rPr>
        <w:t>در روایات تفسیری ذیل آیۀ به صراحت بیان شده که یهود معتقدند خدا از امر فارغ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شدن دست یا توسط غیر صورت می گیرد یا بدان معناست که خدا قدرت و توان خود را از دست داده است و یا این که خود خدا از کار بازنشسته و امر را به دیگری واگذار کرده و کار از </w:t>
      </w:r>
    </w:p>
    <w:p>
      <w:pPr>
        <w:pStyle w:val="BookText"/>
        <w:rPr/>
      </w:pPr>
      <w:r>
        <w:rPr>
          <w:rFonts w:ascii="IRNazanin" w:hAnsi="IRNazanin" w:eastAsia="IRNazanin"/>
          <w:color w:val="111111"/>
          <w:sz w:val="28"/>
          <w:sz w:val="28"/>
          <w:szCs w:val="28"/>
          <w:rtl w:val="true"/>
          <w:lang w:bidi="fa-IR"/>
        </w:rPr>
        <w:t>دست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آن چه در نظام فکری بشر به عنوان یک دیدگاه و عقیده مطرح است همین شق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اندیشمندان بر این باورند که نظام خلقت اصول و ضوابطی دارد آن چه در این نظام محقق شده می شود یا خواهد شد تحت این نظام است و تخطی از آن امکان ندارد در این نظام تمام امور به هم پیوسته و با یک دیگر در ارتباط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خدشه و رخنه ای در آن راه ندارد؛ لذا چنان چه اندک تغییری در آن رخ دهد، کل نظام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علی و معلولی فلسفی چنین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دینانی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موجودات جهان را از نقطه نظر فلسفی مورد مطالعه قرار دهیم، خواهیم دید هر موجودی به نوبۀ خود بخشی از زمان را اشغال کرده که آن بخش از زمان را مرحله تاریخ آن موجود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هستی یک شیء در مرحله ای از مراحل زمان، به گونه ای است که هر نوع تصور انفکاک بین هستی شیء و مرحله ویژه زمانش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تصور این که ممکن است هستی یک شیء در غیر مرحله زمانی خویش واقع شود یک تصور موهوم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کسی تصور کند که ممکن بود شیخ شهاب الدین سهروردی در عصر صدر الدین شیرازی به وجود می آمد، بی درنگ باید بداند که در ورطه ای از اوهام و خیال بافی های پوچ فرو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وقوع یک موجود در غیر زمان خویش به همان اندازه موهوم است که تصور وقوع روز پنج شنبه به جای روز جمعه و یا تصور وقوع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وقوع روز پنج شنبه به جای روز جمعه، به معنی نبودن روز پنج شنبه است؛ کما این که تصور وقوع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نبودن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هستی در مقام تمثیل مثل مراتب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یک مراتبی دارند که هر عدد قبل از یک عدد دیگر و بعد از یک عدد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مراتب اعداد با خود اعداد دو چیزند؟ یعنی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یک مطلب است و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گرفتنش یک مطلب دیگر است؟ اگر فرض کنیم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برداریم و میان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جای خودش برداریم و در آن جا قرار بدهیم دیگر خودش خودش نیست؟ این دومی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زمان هم عینا همین طور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گلشن راز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ذره را بر گیری 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یابد همه عالم سرا پای</w:t>
      </w:r>
    </w:p>
    <w:p>
      <w:pPr>
        <w:pStyle w:val="BookText"/>
        <w:rPr/>
      </w:pPr>
      <w:r>
        <w:rPr>
          <w:rFonts w:ascii="IRNazanin" w:hAnsi="IRNazanin" w:eastAsia="IRNazanin"/>
          <w:color w:val="111111"/>
          <w:sz w:val="28"/>
          <w:sz w:val="28"/>
          <w:szCs w:val="28"/>
          <w:rtl w:val="true"/>
          <w:lang w:bidi="fa-IR"/>
        </w:rPr>
        <w:t>بر این اساس امکان هیچ گونه تغییری در این نظام وجود ندارد، در نتیجه حتی خدا نیز نمی تواند تغییری در آن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در شرح گلشن راز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مقتضای علم ازلی، ترتب موجودات یک دیگر به طریق تأثیر و تأثرو علیت و معلولیت واقع است و هر چه در مراتب موجودات می بینی، نسبت به مافوق خود معلولیّتی و مربوبیّتی دارد و نسبت به ما تحت خود علیّتی و ربوبیّتی چنان چه علیّت و ربوبيّت من كل الوجوه غیر حضرت الوهیت را نیست و معلولیت و مربوبیت مطلق، غیر انسان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کنند که یک ذره از این عالم منعدم گردد، به انعدام ذره، انعدام جمیع عالم لازم آید؛ زیرا عدم معلول واحد چنان چه گفته اند مستلزم عدم تمام علل و معلولات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فلاسفه و عرفا قاعده علیّت را یک قاعده عقلی می دانند و معتقدند که تغییر در نظام عالم، استحاله عقلی دارد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قدرت خدا یا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برگی از درختی نمی افتد مگر این که خدا می داند و هیچ دانه ای در تاریکی های زمین و هیچ تر و خشکی وجود ندارد مگر این که در نوشته ای آشکار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آیۀ هر امری که در این عالم رخ می دهد پیشتر در کتابی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شواهدی که پیشتر ذکر شد از نظر فلاسفه هر آن چه در نظام خلقت رخ می دهد در علم </w:t>
      </w:r>
    </w:p>
    <w:p>
      <w:pPr>
        <w:pStyle w:val="BookText"/>
        <w:rPr/>
      </w:pPr>
      <w:r>
        <w:rPr>
          <w:rFonts w:ascii="IRNazanin" w:hAnsi="IRNazanin" w:eastAsia="IRNazanin"/>
          <w:color w:val="111111"/>
          <w:sz w:val="28"/>
          <w:sz w:val="28"/>
          <w:szCs w:val="28"/>
          <w:rtl w:val="true"/>
          <w:lang w:bidi="fa-IR"/>
        </w:rPr>
        <w:t>ازلی خداوند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نیز ذات خدای تعالی و غیر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و عرفا برای تثبیت این دیدگاه به آیۀ شریفه </w:t>
      </w:r>
      <w:r>
        <w:rPr>
          <w:rFonts w:ascii="Amiri" w:hAnsi="Amiri" w:eastAsia="Amiri" w:cs="Amiri"/>
          <w:color w:val="111111"/>
          <w:sz w:val="28"/>
          <w:sz w:val="28"/>
          <w:szCs w:val="28"/>
          <w:rtl w:val="true"/>
          <w:lang w:bidi="ar-SA"/>
        </w:rPr>
        <w:t>وَ إِن مِّن شَيْءٍ إِلَّا عِندَنَا خَزَائِنُهُ</w:t>
      </w:r>
      <w:r>
        <w:rPr>
          <w:rStyle w:val="FootnoteAnchor"/>
          <w:rtl w:val="true"/>
        </w:rPr>
        <w:footnoteReference w:id="130"/>
      </w:r>
      <w:r>
        <w:rPr>
          <w:rFonts w:ascii="IRNazanin" w:hAnsi="IRNazanin" w:eastAsia="IRNazanin"/>
          <w:color w:val="111111"/>
          <w:sz w:val="28"/>
          <w:sz w:val="28"/>
          <w:szCs w:val="28"/>
          <w:rtl w:val="true"/>
          <w:lang w:bidi="fa-IR"/>
        </w:rPr>
        <w:t xml:space="preserve">نیز استناد می کنند از نظر آنان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است و استدلال می کنند که اگر خزائن غیر از ذات باشد، لازم می آید که چیزی غیر از ذات در کنار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آیۀ را این گونه معنا می کنند که خدای متعال در درون ذات خویش همه اشیا را دارد امانه به وجود تفصیلی؛ بلکه اشیاء به نحو وجود خداوند متعال در ذات وجود دارند و خداوند با علم به خویش به همۀ اشیا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این مطلب را به صورت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و می گویند چون خداوند بسيط الحقيقة است، همۀ اشیاء به صورت جمعی نزد او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تمام ویژگی های یک موجود به صورت اطلاعات ژنتیکی در آن هست و با ایجاد تغییراتی در آن می توان ویژگی خاصی را تقویت یا تضعیف کرد، ویژگی جدیدی پدید آورد یا یک ویژگی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 توان پیش بینی کرد که موجودی که از یک سلول بنیادی مشخص تولید خواهد شد دارای فلان ویژگی ها خواهد بود؛ زیرا تمام آن خصوصیات به نحوی در درون سلول بنیادی آن موجود نهفته است و 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نظام علّی و معلولی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معتقدند بر اساس قانون علیت، معلول با تمام خصوصیاتش در درون علت تامه خود هست خدای تعالی منشأ و علت تامه همه عوالم و مخلوقات است، پس همه مخلوقات پیش از صدور از ذات به نحوی در درون ذات حضور دارند و خداوند به آن چه در درون ذاتش است، علم دارد و دقیقاً می داند یک شیء جزئی در چه زمانی و چه مکانی به چه شکلی در خارج ظهور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تغییری در امور عالم، هر چند بسیار جزئی و ناچیز مستلزم تغییر در ذات است؛ لذا آنان معتقدند که تغییر در نظام موجود امکان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گفته می شود خداوند به تمام آن چه تا ابد رخ خواهد داد عالم است، </w:t>
      </w:r>
    </w:p>
    <w:p>
      <w:pPr>
        <w:pStyle w:val="BookText"/>
        <w:rPr/>
      </w:pPr>
      <w:r>
        <w:rPr>
          <w:rFonts w:ascii="IRNazanin" w:hAnsi="IRNazanin" w:eastAsia="IRNazanin"/>
          <w:color w:val="111111"/>
          <w:sz w:val="28"/>
          <w:sz w:val="28"/>
          <w:szCs w:val="28"/>
          <w:rtl w:val="true"/>
          <w:lang w:bidi="fa-IR"/>
        </w:rPr>
        <w:t xml:space="preserve">اطلاعات مربوط به رخداد 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در ذات او بوده باشد؛ زیرا اگر وجود این اطلاعات در درون ذات را نفی کنیم لازم می آید این اطلاعات خارج از ذات باشند و این مستلزم نیازمندی خدا به امری خارج از ذات خویش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قول به علیت فاعلیت بالاراده و خالقیت خدای متعال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علیت هیچ امر جدیدی خلق نمی شود؛ بلکه صرفاً اموری که به نحوی در درون ذات الهی بودند بدون هیچ تخلفی از ذات صادر می شوند و ظهور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محو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فلاسفه معتقدند هر امری مهلتی دارد که با فرا رسیدن مهلت آن امر ظهور می یابد و با سر آمدن مهلت جای خود را به امر دیگری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هر چیزی به طور منظم و دقیق مشخص است و تغییر و تحول در آن ها امکان ندارد؛ چرا که هر گونه تغییری سبب برهم خوردن نظام و مستلزم تغییر در ذات الهی است، اما بحث بدا اساس علیت را ابطال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تعالى </w:t>
      </w:r>
      <w:r>
        <w:rPr>
          <w:rFonts w:ascii="Amiri" w:hAnsi="Amiri" w:eastAsia="Amiri" w:cs="Amiri"/>
          <w:color w:val="111111"/>
          <w:sz w:val="28"/>
          <w:sz w:val="28"/>
          <w:szCs w:val="28"/>
          <w:rtl w:val="true"/>
          <w:lang w:bidi="ar-SA"/>
        </w:rPr>
        <w:t>كُلَّ يَوْمٍ هُوَ فِي شَأْنٍ</w:t>
      </w:r>
      <w:r>
        <w:rPr>
          <w:rStyle w:val="FootnoteAnchor"/>
          <w:rtl w:val="true"/>
        </w:rPr>
        <w:footnoteReference w:id="131"/>
      </w:r>
      <w:r>
        <w:rPr>
          <w:rFonts w:ascii="Amiri" w:hAnsi="Amiri" w:eastAsia="Amiri" w:cs="Amiri"/>
          <w:color w:val="111111"/>
          <w:sz w:val="28"/>
          <w:sz w:val="28"/>
          <w:szCs w:val="28"/>
          <w:rtl w:val="true"/>
          <w:lang w:bidi="ar-SA"/>
        </w:rPr>
        <w:t>، لا يشغله شأن عن شأن، يُحي وَ يُمِيتُ</w:t>
      </w:r>
      <w:r>
        <w:rPr>
          <w:rStyle w:val="FootnoteAnchor"/>
          <w:rtl w:val="true"/>
        </w:rPr>
        <w:footnoteReference w:id="132"/>
      </w:r>
      <w:r>
        <w:rPr>
          <w:rFonts w:ascii="Amiri" w:hAnsi="Amiri" w:eastAsia="Amiri" w:cs="Amiri"/>
          <w:color w:val="111111"/>
          <w:sz w:val="28"/>
          <w:sz w:val="28"/>
          <w:szCs w:val="28"/>
          <w:rtl w:val="true"/>
          <w:lang w:bidi="ar-SA"/>
        </w:rPr>
        <w:t>، و يخلق و يرزق، و يَفْعَلُ ما يَشاءُ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34"/>
      </w:r>
      <w:r>
        <w:rPr>
          <w:rFonts w:ascii="Amiri" w:hAnsi="Amiri" w:eastAsia="Amiri" w:cs="Amiri"/>
          <w:color w:val="111111"/>
          <w:sz w:val="28"/>
          <w:sz w:val="28"/>
          <w:szCs w:val="28"/>
          <w:rtl w:val="true"/>
          <w:lang w:bidi="ar-SA"/>
        </w:rPr>
        <w:t>، و انّه لا يمحوا إلا ما كان، و لا يثبت إلّا ما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هیچ او را از شأن دیگر باز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می کند و می میراند و خلق می کند و روزی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را بخواهد محو و آن چه را بخواهد ثبت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محو نمی کند؛ جز آن چه را که بوده و ثبت نمی کند مگر چیزی را که نبوده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از نظر مرحوم صدوق قول یهود که معتقدند خدا از امر فارغ </w:t>
      </w:r>
    </w:p>
    <w:p>
      <w:pPr>
        <w:pStyle w:val="BookText"/>
        <w:rPr/>
      </w:pPr>
      <w:r>
        <w:rPr>
          <w:rFonts w:ascii="IRNazanin" w:hAnsi="IRNazanin" w:eastAsia="IRNazanin"/>
          <w:color w:val="111111"/>
          <w:sz w:val="28"/>
          <w:sz w:val="28"/>
          <w:szCs w:val="28"/>
          <w:rtl w:val="true"/>
          <w:lang w:bidi="fa-IR"/>
        </w:rPr>
        <w:t>شده است با دیدگاه شیعه تخالف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نشان دادن این اختلاف به آیات قرآن</w:t>
      </w:r>
    </w:p>
    <w:p>
      <w:pPr>
        <w:pStyle w:val="BookText"/>
        <w:rPr/>
      </w:pPr>
      <w:r>
        <w:rPr>
          <w:rFonts w:ascii="IRNazanin" w:hAnsi="IRNazanin" w:eastAsia="IRNazanin"/>
          <w:color w:val="111111"/>
          <w:sz w:val="28"/>
          <w:sz w:val="28"/>
          <w:szCs w:val="28"/>
          <w:rtl w:val="true"/>
          <w:lang w:bidi="fa-IR"/>
        </w:rPr>
        <w:t>و روایات معصومان علیهم السلام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بیان شد که برخی از قائلان به فارغ شدن خداوند از امر نیز به آیاتی از قرآن کریم استناد کرده اند که بر اساس آن ها هر امری که در این عالم رخ می دهد پیشتر در کتابی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سپس استدلال می کنند که همه اشیاء در درون ذات خدا هستند و امور بدون هیچ تخلف و تغییری از ذات صادر می شوند؛ لذا خداوند کار جدیدی انجام نمی دهد؛ چنان که تصریح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جَفَّ الْقَلَمُ بِمَا يَكُونُ إِلَى يَوْمِ الْقِيَامَةِ</w:t>
      </w:r>
      <w:r>
        <w:rPr>
          <w:rFonts w:ascii="IRNazanin" w:hAnsi="IRNazanin" w:eastAsia="IRNazanin"/>
          <w:color w:val="111111"/>
          <w:sz w:val="28"/>
          <w:sz w:val="28"/>
          <w:szCs w:val="28"/>
          <w:rtl w:val="true"/>
          <w:lang w:bidi="fa-IR"/>
        </w:rPr>
        <w:t xml:space="preserve"> یعنی قلم بر آن چه تا قیامت بلکه تا ابد رخ خواهد داد، خشک شده است و چیز جدیدی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با آیات و احادیث باب بدا سازگاری ندارد از جمله در آیات مورد استشهاد مرحوم صدوق که در آن ها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 او را از شأن دیگر باز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میراند و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آفریند و روزی می دهد و آن چه را بخواهد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را بخواهد محو و آن چه را بخواهد ثبت می کند و ام 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هم چنین تأکید می کند که خداوند آن چه را پیشتر ثبت شده، محو می کند و آن چه را که سابقه ای نداشته و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کند بنا بر این آیاتی که از وقوع رخداد های عالم بر اساس آن چه پیشتر در کتابی ثبت شده حکایت دارند باید به گونه ای معنا شوند که با دستۀ اخیر از مدارک و حیانی هم خوانی داشته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مجموع آیات و احادیث استفاده می شود این است که خداوند پیش از تحقق خارجی موجودات، همه خصوصیات خلق را در نظام هندسه ریزی تقدیری خویش ثبت کرده و سپس بر اساس نظامی که خود ترسیم کرده امور را در خارج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نظام ترسیم شده فعل خداست و بر خدا حاکم نیست ؛ بلکه خداوند بر آن سلطه دارد و می تواند همۀ آن را بر هم زند و نظام جدیدی هندسه ریزی و تقدیر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نیز خداوند همواره سلطنت خود را اعمال می کند؛ برخی از تقدیرات ثبت شده را محو می کند و اموری را که پیشتر ثبت نشده بودند مقدر می سازد بسیاری از تقدیرات را به جهت </w:t>
      </w:r>
    </w:p>
    <w:p>
      <w:pPr>
        <w:pStyle w:val="BookText"/>
        <w:rPr/>
      </w:pPr>
      <w:r>
        <w:rPr>
          <w:rFonts w:ascii="IRNazanin" w:hAnsi="IRNazanin" w:eastAsia="IRNazanin"/>
          <w:color w:val="111111"/>
          <w:sz w:val="28"/>
          <w:sz w:val="28"/>
          <w:szCs w:val="28"/>
          <w:rtl w:val="true"/>
          <w:lang w:bidi="fa-IR"/>
        </w:rPr>
        <w:t>اعمال اختیاری نیک و بد بندگان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مدارک وحیانی با عنوان بدا از آن یاد شده است بنا بر آموزه بدا دست خدا در تغییر امور باز است او لحظه به لحظه بر خلق خویش اعمال سلطنت می کند و هر روز در کار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اهمیت دارد و مورد استشهاد ماست نفی علیت و حاکم بودن نظام علی و معلولی بر خلقت است چنان که آموزه بدا نیز آن را نفی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بدا به معنای آغاز است در حالی که در نظام علی و معلولی آغاز معنا ندارد و معلول از ازل در درون علت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قانون علیت از نظر قائلان یک قاعده عقلی و ازلی است و آن چه عقلی باشد بدء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امری که آغاز داشته باشد قابل تغییر و بازگشت است در حالی که علیت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،بدا قاعده علیت را از اساس ابطال می کند و با نفی صدور عالم از ذات باری تعالی بر فاعلیت ارادی خداوند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بدا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آغاز و پیدایش رأی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برخی لغت دانان نیز این واژه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بعد الخفا معنا کرده اند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نظر می رسد بر اساس آیات و احادیث بدا به معنای رأی است و رأی مربوط به موقعیتی است که شخص میان امور مختلف حق انتخاب داشته باشد، در این صورت رأی مخصِّص است دایره رأی و انتخاب به گسترۀ علم و قدرت بستگی دارد چون علم و قدرت خدا حد و نهایتی ندارد پس هر چه بخواهد بدون هیچ محدودیتی به رأی خود ایجاد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علم و قدرت مخصص نیستند بلکه کاشف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در میان مکشوفات به رأی صورت می گیرد به عنوان مثال انسان هم به نشستن و هم به برخاستن علم و قدرت دارد اما علم و قدرت او به نشستن بدان معنا نیست که او باید بنشیند بلکه او هنگامی می نشیند که به رأی خود از میان گزینه های مختلف ایستادن، خوابیدن نشستن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را برگزیند در نتیجه آن چه نشستن را تخصیص می زند رأی است نه علم و قدرت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با علم و قدرت مطلق خود از میان نظام های نامتناهی یکی را به رأی خود ایجاد کرده است و هر گاه بخواهد کل این نظام را بر می چیند و اگر بخواهد نظام دیگری جایگزین آن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يَشَأْ يُذْهِبْكُمْ وَ يَأْتِ بِخَلْقٍ جَدِيدٍ</w:t>
      </w:r>
      <w:r>
        <w:rPr>
          <w:rStyle w:val="FootnoteAnchor"/>
          <w:rtl w:val="true"/>
        </w:rPr>
        <w:footnoteReference w:id="137"/>
      </w:r>
      <w:r>
        <w:rPr>
          <w:rFonts w:ascii="IRNazanin" w:hAnsi="IRNazanin" w:eastAsia="IRNazanin"/>
          <w:color w:val="111111"/>
          <w:sz w:val="28"/>
          <w:sz w:val="28"/>
          <w:szCs w:val="28"/>
          <w:rtl w:val="true"/>
          <w:lang w:bidi="fa-IR"/>
        </w:rPr>
        <w:t xml:space="preserve">هم چنین می تواند درون این نظام نیز تغییر ایجاد کند امور جدیدی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سابقه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یا اموری را که ثبت شده بودند محو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 يُثْبِتُ</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ببداء، كما قالت اليهود و أتباعهم فنسبتنا اليهود في ذلك إلى القول بالبداء، و تابعهم على ذلك من خالفنا من أهل الأهواء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بدا نیست؛ چنان که یهود و اتباع یهود به خاطر قول شیعه به بدا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جهل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منسوب می کنند و مخالفان ما یعنی گروه های مختلفی که اهل هوای نفس هستند، در این مورد از یهود تبعیت می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یهود و اتباع یهود قول به بدا مستلزم نسبت جهل به خداست و مخالفان شیعه به تبع یهود شیعه را به نسبت دادن جهل به خدا متهم می سازند؛ لذا مرحوم صدوق در این جا تأکید می کند که بدا به معنایی نیست که یهود و اتباعش می گویند به خیال آنان بدا و تغییر در رأی خداوند به این معناست که نعوذ باللّه خدا به دلیل ناآگاهی از امور ابتدا تصمیم اشتباهی گرفته و سپس به اشتباهش پی برده و تصمیم خود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چنین سخن باطلی به شیعه ظلمی عظیم و بهتانی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محو و اثبات و تغییر در تقدیرات همه به علم تحقق می یابد خداوند هم به آن چه ثبت کرده، عالم است و هم به نانوشته ها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 نسبت به نوشته شده ها و نانوشته 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ها علم خدا را محدود نمی سازند و علم خدا نیز این نوشته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چنان که به امور ثبت شده اشراف و احاطه دارد و آن ها را کشف می کند، نانوشته ها نیز تحت اشراف و احاطه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محو نوشته شده ها و جایگزینی آن ها با آن چه پیشتر نوشته نشده بود </w:t>
      </w:r>
    </w:p>
    <w:p>
      <w:pPr>
        <w:pStyle w:val="BookText"/>
        <w:rPr/>
      </w:pPr>
      <w:r>
        <w:rPr>
          <w:rFonts w:ascii="IRNazanin" w:hAnsi="IRNazanin" w:eastAsia="IRNazanin"/>
          <w:color w:val="111111"/>
          <w:sz w:val="28"/>
          <w:sz w:val="28"/>
          <w:szCs w:val="28"/>
          <w:rtl w:val="true"/>
          <w:lang w:bidi="fa-IR"/>
        </w:rPr>
        <w:t>یا تغییر در نوشته و زیاده و نقصان در آن ها هیچ تغییری در علم خدا ایجاد نمی کنند و علم الهی را محدود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نوشتن و تعین دادن مربوط به مقام فعل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نسبت به تحقّق و عدم تحقّق امور مساوی است و به امور کائن محدود نمی شود؛ چنان که قدرت خدا محدود به امور خلق شده نیست لذا با توجه به احاطه و اشراف علم و قدرت و عدم محدودیت آن دو روشن می شود که حدود مربوط به اموری است که از سر علم و قدرت و به رأی و مشیت خدا تعین یافته اند و این رأی و مشیت و تعین یافتن، مقام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علم و قدرت انسان به نشستن و ایستادن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نشستن یا قدرت بر نشستن هرگز انسان را محدود به این فعل نمی کند؛ بلکه انسان وقتی به نشستن تعین می دهد که رأی و مشیت اش به آن فعل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وقتی انسان به رأی خود نشستن را برگزید و به آن تعین داد، در لحظه نشستن ایستاده نیست، اما نشستن یا ایستادن هیچ یک علم و قدرت او را حد نمی زنند چون مربوط به مقام فعل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محو و اثبات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 صورت می گیرد و مستلزم جهل یا تغییر در علم و قدرت حضرت حق نیست و متهم ساختن شیعه به نسبت دادن جهل به خدا ناشی از عدم درک صحیح از آموزه بداست آموزه بدا نه تنها مستلزم جهل و تغییر در علم خداوند نیست؛ بلکه نشان دهنده سلطنت و باز بودن دست خدا در تغییر امور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انکار بدا به معنای نفی حاکمیت و سلطنت على الاطلاق خداوند و محدودیت علم و قدرت اوست با نفی بدا دعا و درخواست از خدای متعال معنای حقیقی خود را از دست می دهد و دست خدا را در تغییر تقدیرات می بندد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انسان کمالاتی همچون قدرت و اختیار و آزادی عطا کرده است و آزادی انسان با نظام بسته و تنگ و محدود علی و معلولی سازگاری ندارد؛ چرا که در این نظام ممکن نیست کاری جز آن چه در علم ازلی معین شده از بنده سر بزند و انسان در افعال خویش مجبور و مضطر خواهد بود و این با یافت وجدانی انسان تعارض دارد در نتیجه پرونده خلقت بسته نشده و نظام آفرینش یک نظام لایتغیر نیست؛ بلکه خلقت فعل خداوند است و خدا به </w:t>
      </w:r>
    </w:p>
    <w:p>
      <w:pPr>
        <w:pStyle w:val="BookText"/>
        <w:rPr/>
      </w:pPr>
      <w:r>
        <w:rPr>
          <w:rFonts w:ascii="IRNazanin" w:hAnsi="IRNazanin" w:eastAsia="IRNazanin"/>
          <w:color w:val="111111"/>
          <w:sz w:val="28"/>
          <w:sz w:val="28"/>
          <w:szCs w:val="28"/>
          <w:rtl w:val="true"/>
          <w:lang w:bidi="fa-IR"/>
        </w:rPr>
        <w:t>رأی و مشیت خود می تواند هر آن چه را که می خواهد به این نظام بیفزاید و هر آن چه را که بخواهد محو سازد و او هر لحظه در کاری است آن چه را بخواهد ثبت می کند و آن چه را بخواهد محو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حَتَّى يَأْخُذَ عَلَيْهِ الْإِقْرَارَ بِالْعُبُودِيَّةِ، وَ خَلْعِ الْأَنْدَادِ، وَ إِنَّ اللَّهَ تَعَالَى يُؤَخِّرُمَا يَشَاءُ وَ يُقَدِّمُ مَا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هیچ پیامبری را مبعوث نکرد تا این که از او به عبودیت و ترک خدایان باطل و این که خدای تعالی آن چه را بخواهد به تأخیر می اندازد و آن چه را بخواهد مقدم می کند،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حدیث شریف انبیاء آن گاه به نبوت مبعوث می شوند که به بندگی خویش در پیشگاه خداوند اقرار کنند و با وجود علم و قدرت فراوانی که از ناحیه خدا دارا شده اند بندگی ایشان ثابت شده باشد؛ خداوند سبحان را از داشتن هر گونه شبیه و شریک منزه بدانند و اقرار کنند که خدای تعالی آن چه را بخواهد به تأخیر می اندازد و آن چه را بخواهد پیش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سورۀ مبارکه روم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الْأَمْرُ مِن قَبْلُ وَ مِن بَعْدُ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الشرايع و الأحكام بشريعة نبينا محمّد صلى اللّه عليه و آله و سلم من ذلك، و نسخ الكتب بالقرآن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منسوخ شدن همه شریعت ها و احکام با شریعت پیامبر ما محمّد صلى اللّه عليه و آله و سلم و نیز منسوخ شدن همه کتاب های آسمانی با قرآن از بدا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از نظر مرحوم صدوق شیعه معتقد است که دست خداوند در محو و اثبات، تقدیم و تأخیر و به طور کلی ایجاد تغییر در نظام عالم کاملاً باز است و خدا در آن چه بخواهد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شیخ صدوق یاد آور می شود، یکی از اموری که به خواست خدا دچار تغییر می گردد، شرایع و احکام دینی است که از آن با عنوان نسخ تعیبر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شرایع و احکام انبیاء پیشین و جایگزینی شریعت رسول اکرم صلی اللّه علیه و آله و سلم و نیز نسخ سایر کتب آسمانی با قرآن از جمله تغییراتی است که از سوی خداوند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مرحوم صدوق در این جا به این نکته اساسی اشاره می کند که اعتقاد شیعه درباره نسخ نظیر باور شیعه درباره بدا است و بدا و نسخ در حقیقت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که نسخ به معنای تمام شدن مدت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آمد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 در امور تکوینی نظیر نسخ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هر امری مهلتی دارد و بعد از به سر آمدن مهلت یک امر امر دیگری جایگزین آن می شود و همه امور از ابتدا به طور دقیق از سوی خداوند پیش بینی شده اند و در علم خدا معین شده اند لازمۀ این قول نیز بسته بودن دست خدا در ایجاد تغییر در نظام تکوین و تشریع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بَدَا لَهُ فِي شَيْءٍ الْيَوْمَ لَم يَعْلَمْهُ أَمْسِ فَابْرَءُوا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معتقد باشد که امروز برای خداوند در چیزی بدا می شود که دیروز آن را نمی دانسته، از وی برائت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شریف اعتقاد به بدا هرگز مستلزم جهل و تغییر در علم باری تعالی نیست و تغییرات مربوط به حوزه افعال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فعل چه در تکوین و چه در تشریع تغییراتی را ایجاد می کند و هر لحظه در کاری است و دست او در تغییر امور کاملاً باز است و چیزی دست او را نمی بندد و این از سلطنت على الاطلاق خدای متعال حکایت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تَعَالَى بَدَا لَهُ فِي شَيْءٍ بَدَاءَ نَدَامَةٍ، فَهُوَ عِنْدَنَا كَافِرٌ باللّه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معتقد باشد که از باب ندامت و پشیمانی برای خداوند در امری بدا رخ داده چنین کسی نزد ما به خدای عظیم کافر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نشان دهندۀ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انسان ها به خاطر جهل تصمیمی بگیرند و بعد از آگاهی از تصمیم قبلی خود پشیمان شوند و نظر شان برگردد، اما چنین چیزی درباره خداوند صادق نیست و نمی توان گفت منشأ تغییر در رأی خدا پشیمانی ناشی از جهل است و کسی که بدا در افعال الهی را ناشی از جهل بشمارد به خدای </w:t>
      </w:r>
    </w:p>
    <w:p>
      <w:pPr>
        <w:pStyle w:val="BookText"/>
        <w:rPr/>
      </w:pPr>
      <w:r>
        <w:rPr>
          <w:rFonts w:ascii="IRNazanin" w:hAnsi="IRNazanin" w:eastAsia="IRNazanin"/>
          <w:color w:val="111111"/>
          <w:sz w:val="28"/>
          <w:sz w:val="28"/>
          <w:szCs w:val="28"/>
          <w:rtl w:val="true"/>
          <w:lang w:bidi="fa-IR"/>
        </w:rPr>
        <w:t>عظیم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همۀ امور تحت سلطه خداوند است و علم و قدرت پروردگار بر همه چیز احاطه و اشراف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 كَمَا بَدَا لَهُ فِي ابْنِي إِسْمَاعِيلَ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اللَّهِ سُبْحَانَهُ أَمْرَ فِي شَيْ‌ءُ كَمَا ظَهَرَ لَهُ فِي ابْنِي إِسْمَاعِيلَ ، إِذْ اخترمه ، قَبْلِي ، لِيَعْلَمَ أَنَّهُ لَيْسَ بِإِمَامٍ بَعْدِي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سخن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درباره چیزی همچون بدا درباره فرزندم اسماعیل، بدایی رخ نداده است این است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در هیچ موردی امری به ظهور نیامده است مانند امری که درباره پسرم اسماعیل برای او به ظهور آمد آن گاه که پیش از من او را از دنیا برد تا معلوم شود که او امام بعد از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اسماعیل پیش از حضرت امام کاظم علیه السلام به دنیا آمده و بزرگ تر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اساس باور شیعیان امامت از امام پیشین به فرزند بزرگ او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ممکن بود برای شیعیان این توهم پدید آید که بعد از حضرت امام صادق علیه السلام فرزند بزرگ تر آن حضرت؛ یعنی جناب اسماعیل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متعال امامت را برای حضرت موسی بن جعفر جعل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رفع این توهم مرگ جناب اسماعیل را که بعد از پدر بزرگوارش مقدر کرده بود پیش انداخت و آن جناب قبل از امام صادق علیه السلام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وقت مرگ جناب اسماعیل برای خداوند بدا رخ داد و امام صادق علیه السلام نیز برای این که در مرگ جناب اسماعیل هیچ شبهه ای باقی نماند، کار تجهیز و تدفین آن جناب را بسیار با طمأنینه پیش می بردند و مرتب به شیعیان تأکید می کردند که ببینید و بدانید که جناب اسماعیل فوت کرده است تا توهم امامت اسماعیل از بین برود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بدایی که در رحلت جناب اسماعیل رخ داد شیعیان را از ابتلایی سخت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ابتلا به قدری دشوار بود که حتی بعد از رفع هر گونه تردید در مرگ جناب اسماعیل پیش از پدر بزرگوار شان عده ای به امامت آن جناب قائل شدند و از صف شیعیان </w:t>
      </w:r>
    </w:p>
    <w:p>
      <w:pPr>
        <w:pStyle w:val="BookText"/>
        <w:rPr/>
      </w:pPr>
      <w:r>
        <w:rPr>
          <w:rFonts w:ascii="IRNazanin" w:hAnsi="IRNazanin" w:eastAsia="IRNazanin"/>
          <w:color w:val="111111"/>
          <w:sz w:val="28"/>
          <w:sz w:val="28"/>
          <w:szCs w:val="28"/>
          <w:rtl w:val="true"/>
          <w:lang w:bidi="fa-IR"/>
        </w:rPr>
        <w:t>جدا گشتند حال چنان چه در مرگ اسماعیل بدا رخ نمی داد، ممکن بود خیلی از شیعیان و یا حتی خود جناب اسماعیل دچار مشکل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رهایی شیعیان از ابتلاء و فتنه ای بسیار شدید که ایمان بسیاری را تهدید می کرد، حضرت امام صادق علیه السلام در اهمیت این بدا چنین بیان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در هیچ امری به مانند بدا دربارۀ فرزندم اسماعیل، بدا رخ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با بدا در این امر در حق شیعیان و جناب اسماعیل لطف بزرگی کرد و چنین لطفی در میان هیچ یک از امت های پیشین و هیچ یک از تقدیرات الهی نظیر نداشته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مرحوم صدوق به معنای ظهور بعد الخفا نیست؛ بلکه به معنای عملی ساختن و به منصه ظهور رساندن است</w:t>
      </w:r>
      <w:r>
        <w:rPr>
          <w:rFonts w:eastAsia="IRNazanin" w:cs="IRNazanin"/>
          <w:color w:val="111111"/>
          <w:sz w:val="28"/>
          <w:szCs w:val="28"/>
          <w:rtl w:val="true"/>
          <w:lang w:bidi="fa-IR"/>
        </w:rPr>
        <w:t xml:space="preserve">. </w:t>
      </w:r>
      <w:bookmarkStart w:id="55" w:name="pg8921_76214"/>
    </w:p>
    <w:p>
      <w:pPr>
        <w:pStyle w:val="Heading2"/>
        <w:numPr>
          <w:ilvl w:val="1"/>
          <w:numId w:val="1"/>
        </w:numPr>
        <w:rPr/>
      </w:pPr>
      <w:bookmarkStart w:id="56" w:name="__RefHeading___Toc1246703_2870459653"/>
      <w:bookmarkStart w:id="57" w:name="_Toc15"/>
      <w:bookmarkEnd w:id="55"/>
      <w:bookmarkEnd w:id="56"/>
      <w:r>
        <w:rPr>
          <w:rtl w:val="true"/>
        </w:rPr>
        <w:t>[</w:t>
      </w:r>
      <w:r>
        <w:rPr/>
        <w:t>11</w:t>
      </w:r>
      <w:r>
        <w:rPr>
          <w:rtl w:val="true"/>
        </w:rPr>
        <w:t>]</w:t>
      </w:r>
      <w:r>
        <w:rPr>
          <w:rtl w:val="true"/>
        </w:rPr>
        <w:t>باب الاعتقاد في التناهي عن الجدل و المراء في اللّه عزّوجلّ و في دينه</w:t>
      </w:r>
      <w:bookmarkEnd w:id="57"/>
    </w:p>
    <w:p>
      <w:pPr>
        <w:pStyle w:val="BookText"/>
        <w:rPr/>
      </w:pPr>
      <w:r>
        <w:rPr>
          <w:rFonts w:ascii="IRNazanin" w:hAnsi="IRNazanin" w:eastAsia="IRNazanin"/>
          <w:color w:val="111111"/>
          <w:sz w:val="28"/>
          <w:sz w:val="28"/>
          <w:szCs w:val="28"/>
          <w:rtl w:val="true"/>
          <w:lang w:bidi="fa-IR"/>
        </w:rPr>
        <w:t>چنان که از عنوان باب پیداست مرحوم صدوق معتقد است در آموزه های اعتقادی شیعه، از جدل و مراء دربارۀ خدای عزوجل و دین او نهی شده است و مؤمنان باید از این کار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به معنای احتجاج، مناظره و بحث برای اثبات حقانیت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انگیزه جدل کننده، رساندن طرف مقابل به حق باشد یا به انگیزه به کرسی نشاندن سخن خویش و غلبه بر او جدل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 کردن دربارۀ خدای متعال مطلقاً قدغن است؛ لذا جدل در این باره با هر انگیزه، قدغن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نهی از سخن گفتن دربارۀ خداوند نیز این است که گفتگو معمولاً همراه با تصوّر و تفكر و تأمل صورت می گیرد در حالی که خداوند به فکر و عقل بشر در نمی آید؛ لذا با نهی از جدل درباره خدا در حقیقت از به کار گرفتن فکر و عقل در او نهی و تحذیر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هم چنین بحث و گفتگو پیرامون دین را نیز منهی و قدغن می داند سبب نهی از گفتگو دربارۀ دین نیز آن است که دین را خداوند جعل می کند و انسان نمی تواند با نظر و فکر خویش به آن چه خداوند جعل کرده است، دست یابد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مراء نیز گونه ای از جدل است که با درگیری نظری میان طرفین گفتگو و عدم قبول حق از سوى خصم، علی رغم پا فشاری طرف مقابل بر مطلب خویش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اعتقادات شیعه چنان چه مؤمن به این نتیجه برسد که طرف مقابل وی در گفتگو علی رغم روشن شدن حق از قبول آن امتناع می ورزد نباید بحث و گفتگو با وی را ادامه دهد؛ زیرا ادامه بحث با چنین کسی مراء است که پیشوایان ما از آن نهی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جایی که می توان با گفتگو مخاطب را به حقیقت توجه داد و امید می رود که او با تذکار و روشن شدن حقیقت به قبول آن ملتزم خواهد شد باید به صورتی نیکو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صرف اسکات خصم بدون انگیزۀ هدایت گری چندان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استفاده از مقدمات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باطلی که مورد قبول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 نیز جایز نیست؛ چرا که در این صورت باطل به نحوی تثبیت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ادامه خواهد آمد از نظر مرحوم صدوق بهترین شیوه بحث، استوار ساختن مباحث نظری بر آیات و روایات و بهره گیری از شیوه خطاب خدای متعال در ارتباط با مخالفان در قرآن و مباحثه ائمه علیهم السلام با مخالفان است کسی که از این شیوه بی اطلاع باشد حق بحث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الجدل في اللّه تعالى منهي عنه، لأنّه يؤدّي إلى ما لا يليق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درباره خداوند نهی شده است چرا که سبب طرح مطالبی می شود که شایسته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درباره علت نهی از جدل دربارۀ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دربارۀ خدا سبب مطرح شدن سخنانی می شود که در شأن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جدل کننده در حد فکر خود از خدا بحث و نظریاتی درباره خدا مطرح می کند که هیچ ارتباطی با خدا ندارد؛ چرا که فکر از رسیدن به خدا عاجز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مرحوم صدوق موهم آن است که اصل گفتگو و بحث دربارۀ خدای متعال اشکالی ندارد، اما چون ممکن است به طرح مطالبی دور از شأن خدا بینجامد؛ لذا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 سخن گفتن و جدل در خدا منهی است و اساساً فکر در او راهی ندارد تا بتوان دربارۀ او بحث و جدل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بود مرحوم صدوق از ابتدا بر عدم امکان جدل در خدا تأکید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الْكَلَامُ إِلَى اللّهِ تَعَالَى فَأَمْسِكُوا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معنای آیۀ </w:t>
      </w:r>
      <w:r>
        <w:rPr>
          <w:rFonts w:ascii="Amiri" w:hAnsi="Amiri" w:eastAsia="Amiri" w:cs="Amiri"/>
          <w:color w:val="111111"/>
          <w:sz w:val="28"/>
          <w:sz w:val="28"/>
          <w:szCs w:val="28"/>
          <w:rtl w:val="true"/>
          <w:lang w:bidi="ar-SA"/>
        </w:rPr>
        <w:t>وَ أَنَّ إلى رَبِّكَ الْمُنْتَهى</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به خدای تعالی رسد زبان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شریف خداوند در قرآن بندگان را از بحث در خودش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نمی توانند در خدا سخن بگویند پس نباید در او بحث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لَوْ أَكَلَ قَلْبَكَ طَائِرُ مَا أَشْبَعَهُ، وَ بَصَرُكَ لَوْ وُضِعَ عَلَيْهِ خَرْقُ إِبْرَةٍ لَغَطَّاهُ، تُرِيدُ أَنْ تَعْرِفَ بِهِمَا مَلَكُوتَ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فَهَذِهِ الشَّمْسُ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 إِنْ قَدَرْتَ أَنْ تَمْلَأَ عَيْنَكَ مِنْهَا فَهُوَ كَمَا تَقُولُ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اگر پرنده ای قلب تو را بخورد سیر نمی شود و اگر سوراخی به اندزاه سوراخ سوزن بر چشم تو نهاده شود آن را 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این دو عضو ملکوت آسمان ها و زمین را بشناسی اگر راست می گویی این خورشید که یکی از آفریده های خداوند است اگر توانستی به آن چشم بدوزی و چشمت را از آن پر کنی پس چنان است که تو می گویی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شریف نیز قلب و چشم انسان نه تنها راهی به صاحب و مالک آسمان ها و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درک برخی حقایق مادی نیز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مراد حضرت امام صادق علیه السلام این است که بهترین علمی که برای انسان حاصل می شود از طریق چشم است و این چشم به قدری ناتوان است که توان نگاه کردن به یک نور مادی را نیز ندارد؛ پس چگونه می تواند آن چه را از طریق چشم دریافت کرده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منبع و منشأ اصلی تفکر و اندیشه ورزی انسان حواس اوست و نهایت امر این است که ذهن انسان با برداشتن قیودات و مطلق ساختن داده های حسی کمی آن ها را توسعه می دهد، اما روشن است که از این طریق نمی توان به معرفت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w:t>
      </w:r>
    </w:p>
    <w:p>
      <w:pPr>
        <w:pStyle w:val="BookText"/>
        <w:rPr/>
      </w:pPr>
      <w:r>
        <w:rPr>
          <w:rFonts w:ascii="IRNazanin" w:hAnsi="IRNazanin" w:eastAsia="IRNazanin"/>
          <w:color w:val="111111"/>
          <w:sz w:val="28"/>
          <w:sz w:val="28"/>
          <w:szCs w:val="28"/>
          <w:rtl w:val="true"/>
          <w:lang w:bidi="fa-IR"/>
        </w:rPr>
        <w:t>محصول ذهن را که بازگشتن به امور محسوس است، نمی 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درک امور وجدانی نظیر محبت، 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حواس برای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هیچ گونه ارتباط حسی با خارج نداشته باشد نمی تواند محبت دیگران را احساس کند و خوف از چیزی برای او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محبتی را که از طریق ارتباط به محیط پیرامون خویش وجدان می کنیم نمی توان به خدا نسبت داد و محبت خدا را شبیه آن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معرفت خدا و معرفت افعال او از طریق قوای ادراکی بندگان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معرفت او و افعالش از همه معارفی که بقوای ادراکی حاصل می شوند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الجدل في جميع أمور الدين 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جدل در تمام امور مربوط به دین مورد نهی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گفتیم از نظر مرحوم صدوق نه تنها جدل در خدا؛ بلکه جدل در همه امور دین منهی است چرا که امور دینی همه در ارتباط با خدا هستند به عنوان مثال نبوت که یک آموزۀ دینی است از ارتباطی خاص میان خدا و بنده برگزیده او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کسی می تواند از این ارتباط و از حقیقت نبوت درک داشته باشد که با خداوند چنان ارتباطی دارد، اما دیگران هیچ راهی به حقیقت نبوت و درک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امور دین و امور مرتبط با خدا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امام رضا علیه السلام درباره امامت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قدر و منزلت امامت را در میان امت می شناسند تا انتخاب امام برای آن ها جایز باشد؟ همانا امامت قدرش بزرگ تر شأنش سترگ تر منزلتش بلند تر اطرافش دست نایافتنی تر و عمقش ژرف تر از آن است که مردم بتوانند با عقول خویش به آن برسند یا با آراء خود به آن دست یابند و یا با گزینش خود امامی را نصب کنند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امامت مقامی نیست که در حوزۀ ادراکی ما نظیری برای آن باشد، لذا ما هرگز نمی توانیم درکی از آن مقام داشته باشیم و صرفاً باید در مقابل گزینش الهی تسلیم شویم و به امامت امام الهی تن دهیم معرفت امامت نیز همچون معرفت خدا معرفتی خاص و جدا </w:t>
      </w:r>
    </w:p>
    <w:p>
      <w:pPr>
        <w:pStyle w:val="BookText"/>
        <w:rPr/>
      </w:pPr>
      <w:r>
        <w:rPr>
          <w:rFonts w:ascii="IRNazanin" w:hAnsi="IRNazanin" w:eastAsia="IRNazanin"/>
          <w:color w:val="111111"/>
          <w:sz w:val="28"/>
          <w:sz w:val="28"/>
          <w:szCs w:val="28"/>
          <w:rtl w:val="true"/>
          <w:lang w:bidi="fa-IR"/>
        </w:rPr>
        <w:t>از همه معارفی است که به قوای ادراکی ما حاصل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معرفت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که خود خداوند به بندگانش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 هستیم و با معرفت خدا انبیاء و حجج او را می شناسیم اما تفکر هرگز ما را به معرفت خدا نبوت و امامت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فکر ما از درک اموری همچون معاد احیاء مردگان، حقیقت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و این افعال در حوزه فاعلیت ما نیستند و تحت قوای ادراکی ما در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نمی توان درک کرد که خداوند چگونه موجودات را ایجاد کرده و به آن ها حیات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امور مربوط به خدا و افعال او نیز چنین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الدِّينَ بِالْجَدَلِ تَزَنْدَقَ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أَصْحَابُ الْكَلَامِ وَ يَنْجُو الْمُسَلِّمُونَ، إِنَّ الْمُسلِمِينَ هُمُ النُّجَبَاءُ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 را با جدل بطلبد زندیق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کلام هلاک می شوند و تسلیم شوندگان نجات می یابند همانا نجیبان همان تسلیم شوندگان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احادیث شریف هر کس بخواهد از طریق جدل به دین دست یابد از دین دور می شود و اهل بحث و نظر در دین هلاک شده اند اصحاب کلام نه تنها خود را هلاک ساخته اند؛ بلکه با گشودن راه نظر و فکر در دین عده ای را به این راه کشانده و به هلاکت انداخته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 نبی و امام به افاضۀ الهی حاصل می شود و چون انسان خدا را به معرفی خود او شناخت و به دلیل خدا شناس بودن به فرستاده ها و حجّت های او معرفت پیدا کرد دیگر نظر و تفکر درباره این امور معنا ندارد به عبارت دیگر اگر راه معرفت خدا پیامبر و امام معرفی خود خداوند است به کار گیری فکر و اندیشه در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کردنِ خدا شناسی فطری خارج ساختن خدا شناسی از جایگاه آن است و موجب هلاکت متکلم و ره روان راه او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انسان معمولی به فطرت خویش خدا شناس است، اما متکلم و فیلسوف و عارف او را از مسیر فطرتش خارج می کنند و موجب هلاکتش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آن گاه که به معروف فطری خویش توجه پیدا کرد در برابر او تسلیم شود نجات می یابد و تسلیم شوندگان در برابر معرفت اعطایی خدا همان بندگان نجیباند و کسانی که بدون توجه به خدا شناسی فطری برای خود در دست یابی به معرفت شأنی قائل شده و با فکر و نظر به دنبال کسب معرفت رفته اند، نجابت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ادامه روایتی که مرحوم صدوق بخشی از آن را نقل کرده است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هَذَا يُنْقَادُ وَ هَذَا لَا يُنْقَادُ</w:t>
      </w:r>
      <w:r>
        <w:rPr>
          <w:rFonts w:ascii="IRNazanin" w:hAnsi="IRNazanin" w:eastAsia="IRNazanin"/>
          <w:color w:val="111111"/>
          <w:sz w:val="28"/>
          <w:sz w:val="28"/>
          <w:szCs w:val="28"/>
          <w:rtl w:val="true"/>
          <w:lang w:bidi="fa-IR"/>
        </w:rPr>
        <w:t xml:space="preserve"> ، یعنی متکلمان به خود اجازه می دهند که به عقل خود دربارۀ خدا و امور مربوط به او نظر دهند و برای خدا باید ها و نباید هایی تعیین کنند یا معجزات و خرق عادت ها را صرفاً به این دلیل که برای آنان قابل درک نیست، نفی کنند و اموری مثل احیاء موتی و شق القمر را محال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عقل آن ها صرفاً به اسباب عادی معطوف شده است اما عقلی که با تعالیم انبیای الهی به خدا متذکر شده باشد، کاملاً در برابر این امور تسلیم است و هرگز در مقابل خدا عرض اندام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نقد متکلمان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لَوْ عَلِمُوا كَيْفَ كَانَ أَصْلُ الْخَلْقِ مَا اخْتَلَفُوا اثْنَانِ</w:t>
      </w:r>
      <w:r>
        <w:rPr>
          <w:rStyle w:val="FootnoteAnchor"/>
          <w:rtl w:val="true"/>
        </w:rPr>
        <w:footnoteReference w:id="142"/>
      </w:r>
      <w:r>
        <w:rPr>
          <w:rFonts w:ascii="IRNazanin" w:hAnsi="IRNazanin" w:eastAsia="IRNazanin"/>
          <w:color w:val="111111"/>
          <w:sz w:val="28"/>
          <w:sz w:val="28"/>
          <w:szCs w:val="28"/>
          <w:rtl w:val="true"/>
          <w:lang w:bidi="fa-IR"/>
        </w:rPr>
        <w:t>؛ یعنی اگر این متکلمان به اصل خلقت توجه پیدا می کردند و می دانستند که فاعلیت و خالقیت خداوند چگونه است هرگز در این امور دچار اختلاف نمی شدند مثلاً چنان چه این واقعیت را درک می کردند که خداوند بعد از آن که چیزی نبود، مخلوقات را لا من شیء خلق کرد دیگر در معاد دچار اختلاف نمی شدند و به بهانه ناممکن بودن اعاده معدوم معاد را انکار نمی کردند و می دانستند خدایی که مخلوقات را بعد از آن که نبودند لا من شيء آفرید، همو می تواند بعد از معدوم کردن مخلوقات دوباره همان ها را از نو ایجاد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راه رسیدن به دین الهی تسلیم در برابر خدا بعد از تذکار به اوست و جدل و به کار گیری فکر و نظر انسان را از دین دور می کند چون آنان که با جدل در طلب دین اند نعمت عقل را در مسیر صحیح به کار نمی گیرند و به خاطر همین کفران نعمت عقل از آنان </w:t>
      </w:r>
    </w:p>
    <w:p>
      <w:pPr>
        <w:pStyle w:val="BookText"/>
        <w:rPr/>
      </w:pPr>
      <w:r>
        <w:rPr>
          <w:rFonts w:ascii="IRNazanin" w:hAnsi="IRNazanin" w:eastAsia="IRNazanin"/>
          <w:color w:val="111111"/>
          <w:sz w:val="28"/>
          <w:sz w:val="28"/>
          <w:szCs w:val="28"/>
          <w:rtl w:val="true"/>
          <w:lang w:bidi="fa-IR"/>
        </w:rPr>
        <w:t>سلب می شود تا آن جا که در روایات تصریح شده کسانی که دربارۀ خدا به تفکر می پردازند به وادی حیرت می افتند و سرگردانی بر آنان عارض می شود به طوری که خود را گم می کنند و اگر آنان را از پشت سر صدا کنند چنین می پندارند که از پیش رو خوانده شده اند و اگر از مقابل بخوانند گمان می کنند که از پشت سر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نوری است که خداوند برای بهره گیری در زندگی آن را به انسان داده است؛ پس چنان چه عقل در امور دیگری که برای آن خلق نشده به کار گرفته شود در زندگی متعارف نیز روشن گری خود را از دست می دهد و زندگی شخصی را دچار مشکل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بسیاری بر این مدعا وجود دارد از جمله این که تمام کسانی که در خدا به تفکر و نظریه پردازی پرداخته اند مطالبی گفته اند که بسیار مایه تعجب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الاحتجاج على المخالفين بقول الأئمة أو بمعاني كلامهم لمن يحسن الكلام فمطلق و على من لا يحسن فمحظور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احتجاج بر مخالفین با بهره گیری از قول ائمه علیهم السلام یا معانی کلام ایشان برای کسی که روش گفتگو را نیک می داند جایز و برای آنان که با این روش آشنا نیستند حرام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مرحوم صدوق از مخالفین اهل تسنن است که خدا و پیامبر اکرم صلى اللّه علیه و آله و سلم و اسلام و معارف الهیه را پذیرفته اند، اما از ائمه اهل بیت علیهم السلام تبعیت نکرده اند، به همین جهت شیخ صدوق می فرماید برای احتجاج با آنان باید از فرمایشات و کلام ائمه علیهم السلام بهره برد و همان شیوه ای را به کار گرفت که آن بزرگواران در احتجاج با مخالفان به کار بسته اند اما اگر مراد از مخالفین اعم از سنیان باشد باز هم بهترین شیوه احتجاج با آنان بهره گیری از کلام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احتجاج تنها برای کسانی جایز و صحیح است که روش گفتگو بر اساس قول ائمه علیهم السلام یا محتوای فرمایشات ایشان را نیک می دانند؛ اما برای کسانی که به این روش آشنا نیستند،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حَاجُّوا النَّاسَ بِكَلَامِي، فَإِنْ حَاجُوكُمْ كُنْتُ أَنَا الْمَحْجُوجَ لَا أَنْتُم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که از من آموخته اید با مخالفان احتجاج کنید پس اگر آن ها بر شما غالب شدند، من مغلوب شده ام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حضرت امام صادق علیه السلام بسیار قاطع و روشن می فرمایند با کلامی که از ما آموخته اید با مخالفان احتجاج کنید، در این صورت چنان چه آن ها بر شما غالب آیند در حقیقت من مغلوب شده ام؛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عالم حقیقی یعنی امام معصوم علیه السلام هرگز مغلوب نمی شود؛ چرا که امام حق را به صورت روشن و به علم الهی و معصوم می بیند و بر اساس مشاهدۀ عیانی سخن می گوید؛ لذا اگر کسی به کلامی که از ائمه علیهم السلام آموخته با مخالفان احتجاج کند، هرگز محجوج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حَقِّ خَيْرٌ مِنْ سُكُوتٍ عَلَى بَاطِلِ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حق بهتر از سکوت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تعالیم نورانی اهل بیت علیهم السلام استفاده می شود که سکوت، بهتر از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امام صادق علیه السلام می فرمایند سخن گفتن در حق بهتر از سکوت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فقط در جایی که یقین دارد کلام او عین حق و کاملاً به جاست باید سخن بگوید و در غیر این صورت باید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پایۀ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ابتدا خوب فکر می کند و سپس سخن می گوید، به عبارت دیگر سخن گفتن بعد از سکوت و تفکر بهتر از سخن گفتنی است که بر اساس فکر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سکوت برای تفکر در باطل درست نیست و سخن گفتن در حق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سخن گفتن وقتی نیکوست که با تفکر و بهره گیری از روش ائمه باشد و الأ سكوت بهتر از سخن گفتن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رُوِيَ أَنَّ أَبَا هُذَيْلِ الْعَلَّافَ 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أَنَاظِرُكَ عَلَى أَنَّكَ إِنْ غَلَبْتَنِي رَجَعْتُ إِلَى مَذْهَبِكَ، وَ إِنْ غَلَبْتُكَ رَجَعْتَ إِلَى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مَا أَنْصَفْتَنِي بَلْ أُنَاظِرُكَ عَلَى أَنِّي إِنْ غَلَبْتُكَ رَجَعْتَ إِلَى مَذْهَبِي، وَ إِنْ غَلَبْتَنِي رَجَعْتُ إِلَى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ابو هذیل علاف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مناظره می کنم اگر تو مرا مغلوب ساختی به مذهب تو می گرایم و اگر من بر تو غالب آمدم به مذهب من بگرای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در مورد من رعایت نکردی بلکه من با تو مناظره می کنم به این شرط که اگر بر تو غلبه کردم به مذهب من درآی و اگر تو بر من غالب شدی من به امام خویش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هشام راه رسیدن به حق را مناظره نمی داند او حق را یافته و تردیدی ندارد که کلام امام الهی عین حق است، اما احتمال می رود که در مقابل مخالفان نتواند به خوبی از کلام ائمه لا بهره جوید و یا به شبه های خوب پاسخ دهد، لذا شرط ابو هذیل علاف را، که برنده شدن در مناظره را ملاک حقانیت می شمرد غیر منصفانه می داند و نمی پذیرد و به وی می گوید چون حق با من است اگر من برنده شدم تو حق را بپذیر ولی اگر تو برنده شدی معلوم می شود که من در بهره گیری و یا انتقال کلام حق نقصی داشته ام، لذا باید برای جبران نقص خود به صاحب کلام مراجعه کنم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مناظره معمولاً حقانیت هیچ یک از طرفین تثبیت و مورد قبول واقع نمی شود و مناظره برای افراد ایمان قلبی به دنبال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استثنائاتی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حضرات معصومین علیهم السلام همواره با هدف زنده کردن دل ها و سوق دادن افراد به ایمان مناظره می کردند و گاهی نتیجه مطلوب هم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عموماً مناظرات غیر ائمه این گونه نیست؛ هر چند ممکن است گاهی برخی مناظرات در صورت بهره گیری از تعالیم نورانی اهل بيت علیهم السلام موجب تذکار برخی گردد، ولی در کل شرایط روحی و روانی حاکم بر جلسه مناظره به گونه ای است که طرف مغلوب معمولاً شکست را نمی پذیرد و از قبول حق استنکاف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منحصر به مناظرات دینی و اعتقادی نیست بلکه مناظرات فیلسوفان، دانشمندان علوم طبیعی و حتی مباحث حقوقی و اخلاقی نیز این گونه هستند </w:t>
      </w:r>
    </w:p>
    <w:p>
      <w:pPr>
        <w:pStyle w:val="BookText"/>
        <w:rPr/>
      </w:pPr>
      <w:r>
        <w:rPr>
          <w:rFonts w:ascii="IRNazanin" w:hAnsi="IRNazanin" w:eastAsia="IRNazanin"/>
          <w:color w:val="111111"/>
          <w:sz w:val="28"/>
          <w:sz w:val="28"/>
          <w:szCs w:val="28"/>
          <w:rtl w:val="true"/>
          <w:lang w:bidi="fa-IR"/>
        </w:rPr>
        <w:t>و نباید انتظار داشت که طرف مغلوب به شکست خود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اشاره شد گاهی عکس این مطلب نیز اتفاق می افتد چنان که در جریان مقابله ساحران با حضرت موسی علیه السلام ، آن ها شکست را پذیرفتند و علی رغم تهديد فرعون به حضرت موسی علیه السلام ایمان آورند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برای دعوت طرف مقابل به ایمان توجه به شرایط روحی و روانی و جوّ حاکم بر مناظره ضروری است؛ لذا اگر کسی به قصد دعوت طرف مقابل به ایمان، به مناظره می پردازد نباید طرف خود را تحقیر و رسوا سازد چنان که در آیات بینات انبیاء علیهم السلام نیز جنبه تعجيز و سرکوب مورد نظر نیست؛ چرا که تعجیز با ترغیب به ایمان چندان سازگاری ندارد به همین جهت این نکته نیز در خور توجه است که مناظره یک فنّ است و نیاز به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فن مناظره آشناست بابد به نحوی خاص از حق دفاع کند</w:t>
      </w:r>
      <w:r>
        <w:rPr>
          <w:rFonts w:eastAsia="IRNazanin" w:cs="IRNazanin"/>
          <w:color w:val="111111"/>
          <w:sz w:val="28"/>
          <w:szCs w:val="28"/>
          <w:rtl w:val="true"/>
          <w:lang w:bidi="fa-IR"/>
        </w:rPr>
        <w:t xml:space="preserve">. </w:t>
      </w:r>
      <w:bookmarkStart w:id="58" w:name="pg8921_76224"/>
    </w:p>
    <w:p>
      <w:pPr>
        <w:pStyle w:val="Heading2"/>
        <w:numPr>
          <w:ilvl w:val="1"/>
          <w:numId w:val="1"/>
        </w:numPr>
        <w:rPr/>
      </w:pPr>
      <w:bookmarkStart w:id="59" w:name="__RefHeading___Toc1246705_2870459653"/>
      <w:bookmarkStart w:id="60" w:name="_Toc16"/>
      <w:bookmarkEnd w:id="58"/>
      <w:bookmarkEnd w:id="59"/>
      <w:r>
        <w:rPr>
          <w:rtl w:val="true"/>
        </w:rPr>
        <w:t>[</w:t>
      </w:r>
      <w:r>
        <w:rPr/>
        <w:t>12</w:t>
      </w:r>
      <w:r>
        <w:rPr>
          <w:rtl w:val="true"/>
        </w:rPr>
        <w:t>]</w:t>
      </w:r>
      <w:r>
        <w:rPr>
          <w:rtl w:val="true"/>
        </w:rPr>
        <w:t>باب الاعتقاد في اللوح و القلم</w:t>
      </w:r>
      <w:bookmarkEnd w:id="60"/>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اللوح و القلم أنهما ملكان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لوح و قلم آن است که لوح و قلم دو فرشته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صدوق مراد از لوح و قلم در آیات و روایات دو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 های وحیانی به روشنی استفاده می شود که خداوند آن چه را به وجود می آورد، به واسطه قلم در لوح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چه بر برخی انبیا نازل شده، با عنون لوح تعبیر می شود، اما در این بحث الواح نازل شده بر انبیاء مورد نظر نیست بلکه مقصود لوحی است که مقادیر تمام امور خلق در آن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لوح اعم از اشیاء محسوس و متعار ، نظیر سنگ، چوب، استخوان، پوست، کاغذ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هر حقیقتی که بتوان چیزی را در آن ثبت کرد، می شود؛ به عنوان مثال گاهی از نفس و قلب انسان نیز به لوح تعبیر می شود؛ چرا که انسان برخی امور را در ذهن و دل خویش ثبت می کند بر همین اساس هیچ بعدی ندارد که خداوند تقدیرات را در حقیقت فرشته ای ثبت کند، به همین جهت در برخی روایات لوح، فرشته دانسته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نیز اعم از پر پرندگان قلم نی خودکار خود نویس مداد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فرشته ای مراد باشد چنان که در برخی روایات قلم نیز فرشته دانسته شده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921_76226"/>
      <w:bookmarkStart w:id="62" w:name="pg8921_76226"/>
      <w:bookmarkEnd w:id="62"/>
    </w:p>
    <w:p>
      <w:pPr>
        <w:pStyle w:val="Heading2"/>
        <w:numPr>
          <w:ilvl w:val="1"/>
          <w:numId w:val="1"/>
        </w:numPr>
        <w:rPr/>
      </w:pPr>
      <w:bookmarkStart w:id="63" w:name="pg8921_76226"/>
      <w:bookmarkStart w:id="64" w:name="__RefHeading___Toc1246707_2870459653"/>
      <w:bookmarkStart w:id="65" w:name="_Toc17"/>
      <w:bookmarkEnd w:id="63"/>
      <w:bookmarkEnd w:id="64"/>
      <w:r>
        <w:rPr>
          <w:rtl w:val="true"/>
        </w:rPr>
        <w:t>[</w:t>
      </w:r>
      <w:r>
        <w:rPr/>
        <w:t>13</w:t>
      </w:r>
      <w:r>
        <w:rPr>
          <w:rtl w:val="true"/>
        </w:rPr>
        <w:t>]</w:t>
      </w:r>
      <w:r>
        <w:rPr>
          <w:rtl w:val="true"/>
        </w:rPr>
        <w:t>باب الاعتقاد في الكرسي</w:t>
      </w:r>
      <w:bookmarkEnd w:id="65"/>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الكرسي أنّه و عاء جميع الخلق من العرش و السموات و الأرض، و كل شيء خلق اللّه تعالى في الكرسي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وجه آخر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الصَّادِقُ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کرسی آن است که کرسی ظرف همۀ خلق از عرش</w:t>
      </w:r>
    </w:p>
    <w:p>
      <w:pPr>
        <w:pStyle w:val="BookText"/>
        <w:rPr/>
      </w:pPr>
      <w:r>
        <w:rPr>
          <w:rFonts w:ascii="IRNazanin" w:hAnsi="IRNazanin" w:eastAsia="IRNazanin"/>
          <w:color w:val="111111"/>
          <w:sz w:val="28"/>
          <w:sz w:val="28"/>
          <w:szCs w:val="28"/>
          <w:rtl w:val="true"/>
          <w:lang w:bidi="fa-IR"/>
        </w:rPr>
        <w:t xml:space="preserve">و آسمان ها و زمین است و همه آن چه خدای تعالی آفریده در کرسی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w:t>
      </w:r>
    </w:p>
    <w:p>
      <w:pPr>
        <w:pStyle w:val="BookText"/>
        <w:rPr/>
      </w:pPr>
      <w:r>
        <w:rPr>
          <w:rFonts w:ascii="IRNazanin" w:hAnsi="IRNazanin" w:eastAsia="IRNazanin"/>
          <w:color w:val="111111"/>
          <w:sz w:val="28"/>
          <w:sz w:val="28"/>
          <w:szCs w:val="28"/>
          <w:rtl w:val="true"/>
          <w:lang w:bidi="fa-IR"/>
        </w:rPr>
        <w:t>این است که کرسی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خداوند آسمان ها و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 اوست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معمولاً کرسی و عرش در کنار هم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اعتقادات، کرسی را پیش از عرش مطرح کرده و آن را بزرگ تر از عرش می داند و برای هر یک دو معنا ذکر می کند یکی علم و دیگری ظرف خلق مرحوم صدوق این دو معنا را از روایات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عرش و کرسی محیط بر خلق معرفی شده اند و بر همین اساس مرحوم صدوق کرسی را همچون ظرفی تلقی کرده که همه خلایق را در بر گرفته است، اما این معنا با معنای دیگر یعنی علم هم خوانی ندارد و بلکه ممکن است احاطه ظرفی با احاطهٔ علمی در منافات باشند؛ چرا که احاطه ظرفی با اشراف همراه نیست، </w:t>
      </w:r>
    </w:p>
    <w:p>
      <w:pPr>
        <w:pStyle w:val="BookText"/>
        <w:rPr/>
      </w:pPr>
      <w:r>
        <w:rPr>
          <w:rFonts w:ascii="IRNazanin" w:hAnsi="IRNazanin" w:eastAsia="IRNazanin"/>
          <w:color w:val="111111"/>
          <w:sz w:val="28"/>
          <w:sz w:val="28"/>
          <w:szCs w:val="28"/>
          <w:rtl w:val="true"/>
          <w:lang w:bidi="fa-IR"/>
        </w:rPr>
        <w:t>لذا در جمع بین دو دسته روایات مربوط به عرش و کرسی بهتر است احاطه کرسی بر خلق را احاطهٔ علمی معنا کرد تا با معنای دیگر آن هماهنگی و هم 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مرحوم آیة اللّه ملکی میانجی معتقد است که عرش و کرسی یک معنا دارند و آن علم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مراد از احاطۀ مطرح شده در احادیث نیز احاطۀ علمی به معلومات خاص است؛ نه احاطه مادی و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صدوق چون نمی خواهد از ظهور بدوی هیچ یک از روایات رفع ید کند؛ لذا دو معنا برای عرش و کرسی ذکر کرده است در صورتی که احاطه را به احاطه علمی معنا کردن خلاف ظاهر نیست؛ بلکه با معنای دیگر که برای عرش ذکر شده است یعنی علم کاملاً تناسب دارد البته مرحوم صدوق برای بیان معنای دوم کرسی تعبیر و فی وجه آخر به کار برده است؛ لذا شاید بتوان گفت مراد ایشان آن است که از دو حیث و جهت می توان به کرسی نگریست و آن را از یک حيث و عاء خلق و از حیث دیگر علم نامید به تعبیر دیگر حقیقت کرسی چیزی جز علم نیست؛ اما از دو حیث می توان به آن نظر کرد؛ با توجه موضوعی به کرسی به آن علم اطلاق می شود و با توجه به این که کرسی بر جمیع معلومات احاطه دارد می توان آن را و عاء جميع خلق دانست به این معنا که کرسی همه معلومات را برای ما روشن می کند نه این که همه مخلوقات داخل ظرف کرسی انبار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مرحوم صدوق کرسی را ظرف همه خلق می داند و معتقد است که حتی عرش نیز درون کرسی است؛ اما در آیۀ مورد استناد ایشان تصریح شده که کرسی آسمان ها و زمین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خلق منحصر به آسمان ها و زمین نیست و خداوند خلق های دیگری غیر از آسمان ها و زمین دارد؛ از جمله عرش که مرحوم صدوق نیز به تغایر آن با آسمان ها و زمین توجه دارد و عرش را به طور جدا گانه در کنار آسمان ها و زمین ذکر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روایات فراوانی عرش وسیع تر از کرسی دانسته شده است تا آن جا که کرسی را در مقابل عرش همچون حلقۀ کوچکی در صحرائی پهناور معرفی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با جمع بین روایات و نیز با توجه به روایاتی که در مقام بیان تفاوت عرش و کرسی است به روشنی می توان فهمید که احاطه و توسعه عرش بیشتر از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صدق نیز عرش را </w:t>
      </w:r>
      <w:r>
        <w:rPr>
          <w:rFonts w:ascii="Amiri" w:hAnsi="Amiri" w:eastAsia="Amiri" w:cs="Amiri"/>
          <w:color w:val="111111"/>
          <w:sz w:val="28"/>
          <w:sz w:val="28"/>
          <w:szCs w:val="28"/>
          <w:rtl w:val="true"/>
          <w:lang w:bidi="ar-SA"/>
        </w:rPr>
        <w:t>جُمْلَةُ جَمِیعِ الْخَلْقِ</w:t>
      </w:r>
      <w:r>
        <w:rPr>
          <w:rFonts w:ascii="IRNazanin" w:hAnsi="IRNazanin" w:eastAsia="IRNazanin"/>
          <w:color w:val="111111"/>
          <w:sz w:val="28"/>
          <w:sz w:val="28"/>
          <w:szCs w:val="28"/>
          <w:rtl w:val="true"/>
          <w:lang w:bidi="fa-IR"/>
        </w:rPr>
        <w:t xml:space="preserve"> معرفی کرده است، در حالی که در این جا کرسی را ظرف عرش معرفی می کند ضمن آن که درباره عرش نیز همچون کرسی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الْعَرْشُ فِی وَجْهٍ آخَرَ هُوَ الْعِلْمُ</w:t>
      </w:r>
      <w:r>
        <w:rPr>
          <w:rFonts w:ascii="IRNazanin" w:hAnsi="IRNazanin" w:eastAsia="IRNazanin"/>
          <w:color w:val="111111"/>
          <w:sz w:val="28"/>
          <w:sz w:val="28"/>
          <w:szCs w:val="28"/>
          <w:rtl w:val="true"/>
          <w:lang w:bidi="fa-IR"/>
        </w:rPr>
        <w:t xml:space="preserve"> پس باید گفت عرش و کرسی هر دو علم اند و تفاوت آن ها به اعتبار ضیق وسعه معلوماتی است که روشن می کنند و دایره معلوماتی که به عرش کشف می شوند بیشتر از معلومات مکشوف به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علم به همه امور حتی امور بدا پذیر، وجود دارد، اما معلومات کرسی اموری هستند که بدا پیشتر در آن ها رخ داده و وقوع آن ها حتمی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این نکته نیز ضروری است که عرش و کرسی علم محمول است و برخی ملائکه و انبیاء حاملان این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حمل علم نظیر حمل امور مادی نیست که حامل بر آن محیط باشد؛ بلکه به تناسب حکم و موضوع باید گفت حمل علم به معنای بهره مندی از آن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921_76230"/>
      <w:bookmarkStart w:id="67" w:name="pg8921_76230"/>
      <w:bookmarkEnd w:id="67"/>
    </w:p>
    <w:p>
      <w:pPr>
        <w:pStyle w:val="Heading2"/>
        <w:numPr>
          <w:ilvl w:val="1"/>
          <w:numId w:val="1"/>
        </w:numPr>
        <w:rPr/>
      </w:pPr>
      <w:bookmarkStart w:id="68" w:name="pg8921_76230"/>
      <w:bookmarkStart w:id="69" w:name="__RefHeading___Toc1246709_2870459653"/>
      <w:bookmarkStart w:id="70" w:name="_Toc18"/>
      <w:bookmarkEnd w:id="68"/>
      <w:bookmarkEnd w:id="69"/>
      <w:r>
        <w:rPr>
          <w:rtl w:val="true"/>
        </w:rPr>
        <w:t>[</w:t>
      </w:r>
      <w:r>
        <w:rPr/>
        <w:t>14</w:t>
      </w:r>
      <w:r>
        <w:rPr>
          <w:rtl w:val="true"/>
        </w:rPr>
        <w:t>]</w:t>
      </w:r>
      <w:r>
        <w:rPr>
          <w:rtl w:val="true"/>
        </w:rPr>
        <w:t>باب الاعتقاد في العرش</w:t>
      </w:r>
      <w:bookmarkEnd w:id="70"/>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العرش أنه جملة جميع الخلق و العرش في وجه آخر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عرش این است که عرش مجموع مخلوقات و در وجه دیگر عرش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مرحوم صدوق دربارهٔ معنای عرش پیشتر ضمن بحث از اعتقاد ایشان در باب کرسی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عرش جمله جمیع خلق و از وجهی دیگر همان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مِنْ كُلِّ شَيْءٍ، فَلَيْسَ شَيْءٌ، أَقْرَبَ إِلَيْهِ مِنْ شَيْءٍ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درباره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اشیاء برای خداوند مساوی اند و هیچ چیزی برای او نزدیک تر از چیز دیگر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استوای خدای تعالی بر عرش را مساوی بودن همه اشیاء برای خداوند معنا کرده اند و در توضیح می فرمایند هیچ چیزی از چیز دیگر به او نزدیک تر نیست همه امور نسبت به علم و قدرت خداوند سبحان مساوی اند؛ خلق آسمان ها و زمین با آفرینش موجودی تک یاخته ای برای او تفاوتی ندارد و آفرینش موجودات عظیم برای او تعب و زحمتی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چنان چه در برخی نصوص از آسانتر بودن امری بر خدا سخن به میان آمده باشد قطعاً منظور افعل تفضيل و تفاضل میان مخلوقات نیست؛ بلکه این گونه تعابیر بیانگر شدت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و حدیث ذیل آن نیز این معنا به خوبی قابل استفاده است؛ به این بیان که عرش بر تمام مخلوقات محیط است و خدای رحمان نیز بر عرش استیلا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عرش مخلوق خداست و قدرت و سلطنت خدا بر آن حاکم است در نتیجه همه موجودات تحت قدرت و استیلای خدای متعالاند و نسبت همه آن ها به خدا مساوی است؛ خداوند نسبت به اشیا قرب و بعد ندارد به همان اندازه ای که به زمین و آسمان اشراف دارد بر آن چه در زمین و آسمان است نیز احاطه و اشراف دارد و نمی توان گفت مثلاً سطح زمین از عمق آن برای او روشن تر است؛ بلکه خدا بر همه چیز به یک اندازه استیلا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در ذیل آیۀ مورد بحث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اسْتَوْلَی عَلَى مَا دَقَ وَ جَل</w:t>
      </w:r>
      <w:r>
        <w:rPr>
          <w:rStyle w:val="FootnoteAnchor"/>
          <w:rtl w:val="true"/>
        </w:rPr>
        <w:footnoteReference w:id="146"/>
      </w:r>
      <w:r>
        <w:rPr>
          <w:rFonts w:ascii="IRNazanin" w:hAnsi="IRNazanin" w:eastAsia="IRNazanin"/>
          <w:color w:val="111111"/>
          <w:sz w:val="28"/>
          <w:sz w:val="28"/>
          <w:szCs w:val="28"/>
          <w:rtl w:val="true"/>
          <w:lang w:bidi="fa-IR"/>
        </w:rPr>
        <w:t xml:space="preserve">؛ یعنی خداوند بر تمام اشیاء کوچک ظریف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مستولی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مقام سلطنت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هم بر دو پایه علم و قدرت استوار می شود برای تسلط بر امری اشراف علمی کامل و اقتدار نسبت به آن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علم و قدرت در حقیقت دو تعبیر از یک واقعیت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العرش الّذي هو جملة جميع الخلق فحملته ثمانية من الملائكة لكلّ واحد منهم ثمانية أعين كلّ عين طباق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منهم على صورة بني آدم فهو يسترزق اللّه تعالى لولد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على صورة الثور، يسترزق اللّه للبهائم كلّها، و واحد منهم على صورة الأسد، يسترزق اللّه تعالى للسباع و واحد منهم على صورة الديك، فهو يسترزق اللّه للطيور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اليوم هؤلاء الأربعة، فاذا كان يوم القيامة صاروا ثمانية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عرشی که جمله جمیع خلق است هشت فرشته آن را حمل می کنند، هر یک از فرشته ها هشت چشم دارند و هر یک از چشم ها به اندازه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فرشته ها به شکل بنی آدم است و او از خدای تعالی برای فرزندان آدم روزی می طلبد، </w:t>
      </w:r>
    </w:p>
    <w:p>
      <w:pPr>
        <w:pStyle w:val="BookText"/>
        <w:rPr/>
      </w:pPr>
      <w:r>
        <w:rPr>
          <w:rFonts w:ascii="IRNazanin" w:hAnsi="IRNazanin" w:eastAsia="IRNazanin"/>
          <w:color w:val="111111"/>
          <w:sz w:val="28"/>
          <w:sz w:val="28"/>
          <w:szCs w:val="28"/>
          <w:rtl w:val="true"/>
          <w:lang w:bidi="fa-IR"/>
        </w:rPr>
        <w:t>و یکی از آن ها به شکل شیر است و او از خدای تعالی برای درندگان طلب روزی می کند و یکی هم به شکل خروس است و او از خداوند برای پرندگان روزی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اکنون همین چهار تا هستند و در روز قیامت هشت فرشته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حاملان عرشی که جميع خلق است هشت جمله ملک اند که هر یک از آن ها هشت چشم دارند و هر چشم به اندازۀ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تعبیر آن است که هر یک از این ملائک هشت گانه با یک چشم خود همۀ دنیا را به طور کامل می بینند و این در حقیقت بیانی از ابواب علم عیانی این ملک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چشم وسیله ای برای نیل به علم عیانی است؛ لذا داشتن چشمی به اندازۀ دنیا به این معناست که خداوند به ملائکه علمی عیانی عطا فرموده است که گویی همۀ دنیا را به یک چشم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چشم ملائکه همچون چشمی که ما درک می کنیم نیست، بلکه آن ها از طریق دیگری به مبصرات عالم علم پیدا می کنند و می توان از این علم، به چشمی که همۀ عالم را می بیند،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این تعبیر درباره ملائکه کنایه از علم عیانی آن ها به هشت دنیاست اما از این روایت نمی توان فهمید که آیا متعلق علم هر یک از فرشته ها با هم تفاوت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هشت فرشته به صورت جمعی مأمور به اداره امور هشت دنیا باشند و متعلق علم هر یک از آن ها همان هشت دنیا باشد و نیز ممکن است هر یک مأمور به ادارۀ هشت دنیای جدا گانه باشند و متعلق علم مجموع آن ها شصت و چهار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سپس ویژگی های چهار فرشته از هشت فرشته را که هر یک مأمور به طلب روزی برای دسته ای از جان دارنند ذکر می کند و می گوید تا پیش از قیامت همین چهار فرشته حامل عرش اند و به هنگام قیامت تعداد آن ها به هشت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افزوده شدن بر تعداد حاملان عرش در قیامت به سبب توسعه امور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توجه درباره این روایت آن است که، روایت، خبر واحدی است که مرحوم صدوق بدون ذکر سند آن را در کتاب های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علی بن ابراهیم قمی در تفسیر خود روایت را با ذکر سند از اصبغ بن نباته از حضرت امیر المؤمنین علیه السلام بدین شرح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عَلِيّاً عَلَيْهِ السَّلَامُ سُئِلَ عَنْ قَوْلِ اللَّهِ عَزَّ وَ جَلَّ ﴿ وَسِعَ كُرْسِيُّهُ السَّماواتِ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وَ مَا فِيهِمَا مِنْ مَخْلُوقٍ فِي جَوْفِ الْكُرْسِي وَ لَهُ أَرْبَعَةُ أَمْلَاكٍ يَحْمِلُونَهُ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الْآدَمِنِينَ وَ هِيَ أَكْرَمُ الصُّوَرِ عَلَى اللّهِ وَ هُوَ يَدْعُو اللَّهَ وَ يَتَضَرَّعُ إِلَيْهِ وَ يَطْلُبُ الشَّفَاعَةَ وَ الرِّزْقَ لِبَنِي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التَّوْرِ وَ هُوَ سَيِّدُ الْبَهَائِم وَ هُوَ يَطْلُبُ إِلَى اللّهِ وَ يَتَضَرَّعُ إِلَيْهِ وَ يَطْلُبُ الشَّفَاعَةَ وَ الرِّزْقَ لِجَمِيعِ الْبَهَائِمِ وَ الْمَلَكُ الثَّالِثُ فِي صُورَةِ النَّسْرِوَهُوَ سَيِّدُ الطَّيْرِ وَ هُوَ يَطْلُبُ إِلَى اللّهِ وَ يَتَضَرَّعُ إِلَيْهِ وَ يَطْلُبُ الشَّفَاعَةَ وَ الرِّزْقَ لِجَمِيعِ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الْأَسَدِ وَ هُوَ سَيِّدُ السّبَاعِ وَ هُوَ يَرْغَبُ إِلَى اللَّهِ وَ يَطْلُبُ الشَّفَاعَةَ وَ الرِّزْقَ لِجَمِيعِ السِّبَاعِ ﴾ </w:t>
      </w:r>
      <w:r>
        <w:rPr>
          <w:rStyle w:val="FootnoteAnchor"/>
          <w:rtl w:val="true"/>
        </w:rPr>
        <w:footnoteReference w:id="147"/>
      </w:r>
      <w:r>
        <w:rPr>
          <w:rFonts w:ascii="IRNazanin" w:hAnsi="IRNazanin" w:eastAsia="IRNazanin"/>
          <w:color w:val="111111"/>
          <w:sz w:val="28"/>
          <w:sz w:val="28"/>
          <w:szCs w:val="28"/>
          <w:rtl w:val="true"/>
          <w:lang w:bidi="fa-IR"/>
        </w:rPr>
        <w:t xml:space="preserve">؛ همانا از امير المؤمنين علیه السلام درباره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 آسمان ها و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 چه از مخلوقات در آن دو هست در درون کرسی واقع شده اند و برای کرسی چهار فرشته هست که به اذن خدا آن را حمل می کنند اما فرشته اول به شکل آدمیان است و آن گرامی ترین شکل نزد خداست آن فرشته خدا را می خواند و به درگاهش تضرع می کند و برای بنی آدم شفاعت و روزی می طلبد و فرشته دوم به شکل گاو است که سرور بهائم است و با تضرع به سوی خدا از او طلب می کند و برای همه بهائم شفاعت و روزی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سوم به شکل عقاب است که آن سرور پرندگان است و با تضرع به سوی خدا از او طلب می کند و برای همه پرندگان روزی و شفاعت می طلبد و فرشته چهارم به شکل شیر است که آن سرور درندگان است و از خدا خواهش می کند و برای همه درندگان شفاعت و روزی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روایت مرحوم علی بن ابراهیم ناظر به کرسی است و روایتی که مرحوم صدوق به صورت مرسل نقل کرده دربارۀ عرش است و میان دو روایت نیز اندکی تفاوت محتوایی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مرحوم صدوق از روایت علی بن ابراهیم رحمه اللّه علیه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که روایت خبر واحد است و رمز و کنایه های فراوانی در آن وجود دارد و نمی توان به روشنی مراد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نفی و طرد این روایت نیز جایز نیست پس باید به اجمال آن را پذیرفت و فهم آن را به ائمه علیهم السلام واگذار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الْعَرْشُ الَّذِي هُوَ الْعِلْمُ، فَحَمَلَتُهُ أَرْبَعَةٌ مِنَ الْأَوَّلِينَ، وَ 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الْأَرْبَعَةُ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 إِبْرَاهِيمُ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وَ عَلِيٌّ ، وَ الْحَسَنُ ، وَ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بِالْأَسَانِيدِ الصَّحِيحَةِ عَنْ أَئِمَّةِ عَلَيْهِمُ السَّلَامُ فِي الْعَرْشِ وَ حَمَلَتِهِ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عرشی که علم است حاملان آن چهار نفر از اولین و چهار نفر از آخرین هستند، چهار نفر از اولین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علیهم السلام و چهار نفر از آخرین عبارتند از محمّد و علی و حسن و حسین علیهم السلام و درباره عرش و حاملان آن به سند های صحیح از ائمه علیهم السلام این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انبیا و حجج الهى حاملان عرش و علماند احادیث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اولیای خویش درجات مختلفی از علم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خاندان مطهرش علیهم السلام حامل مشیت و محل وقوع و وعاء مشيت الاهی اند و عرش علم به آن بزرگواران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خالی از لطف نیست که خدای متعال دو گونه علم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خداوند به خود اختصاص داده و احدی را از آن مطلع نساخته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آن را به انبیاء، رسولان، ملائکه و اولیای خویش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کرسی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مختلفی از همین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صَارَ هَؤُلَاءِ حَمَلَةَ الْعَرْشِ الَّذِی هُوَ الْعِلْمُ لِأَنَّ الْأَنْبِیَاءَ الَّذِینَ كَانُوا قَبْلَ نَبِیِّنَا مُحَمَّدٍ صلی اللّٰه علیه و آله عَلَی شَرَائِعِ الْأَرْبَعِ مِنَ الْأَوَّلِینَ نُوحٍ وَ إِبْرَاهِیمَ وَ مُوسَی وَ عِیسَی علیهم السلام وَ مِنْ قِبَلِ هَؤُلَاءِ الْأَرْبَعَةِ صَارَتِ الْعُلُومُ إِلَیْهِمْ وَ كَذَلِكَ صَارَ الْعِلْمُ بَعْدَ مُحَمَّدٍ صَلِّيَ اللَّهُ عَلَيْهِ وَ آلِهِ وَ سَلَّمَ وَ عَلِیٍّ وَ الْحَسَنِ وَ الْحُسَیْنِ إِلَی مَنْ بَعْدَ الْحُسَیْنِ مِنَ الْأَئِمَّةِ عَلَيْهِمُ السَّلَامُ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حاملان عرشی که همان علم است شده اند؛ چرا که پیامبرانی که پیش از پیامبر صلی اللّه علیه و آله و سلم چهار شریعت داشتند نوح و ابراهیم و موسی و عیسی هستند و علوم انبیاء پیش از ایشان به آن ها رسیده است و همین طور علم بعد از محمّد و علی و حسن و حسين علیهم السلام به امامان بعد از امام حسین علیه السلام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درباره دلیل تحمیل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پیامبر از میان پیامبران فراوان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شرایع این انبیاء چهار گانه شرایع اصلی بوده و سایر پیامبران تابع شرایع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استدال مستند روایی ندارد و چندان استوار نیست؛ چرا که مراد از عرش علم به شریعت نیست؛ بلکه منظور علم احاطی به حقایق موجودات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علیه درباره علت ذکر نام چهار معصوم از میان چهارده معصوم علیه السلام نیز سخنی نگفته است و به نظر می رسد اساساً در این باره هیچ سخنی نمی توان گفت چنان که دربارهٔ ذکر نام چهار پیامبر از میان انبیاء متعدد نمی توان سخن گفت؛ فقط باید توجه داشت که اثبات شیء نفی ما عدا نمی کند به علاوه چنان که در اصول فقه نیز گفته شد، عدد در این روایات مفهوم ندارد؛ لذا تردیدی نیست که همه اهل بیت علیهم السلام حاملان عرش اند</w:t>
      </w:r>
      <w:r>
        <w:rPr>
          <w:rFonts w:eastAsia="IRNazanin" w:cs="IRNazanin"/>
          <w:color w:val="111111"/>
          <w:sz w:val="28"/>
          <w:szCs w:val="28"/>
          <w:rtl w:val="true"/>
          <w:lang w:bidi="fa-IR"/>
        </w:rPr>
        <w:t xml:space="preserve">. </w:t>
      </w:r>
      <w:bookmarkStart w:id="71" w:name="pg8921_76236"/>
    </w:p>
    <w:p>
      <w:pPr>
        <w:pStyle w:val="Heading2"/>
        <w:numPr>
          <w:ilvl w:val="1"/>
          <w:numId w:val="1"/>
        </w:numPr>
        <w:rPr/>
      </w:pPr>
      <w:bookmarkStart w:id="72" w:name="__RefHeading___Toc1246711_2870459653"/>
      <w:bookmarkStart w:id="73" w:name="_Toc19"/>
      <w:bookmarkEnd w:id="71"/>
      <w:bookmarkEnd w:id="72"/>
      <w:r>
        <w:rPr>
          <w:rtl w:val="true"/>
        </w:rPr>
        <w:t>[</w:t>
      </w:r>
      <w:r>
        <w:rPr/>
        <w:t>15</w:t>
      </w:r>
      <w:r>
        <w:rPr>
          <w:rtl w:val="true"/>
        </w:rPr>
        <w:t>]</w:t>
      </w:r>
      <w:r>
        <w:rPr>
          <w:rtl w:val="true"/>
        </w:rPr>
        <w:t>باب الاعتقاد في النفوس و الأرواح</w:t>
      </w:r>
      <w:bookmarkEnd w:id="73"/>
    </w:p>
    <w:p>
      <w:pPr>
        <w:pStyle w:val="BookText"/>
        <w:rPr/>
      </w:pPr>
      <w:r>
        <w:rPr>
          <w:rFonts w:ascii="IRNazanin" w:hAnsi="IRNazanin" w:eastAsia="IRNazanin"/>
          <w:color w:val="111111"/>
          <w:sz w:val="28"/>
          <w:sz w:val="28"/>
          <w:szCs w:val="28"/>
          <w:rtl w:val="true"/>
          <w:lang w:bidi="fa-IR"/>
        </w:rPr>
        <w:t>در قرآن و حدیث دو واژۀ نفس و روح گاهی به یک حقیقت اطلاق می شوند و گاه از دو حقیقت جدا گانه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آیۀ شريفه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148"/>
      </w:r>
      <w:r>
        <w:rPr>
          <w:rFonts w:ascii="IRNazanin" w:hAnsi="IRNazanin" w:eastAsia="IRNazanin"/>
          <w:color w:val="111111"/>
          <w:sz w:val="28"/>
          <w:sz w:val="28"/>
          <w:szCs w:val="28"/>
          <w:rtl w:val="true"/>
          <w:lang w:bidi="fa-IR"/>
        </w:rPr>
        <w:t>؛ مراد از نفس همان روح انسان است چنان که در احادیث نیز از موت به قبض روح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آیۀ شریفه </w:t>
      </w:r>
      <w:r>
        <w:rPr>
          <w:rFonts w:ascii="Amiri" w:hAnsi="Amiri" w:eastAsia="Amiri" w:cs="Amiri"/>
          <w:color w:val="111111"/>
          <w:sz w:val="28"/>
          <w:sz w:val="28"/>
          <w:szCs w:val="28"/>
          <w:rtl w:val="true"/>
          <w:lang w:bidi="ar-SA"/>
        </w:rPr>
        <w:t>وَ نَفْسٍ وَ مَا سَوَّاها</w:t>
      </w:r>
      <w:r>
        <w:rPr>
          <w:rStyle w:val="FootnoteAnchor"/>
          <w:rtl w:val="true"/>
        </w:rPr>
        <w:footnoteReference w:id="149"/>
      </w:r>
      <w:r>
        <w:rPr>
          <w:rFonts w:ascii="IRNazanin" w:hAnsi="IRNazanin" w:eastAsia="IRNazanin"/>
          <w:color w:val="111111"/>
          <w:sz w:val="28"/>
          <w:sz w:val="28"/>
          <w:szCs w:val="28"/>
          <w:rtl w:val="true"/>
          <w:lang w:bidi="fa-IR"/>
        </w:rPr>
        <w:t xml:space="preserve">؛ از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مربوط به رؤیا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شعاع روح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دسته از روایات هنگام خواب نیز روح از بدن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شريفهُ </w:t>
      </w:r>
      <w:r>
        <w:rPr>
          <w:rFonts w:ascii="Amiri" w:hAnsi="Amiri" w:eastAsia="Amiri" w:cs="Amiri"/>
          <w:color w:val="111111"/>
          <w:sz w:val="28"/>
          <w:sz w:val="28"/>
          <w:szCs w:val="28"/>
          <w:rtl w:val="true"/>
          <w:lang w:bidi="ar-SA"/>
        </w:rPr>
        <w:t>اللّهُ يَتَوَفَّى الْأَنفُسَ حِينَ مَوْتِهَا وَ الَّتِي لَمْ تَمُتْ فِي مَنَامِهَا</w:t>
      </w:r>
      <w:r>
        <w:rPr>
          <w:rFonts w:ascii="IRNazanin" w:hAnsi="IRNazanin" w:eastAsia="IRNazanin"/>
          <w:color w:val="111111"/>
          <w:sz w:val="28"/>
          <w:sz w:val="28"/>
          <w:szCs w:val="28"/>
          <w:rtl w:val="true"/>
          <w:lang w:bidi="fa-IR"/>
        </w:rPr>
        <w:t xml:space="preserve"> نیز بر این حقیقت دلالت دارد؛ یعنی آیۀ شریفه به روشنی بیانگر آن است که خداوند هم به هنگام خواب و هم به هنگام موت ارواح انسان ها را 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خواب، مراتب دارد و از چرت و خواب سبک تا خواب عمیق را شامل می شود، لذا خروج روح از بدن به هنگام خواب نیز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پاره ای از احادیث به هنگام خواب اصل روح در بدن باقی می ماند و شعاع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خارج می شود و بر اساس پاره ای دیگر از روایات اصل روح از بدن بیرون می رود و شعاع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باقی می ماند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میان دو دسته روایات یاد شده می توان این گونه جمع کرد که در ابتدای خواب، روح در بدن استقرار دارد و شعاع آن از بدن خارج می شود و چون با بیرون رفتن شعاع، روح دیگر در بدن تمرکز ندارد، حواس انسان از کار می افتند و از آن جا که اصل روح </w:t>
      </w:r>
    </w:p>
    <w:p>
      <w:pPr>
        <w:pStyle w:val="BookText"/>
        <w:rPr/>
      </w:pPr>
      <w:r>
        <w:rPr>
          <w:rFonts w:ascii="IRNazanin" w:hAnsi="IRNazanin" w:eastAsia="IRNazanin"/>
          <w:color w:val="111111"/>
          <w:sz w:val="28"/>
          <w:sz w:val="28"/>
          <w:szCs w:val="28"/>
          <w:rtl w:val="true"/>
          <w:lang w:bidi="fa-IR"/>
        </w:rPr>
        <w:t>در بدن باقی است، انسان با کوچک ترین صدا یا تکانی، بیدار می شود و روح به سرعت در بدن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خواب عمیق اصل روح از بدن خارج می شود و شعاع روح در بدن باقی می ماند؛ لذا بیدار کردن شخص و بازگشت روح به بدن و متمرکز شدن آن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دیگری که از این روایات استفاده می شود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آن 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مرتبه ای از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در خور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حقیقت و خود شیء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خودش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تمام یک شیء است و چنان که گفتیم در آیۀ شریفه </w:t>
      </w:r>
      <w:r>
        <w:rPr>
          <w:rFonts w:ascii="Amiri" w:hAnsi="Amiri" w:eastAsia="Amiri" w:cs="Amiri"/>
          <w:color w:val="111111"/>
          <w:sz w:val="28"/>
          <w:sz w:val="28"/>
          <w:szCs w:val="28"/>
          <w:rtl w:val="true"/>
          <w:lang w:bidi="ar-SA"/>
        </w:rPr>
        <w:t>وَ نَفْسٍ وَ مَا سَوَّاهَا</w:t>
      </w:r>
      <w:r>
        <w:rPr>
          <w:rFonts w:ascii="IRNazanin" w:hAnsi="IRNazanin" w:eastAsia="IRNazanin"/>
          <w:color w:val="111111"/>
          <w:sz w:val="28"/>
          <w:sz w:val="28"/>
          <w:szCs w:val="28"/>
          <w:rtl w:val="true"/>
          <w:lang w:bidi="fa-IR"/>
        </w:rPr>
        <w:t xml:space="preserve"> ؛ مراد همین معنا از نفس است؛ در نتیجه اطلاق نفس به مرتبه ای از تسلط روح یا شعاع روح هم با اطلاق عمومی لغت عرب و هم با اطلاق نفس، در آیات </w:t>
      </w:r>
      <w:r>
        <w:rPr>
          <w:rFonts w:ascii="Amiri" w:hAnsi="Amiri" w:eastAsia="Amiri" w:cs="Amiri"/>
          <w:color w:val="111111"/>
          <w:sz w:val="28"/>
          <w:sz w:val="28"/>
          <w:szCs w:val="28"/>
          <w:rtl w:val="true"/>
          <w:lang w:bidi="ar-SA"/>
        </w:rPr>
        <w:t>اللّهُ يَتَوَفَّى الْأَنفُسَ حِينَ مَوْتِهَا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نَفْسٍ وَ مَا سَوَّاهَا</w:t>
      </w:r>
      <w:r>
        <w:rPr>
          <w:rFonts w:ascii="IRNazanin" w:hAnsi="IRNazanin" w:eastAsia="IRNazanin"/>
          <w:color w:val="111111"/>
          <w:sz w:val="28"/>
          <w:sz w:val="28"/>
          <w:szCs w:val="28"/>
          <w:rtl w:val="true"/>
          <w:lang w:bidi="fa-IR"/>
        </w:rPr>
        <w:t xml:space="preserve">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بیرون رفتن روح و باقی ماندن شعاع آن در بدن با تمثیل به خورشید و پرتو های آن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که خورشید در آسمان است و موجودات زمینی با بهره گیری از پرتو های نور آن به حیات خود ادامه می دهند و چنان چه این پرتو قطع شود حیات آن ها از بین می رود همان طور بدن نیز با بهره مندی از شعاع های روح حیات خود را حفظ می کند و چنان چه شعاع روح نیز از بدن قطع شود حیات بدن از بین می رود و بدن می میرد به عبارت دیگر مرگ با قطع علاقه کامل روح از بدن اتفاق می افتد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يَنَامُ إِلَّا عَرَجَتْ نَفْسُهُ إِلَى السَّمَاءِ وَ بَقِيَتْ رُوحُهُ فِي بَدَنِهِ وَ صَارَبَيْنَهُمَا سَبَبُ كَشُعَاعِ الشَّمْسِ فَإِذَا أَذِنَ اللَّهُ فِي قَبْضِ الْأَرْوَاحِ أَجَابَتِ الرُّوحُ النَّفْسَ وَ إِنْ أَذِنَ اللَّهُ فِي رَةِ الرُّوحِ أَجَابَتِ النَّفْسُ الرُّوح</w:t>
      </w:r>
      <w:r>
        <w:rPr>
          <w:rStyle w:val="FootnoteAnchor"/>
          <w:rtl w:val="true"/>
        </w:rPr>
        <w:footnoteReference w:id="150"/>
      </w:r>
      <w:r>
        <w:rPr>
          <w:rFonts w:ascii="IRNazanin" w:hAnsi="IRNazanin" w:eastAsia="IRNazanin"/>
          <w:color w:val="111111"/>
          <w:sz w:val="28"/>
          <w:sz w:val="28"/>
          <w:szCs w:val="28"/>
          <w:rtl w:val="true"/>
          <w:lang w:bidi="fa-IR"/>
        </w:rPr>
        <w:t>؛ هیچ کس نمی خوابد مگر این که نفس او به آسمان بالا می رود و روحش در بدنش باقی است و میان نفس و روح اتصالی همچون پرتو خورشید برقرار است پس اگر خداوند به قبض روح اذن دهد روح نفس را اجابت می کند و اگر به برگشت روح به بدن اذن دهد، نفس روح را اجابت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إِذَا نَامَ خَرَجَتْ مِنْ رُوحِهِ حَرَكَةٌ مَمْدُودَةٌ صَاعِدَةٌ إِلَى السَّمَاءِ فَكَلَّمَا رَآهُ رُوحُ الْمُؤْمِنِ فِي مَلَكُوتِ السَّمَاءِ فِي مَوْضِعِ التَّقْدِيرِ وَ التَّدْبِيرِ فَهُوَ الْحَقُّ وَ كُلَّمَا رَآهُ فِي الْأَرْضِ فَهُوَ أَضْغَاتُ أَحْلَامٍ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رُوحُ الْمُؤْمِنِ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 مِنْهُ شَيْءٌ فِي بَدَنِهِ؟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خَرَجَتْ كُلُّهَا حَتَّى لَا يَبْقَى مِنْهُ شَيْءٌ إِذا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الشَّمْسَ فِي السَّمَاءِ فِي مَوْضِعِهَا وَ ضَوْؤُهَا وَ شُعَاعُهَا فِي الْأَرْضِ فَكَذَلِكَ الرُّوحُ أَصْلُهَا الْبَدَنِ وَ حَرَكَتُهَا مَعْدُودَةٌ</w:t>
      </w:r>
      <w:r>
        <w:rPr>
          <w:rStyle w:val="FootnoteAnchor"/>
          <w:rtl w:val="true"/>
        </w:rPr>
        <w:footnoteReference w:id="151"/>
      </w:r>
      <w:r>
        <w:rPr>
          <w:rFonts w:ascii="IRNazanin" w:hAnsi="IRNazanin" w:eastAsia="IRNazanin"/>
          <w:color w:val="111111"/>
          <w:sz w:val="28"/>
          <w:sz w:val="28"/>
          <w:szCs w:val="28"/>
          <w:rtl w:val="true"/>
          <w:lang w:bidi="fa-IR"/>
        </w:rPr>
        <w:t xml:space="preserve">؛ همانا هنگامی که مؤمن می خوابد حرکت کشش داری از روحش به سوی آسمان بالا می رود پس هر آن چه که روح مؤمن در ملکوت آسمان در جایگاه تقدیر و تدبیر می بیند، حق است و هر آن چه را که در زمین می بیند، اضغاث احلام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های پریشان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آیا روح مؤمن به سوی آسمان بالا می 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چنان صعود می کند که چیزی از آن در بدن باقی نمی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روح خارج شود به گونه ای که چیزی از آن باقی نمانده باشد، در این صورت شخص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به چه کیفیتی خارج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در آسمان نمی بینی که در جایگاه خویش مستقر است و نور و پرتو های آن به زمین می رسد، همین طور اصل روح در بدن استقرار دارد و حرکت آن دارای کشش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خَلَقَ الرُّوحَ وَ جَعَلَ لَهَا سُلْطَاناً فَسُلْطَانُها النَّفْسُ فَإِذَا نَامَ الْعَبْدُ خَرَجَ الرُّوحُ وَ بَقِیَ سُلْطَانُه</w:t>
      </w:r>
      <w:r>
        <w:rPr>
          <w:rStyle w:val="FootnoteAnchor"/>
          <w:rtl w:val="true"/>
        </w:rPr>
        <w:footnoteReference w:id="152"/>
      </w:r>
      <w:r>
        <w:rPr>
          <w:rFonts w:ascii="IRNazanin" w:hAnsi="IRNazanin" w:eastAsia="IRNazanin"/>
          <w:color w:val="111111"/>
          <w:sz w:val="28"/>
          <w:sz w:val="28"/>
          <w:szCs w:val="28"/>
          <w:rtl w:val="true"/>
          <w:lang w:bidi="fa-IR"/>
        </w:rPr>
        <w:t>؛ همانا خدای تعالی روح را آفرید و برای آن تسلطی قرار داد پس سلطه آن نفس است هنگامی که بنده می خوابد روح خارج می شود و تسلط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سلطان روح همان محدوده ای است که روح می 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دسته ای از روایات روح انسانی قبل از بدن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متواتر و یا قریب به 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های انسان ها که قبل از بدن ها خلق شده اند از هم متمایزند و تشخص فردی و جزئی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در تشخص تمایز و تحقق خود به بدن نیاز ندارد، بلکه تشخص و تمایز روح به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روایات گزارش شده که برخی </w:t>
      </w:r>
    </w:p>
    <w:p>
      <w:pPr>
        <w:pStyle w:val="BookText"/>
        <w:rPr/>
      </w:pPr>
      <w:r>
        <w:rPr>
          <w:rFonts w:ascii="IRNazanin" w:hAnsi="IRNazanin" w:eastAsia="IRNazanin"/>
          <w:color w:val="111111"/>
          <w:sz w:val="28"/>
          <w:sz w:val="28"/>
          <w:szCs w:val="28"/>
          <w:rtl w:val="true"/>
          <w:lang w:bidi="fa-IR"/>
        </w:rPr>
        <w:t>نزد امیر المؤمنین علیه السلام مدعی محبت به ایشان شدند، اما حضرت امیر المؤمنین علیه السلام با استناد به عدم حضور روح وی در میان ارواح محبّین حضرتش در عالم ارواح، ادعای او را تکذیب کردند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روایات عالم ذر به روشنی استفاده می شود که بدن انسان ها در آن عالم خلق شده اند، هم چنین می توان از مجموع روایات برداشت کرد که ارواح انسان ها که پیشتر در عالم ارواح خلق شده بودند، در عالم ذر با بدن های خود ترکیب شده اند در نتیجه پیش از قدم نهادن انسان به دنیا روح و بدن او شکل گرفته و انسان بعد از طی مراحل و عوالم متعددی به عالم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مجموع روایات مربوط به خلقت و شکل گیری انسان در عوالم پیشین روشن می شود که آیۀ شریفه </w:t>
      </w:r>
      <w:r>
        <w:rPr>
          <w:rFonts w:ascii="Amiri" w:hAnsi="Amiri" w:eastAsia="Amiri" w:cs="Amiri"/>
          <w:color w:val="111111"/>
          <w:sz w:val="28"/>
          <w:sz w:val="28"/>
          <w:szCs w:val="28"/>
          <w:rtl w:val="true"/>
          <w:lang w:bidi="ar-SA"/>
        </w:rPr>
        <w:t>فَإِنَّا خَلَقْنَاكُم مِّن تُرَابٍ ثُمَّ مِن نُّطْفَةٍ ثُمَّ مِنْ عَلَقَةٍ</w:t>
      </w:r>
      <w:r>
        <w:rPr>
          <w:rStyle w:val="FootnoteAnchor"/>
          <w:rtl w:val="true"/>
        </w:rPr>
        <w:footnoteReference w:id="154"/>
      </w:r>
      <w:r>
        <w:rPr>
          <w:rFonts w:ascii="IRNazanin" w:hAnsi="IRNazanin" w:eastAsia="IRNazanin"/>
          <w:color w:val="111111"/>
          <w:sz w:val="28"/>
          <w:sz w:val="28"/>
          <w:szCs w:val="28"/>
          <w:rtl w:val="true"/>
          <w:lang w:bidi="fa-IR"/>
        </w:rPr>
        <w:t xml:space="preserve">؛ ناظر به مراحل خلقت انسان از عوالم پیشین است اما کسانی که خلقت انسان را منحصر در این دنیا می دانند ظاهر آیۀ را تأویل می کنند و می گویند چون نطفه از مواد غذائی شکل می گیرد و مواد غذائی ریشه در خاک دارند بدین جهت خداوند آغاز خلقت انسان را از خاک معرفی کرده است، در حالی که بر اساس ظاهر آیۀ شریفه انسان پیش از این که خلقت دیگری از نطفه داشته باشد، از خاک خلق شده است ، لذا خداوند خلقت مجدد وی در شکل جدید را که از نطفه آغاز می شود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کند، در حالی که بر اساس تأویل یاد شده خلقت از خاک صورت نگرفته است تا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بلکه آغاز خلقت از نطفه است و به صرف این که مواد تشکیل دهنده نطفه از خاک اخذ شده است نمی توان گفت خداوند انسان را از خاک خلق کرد و سپس از نطفه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به صراحت بر این معنا تأکید دارند که انسان پیش از خلقت از نطفه در دنیا در عوالم پیشین از خاک آفریده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توجه دیگر این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خَلَقْنَاكُم مِّن تُرَابٍ</w:t>
      </w:r>
      <w:r>
        <w:rPr>
          <w:rFonts w:ascii="IRNazanin" w:hAnsi="IRNazanin" w:eastAsia="IRNazanin"/>
          <w:color w:val="111111"/>
          <w:sz w:val="28"/>
          <w:sz w:val="28"/>
          <w:szCs w:val="28"/>
          <w:rtl w:val="true"/>
          <w:lang w:bidi="fa-IR"/>
        </w:rPr>
        <w:t xml:space="preserve"> یعنی شما انسان ها را از خاک آفریدم و می دانیم که انسان مرکب از روح و بدن است، پس روح </w:t>
      </w:r>
    </w:p>
    <w:p>
      <w:pPr>
        <w:pStyle w:val="BookText"/>
        <w:rPr/>
      </w:pPr>
      <w:r>
        <w:rPr>
          <w:rFonts w:ascii="IRNazanin" w:hAnsi="IRNazanin" w:eastAsia="IRNazanin"/>
          <w:color w:val="111111"/>
          <w:sz w:val="28"/>
          <w:sz w:val="28"/>
          <w:szCs w:val="28"/>
          <w:rtl w:val="true"/>
          <w:lang w:bidi="fa-IR"/>
        </w:rPr>
        <w:t>و بدن هر دو از خاک آفریده شده اند و اگر کسی بر خلاف ظاهر این تعبیر ادعا کند که در این جا</w:t>
      </w:r>
    </w:p>
    <w:p>
      <w:pPr>
        <w:pStyle w:val="BookText"/>
        <w:rPr/>
      </w:pPr>
      <w:r>
        <w:rPr>
          <w:rFonts w:ascii="IRNazanin" w:hAnsi="IRNazanin" w:eastAsia="IRNazanin"/>
          <w:color w:val="111111"/>
          <w:sz w:val="28"/>
          <w:sz w:val="28"/>
          <w:szCs w:val="28"/>
          <w:rtl w:val="true"/>
          <w:lang w:bidi="fa-IR"/>
        </w:rPr>
        <w:t>مراد جزئی از انسان، یعنی بدن انسان است باید قرینه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قرینه بر خلاف آن است و در روایات به صراحت بیان شده که هم روح و هم بدن انسان ها هر دو از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اند؛ البته طینت روح از نظر عرضی یعنی از جهت کیفیت و رقّت و لطافت با طینت بدن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ما روح به حقایق دیگری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مراد از روح در متون ، روح القدس است و گاهی در متون دینی از روح الایمان و روح العقل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ارواح غیر از روح انسانی لازم برای حیات خاص دنیوی بدن هستند؛ زیرا همه انسان ها اعم از مؤمن و کافر و کودک و بزرگ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دارند، اما همگان از روح العقل بهره مند نیستند روح الایمان خاص مؤمنان و روح القدس مخصوص انبیاء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دو باب از اصول کافی را به احادیث مربوط به روح اختصاص داده است، 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ذكر الارواح التي في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الروح التي يسدد اللّه بها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باب نخست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فِي الْأَنْبِيَاءِ وَ الْأَوْصِيَاءِ خَمْسَةَ أَرْوَاحٍ رُوحَ الْقُدُسِ وَ رُوحَ الْإِيمَانِ وَ رُوحَ الْحَيَاةِ وَ رُوحَ الْقُوَّةِ وَ 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فَبِرُوحِ الْقُدُسِ يَا جَابِرُ عَرَفُوا مَا تَحْتَ الْعَرْشِ إِلَى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هَذِهِ الْأَرْبَعَةَ أَرْوَاحُ يُصِيبُهَا الْحَدَثَانُ إِلَّا رُوحَ الْقُدُسِ فَإِنَّهَا لَا تَلْهُووَلَا تَلْعَبُ</w:t>
      </w:r>
      <w:r>
        <w:rPr>
          <w:rStyle w:val="FootnoteAnchor"/>
          <w:rtl w:val="true"/>
        </w:rPr>
        <w:footnoteReference w:id="155"/>
      </w:r>
      <w:r>
        <w:rPr>
          <w:rFonts w:ascii="IRNazanin" w:hAnsi="IRNazanin" w:eastAsia="IRNazanin"/>
          <w:color w:val="111111"/>
          <w:sz w:val="28"/>
          <w:sz w:val="28"/>
          <w:szCs w:val="28"/>
          <w:rtl w:val="true"/>
          <w:lang w:bidi="fa-IR"/>
        </w:rPr>
        <w:t>؛ از جابر از امام باقر علیه السلام روایت شده است که جابر گفت از امام باقر علیه السلام درباره علم عالم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همانا در انبیاء و اوصیاء پنج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الايمان، روح الحياة، روح القوة 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جابر امام به واسطۀ روح القدس آن چه را در زیر عرش تا زیر زمیناست می داند، ای جابر برای چهار روح دیگر حوادثی پدید می آید، اما روح القدس چنین نیست و لهو و لعب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پنج روح سخن به میان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ايمان؛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حيات؛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الشهوة به واسطه هر یک از این ارواح اموری برای صاحبان آن ها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روح القدس یعنی انبیاء و اوصیاء به واسطه این روح همه آن چه را که از روی زمین تا زیر عرش وجود دارد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روح القدس، چهار روح دیگر در اثر گذشت ایام دچار تغییر می شوند، یعنی به تدریج تشدید و کمال پیدا می کنند و بعد از مدتی نیز رو به ضعف و نقص می روند روح هم چنین لهو و لعب و نسیان و غفلت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مفضل از امام صادق علیه السلام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سَأَلْتُهُ عَنْ عِلْمِ الْإِمَامِ بِمَا فِي أَقْطَارِ الْأَرْضِ وَ هُوَ فِي بَيْتِهِ مُرْضٌى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اللّهَ تَبَارَكَ وَ تَعَالَى جَعَلَ فِي النَّبِيِّ صَلِّيَ اللَّهُ عَلَيْهِ وَ آلِهِ وَ سَلَّمَ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الْحَيَاةِ فَبِهِ دَبَّ وَ دَرَجَ وَ رُوحَ الْقُوَّةِ فَبِهِ نَهَضَ وَ جَاهَدَ وَ رُوحَ الشَّهْوَةِ فَبِهِ أَكَلَ وَ شَرِبَ وَ أَتَى النِّسَاءَ مِنَ الْحَلَالِ وَ رُوحَ الْإِيمَانِ فَبِهِ آمَنَ 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الْقُدُسِ فَبِهِ حَمَلَ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النَّبِيُّ صَلِّيَ اللَّهُ عَلَيْهِ وَ آلِهِ وَ سَلَّمَ انْتَقَلَ رُوحُ الْقُدُسِ فَصَارَ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الْقُدُسِ لَا يَنَامُ وَ لَا يَغْفُلُ وَ لَا يَلْهُو وَ لَا يَزْهُو وَ الْأَرْبَعَةُ الْأَرْوَاحِ تَنَامُ وَ تَغْفُلُ وَ تَزْهُو وَ تَلْهُو وَ رُوحُ الْقُدُسِ كَانَ يَرَى بِهِ</w:t>
      </w:r>
      <w:r>
        <w:rPr>
          <w:rStyle w:val="FootnoteAnchor"/>
          <w:rtl w:val="true"/>
        </w:rPr>
        <w:footnoteReference w:id="156"/>
      </w:r>
      <w:r>
        <w:rPr>
          <w:rFonts w:ascii="IRNazanin" w:hAnsi="IRNazanin" w:eastAsia="IRNazanin"/>
          <w:color w:val="111111"/>
          <w:sz w:val="28"/>
          <w:sz w:val="28"/>
          <w:szCs w:val="28"/>
          <w:rtl w:val="true"/>
          <w:lang w:bidi="fa-IR"/>
        </w:rPr>
        <w:t>؛ از امام صادق علیه السلام دربارۀ علم امام به اقطار زمین در حالی که او در خانه خود زیر لحاف است، پرسیدم،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همانا خدای تبارک و تعالی برای پیامبر صلى اللّه عليه و آله و سلم پنج روح قرار داده است روح الحياة که به واسطه آن راه می رود و حرکت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القوة که به واسطه آن بر می خیزد و تلاش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الشهوة که به واسطه آن می خورد و می نوشد و با همسران خود هم بستر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الایمان که به واسطه آن ایمان و عدالت می ورزد؛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به واسطه آن حامل نبوت می شود؛ پس وقتی پیامبر صلی اللّه علیه و آله و سلم رحلت کند روح القدس از ایشان منتقل می شود و به امام می رسد و روح القدس نمی خوابد، غافل نمی شود، سهو و کار بیهوده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چهار روح دیگر خواب و غفلت و بازی و لهو دارند و امام به واسطه روح القدس می بیند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است که حرکت به واسطۀ روح حیات تحقق پیدا می کند، به واسطه روح قوت در انسان هیجان پدید می آید و انسان برای مقابله با امور ناگوار 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نیز به واسطه روح شهوت صورت می گیرد ایمان مؤمنان نیز به سبب روح </w:t>
      </w:r>
    </w:p>
    <w:p>
      <w:pPr>
        <w:pStyle w:val="BookText"/>
        <w:rPr/>
      </w:pPr>
      <w:r>
        <w:rPr>
          <w:rFonts w:ascii="IRNazanin" w:hAnsi="IRNazanin" w:eastAsia="IRNazanin"/>
          <w:color w:val="111111"/>
          <w:sz w:val="28"/>
          <w:sz w:val="28"/>
          <w:szCs w:val="28"/>
          <w:rtl w:val="true"/>
          <w:lang w:bidi="fa-IR"/>
        </w:rPr>
        <w:t>ایمان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نیز با دارا شدن به روح القدس، حامل نبوت می شوند و به واسطه روح القدس اموری را که در اقطار زمین جریان دارد،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بیان شده است که وقتی امام پیشین رحلت می کند روح القدس از او به امام بعدی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روایات چنین استفاده شود که ائمه پیش از امامت از روح القدس بهره مند نبوده اند اما در روایات دیگری تصریح شده که امام از ابتدای تولد و پیش از امامت مؤید به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دو دسته روایات باید گفت روح القدس در حقیقت حالت بهره مندی از نور علم است و مراتب دارد و امام پیش از امامت از درجات پایین تر نور علم یا روح القدس بهره مند است و با انتقال مقام امامت به ایشان از درجه خاصی که مخصوص مقام امامت است، برخوردار می شود و معنای انتقال القدس از امام سابق به امام لاحق همین درجه خاص از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از آن است که این روح دارای پاکی و طهارت و عصمت است و مراد از عصمت عدم غفلت و نسیان و لهو و لعب است؛ نه عصمت از آلودگی ها و خبائث؛ یعنی امام با بهره مندی از روح القدس دچار سهو و غفلت و نسیان نمی شود و در علم او محدودیتی همچون سایر بندگان نیست غیر معصوم صرفاً به ظاهری از امور دنیا علم پیدا می کند اما امام به واسطه روح القدس علاوه بر ظاهر اشیاء از بطون تمام موجودات و فکر و اندیشه تمام انسان ها نیز آگاه می شود و به تمام زوایای پنهان همه موجودات اشراف و احاطه پیدا می کند و این احاطه و اشراف، تسلط و اقتدار نیز در پی دارد و امام به هر نحو که بخواهد می تواند در همه اشیاء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واسطۀ روح القدس تمام آن چه را که در زیر عرش تا عمیق ترین نقاط زمین است می بیند و به آن ها اشراف کامل دارد در روایات آمده است که وقتی امام علیه السلام از مادر متولد می شود خدای تعالی عمودی از نور به او عطا می کند که به واسطهٔ آن از عرش تا فرش را به وضوح می بیند و این همان روح القدس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ارواح مثل روح الايمان، روح القوه، روح الشهوه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مراتب اند و انسان های مختلف از مراتب مختلفی از این ارواح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و روایات غیر از این پنج روح از روح دیگری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دومین باب از ابواب فوق الذکر روایتی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 أَبَا عَبْدِ اللَّهِ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أَوْحَيْنَا إِلَيْكَ رُوحاً مِنْ أَمْرنا ما كُنتَ تَدْرِي مَا الْكِتابُ وَ لَا الْإِيمَانُ</w:t>
      </w:r>
      <w:r>
        <w:rPr>
          <w:rStyle w:val="FootnoteAnchor"/>
          <w:rtl w:val="true"/>
        </w:rPr>
        <w:footnoteReference w:id="1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عَزَّوَجَلَّ أَعْظَمُ مِنْ جَبْرَئِيلَ وَ مِيكَائِيلَ كَانَ مَعَ رَسُولِ اللّه صَلِّيَ اللَّهُ عَلَيْهِ وَ آلِهِ وَ سَلَّمَ يُخْبِرُهُ وَ يُسَدِّدُهُ وَ هُوَ مَعَ الْأَيْتَةِ مِنْ بَعْدِهِ ﴾ </w:t>
      </w:r>
      <w:r>
        <w:rPr>
          <w:rStyle w:val="FootnoteAnchor"/>
          <w:rtl w:val="true"/>
        </w:rPr>
        <w:footnoteReference w:id="158"/>
      </w:r>
      <w:r>
        <w:rPr>
          <w:rFonts w:ascii="IRNazanin" w:hAnsi="IRNazanin" w:eastAsia="IRNazanin"/>
          <w:color w:val="111111"/>
          <w:sz w:val="28"/>
          <w:sz w:val="28"/>
          <w:szCs w:val="28"/>
          <w:rtl w:val="true"/>
          <w:lang w:bidi="fa-IR"/>
        </w:rPr>
        <w:t>؛ از ابو بصیر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آیۀ و این چنین روحی از امرمان را به سوی تو وحی کردم تو نمی دانستی که کتاب و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آفریده ای از آفریدگان خدای تعالی است که از جبرئیل و ميكائيل عظیم تر است و آن روح همراه رسول خدا صلى اللّه عليه و آله و سلم است و به ایشان خبر می دهد و از ایشان حمایت می کند و بعد از رسول خدا صلى اللّه عليه و آله و سلم آن روح همراه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آیۀ شریفه از روحی با عنوان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این روح را خلقی از مخلوقات خدا معرفی می کند که از جبرئیل و میکائیل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امام صادق علیه السلام ، این روحی که خداوند از وحی آن به پیامبر اخبار می کند همواره همراه ایشان بود و آن حضرت را تسدید و به ایشان اخبار می کرد و بعد از پیامبر اکرم صلى اللّه عليه و آله و سلم به ائمه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روح غیر از روح القدس است؛ زیرا همه انبیاء و اوصیاء از روح القدس برخوردارند اما ظاهراً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به پیامبر خاتم و اهل بیت ایشان علیهم السلام اختصاص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دیگری از قرآن نیز درباره روحی که از امر پروردگار است سخن گفته شده و حضرت امام صادق علیه السلام در پاسخ به سؤال از حقیقت 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أَعْظَمُ مِنْ جَبْرَئِيلَ وَ مِيكَائِيلَ كَانَ مَعَ رَسُولِ اللّهِ صَلِّيَ اللَّهُ عَلَيْهِ وَ آلِهِ وَ سَلَّمَ وَ هُوَ مَعَ الْأَئِمَّةِ وَ هُوَ مِنَ الْمَلَكُوتِ</w:t>
      </w:r>
      <w:r>
        <w:rPr>
          <w:rStyle w:val="FootnoteAnchor"/>
          <w:rtl w:val="true"/>
        </w:rPr>
        <w:footnoteReference w:id="159"/>
      </w:r>
      <w:r>
        <w:rPr>
          <w:rFonts w:ascii="IRNazanin" w:hAnsi="IRNazanin" w:eastAsia="IRNazanin"/>
          <w:color w:val="111111"/>
          <w:sz w:val="28"/>
          <w:sz w:val="28"/>
          <w:szCs w:val="28"/>
          <w:rtl w:val="true"/>
          <w:lang w:bidi="fa-IR"/>
        </w:rPr>
        <w:t>؛ آفریده ای سترگ تر از جبرئیل و میکائیل است و همراه رسول خدا صلی اللّه علیه و آله و سلم بود ملکوت و اکنون همراه ائمه است و آن روح از ملکوت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باب پیشین تصریح شده بود که همۀ انبیاء و اصیاء پنج روح دارند و از جمله داراى روح القدس اند، اما در این روایات هیچ سخنی از برخورداری تمام انبیاء و اولیاء از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در میان نیست؛ بلکه به صراحت بیان شده است که این روح، همراه رسول اکرم علیه السلام بوده و سپس به ائمه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ظاهر روایات استفاده می شود که این روح به پیامبر اکرم صلى اللّه عليه و آله و سلم اختصاص داشته و بعد از آن حضرت به ائمه اهل بیت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بعدی از همین باب تصریح شده است که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پیش از حضرت رسول اکرم صلى اللّه عليه و آله و سلم همراه احدی نبوده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يَسْتَلُونَكَ عَنِ الرُّوحِ قُلِ الرُّوحُ مِنْ أَمْرِرَتي</w:t>
      </w:r>
      <w:r>
        <w:rPr>
          <w:rStyle w:val="FootnoteAnchor"/>
          <w:rtl w:val="true"/>
        </w:rPr>
        <w:footnoteReference w:id="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 مِيكَائِيلَ لَمْ يَكُنْ مَعَ أَحَدٍ مِّمَّنْ مَضَى غَيْرِ مُحَمَّدٍ صَلِّيَ اللَّهُ عَلَيْهِ وَ آلِهِ وَ سَلَّمَ وَ هُوَ مَعَ الْأَعْتَةِ يُسَدِّدُهُمْ وَ لَيْسَ كُلُّ مَا طُلِبَ وُجِدَ ﴾ </w:t>
      </w:r>
      <w:r>
        <w:rPr>
          <w:rStyle w:val="FootnoteAnchor"/>
          <w:rtl w:val="true"/>
        </w:rPr>
        <w:footnoteReference w:id="161"/>
      </w:r>
      <w:r>
        <w:rPr>
          <w:rFonts w:ascii="IRNazanin" w:hAnsi="IRNazanin" w:eastAsia="IRNazanin"/>
          <w:color w:val="111111"/>
          <w:sz w:val="28"/>
          <w:sz w:val="28"/>
          <w:szCs w:val="28"/>
          <w:rtl w:val="true"/>
          <w:lang w:bidi="fa-IR"/>
        </w:rPr>
        <w:t>؛ 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روح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آفریده ای سترگ تر از جبرئیل و میکائیل است که به همراه احدی از گذشتگان نبوده است؛ غیر از محمّد له و آن روح اکنون همراه ائمه علیهم السلام است که از آن ها محافظت و حمایت می کند و چنین نیست که آن چه طلبیده شود، یافت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روح العقل، روح الايمان، روح القدس و روحاً من امرنا مراتب مختلف علمی اند، از کامل ترین مرتبه ای که تنها پیامبر اکرم صلی اللّه علیه و آله و سلم و اهل بیت علیهم السلام از آن بهره مند هستند به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و از مرتبه ای که سایر انبیاء و اوصیاء نیز دارا می 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روح الايمان و روح العقل نیز مرتبه ای است که مؤمنان و برخی انسان ها به درجات مختلف از آن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عین ذات روح انسانی نیست بلکه به انسان دارای روح علم و عقل عطا می شود و گاهی نیز از او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واژۀ روح درباره حقایق متعددی به کار رفته است و برای فهم معنای مراد از این واژه در آیات مختلف قرآن ضرورتاً باید به بیان معلمان قرآن؛ یعنی روایات معصومان علیهم السلام ، </w:t>
      </w:r>
    </w:p>
    <w:p>
      <w:pPr>
        <w:pStyle w:val="BookText"/>
        <w:rPr/>
      </w:pPr>
      <w:r>
        <w:rPr>
          <w:rFonts w:ascii="IRNazanin" w:hAnsi="IRNazanin" w:eastAsia="IRNazanin"/>
          <w:color w:val="111111"/>
          <w:sz w:val="28"/>
          <w:sz w:val="28"/>
          <w:szCs w:val="28"/>
          <w:rtl w:val="true"/>
          <w:lang w:bidi="fa-IR"/>
        </w:rPr>
        <w:t>مراجعه کرد چنان که پیشتر اشاره شد، تردیدی نیست که همه انسان ها روحی دارند که پیش از بدن آن ها در عالم ارواح از طین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مرکب از همین روح و بدنی است که هر دو از خاک آفریده شده اند، اما عقل حقیقتی مستقل و بیرون از انسان است که برخی انسان ها در دوره هایی از حیات خویش از آن بهره مند می گردند و گاه از آن ها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روح الایمان غیر از روح خاکی و حقیقتی است که تنها به مؤمنان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انسانی مؤمن شد، دارای این روح می گردد در حالی که غیر مؤمن هم مصداق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روح الایمان خارج از حقیقت انسان است همین طور روح القدس که فقط به انبیاء و اوصیاء عطا می شود و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که تنها به پیامبر اکرم صلى اللّه عليه و آله و سلم و اهل بیت علیهم السلام اختصاص می یابد همه حقایقی خارج از حقیقت انسان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دمیده شدن روح العقل، روح البقاء، در پایان چهار ماهگی به جنین انسان،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 وَ جَلَّ إِذَا أَرَادَ أَنْ يَخْلُقَ النُّطْفَةَ الَّتِي مِمَّا أَخَذَ عَلَيْهَا الْمِيثَاقَ فِي صُلْبِ آدَمَ أَوْ مَا يَبْدُو لَهُ فِيهِ وَ يَجْعَلَهَا فِي الرَّحِمِ، حَرَّكَ الرَّجُلَ لِلْجِمَاعِ وَ أَوْحَى إِلَى الرَّحِمِ أَنِ افْتَحِي بَابَكِ حَتَّى يَلِجَ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 قَضَائِيَ النَّافِذُ وَ قَدَرِي فَتَفْتَحُ الرَّحِمُ بَابَهَا فَتَصِلُ النُّطْفَةُ إِلَى الرَّحِمِ فَتَرَدَّدُ فِيهِ أَرْبَعِينَ يَوْماً ثُمَّ تَصِيرُ عَلَقَةً أَرْبَعِينَ يَوْمًا ثُمَّ تَصِيرُ مُضْغَةٌ أَرْبَعِينَ يَوْماً ثُمَّ تَصِيرُ لَحْماً تَجْرِي فِيهِ عُرُوقٌ مُشْتَبِكَةٌ ثُمَّ يَبْعَثُ اللَّهُ مَلَكَيْنِ خَلَّاقَيْنِ يَخْلُقَانِ فِي الْأَرْحَامِ مَا يَشَاءُ اللَّهُ فَيَقْتَحِمَانِ فِي بَطْنِ الْمَرْأَةِ مِنْ فَمِ الْمَرْأَةِ فَيَصِلَانِ إِلَى الرَّحِمِ وَ فِيهَا الرُّوحُ الْقَدِيمَةُ المَنْقُولَةُ فِي أَصْلَابِ الرِّجَالِ وَ أَرْحَامِ النِّسَاء فَيَنْفُخَانِ فِيهَا رُوحَ الْحَيَاةِ وَ الْبَقَاءِ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همانا خدای عزوجل هنگامی که خواست نطفه ای را بیافریند که از آن هایی است که در صلب آدم از آن ها میثاق گرفته است یا از نطفه هایی است که برای خداوند در مورد خلق آن ها بدون این که سابقه ای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بدا حاصل شده است وقتی خداوند بخواهد این نطفه را بیافریند و در رحم قرار دهد مرد را برای هم بستر شدن تحریک می کند و به رحم وحی می کند که دَر خود را بگشا تا خلق خویش را که مورد قضای نافذ من و مقدر است در تو قرار دهم </w:t>
      </w:r>
    </w:p>
    <w:p>
      <w:pPr>
        <w:pStyle w:val="BookText"/>
        <w:rPr/>
      </w:pPr>
      <w:r>
        <w:rPr>
          <w:rFonts w:ascii="IRNazanin" w:hAnsi="IRNazanin" w:eastAsia="IRNazanin"/>
          <w:color w:val="111111"/>
          <w:sz w:val="28"/>
          <w:sz w:val="28"/>
          <w:szCs w:val="28"/>
          <w:rtl w:val="true"/>
          <w:lang w:bidi="fa-IR"/>
        </w:rPr>
        <w:t>پس رحم در خود را می گشاید و نطفه به رحم می رسد و چهل روز در آن تردد دارد، سپس چهل روز به حالت علقه در می آید و پس از آن تا چهل روز به صورت مضغه در می آید و سپس به تکه گوشتی تبدیل می شود که رگ های شبکه ای در آن شکل می گیرند، آن گاه خداوند دو فرشته صورت گر را می فرستد تا آن چه را خدا می خوهد شکل دهند پس آن دو از طریق دهان وارد شکم زن می شوند و به رحم متصل می گردند در حالی که روح قدیمه ای که در اصلاب مردان و رحم های زنان جریان داشته در رحم به همراه بدن جنین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فرشته به جنین روح حیات و بقاء می دمند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حدیث از دو فرشته ای سخن گفته شده که کار آن ها تقدیر و صورت دادن به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در پایان چهار ماهگی وارد رحم می شوند در حالی که به تصریح امام علیه السلام پیش از ورود آنان، جنین در رحم دارای روح قدیمه ای است که در اصلاب و ارحام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زیارات رسول خدا صلی اللّه علیه و آله و سلم و ائمه علیهم السلام نیز به جریان آن بزرگواران</w:t>
      </w:r>
    </w:p>
    <w:p>
      <w:pPr>
        <w:pStyle w:val="BookText"/>
        <w:rPr/>
      </w:pPr>
      <w:r>
        <w:rPr>
          <w:rFonts w:ascii="IRNazanin" w:hAnsi="IRNazanin" w:eastAsia="IRNazanin"/>
          <w:color w:val="111111"/>
          <w:sz w:val="28"/>
          <w:sz w:val="28"/>
          <w:szCs w:val="28"/>
          <w:rtl w:val="true"/>
          <w:lang w:bidi="fa-IR"/>
        </w:rPr>
        <w:t>در اصلاب و ارحام پاک و مطهر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یکی از زیارات حضرت سید الشهدا علیه السلام عرضه می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مَوْلَايَ يَا أَبَا عَبْدِ اللَّهِ أَشْهَدُ أَنَّكَ كُنْتَ نُوراً فِي الْأَصْلَابِ الشَّامِخَةِ وَ الْأَرْحَامِ الْمُطَهَّرَة</w:t>
      </w:r>
      <w:r>
        <w:rPr>
          <w:rStyle w:val="FootnoteAnchor"/>
          <w:rtl w:val="true"/>
        </w:rPr>
        <w:footnoteReference w:id="163"/>
      </w:r>
      <w:r>
        <w:rPr>
          <w:rFonts w:ascii="IRNazanin" w:hAnsi="IRNazanin" w:eastAsia="IRNazanin"/>
          <w:color w:val="111111"/>
          <w:sz w:val="28"/>
          <w:sz w:val="28"/>
          <w:szCs w:val="28"/>
          <w:rtl w:val="true"/>
          <w:lang w:bidi="fa-IR"/>
        </w:rPr>
        <w:t>؛ اى مولاى من، ای ابا عبد اللّه، شهادت می دهم که تو نوری در صلب های شریف و رحم های پاکیزه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خلقت ارواح قبل از ابدان می توان نتیجه گرفت که مراد از روح قدیمهٔ جاری در اصلاب و ارحام همان روحی است که پیش از عالم دنیا در عالم ارواح خلق و در عالم ذر با بدن ذرّی ترکیب شده است و انسان کامل مرکب از روح و بدن از طریق جریان در اصلاب و ارحام در وقتی که خداوند معین کرده است به دنیا قدم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حیات و بقاء غیر از روح انسانی مخلوق از طین در عالم ارواح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در باب دیه جنین مطرح شده به روشنی به روح داشتن نطفه و جنین پیش از چهار ماهگی تصریح شده و رشد و تحولات نطفه و جنین به آن روح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روح قدیمه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عدا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روحی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پایان چهار ماهگی دمیده می شود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الْحُسَيْنِ عَلَيْهِما السَّلَامُ عَنْ رَجُلٍ ضَرَبَ امْرَأَةَ حَامِلًا بِرِجْلِهِ فَطَرَحَتْ مَا فِي بَطْنِهَا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طَرَحَتْهُ وَ هُوَ عَلَقَةٌ فَإِنَّ عَلَيْهِ 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ثَمَانِينَ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طَرَحَتْهُ وَ هُوَ مُضْغَةٌ فَإِنَّ عَلَيْهِ سِتِّينَ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الْمُضْغَةِ؟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مِائَةٌ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طَرَحَتْهُ وَ هُوَ نَسَمَةٌ مُخَلَّقَةٌ لَهُ عَظْمٌ وَ لَحْمٌ مُزَيَّلَ الْجَوَارِحِ قَدْ نُفِخَ فِيهِ رُوحُ الْعَقْلِ فَإِنَّ عَلَيْهِ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تَحَولَهُ فِي بَطْنِهَا إِلَى حَالٍ أَبِرُوحٍ كَانَ ذَلِكَ أَوْ بِغَيْرِ رُوحٍ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عَدَا الْحَيَاةِ الْقَدِيمِ الْمَنْقُولِ فِي أَصْلَابِ الرِّجَالِ وَ أَرْحَامِ النِّسَاءِ وَ لَوْلَا أَنَّهُ كَانَ فِيهِ رُوحٌ عَدَا الْحَيَاةِ مَا تَحَوَّلَ عَنْ حَالٍ بَعْدَ حَالٍ فِي الرَّحِمِ وَ مَا كَانَ إِذا عَلَى مَنْ يَقْتُلُهُ دِيَةٌ وَ هُوَ فِي تِلْكَ الْحَالِ</w:t>
      </w:r>
      <w:r>
        <w:rPr>
          <w:rStyle w:val="FootnoteAnchor"/>
          <w:rtl w:val="true"/>
        </w:rPr>
        <w:footnoteReference w:id="164"/>
      </w:r>
      <w:r>
        <w:rPr>
          <w:rFonts w:ascii="IRNazanin" w:hAnsi="IRNazanin" w:eastAsia="IRNazanin"/>
          <w:color w:val="111111"/>
          <w:sz w:val="28"/>
          <w:sz w:val="28"/>
          <w:szCs w:val="28"/>
          <w:rtl w:val="true"/>
          <w:lang w:bidi="fa-IR"/>
        </w:rPr>
        <w:t>؛ از امام زین العابدین علیه السلام پرسیدم که اگر مردی با لگد به شکم زن حامله ای بزند و جنین او سقط شود حکمش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در رحم است هنوز نطفه باشد، بیست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نطفه چه مقدار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است که نطفه چهل روز در رحم استقرار یافته باشد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سقط جنینی شود که در مرحله علقه بوده است، چهل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علقه چه مقدار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نطفه هشتاد روز در رحم استقرار یافته باشد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جنینی سقط شود که مضغه بوده است شصت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حد مضغه چه مقدار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نطفه صد و بیست روز در رحم استقرار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جنینی سقط شود که خلقی کامل گردیده و استخوان و گوشت روییده و جوارحش منظم شده و روح عقل در آن دمیده شده باشد، دیه آن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تحوّل جنین در رحم مادر از حالی به حال دیگر با روح صورت می گیرد یا بدون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روحی غیر از روح حیات؛ یعنی روح قدیمی که در اصلاب مردان و ارحام زنان منتقل می شود و اگر این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روح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نبود جنین از حالی به حال دیگر منتقل نمی شد آن گاه بر کسی نیز که او را کشته بود، دیه تعلّق نمی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مطالبی که بیان شد به خوبی استفاده می شود که آیۀ شریفه </w:t>
      </w:r>
      <w:r>
        <w:rPr>
          <w:rFonts w:ascii="Amiri" w:hAnsi="Amiri" w:eastAsia="Amiri" w:cs="Amiri"/>
          <w:color w:val="111111"/>
          <w:sz w:val="28"/>
          <w:sz w:val="28"/>
          <w:szCs w:val="28"/>
          <w:rtl w:val="true"/>
          <w:lang w:bidi="ar-SA"/>
        </w:rPr>
        <w:t>فَإِنَّا خَلَقْنَاكُم مِّن تُرَابٍ ثُمَّ مِن نُّطْفَةٍ</w:t>
      </w:r>
      <w:r>
        <w:rPr>
          <w:rStyle w:val="FootnoteAnchor"/>
          <w:rtl w:val="true"/>
        </w:rPr>
        <w:footnoteReference w:id="165"/>
      </w:r>
      <w:r>
        <w:rPr>
          <w:rFonts w:ascii="IRNazanin" w:hAnsi="IRNazanin" w:eastAsia="IRNazanin"/>
          <w:color w:val="111111"/>
          <w:sz w:val="28"/>
          <w:sz w:val="28"/>
          <w:szCs w:val="28"/>
          <w:rtl w:val="true"/>
          <w:lang w:bidi="fa-IR"/>
        </w:rPr>
        <w:t>به خلقت ارواح و ابدان انسان ها از طین، پیش از دنیا،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نیز این مطلب را پشتیبانی می کنند؛ از جمله روایاتی که در ذیل آیۀ شریفه </w:t>
      </w:r>
      <w:r>
        <w:rPr>
          <w:rFonts w:ascii="Amiri" w:hAnsi="Amiri" w:eastAsia="Amiri" w:cs="Amiri"/>
          <w:color w:val="111111"/>
          <w:sz w:val="28"/>
          <w:sz w:val="28"/>
          <w:szCs w:val="28"/>
          <w:rtl w:val="true"/>
          <w:lang w:bidi="ar-SA"/>
        </w:rPr>
        <w:t>يُخْرِجُ الْحَيَّ مِنَ الْمَيِّتِ وَ يُخْرِجُ الْمَيْتَ مِنَ الْحَي</w:t>
      </w:r>
      <w:r>
        <w:rPr>
          <w:rStyle w:val="FootnoteAnchor"/>
          <w:rtl w:val="true"/>
        </w:rPr>
        <w:footnoteReference w:id="166"/>
      </w:r>
      <w:r>
        <w:rPr>
          <w:rFonts w:ascii="IRNazanin" w:hAnsi="IRNazanin" w:eastAsia="IRNazanin"/>
          <w:color w:val="111111"/>
          <w:sz w:val="28"/>
          <w:sz w:val="28"/>
          <w:szCs w:val="28"/>
          <w:rtl w:val="true"/>
          <w:lang w:bidi="fa-IR"/>
        </w:rPr>
        <w:t xml:space="preserve">وارد شده اند و روايات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 المؤمن في صلب الكافر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روشنی بر جریان انسان کامل در اصلاب و ارحام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نُطْفَةَ الْمُؤْمِنِ لَتَكُونُ فِي صُلْبِ المُشْرِكِ فَلَا يُصِبُهُ مِنَ الشَّرِ شَيْء</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همانا نطفه مؤمن در صلب مشرک قرار می گیرد، ولی از شر آن چیزی به مؤمن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روح العقل نیز خارج از حقیقت انسان و روحی است که به واسطه آن انسان به درجه ای از معرفت و شناخت می رسد و زمینه تعقل و خرد برای او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ها و ابلهان از روح العقل بهره مند نیستند؛ اما روح انسانی و درجه ای از شعور و آگاهی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به هنگام خواب روح العقل از بدن خارج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الْمَرْءَ إِذَا نَامَ فَإِنَّ رُوحَ الْحَيَوَانِ بَاقِيَةُ فِي الْبَدَنِ وَ الَّذِي يَخْرُجُ مِنْهُ رُوحُ الْعَقْل</w:t>
      </w:r>
      <w:r>
        <w:rPr>
          <w:rStyle w:val="FootnoteAnchor"/>
          <w:rtl w:val="true"/>
        </w:rPr>
        <w:footnoteReference w:id="168"/>
      </w:r>
      <w:r>
        <w:rPr>
          <w:rFonts w:ascii="IRNazanin" w:hAnsi="IRNazanin" w:eastAsia="IRNazanin"/>
          <w:color w:val="111111"/>
          <w:sz w:val="28"/>
          <w:sz w:val="28"/>
          <w:szCs w:val="28"/>
          <w:rtl w:val="true"/>
          <w:lang w:bidi="fa-IR"/>
        </w:rPr>
        <w:t>؛ همانا وقتی انسان می خوابد روح حیوانی در بدن باقی است و آن چه از بدن خارج می شود، روح العقل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فى النفوس انها هي الارواح التي بها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نفوس آن است که آن ها همان ارواحی هستند که زندگی به واسطه آن هاست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مرحوم صدوق با نظر به پاره ای از روایات به چنین نتیجه ای رسیده که نفس همان روحی است که حیات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پیشتر بیان شد در برخی روایات بر تمایز نفس با روح تأکید و تصریح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الخلق الأول ، لقول النبي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أبدع اللّه سبحانه هي النفوس المقدسة المطهرة فأنطقها بتوحيده، ثم خلق بعد ذلك سائر خلقه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ما نفوس خلق اول هستند؛ بر اساس این فرمایش پیامبر اکرم صلى اللّه عليه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سبحان ابداع کرد همان نفوس مقدس و پاکیزه بود که آن ها را به توحید گویا کرد و سپس بعد از آن سایر خلقش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مرحوم صدوق بدان استشهاد کرده صرفاً ناظر به ابداع نفوس مطهر اهل بیت علیهم السلام است و نمی توان با استناد به آن ارواح همگان را خلق اول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نفوس اختصاصی آن بزرگواران </w:t>
      </w:r>
      <w:r>
        <w:rPr>
          <w:rFonts w:ascii="Amiri" w:hAnsi="Amiri" w:eastAsia="Amiri" w:cs="Amiri"/>
          <w:color w:val="111111"/>
          <w:sz w:val="28"/>
          <w:sz w:val="28"/>
          <w:szCs w:val="28"/>
          <w:rtl w:val="true"/>
          <w:lang w:bidi="ar-SA"/>
        </w:rPr>
        <w:t>رُوحاً مِنْ أَمْرِنا</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نفوس با ارواح انسانی که در عالم ارواح خلق شده اند، هیچ سنخیتی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فيها أنّها خلقت للبقاء و لم تخلق للفناء، لِقَوْلِ النَّبِيِّ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خُلِقْتُمْ لِلْفَنَاءِ بَلْ خُلِقْتُمْ لِلْبَقَاءِ، وَ إِنَّمَا تُنْقَلُونَ مِنْ دَارٍ إِلَى دَارٍ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أنها في الأرض غريبة، و في الأبدان مسجونة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نفوس آن است که آن ها برای بقا خلق شده اند و برای فنا آفریده نشده اند؛ بر اساس این فرمایش پیامبر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برای فنا خلق نشده اید بلکه برای بقا آفریده شده اید 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ای به خانۀ دیگری منتقل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نفوس در زمین غریب و در بدن ها زندانی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فرمایش حضرت رسول اکرم صلی اللّه علیه و آله و سلم به ارواح تنها اختصاص ندارد؛ بلکه دربارۀ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در این دنیا مرگ به سراغ انسان می آید، ولی همو در آخرت حیاتی دوباره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به مرگی که بدن به آن مبتلا می شود، ابتلا نخواهد شد و مرگ روح با مرگ بدن تفاوت دارد در آن چه از آن به مرگ یاد می شود، بدن انسان می میرد ولی روح چنین مرگی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مرگ صرفاً ساختار و ترکیب خاص بدن از بین می رود اما مواد بدن لزوماً از بین نمی رود حتی بدن برخی انسان ها، </w:t>
      </w:r>
    </w:p>
    <w:p>
      <w:pPr>
        <w:pStyle w:val="BookText"/>
        <w:rPr/>
      </w:pPr>
      <w:r>
        <w:rPr>
          <w:rFonts w:ascii="IRNazanin" w:hAnsi="IRNazanin" w:eastAsia="IRNazanin"/>
          <w:color w:val="111111"/>
          <w:sz w:val="28"/>
          <w:sz w:val="28"/>
          <w:szCs w:val="28"/>
          <w:rtl w:val="true"/>
          <w:lang w:bidi="fa-IR"/>
        </w:rPr>
        <w:t>خصوصیات و ساختار خود را نیز حفظ می کند و سالم می ماند و اگر خدا بخواهد، بقای ابدان بدین صورت نیز کاملاً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انتقال از منزلی به منزل دیگر اختصاص به روح ندارد؛ بلکه منظور انتقال انسان بما هو انسان است که از دنیا وارد آخرت می شود و آخرت ابدی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از برخی روایات باب قیامت استفاده می شود که قبل از قیامت فنای مطلق رخ خواهد داد، بر این اساس می توان گفت روح نیز فنا دارد و خداوند پیش از بر پایی قیامت همه موجودات از جمله روح را به طور کامل از بین خواهد برد و خلقت را از نو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فرمایش رسول خدا صلی اللّه علیه و آله و سلم همان است که اشاره شد؛ یعنی اگر چه انسان چند روزی فانی خواهد شد اما فنای او دائمی نیست و انسان مرکب از روح و بدن بعد از انتقال از دنیا در قیامت باقی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فيها أنها إذا فارقت الأبدان فهي باقية، منها منعمة، و منها معذّبة، إلى أن يردها اللّه تعالى بقدرته إلى أبدانها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درباره نفوس آن است که وقتی آن ها از بدن جدا شدند باقی خواهند ماند برخی از آن ها در نعمت و برخی در عذاب خواهند بود تا زمانی که خداوند به قدرت خویش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های شان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یاد آور شده است که با مرگ، بدن از بین می رود، اما روح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جا درباره نحوه بقای روح بدون بدن سخنی نگفته است؛ جز این که برخی ارواح بعد از مرگ بدن در نعمت و برخی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محل نعمت ها و عذاب ها که آیا همان بهشت و جهنم آخرتی است یا بهشت و جهنم برزخی، نیز سخن نگفته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تصریح می کند که خداوند ارواح را به قدرت خویش روزی به بدن های شان باز می گرداند و این نشان می دهد که ابدان نیز باقی خواهند بود و بقا به روح تنها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بدن با روح آن است که به هنگام مرگ صورت ظاهری بدن به هم می ریزد، اما ماده بدن از بین نمی رود در روایات متلاشی شدن بدن به آجری تمثیل شده است که هر چند قالب خود را از دست می دهد و متلاشی می شود، اما با ریخته شدن مجدد آن به قالب </w:t>
      </w:r>
    </w:p>
    <w:p>
      <w:pPr>
        <w:pStyle w:val="BookText"/>
        <w:rPr/>
      </w:pPr>
      <w:r>
        <w:rPr>
          <w:rFonts w:ascii="IRNazanin" w:hAnsi="IRNazanin" w:eastAsia="IRNazanin"/>
          <w:color w:val="111111"/>
          <w:sz w:val="28"/>
          <w:sz w:val="28"/>
          <w:szCs w:val="28"/>
          <w:rtl w:val="true"/>
          <w:lang w:bidi="fa-IR"/>
        </w:rPr>
        <w:t>دو مرتبه همان مواد شکل قبلی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فانی شدن مادۀ بدن و ایجاد دوباره آن نیز با معاد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 بْنُ مَرْيَمَ لِلْحَوَارِتِينَ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إِنَّهُ لَا يَصْعَدُ إِلَى السَّمَاءِ إِلَّا مَا نَزَلَ مِنْهَا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 به حواریان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را به شما می گویم همانا چیزی به آسمان صعود نمی کند مگر آن چه که از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روایت با بحث ارواح چندان روشن نیست شاید مراد آن باشد که نفوس و ارواح انسان ها خلقت خاصی دارند و از آسمان فرود آمده و به بدن ها تعلق پیدا کرده اند و بعد از قطع علاقه از بدن دوباره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 و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w:t>
      </w:r>
      <w:r>
        <w:rPr>
          <w:rStyle w:val="FootnoteAnchor"/>
          <w:rtl w:val="true"/>
        </w:rPr>
        <w:footnoteReference w:id="170"/>
      </w:r>
      <w:r>
        <w:rPr>
          <w:rFonts w:ascii="Amiri" w:hAnsi="Amiri" w:eastAsia="Amiri" w:cs="Amiri"/>
          <w:color w:val="111111"/>
          <w:sz w:val="28"/>
          <w:sz w:val="28"/>
          <w:szCs w:val="28"/>
          <w:rtl w:val="true"/>
          <w:lang w:bidi="ar-SA"/>
        </w:rPr>
        <w:t>فمالم يرفع منها إلى الملكوت يقي يهوى في الهاوية، و ذلك لأن الجنة درجات و النّار دركات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می خواستیم او را به وسیله این آیات بالا می بردیم و ليكن او به دنیا مایل شد و از هوای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کرد پس آن چه از نفوس که به ملکوت نمی رود به پرت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و آن به خاطر این است که بهشت درجات و جهنم درکاتی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استشهاد مرحوم صدوق به درجات کمالی انسان اشاره دارد و یاد آوری می کند که برخی انسان ها به شأن و موقعیت خود توجهی ندارند و به جای آن که خود را بالا بکشند و به معرفت و کمال برسند با پیروی از هوای نفس به دنیا و امور زمینی چسبیده اند و از آن قطع علاقه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انسان 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با عبودیت کمال می یابند و خود را بالا می کشند اما دسته دیگری که به دنیا دل بسته اند به درکات جهنم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در درجات بهشت و سقوط در درکات جهنم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 خورد توجه این است که بالا رفتن در درجات بهشت و سقوط در درکات جهنم به روح تنها اختصاص ندارد و انسان مرکب از روح و بدن به بهشت یا جهنم وارد می شود </w:t>
      </w:r>
    </w:p>
    <w:p>
      <w:pPr>
        <w:pStyle w:val="BookText"/>
        <w:rPr/>
      </w:pPr>
      <w:r>
        <w:rPr>
          <w:rFonts w:ascii="IRNazanin" w:hAnsi="IRNazanin" w:eastAsia="IRNazanin"/>
          <w:color w:val="111111"/>
          <w:sz w:val="28"/>
          <w:sz w:val="28"/>
          <w:szCs w:val="28"/>
          <w:rtl w:val="true"/>
          <w:lang w:bidi="fa-IR"/>
        </w:rPr>
        <w:t>و استناد و استشهاد به این آیات برای صعود یا سقوط روح چندان استوار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تَعْرُجُ الْمَلَائِكَةُ وَ الرُّوحُ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به سوی او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به سوی خدا نیز ناظر به عبودیت و کمال و نیل آنان به قرب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روح های فرد فرد انسان ها نیست؛ بلکه به نظر می رسد مراد موجودی در ردیف و رتبه ملائکه است و از عطف روح به ملائکه استفاده می شود که روح حقیقتی غیر از ملائکه یا ملکی اعظم از سایر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جَنَّاتٍ وَ نَهَرٍ فِي مَقْعَدِ صِدْقٍ عِنْدَ مَلِيكٍ مُقْتَدِرٍ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پرهیز کاران در باغ ها و چشمه سار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راستی نزد سلطان مقتدر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نیز با روح که جزئی از حقیقت انسان است،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مرکب از روح و بدنی که تقوی پیشه کرده است با روح و بدن خود وارد بهشت می شود و ورود به بهشت اختصاص به روح و نفس تنها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را که در راه خدا کشته می شوند، مرده نشمارید؛ بلکه آنان زنده هستند و نزد پروردگار شان روزی می خورند و به آن چه خداوند از فضل خویش به ایشان عطا فرموده شادمانند و خداوند به آنان بشارت می دهد که کسانی که </w:t>
      </w:r>
    </w:p>
    <w:p>
      <w:pPr>
        <w:pStyle w:val="BookText"/>
        <w:rPr/>
      </w:pPr>
      <w:r>
        <w:rPr>
          <w:rFonts w:ascii="IRNazanin" w:hAnsi="IRNazanin" w:eastAsia="IRNazanin"/>
          <w:color w:val="111111"/>
          <w:sz w:val="28"/>
          <w:sz w:val="28"/>
          <w:szCs w:val="28"/>
          <w:rtl w:val="true"/>
          <w:lang w:bidi="fa-IR"/>
        </w:rPr>
        <w:t>به ایشان ملحق نشده اند و بعد از آن ها خواهند آمد برای آنان ترسی نیست و آنان اندوهگین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در راه خدا کشته می شوند، مرده نگویید؛ بلکه زنده اند و لیکن شما درک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بقای روح بعد از مرگ بدن اختصاص به شهیدان ندارد و به طور کلی روح با مرگ بدن، نمی میرد و در این جهت روح شهید با روح انسان معمولی و متعارف اعم از مؤمن و کافر فرقی ندارد و تفاوت تنها در منعم بودن مؤمن و معذب بودن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مورد استناد مرحوم صدوق نیز تنها این نکته استفاده می شود که شهدا مقام خاصی دارند و خداوند امتیازات اختصاصی و ویژه ای به آن ها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چه بسا بسیاری از مؤمنانی که به مرگ عادی از دنیا رفته اند از حال دوستان و آشنایان خویش در دنیا بی اطلاع اند اما بر اساس آیۀ مورد بحث به شهیدان بشارت داده می شود که برخی دوستان شان به آنان ملحق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همۀ انسان ها در برزخ از حیات خاصی برخوردارند، الا این که برخی متنعّم و برخی معذب اند و به عده ای نیز اعتنایی نمی شود و خداوند آنان را به حال خود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روح این عده از احساس و ادراک چندانی برخوردار نیست و آنان تا روز قیامت در حالتی بین حیات و مرگ به سر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اخْتَلَفَ، وَ مَا تَنَاكَرَمِنْهَا اخْتَلَفَ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لشکریان به هم پیوسته ای هستند، پس هر یک از آن ها در عالم میثاق با هم آشنایی داشتند در این جا با هم ائتلاف دارند و هر کدام که از هم نفرت داشتند در این جا با هم اختلاف دارند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عالم ارواح است و روایات متعدد و فراوانی از این دست در مجامع حدیثی ما وجود دارد به طوری که برخی به تواتر لفظی این روایات قائل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روح ایمان روایات خلقت ارواح قبل از ابدان را متواتر لفظی شمرده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روایت مورد استناد مرحوم صدوق در برخی نقل ها بدین شرح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الْأَرْوَاحُ جُنُودٌ مُجَنَّدَةٌ، فَمَا تَعَارَفَ مِنْهَا اخْتَلَفَ ، وَ مَا تَنَاكَرَمِنْهَا اخْتَلَف</w:t>
      </w:r>
      <w:r>
        <w:rPr>
          <w:rStyle w:val="FootnoteAnchor"/>
          <w:rtl w:val="true"/>
        </w:rPr>
        <w:footnoteReference w:id="176"/>
      </w:r>
      <w:r>
        <w:rPr>
          <w:rFonts w:ascii="IRNazanin" w:hAnsi="IRNazanin" w:eastAsia="IRNazanin"/>
          <w:color w:val="111111"/>
          <w:sz w:val="28"/>
          <w:sz w:val="28"/>
          <w:szCs w:val="28"/>
          <w:rtl w:val="true"/>
          <w:lang w:bidi="fa-IR"/>
        </w:rPr>
        <w:t>در نتیجه این روایت ناظر به عالم ارواح است و بر اساس آن ارواح در آن عالم به صورت لشکریان تجمع کرده گرد هم آمده بودند و خداوند آن ها را در فضایی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آن عالم دو صنف بودند، ارواح هر صنف باهم ائتلاف و با ارواح صنف دیگر اختلاف داشتند؛ یعنی در آن عالم کفر و ایمان وجود برخی ارواح مؤمن و برخی کافر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مؤمنان و ارواح کافران از هم نفرت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ارواح شان در عالم ارواح با هم ائتلاف داشته اند در این دنیا با هم ائتلاف دارند و ارواحی که در آن جا نسبت به هم تناکر و نفرت داشتند در این جا نیز از هم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برخی روایات آمده است که اگر در برخورد ابتدایی و بی سابقه با شخصی بدون هیچ دلیل خاصی از وی نفرت داشتید از او دوری گزینید و اگر حس خوبی نسبت به او داشتید با او رفاقت کنید؛ زیرا</w:t>
      </w:r>
    </w:p>
    <w:p>
      <w:pPr>
        <w:pStyle w:val="BookText"/>
        <w:rPr/>
      </w:pPr>
      <w:r>
        <w:rPr>
          <w:rFonts w:ascii="IRNazanin" w:hAnsi="IRNazanin" w:eastAsia="IRNazanin"/>
          <w:color w:val="111111"/>
          <w:sz w:val="28"/>
          <w:sz w:val="28"/>
          <w:szCs w:val="28"/>
          <w:rtl w:val="true"/>
          <w:lang w:bidi="fa-IR"/>
        </w:rPr>
        <w:t>این محبت یا نفرت در ائتلاف یا اختلاف روح ها در عالم ارواح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برخی روایات آمده است که اروح مؤمنان با هم ارتباط عاطفی دارند و اگر برای مؤمنی در گوشه ای از دنیا حزن و اندهی پدید آید، مؤمنان دیگر نیز در اثر حزن و اندوه او دچار حزن می شوند؛ بی آن که حزن آنان در ظاهر سبب یا علتی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آخَى بَيْنَ الْأَرْوَاحِ فِي الْأَظِلَّةِ قَبْلَ أَنْ يَخْلُقَ الْأَبْدَانَ بِأَلْيْ عَامٍ، فَلَوْ قَدْ قَامَ قَائِمُنَا أَهْلَ الْبَيْتِ لَوَرِثَ الْأَخُ الَّذِي آخَى بَيْنَهُمَا فِي الْأَظِلَّةِ، وَ لَم يَرِثِ الْأَخُ مِنَ الْوَلَادَةِ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تعالی در عالم اظله، دو هزار سال پیش از آن که بدن ها را خلق کند میان ارواح برادری قرار داد، پس هنگامی که قائم ما اهل بیت قیام کند برادرانی که در عالم اظله میان شان پیوند برادری برقرار شده از هم ارث می برند، ولی برادرانی که به سبب ولادت با هم برادرند از هم ارث نمی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از روح به ظل تعبیر شده است لذا مراد از </w:t>
      </w:r>
      <w:r>
        <w:rPr>
          <w:rFonts w:ascii="Amiri" w:hAnsi="Amiri" w:eastAsia="Amiri" w:cs="Amiri"/>
          <w:color w:val="111111"/>
          <w:sz w:val="28"/>
          <w:sz w:val="28"/>
          <w:szCs w:val="28"/>
          <w:rtl w:val="true"/>
          <w:lang w:bidi="ar-SA"/>
        </w:rPr>
        <w:t>الْأَظِلَّةِ قَبْلَ أَنْ يَخْلُقَ الْأَبْدَانَ بِأَلْفَيْ عَام</w:t>
      </w:r>
      <w:r>
        <w:rPr>
          <w:rFonts w:ascii="IRNazanin" w:hAnsi="IRNazanin" w:eastAsia="IRNazanin"/>
          <w:color w:val="111111"/>
          <w:sz w:val="28"/>
          <w:sz w:val="28"/>
          <w:szCs w:val="28"/>
          <w:rtl w:val="true"/>
          <w:lang w:bidi="fa-IR"/>
        </w:rPr>
        <w:t xml:space="preserve"> عالم ارواح است؛ چنان که در روایات بسیاری به خلقت ارواح دو هزار سال قبل از ابدان تصریح شده است بر اساس این روایت نیز خداوند در عالم ارواح بین روح های دو مؤمن اخوت و برادری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در دولت حضرت امام عصر علیه السلام مجدداً تحقق می یابد و آن چه از پدر ایمانی به مؤمنی برسد، برادر ایمانی او نیز در آن سهیم خواهد بود و مؤمنان از هم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پیوند اخوت بین دو مؤمن بر اساس درجات ایمانی آن ها باشد و یا احتمال می رود برادری بین مؤمنان عمومیت داشته باشد و هر مؤمنی بسته به درجه ایمان خود با سایر مؤمنان در اموال پدر ایمانی شریک باشد آن چه مسلم است این است که میان مؤمنان پیوند اخوت برقرار است؛ اما چگونگی آن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امام عصر علیه السلام اخوت ولادتى موجب شراکت برادران در ارث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اسلام تنها کافراز ارث محروم است و هر کسی که شهادتین بگوید و لو ایمان قلبی نداشته باشد، مشمول قوانین ارث می شود اما در زمان حضرت امام عصر ایمان قلبی و واقعی ملاک بهره بردن از ارث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لَتَلْتَقِي فِي الْهَوَاءِ فَتَعَارَفَ فَتَسَاءَلَ، فَإِذَا أَقْبَلَ رُوحٌ مِنَ الْأَرْضِ قَالَتِ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فَقَدْ أَفْلَتَ مِنْ هَوْلٍ عَظِيمٍ، ثُمَّ سَأَلُوهُ مَا فَعَلَ فُلَانٌ وَ مَا فَعَلَ فُلَانٌ ، فَكُلَّمَا قَالَ قَدْ بَقِي رَجَوْهُ أَنْ يَلْحَقَ بِهِمْ ، وَ كُلَّمَا قَالَ قَدْ مَاتَ قَالُوا هَوَى هَوَى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ارواح در هوا با یک دیگر ملاقات می کنند هم دیگر را می شناسند و از هم سؤال می کنند پس هنگامی که روحی از زمین نزد آن ها آید ارواح می گویند او را به حال خود بگذارید؛ چرا که مرحله بسیار سختی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او می پرسند فلانی، چه بر سر فلانی چه آمد؟ پس هر کس که هنوز در دنیا باقی باشد، امیدوار می شوند که به آن ها ملحق خواهد شد و هر کس که مرده باشد می گویند سقوط کرد، ساقط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ناظر به عالم برزخ است و بر اساس آن ارواح در برزخ با هم ملاقات می کنند </w:t>
      </w:r>
    </w:p>
    <w:p>
      <w:pPr>
        <w:pStyle w:val="BookText"/>
        <w:rPr/>
      </w:pPr>
      <w:r>
        <w:rPr>
          <w:rFonts w:ascii="IRNazanin" w:hAnsi="IRNazanin" w:eastAsia="IRNazanin"/>
          <w:color w:val="111111"/>
          <w:sz w:val="28"/>
          <w:sz w:val="28"/>
          <w:szCs w:val="28"/>
          <w:rtl w:val="true"/>
          <w:lang w:bidi="fa-IR"/>
        </w:rPr>
        <w:t>به نظر می رسد ارواح مؤمنان در محلی خاص و ارواح کفار در محلی دیگر با هم ملاقات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ملاقات کننده هم دیگر را می شناسند و با هم گفتگو و از حال یک دیگر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ارواح مردگان از احوال زندگان اطلاعی ندارند؛ لذا از روحی که به تازگی دنیا را ترک کرده دربارۀ زندگان سؤال می کنند هم چنین ارواح مؤمنان از ارواح کفار بی اطلاع هستند؛ لذا از حال کسی که در گذشته و روحش به ارواح کفار پیوسته بی اطلاع هستند و اگر با پرسش از روحی که به تازگی دنیا را ترک کرده و به آن ها پیوسته مطلع شوند برخی از آشنایان شان دنیا را ترک گفته ولی روحش به آن ها نپیوسته است، می فهمند که وی از کفار بوده و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برخی روایات استفاده می شود که ارواح برخی از مؤمنان بر اساس درجه ایمانی خود در محدوده خاصی اجازه سرکشی به خانواده خود را پیدا می کنند و بر پایه برخی احادیث از اخباری که موجب شادی آن ها می شود مطلع می گردند و از اخبار ناراحت کننده اطلاع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توجه دیگری که از این دسته روایات استفاده می شود آن است که ارواح در عالم برزخ تشخّص دارند و هم دیگر را به خوبی می شناسند و این نشان می دهد که ارواح اشخاص در برزخ به هیأت و شکل ابدان آن ها در دنیاست؛ زیرا در این دنیا یک دیگر را به هیأت و شکل بدن های شان می شناسند و برای این که در برزخ تشخیص دهند این روح متعلق به فلان شخصی است که او را در دنیا می شناختند باید روح او هم شکل و هم هیأت بدنش باشد و یا بنا بر اعتقاد برخی روح باید در قالبی شبیه قالب بدن دنیوی قرار گیرد تا قابل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یا عدم نیاز روح به قالب مثالی در برزخ از مسائل مهم و مورد اختلافی است که در جای خود باید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يَحْلِلْ عَلَيْهِ غَضَبِي فَقَدْ هَوى</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غضب من او را فرا گرفت ، به تحقیق سقوط کرده و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ترازو های کردارش سبک است پس جای او در هاویه است و تو چه می دانی هاویه چیست؟ آتشی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سقوط کافران به جهنم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نقل این آیات و روایات در صدد اثبات این مطلب است که نفس انسان با مرگ بدن وی نابود نمی شود؛ بلکه بعد از مفارقت از بدن در عالم برزخ به شکل دیگری به حیات خود ادامه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الدنيا و صاحبها كمثل البحر و الملاح و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دنيا و صاحب دنیا مثل دریا و کشتی و ملوان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بعد از یاد آوری دوام حیات نفس در برزخ بعد از مرگ بدن، با استفاده از تمثیلی که در روایات مطرح شده است، دربارۀ جایگاه نفس در دنیا نیز توضیح می دهد و می فرماید مثل دنيا و صاحب دنيا مثل کشتی در دریاست که به واسطه ملوان حرکت می کند؛ یعنی انسان همچون کشتی است که به واسطهٔ روح در دریای دنیا به سوی مقصودی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لُقْمَانُ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وَ قَدْ هَلَكَ فِيهَا عَالَم كَثِيرٌ، فَاجْعَلْ سَفِينَتَكَ فِيهَا الْإِيمَانَ بِاللّهِ ، وَ اجْعَلْ زَادَكَ فِيهَا تَقْوَى اللّهِ، وَ اجْعَلْ شِرَاعَهَا 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نَجَوْتَ فَبِرَحمَةِ اللّهِ ، وَ إِنْ هَلَكْتَ فَبِذُنُوبِكَ</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علیه السلام به فرزندش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همانا دنیا دریای عمیقی است و عالم فراوانی در آن هلاک شده است، پس کشتی خود را در این دنیا ایمان به خدا قرار بده و توشه خود را در آن تقوای خدا و بادبان کشتی را توکل بر خدا قرار بده پس چنان چه نجات یافتی به سبب رحمت خداوند بوده است و اگر هلاک شدی به گناهانت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نیز دنیا به دریای عمیقی تشبیه شده است که افراد بسیاری در آن </w:t>
      </w:r>
    </w:p>
    <w:p>
      <w:pPr>
        <w:pStyle w:val="BookText"/>
        <w:rPr/>
      </w:pPr>
      <w:r>
        <w:rPr>
          <w:rFonts w:ascii="IRNazanin" w:hAnsi="IRNazanin" w:eastAsia="IRNazanin"/>
          <w:color w:val="111111"/>
          <w:sz w:val="28"/>
          <w:sz w:val="28"/>
          <w:szCs w:val="28"/>
          <w:rtl w:val="true"/>
          <w:lang w:bidi="fa-IR"/>
        </w:rPr>
        <w:t>غرق شده اند و انسان برای نجات از هلاکت در دنیا باید سوار کشتی ایمان شود و توشه خود را تقوی قرار دهد و با بادبان توکل به خدا در آن حرکت کند با این همه هر کس در این دریا نجات یابد بی شک به واسطه رحمت خدا نجات یافته و هر کس هلاک شود به سبب گناهانش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به معنای تصدیق به خداوند و اذعان به الوهیت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ایمان از ریشه امن است و کشتی ایمان به خدا در حقیقت به معنای کشتی امن الهی است و تصديق و اذغان به خدا موجب امنیت و امان از غرق شدن در دریای عمیق و متلاطم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نیز به معنای پروا از خداوند عمل به وظایف بندگی، پرهیز از حرمات الهی و در نتیجه حفظ حریم و شأن خداوند و رعایت شأن بندگی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شراع به معنای بادبان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باید توکل به خدا را بادبان کشتی خود در دریای عمیق دنیا قرار داد تا به واسطه ایمان و تقوی و توکل به ساحل نجات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صرف برخورداری از ایمان و تقوی و توکّل نمی توان از رسیدن به ساحل نجات مطمئن بود و تا انسان به مقصد نرسیده و قدم در ساحل نگذاشته باشد یعنی تا وقتی که در دنیاست، نباید خود را نجات یافته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نجات وقتی حاصل می شود که انسان با ایمان از دنیا خارج و وارد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يولد، و يوم يموت، و 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ترین اوقات فرزندان آدم سه 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متولد می شود و روزی می میرد و روزی که زنده بر انگیخته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ساعات در طول حیات انسان ها سه موقع است که انسان در هر یک از آن مواقع وارد عالم جدیدی می شود که پیشتر آن را تجربه نکرده است و با آن هماهنگی ندارد؛ یعنی وقتی که از رحم مادر وارد عالم دنیا می شود با فضای جدیدی مواجه می شود که باید خود را با آن فضا هماهنگ و سازگار کند به هنگام مرگ نیز روح از بدن مفارقت می کند و وارد عالم تجربه ناشده ای می شود و باید حالات جدیدی را تجربه کند و بالاخره در قیامت انسان با جمع شدن اجزای بدن اش و بازگشت روح به آن وارد عرصه ای ناشناخته و هولناک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انتقال انسان از فضایی که با آن انس گرفته به فضایی که هیچ شناختی از آن ندارد با دل هره نگرانی و ترس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سلّم اللّه تعالى على يحيى في هذه الساعات،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عَلَيْهِ يَوْمَ وُلِدَ وَ يَوْمَ يَمُوتُ وَ يَوْمَ يُبْعَثُ حَيّا</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سلّم فيها عيسى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 وُلِدْتُ وَ يَوْمَ أَمُوتُ وَ يَوْمَ أُبْعَثُ حَيّا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سه وقت به یحیی نوید سلامتی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او روزی که متولد شد و روزی که می میرد و روزی که زنده 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در آن سه وقت امید سلامتی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سخن او را به این صورت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خدا بر من در آن روز که متولد شدم و آن روز که بمیرم و آن روز که زنده بر انگیخته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آیۀ مورد استشهاد مرحوم صدوق به یحیی در این سه ساعت نوید سلامتی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نیز امید دارد که خدای تعالی او را در این ساعات سلامت بدارد غرض از طرح این مطالب تذکر به این نکته است که مرگ پایان کار انسان نیست؛ بلکه انسان چنان که پیش از عالم دنیا عوالمی را سپری کرده و حالاتی را از سر گذرانده است، بعد از رحلت از دنیا نیز به شکل دیگری حیات خود را ادامه می دهد و حالات جدیدی را در عوالم بعدی تجربه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 في الروح أنّه ليس من جنس البدن، و أنه خلق آخر،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فَتَبارَكَ اللّهُ أَحْسَنُ الْخَالِقِينَ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درباره روح این است که روح از جنس بدن نیست و خلق دیگری است؛ بر اساس این سخن خدای تعالی سپس آن را آفرینشی دیگر دادیم، پس پر برکت است خدا که بهترین آفرینندگان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بحث درباره عدم نابودی روح با مرگ بدن بود و در این جا به این بحث می پردازد که جنس روح با جنس بدن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مراد مرحوم صدوق نفی مادی بودن روح نیست، چون از نظر ایشان روح دارای تشخص است و به صورت فردی و شخصی بقاء دارد و تشخص مستلزم مادی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اعتقاد شیعه روح مادی است، هیأت و شکل و تشخّص دارد، روح هر فرد با فرد دیگر دارای تمایز است، روح به خودش تقوم دارد و تمایز و تشخص و تقوم آن به قالبی که بدان تعلق می 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خلقت ارواح قبل از ابدان، شناخت ارواح خود از یک دیگر، روایات مربوط به خواب و رؤیا و روایات مربوط به عالم برزخ، همگی به روشنی بر تشخص روح هر انسان و تمایز آن با ارواح سایر انسان ها دلالت دارند در نتیجه مراد مرحوم صدوق نفی مادی بودن روح نیست بلکه مراد بیان لطافت روح و مُدرَک نبودن آن به حواس ظاهری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آیۀ مورد استناد و استشهاد مرحوم صدوق ناظر به روح مادّیِ فردي متشخص انسان ها نیست؛ بلکه از حقیقت دیگری سخن می گوید که جنین مرکب از بدن و روح مادی در پایان چهار ماهگی از آن بهره مند می شود و به واسطه آن آگاهی و شعور خاصی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این حقیقت به روح الحياة و البقاء يا روح العقل وروح العلم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امری شخصی و مادی و جزئی از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روح مادی و بدن در رحم با بهره مندی از روح العقل خلقی می شود که با خلقت قبلی اش؛ یعنی زمانی که فاقد عقل و شعور بود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تعبیر </w:t>
      </w:r>
      <w:r>
        <w:rPr>
          <w:rFonts w:ascii="Amiri" w:hAnsi="Amiri" w:eastAsia="Amiri" w:cs="Amiri"/>
          <w:color w:val="111111"/>
          <w:sz w:val="28"/>
          <w:sz w:val="28"/>
          <w:szCs w:val="28"/>
          <w:rtl w:val="true"/>
          <w:lang w:bidi="ar-SA"/>
        </w:rPr>
        <w:t>أَنشَأْنَاهُ خَلْقاً آخَرَ</w:t>
      </w:r>
      <w:r>
        <w:rPr>
          <w:rFonts w:ascii="IRNazanin" w:hAnsi="IRNazanin" w:eastAsia="IRNazanin"/>
          <w:color w:val="111111"/>
          <w:sz w:val="28"/>
          <w:sz w:val="28"/>
          <w:szCs w:val="28"/>
          <w:rtl w:val="true"/>
          <w:lang w:bidi="fa-IR"/>
        </w:rPr>
        <w:t xml:space="preserve"> مستلزم تبدل در اجزاء و تغییر جوهرۀ انسان نیست؛ بلکه تبدل از حالت عدم آگاهی به بهره مندی از شعور و آگاهی خاص نیز یکی از مصادیق انشاء خلقتی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از آیۀ چنین برداشت کرد که ضرورتاً تبدلی در بدن رخ می دهد و روح از این بدن تکون می یابد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في الأنبياء و الرسل و الأئمة علیهم السلام أن فيهم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الايمان، و روح القوّة، و روح الشهوة ، و روح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المؤمنين أربعة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الايمان، و روح القوّة، و روح الشهوة، و روح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الكافرين و البهائم ثلاثة </w:t>
      </w:r>
    </w:p>
    <w:p>
      <w:pPr>
        <w:pStyle w:val="BookText"/>
        <w:rPr/>
      </w:pP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المدرج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پیامبران و رسولان و امامان علیهم السلام این است که ایشان پنج روح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الايمان، روح القوة، روح الشهوة و روح المدرج و در مؤمنان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الايمان ، روح القوة، روح الشهوة و روح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کافران و بهائم سه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القوة ، روح الشهوة و روح المدرج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روح الایمان حقیقتی است که وقتی انسان دارای آن می شود حالت خوف از خدا برای او پدید می آید، کسی که روح الایمان ندارد از خدا غافل می شود و خوفی برای او پدید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الرُّوحِ قُلِ الرُّوحُ مِنْ أَمْرِ رَبّي</w:t>
      </w:r>
      <w:r>
        <w:rPr>
          <w:rStyle w:val="FootnoteAnchor"/>
          <w:rtl w:val="true"/>
        </w:rPr>
        <w:footnoteReference w:id="182"/>
      </w:r>
      <w:r>
        <w:rPr>
          <w:rFonts w:ascii="IRNazanin" w:hAnsi="IRNazanin" w:eastAsia="IRNazanin"/>
          <w:color w:val="111111"/>
          <w:sz w:val="28"/>
          <w:sz w:val="28"/>
          <w:szCs w:val="28"/>
          <w:rtl w:val="true"/>
          <w:lang w:bidi="fa-IR"/>
        </w:rPr>
        <w:t>فَإِنَّه خلق أعظم من جبرئيل و ميكائيل، كان مع رسول اللّه و الأئمة علیهم السلام و مع الملائكة، و هو من الملكوت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روح سؤال می کنند، بگو روح از امر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خلقی سترگ تر از جبرئیل و میکائیل و همراه رسول خدا و ائمه علیهم الشلام و همراه ملائکه و از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دو فرشته مقرب الهی اند و قدرت تصرف آنان در کائنات بسیار زیاد و فوق تصور ماست به عنوان مثال این فرشتگان با حرکت یک بال خود می توانند زمین و آن چه در آن است را از بین 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روحی که از امر پروردگار است عظیم تر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فرشته مقرب است و کسی که از آن بهره مند است قدرت تصرفی به مراتب بالا تر از فرشتگان مقرب دارد، در نتیجه تردیدی نیست که این روح به بندگان خاص و برگزیده خدا اختصاص دارد و غیر از روح انسانی است که همگان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به تصریح روایات این روح تنها به پیامبر و اهل بیت ایشان علیهم السلام اختصاص دارد و از ملکوت است؛ ملکوت در لغت به معنای سلطنت و اقتدار است و از ملکوت بودن روح مورد بحث به این معناست که آن روح از قدرت و سلطنت و مالکیت خدا سرچشمه گرفته است و به خاطر همین عظمت خداوند آن را به خود نسبت می دهد گفتیم که عظمت این روح ما فوق </w:t>
      </w:r>
    </w:p>
    <w:p>
      <w:pPr>
        <w:pStyle w:val="BookText"/>
        <w:rPr/>
      </w:pPr>
      <w:r>
        <w:rPr>
          <w:rFonts w:ascii="IRNazanin" w:hAnsi="IRNazanin" w:eastAsia="IRNazanin"/>
          <w:color w:val="111111"/>
          <w:sz w:val="28"/>
          <w:sz w:val="28"/>
          <w:szCs w:val="28"/>
          <w:rtl w:val="true"/>
          <w:lang w:bidi="fa-IR"/>
        </w:rPr>
        <w:t>تصور ماست؛ چنان که حضرت 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 تان می خواهد با فکر کوتاه خود درباره خدا تفکر کنید، اگر قدرت دارید یکی از فرشتگان خدا را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توصیف یک مورچه نیز عاجز است و با فکر و اندیشه خود نمی تواند به حقیقت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حکایاتی از مورچگان نقل شده که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هم صحبت می کنند و به یک دیگر از عبور لشکر حضرت سلیمان علیه السلام خبر می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تمام طول عمر خود را به مطالعه درباره رفتار مورچگان می پردازند از درکِ بهرۀ مورچگان از شعور و طریق معرفت آنان به امور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بشر در تمام زمینه ها این گونه است که زوایایی از امور را برای اندیشمندان آشکار می سازد اما زوایای پنهان امور همواره بسیار بیشتر است و با پیشرفت بیشتر دانش تجربی اعتراف بشر به عجز از دست یابی به تمام زوایای حقیقت بیشتر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أصنّف في هذا المعنى كتابا أشرح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معاني هذه الجمل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معنا کتابی تصنیف و در آن معانی این سخنان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جا به تصنیف کتابی دربارۀ حقیقت روح وعده می دهد که یا موفق به این کار نشده و یا تصنیف ایشان به دست ما نرسیده است</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8921_76264"/>
      <w:bookmarkStart w:id="75" w:name="pg8921_76264"/>
      <w:bookmarkEnd w:id="75"/>
    </w:p>
    <w:p>
      <w:pPr>
        <w:pStyle w:val="Heading2"/>
        <w:numPr>
          <w:ilvl w:val="1"/>
          <w:numId w:val="1"/>
        </w:numPr>
        <w:rPr/>
      </w:pPr>
      <w:bookmarkStart w:id="76" w:name="pg8921_76264"/>
      <w:bookmarkStart w:id="77" w:name="__RefHeading___Toc1246713_2870459653"/>
      <w:bookmarkStart w:id="78" w:name="_Toc20"/>
      <w:bookmarkEnd w:id="76"/>
      <w:bookmarkEnd w:id="77"/>
      <w:r>
        <w:rPr>
          <w:rtl w:val="true"/>
        </w:rPr>
        <w:t>[</w:t>
      </w:r>
      <w:r>
        <w:rPr/>
        <w:t>16</w:t>
      </w:r>
      <w:r>
        <w:rPr>
          <w:rtl w:val="true"/>
        </w:rPr>
        <w:t>]</w:t>
      </w:r>
      <w:r>
        <w:rPr>
          <w:rtl w:val="true"/>
        </w:rPr>
        <w:t>باب الاعتقاد في الموت</w:t>
      </w:r>
      <w:bookmarkEnd w:id="7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دربارۀ موت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یا عدمی بودن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خلقت موت و حیات سخن به میان آمده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نتیجه از نظر قرآن موت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استفاده می شود که ممکن است موجودی نه حیات داشته باشد و نه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ascii="Amiri" w:hAnsi="Amiri" w:eastAsia="Amiri" w:cs="Amiri"/>
          <w:color w:val="111111"/>
          <w:sz w:val="28"/>
          <w:sz w:val="28"/>
          <w:szCs w:val="28"/>
          <w:rtl w:val="true"/>
          <w:lang w:bidi="ar-SA"/>
        </w:rPr>
        <w:t>ثُمَّ لَا يَمُوتُ فِيهَا وَ لَا يَحي</w:t>
      </w:r>
      <w:r>
        <w:rPr>
          <w:rStyle w:val="FootnoteAnchor"/>
          <w:rtl w:val="true"/>
        </w:rPr>
        <w:footnoteReference w:id="184"/>
      </w:r>
      <w:r>
        <w:rPr>
          <w:rFonts w:ascii="IRNazanin" w:hAnsi="IRNazanin" w:eastAsia="IRNazanin"/>
          <w:color w:val="111111"/>
          <w:sz w:val="28"/>
          <w:sz w:val="28"/>
          <w:szCs w:val="28"/>
          <w:rtl w:val="true"/>
          <w:lang w:bidi="fa-IR"/>
        </w:rPr>
        <w:t>؛ یعنی کافر در جهنم نه می میرد و نه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نگاه قرآن به موت و حیات با درک ما از این دو امر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لايموت و لایحی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تعبیری تسامحی تلقی کنند و معتقد باشند چنان که در عرف از کسی که در راه دنیا از هدایت، رشد و کمال بی بهره باشد به عنوان مرده ای در میان زندگان تعبیر می شود کافران نیز در جهنم هر چند زنده اند اما هیچ لذتی از زنده بودن خود نمی برند؛ بلکه از شدت فلاکت و سختی هر لحظه آرزوی مرگ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بحث مرگ و حیات بسیار دقیق تر و عمیق 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تلقی انسان ها از حیات همین شکل خاص حیات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از حیات عبارت است از ترکیب روح با بدن و در مقابل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مفارقت روح از بدن تحقق می یابد اما پایه آموزه های دینی تمام موجودات از جمله خود بدن انسان ها منهای روح دارای مراتبی از حیات و شعور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مفارقت روح از بدن صرفاً بدن حیات خاص دنیوی خود را از دست می دهد و به اصطلاح می میرد اما روح به حیات خود ادامه می دهد، در نتیجه حقیقت حیات و موت غیر از آن چیزی است که در عرف حیات و موت نامیده می شود </w:t>
      </w:r>
    </w:p>
    <w:p>
      <w:pPr>
        <w:pStyle w:val="BookText"/>
        <w:rPr/>
      </w:pPr>
      <w:r>
        <w:rPr>
          <w:rFonts w:ascii="IRNazanin" w:hAnsi="IRNazanin" w:eastAsia="IRNazanin"/>
          <w:color w:val="111111"/>
          <w:sz w:val="28"/>
          <w:sz w:val="28"/>
          <w:szCs w:val="28"/>
          <w:rtl w:val="true"/>
          <w:lang w:bidi="fa-IR"/>
        </w:rPr>
        <w:t>و سخن گفتن در این موضوع به بحث و بررسی جدی نیاز دارد که در این جا مجال پرداختن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نیز در این باب به این بحث که حقیقت موت چیست، نپرداخته بلکه روایاتی را نقل کرده است که در آن ها از حال انسان ها بعد از موت اخبار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در این باب نقل شده نکات ارزشمند و آموزنده ای وجود دارد که باید از آن ها پند و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اموری است که انسان تجربه ای از آن ندارد و تنها یک بار در آخر کار آن را تجربه خواهد کرد از سوی دیگر چون گریزی از مرگ نیست، انسان باید خود را برای آن آماده کند و برای آماده کردن خویش ناگزیر باید اطلاعاتی درباره مرگ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کسب آگاهی باید به عالمانی مراجعه کند که از احوال مرگ و آن چه پس از مرگ در انتظار انسان هاست، اطلاع دارند مؤمن کسی است که آینده نگری داشته و عاقبت اندیش باشد و با آگاهی کامل به سوی مقصد نهایی گام بردارد تا دچار مشکل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درک کامل مرگ و عوالم پس از مرگ، برای انسانی که آن را تجربه نکرده، امکان ندارد؛ لذا آگاهان از مرگ نمی توانند دیگران را به ادراک حقیقت این امر برسانند و تنها با تشبیه و تنظیر رخداد ها و حقایق آن عوالم به امور تجربه شده در این دنیا آن ها را به حقیقت تجربه نشده نزدیک می کنند در احادیث مربوط به مرگ نیز، راحتی یا سختی های مرگ، حالات و آثاری که به هنگام مرگ بر انسان عارض می گردد، با تشبیه ها و مثال ها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عَلَى صِفْ لَنَا الْمَوْتَ؟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سَقَظَمْ، هُوَ أَحَدُ ثَلَاثَةِ أُمُورِ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بِشَارَةٌ بِنَعِيمِ الْأَبَدِ، وَ إِمَّا بِشَارَةٌ بِعَذَابِ الْأَبَدِ، وَ إِمَّا بِتَحْزِينٍ وَ تَهْوِيلٍ وَ أَمْرِ مُبْهَملَا يَدْرِي مِنْ أَيِّ الْفِرَقِ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وَلِيُّنَا وَ المُطِيعُ لِأَمْرِنَا فَهُوَ الْمُبَشِّرُ بِنَعِيمِ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عَدُونَا وَ الْمُخَالِفُ لِأَمْرِنَا ، فَهُوَ الْمُبَشِّرُ بِعَذَابِ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الْمُبْهَمُ أَمْرُهُ الَّذِي لَا يَدْرِي مَا حَالُهُ، فَهُوَ الْمُؤْمِنُ الْمُسْرِفُ عَلَى نَفْسِهِ لَا يَدْرِي</w:t>
      </w:r>
    </w:p>
    <w:p>
      <w:pPr>
        <w:pStyle w:val="BookText"/>
        <w:rPr/>
      </w:pPr>
      <w:r>
        <w:rPr>
          <w:rFonts w:ascii="Amiri" w:hAnsi="Amiri" w:eastAsia="Amiri" w:cs="Amiri"/>
          <w:color w:val="111111"/>
          <w:sz w:val="28"/>
          <w:sz w:val="28"/>
          <w:szCs w:val="28"/>
          <w:rtl w:val="true"/>
          <w:lang w:bidi="ar-SA"/>
        </w:rPr>
        <w:t>مَا يَؤُولُ حَالُهُ يَأْتِيهِ الْخَبَرُ مُبْهَماً مَخُوفاً ثُمَّ لَنْ يُسَوِيَهُ اللَّهُ بِأَعْدَائِنَا، وَ يُخْرِجُهُ مِنَ النَّارِ بِشَفَاعَتِنَا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أَطِيعُوا وَ لَا تَتَّكِلُوا، وَ لَا تَسْتَصْغِرُوا عُقُوبَةَ اللَّهِ، فَإِنَّ مِنَ الْمُسْرِفِينَ مَنْ لَا يَلْحَقُهُ شَفَاعَتُنَا إِلَّا بَعْدَ عَذَابٍ ثَلَاثِمَائَةِ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علی عرض شد مرگ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شخص آگاه وارد شدید مرگ یکی از این سه حالت است که بر انسان وارد می شود يا بشارت به نعمت ابدی است و یا بشارت به عذاب ابدی و یا بشارت به اندوه و دلهره و امری مبهم است که انسان نمی داند جزء کدام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پیروان ما و اطاعت کنندگان از امر ما بشارت داده شدگان به نعمت ابدی هستند و دشمنان ما و مخالفت کنندگان با امر ما بشارت داده شدگان به عذاب ابدی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امرش مبهم است و حال خود را نمی داند، مؤمنی است که بر نفس خود اسراف کرده است و نمی داند مآل امرش به کجاست و خبر های مبهم و و ترسناک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با دشمنان ما در یک ردیف قرار نمی دهد و به شفاعت ما او را از آتش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 کنید، اطاعت پیشه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به شفاعت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نداشته باشید و عقوبت خدا را کوچک نشمارید پس به راستی که برخی از اسراف کنندگان به شفاعت ما نمی رسند مگر بعد از سی صد هزار سال عذاب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کلام نورانی امیر المؤمنین علیه السلام گروه های مختلف انسان ها بعد از مرگ حالات متفاوتی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فرمان بردار که ولایت اهل بیت علیهم السلام را پذیرفته و از ایشان اطاعت کرده اند به بهشت و نعمت ابدی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دشمنان اهل بیت علیهم السلام که از پیامبر و امامان علیهم السلام اطاعت نکرده اند دچار عذاب دائمی و ابدی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مؤمنانی که در عین پذیرش ولایت اهل بیت علیهم السلام را از دستورات ایشان سرپیچی کرده و مرتکب خلاف شده اند تا رسیدن به بهشت و نعمت جاودانه فاصله دارند و به خاطر عصیان و سرکشی و ارتکاب معاصی به سختی و عذاب دچار می شوند، ولی در نهایت </w:t>
      </w:r>
    </w:p>
    <w:p>
      <w:pPr>
        <w:pStyle w:val="BookText"/>
        <w:rPr/>
      </w:pPr>
      <w:r>
        <w:rPr>
          <w:rFonts w:ascii="IRNazanin" w:hAnsi="IRNazanin" w:eastAsia="IRNazanin"/>
          <w:color w:val="111111"/>
          <w:sz w:val="28"/>
          <w:sz w:val="28"/>
          <w:szCs w:val="28"/>
          <w:rtl w:val="true"/>
          <w:lang w:bidi="fa-IR"/>
        </w:rPr>
        <w:t>به خاطر داشتن ولایت از عذاب و سختی رها شده و با شفاعت اهل بیت علیهم السلام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حدیث شریف و احادیث فراوان دیگر تمام کسانی که در حوزه ولایت وارد شده اند، سر انجام اهل نجات خواهند بود اما فاسقان و عاصیان از اهل ولایت به خاطر فسق و عصیان شان مجازات می شوند و کار شان بسیار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بعد از مرگ، وقتی دچار عذاب می شوند از نهایت امر خود اطلاعی ندارند و نمی دانند که آیا نجات خواهند یافت یا تا ابد در عذاب خواهند بود و این بلاتکلیفی سبب حزن و ترس و اضطراب آنان می شود و این عذابی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روایت شریف ناظر به حال انسان ها در قیامت است، اما می دانیم که انسان ها بعد از مرگ و پیش از برپایی قیامت در برزخ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که پیشتر برخی از آن ها مطرح شد در برزخ نیز مؤمنان در آسایش و نعمت و راحتی به سر می برند و کافران در عذاب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که نه جزء مؤمنان محض هستند و نه کافر محض اند مورد بی اعتنایی واقع و به حال خود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سؤال قبر هم ندارند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شریف از این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بر نفس، یعنی عدم مراعات شأن نفس و قناعت نکردن به آن چه که حق نفس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انسان به جرگه ،ولایت او از مؤمنان تلقی می شود و نفس او جایگاهی پیدا می کند که مؤمن باید شأن و جایگاه آن را مراعات کند و با قناعت به حق خود پا را از جایگاه خویش فراتر نبرد مؤمنی که جایگاه خود را نادیده می گیرد و شأن خود را مراعات نمی کند بر نفس خود اسراف کرده است و باید تاوان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معصوم معمولاً در طول زندگی خود مرتکب اشتباهات و گناهان کوچک و بزرگی می شود بسیاری از مؤمنان بر اثر توبه و استغفار و کار های نیک مورد عفو قرار می گیرند و یا در دنیا و نهایتاً در برزخ جزای عمل خود را می بینند و از شر آن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دسته از مؤمنان نمی شود؛ بلکه این تعبیر از فسق و فجور، ارتکاب کبائر و اصرار بر گناه و معصیت حکایت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راحتی از شر اعمال زشت خود خلاص نمی شود </w:t>
      </w:r>
    </w:p>
    <w:p>
      <w:pPr>
        <w:pStyle w:val="BookText"/>
        <w:rPr/>
      </w:pPr>
      <w:r>
        <w:rPr>
          <w:rFonts w:ascii="IRNazanin" w:hAnsi="IRNazanin" w:eastAsia="IRNazanin"/>
          <w:color w:val="111111"/>
          <w:sz w:val="28"/>
          <w:sz w:val="28"/>
          <w:szCs w:val="28"/>
          <w:rtl w:val="true"/>
          <w:lang w:bidi="fa-IR"/>
        </w:rPr>
        <w:t>و مجازات سختی در انتظار اوست به طوری که عذاب و سختی هایی که در دنیا و برزخ به او می رسد، وی را از گناهان پاک نمی کند و در قیامت نیز به خاطر اعمال زشت خود به آتش جهنم مجازات می شود و در نهایت با شفاعت اهل بیت علیهم السلام از عذاب رها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مؤمنان باید مراقب باشند و بر گناهان اصرار نورزند و بلافاصله بعد از ارتکاب معصیت به درگاه خدا استغفار و توبه کنند تا در قیامت به دلهره و اضطراب و وحشت و ترس از جاودانه بودن در عذاب، گرفتار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کلام نورانی بیان شده، عدم تساوی میان کافران و مؤمنان فاسق است یعنی بنا بر فرمایش امیر المؤمنین علیه السلام هر چند مؤمنان که بر نفس خود اسراف کرده اند، وارد جهنم می شوند اما هرگز جایگاه آنان با جایگاه کافران و مخالفان یک سان نیست و درجه عذاب شان بسیار تفاوت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شفاعت بعد از قیامت و پس از ورود مؤمنان به بهشت یا جهنم نیز وجود دارد، اما حضرت امیر المؤمنین علیه السلام به مؤمنان دستور می دهد که باید به دنبال آگاهی از دین و عمل به آن باشند و هرگز به امید شفاعت دست از تلاش بر ندارند و به سوی گناه نروند؛ چرا که شفاعت در اختیار اهل بیت علیهم السلام و به صلاح دید ایشان است و آن بزرگواران هر گاه که تشخیص دهند و مصلحت بدانند، شفاعت می کنند بنا براین انسان باید همواره در حال خوف و رجا باشد و از سوء عاقبت خویش به خاطر ارتکاب معاصی بترسد و به واسطه این ترس به سوی گناه و فسق نرود و از سوی دیگر به صرف انجام یک گناه از رحمت الهی ناامید نگردد و این امید او را به سوی توبه و توسل به اهل بیت سوق دهد تا مشمول رحمت الهى و شفاعت حجت های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امید شفاعت بدون پروا مرتکب گناه گردد بی شک از شفاعت دور می شود لذا حضرت امیر المؤمنین علیه السلام می فرمایند و معصیت پروردگار را کوچک نشمارید؛ چرا که حتی اگر مؤمن باشید و شفاعت شامل تان شود ممکن است در اثر اسراف بر نفس خود بعد از دچار شدن به عذابی طولانی و دردناک مورد شفاعت قرار گیرید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الْحَسَنُ بْنُ عَلِي ، مَا الْمَوْتُ الَّذِي جَهِلُوهُ؟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سُرُورٍ يَرِدُ عَلَى الْمُؤْمِنِينَ إِذْ نُقِلُوا عَنْ دَارِ النَّكَدِ إِلَى نَعِيمِ الْأَبَدِ، وَ أَعْظَمُ تُبُورٍ يَرِدُ عَلَى الْكَافِرِينَ إِذْ تُقِلُوا عَنْ جَنَّتِهِمْ إِلَى نَارٍ لَا تَبِيدُ وَ لَا تَنْفَدُ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سؤال شد مرگی که مردم بدان جاهلند، چیست؟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شادمانی است که بر مؤمنان وارد می شود؛ چرا که از دنیای رنج و سختی به نعمت ابدی منتقل می شوند و بزرگ ترین تباهی و هلاکتی است که بر کافران وارد می شود؛ چرا که آنان از بهشت شان به آتشی منتقل می شوند که هلاک کننده و پایان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شریف مرگ بالا ترین شادمانی و سروری است که مؤمن هرگز در دنیا نظیر آن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ایمانش کامل باشد نه تنها از مرگ هراسی ندارد؛ بلکه با آغوشی باز به استقبال مرگ می رود؛ چرا که می داند از منزل دنیا که نابسامانی ها، سختی ها و گرفتاری های فراوانی داشت به منزلی رحلت می کند که سراسر آسایش و آرامش است و هیچ سختی و مشکلی وجود ندارد اما بنا بر پاره ای از روایات مرگ حتی برای کسانی که در درجات بالای ایمان هستند سخت و ناراحت کننده است و این سختی و ناراحتی به خاطر دوری و جدایی از اهل و عیال و دوستان و آشنایان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موارد برای این که این مقدار اندوه و سختی هم به مؤمن نرسد، خداوند مؤمنان را دچار فراموشی می کند؛ به طوری که حتی فرزندان و نزدیک ترین افراد را نیز نمی شناسد، لذا خيلي راحت از دنیا دل می کَنَد و به سرای باقی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دنیا برای کافران بهشت است و بعد از مرگ آنان به جهنم منتقل می شوند و به انواع عذاب ها دچار می گردند؛ لذا مرگ سخت ترین و دردناک ترین امری است که بر کافران عارض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 الْأَمْرُ بِالْحُسَيْنِ بْنِ عَلِيِّ بْنِ أَبِي طَالِبٍ عَلَيْهِما السَّلَامُ نَظَرَ إِلَيْهِ مَنْ كَانَ مَعَهُ فَإِذَا هُوَ بِخِلَافِهِمْ، لأَنَّهُمْ إِذَا اشْتَدَّ بِهِمُ الْأَمْرُ تَغَيَّرَتْ أَلْوَاتُهُمْ، وَ ارْتَعَدَتْ فَرَائِصُهُمْ، وَ وَجَبَتْ قُلُوبُهُمْ، وَ وَجَبَتْ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وَ بَعْضُ مَنْ مَعَهُ مِنْ خَوَاصِهِ تُشْرِقُ </w:t>
      </w:r>
    </w:p>
    <w:p>
      <w:pPr>
        <w:pStyle w:val="BookText"/>
        <w:rPr/>
      </w:pPr>
      <w:r>
        <w:rPr>
          <w:rFonts w:ascii="Amiri" w:hAnsi="Amiri" w:eastAsia="Amiri" w:cs="Amiri"/>
          <w:color w:val="111111"/>
          <w:sz w:val="28"/>
          <w:sz w:val="28"/>
          <w:szCs w:val="28"/>
          <w:rtl w:val="true"/>
          <w:lang w:bidi="ar-SA"/>
        </w:rPr>
        <w:t>أَلْوَانُهُمْ، وَ تَهْدَأُ جَوَارِحُهُمْ، وَ تَسْكُنُ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لَا يُبَالِي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بَنِی اَلْکِرَامِ، فَمَا اَلْمَوْتُ إِلاَّ قَنْطَرَهٌ تَعْبُرُ بِکُمْ عَنِ اَلْبُؤْسِ وَ اَلضُّرِّ إِلَی اَلْجِنَانِ اَلْوَاسِعَهِ وَ اَلنِّعَمِ اَلدَّائِمَهِ، فَأَیُّکُمْ یَکْرَهُ أَنْ یَنْتَقِلَ مِنْ سِجْنٍ إِلَی قَصْرٍ، وَ هَؤُلاَءِ أَعْدَاؤُکُمْ کَمَنْ یَنْتَقِلُ مِنْ قَصْرٍ إِلَی سِجْنٍ وَ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حَدَّثَنِی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اَلدُّنْیَا سِجْنُ اَلْمُؤْمِنِ وَ جَنَّهُ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جِسْرُ هَؤُلاَءِ إِلَی جَنَّاتِهِمْ، وَ جِسْرُ هَؤُلاَءِ إِلَی جَحِیمِهِمْ، مَا کَذَبْتُ وَ لاَ کُذِبْتُ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 امام حسین علیه السلام سخت شد، کسانی که همراه ایشان بودند به حضرتش نظاره کردند و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 علیه السلام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کار بر آنان سخت می شد، رنگ رخسار شان تغییر می کرد و شانه های شان به لرزه می افتاد و قلب شان مضطرب می شد و به تپش می افتاد در حالی که امام حسین علیه السلام و برخی از یاران خاص آن حضرت رنگ رخسار شان روشن و نورانی می شد و قلب شان استورا و خاطر شان آسوده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ایشان به 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بنگرید که از مرگ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زادگان مرگ چیزی نیست جز پلی که شما را از سختی و زیان به سوی بهشت وسیع و نعمت دایم عبور می دهد، پس کدام یک از شما دوست ندارد که از زندان به قصر منتقل گردد و این دشمنان شما همچون کسانی هستند که از قصر به زندان و عذاب دردناک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رسول خدا صلی اللّه علیه و آله و سلم بر من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پل مؤمنان به سوی بهشت شان و پل کافران به سوی جهنم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به من دروغ گفته نشده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نیز استفاده می شود که کافران بدکردار و آنان که پرونده خود را سیاه و عاقبت شان را تباه کرده اند به هنگام نزدیک شدن مرگ شان دچار دلهره و اضطراب شدیدی می شوند، </w:t>
      </w:r>
    </w:p>
    <w:p>
      <w:pPr>
        <w:pStyle w:val="BookText"/>
        <w:rPr/>
      </w:pPr>
      <w:r>
        <w:rPr>
          <w:rFonts w:ascii="IRNazanin" w:hAnsi="IRNazanin" w:eastAsia="IRNazanin"/>
          <w:color w:val="111111"/>
          <w:sz w:val="28"/>
          <w:sz w:val="28"/>
          <w:szCs w:val="28"/>
          <w:rtl w:val="true"/>
          <w:lang w:bidi="fa-IR"/>
        </w:rPr>
        <w:t>چهره شان بر افروخته می گردد و رعشه بر اندام شان می افتد اما مؤمنان نیکو کار با تسلط کامل بر خویش و با دلی آرام و مطمئن در کمال آرامش از مرگ استقبال می کنند چرا که می دانند خداوند از ایشان خشنود است و ایشان نیز با خشنودی کامل از قضای الهی به جوار رحمت او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دربارۀ مؤمنان کامل الایمان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أَيَّتُهَا النَّفْسُ الْمُطْمَئِنَّةُ ارْجِعِي إِلَى رَبِّكِ رَاضِيَةً مَرْضِيَّةً</w:t>
      </w:r>
      <w:r>
        <w:rPr>
          <w:rStyle w:val="FootnoteAnchor"/>
          <w:rtl w:val="true"/>
        </w:rPr>
        <w:footnoteReference w:id="185"/>
      </w:r>
      <w:r>
        <w:rPr>
          <w:rFonts w:ascii="IRNazanin" w:hAnsi="IRNazanin" w:eastAsia="IRNazanin"/>
          <w:color w:val="111111"/>
          <w:sz w:val="28"/>
          <w:sz w:val="28"/>
          <w:szCs w:val="28"/>
          <w:rtl w:val="true"/>
          <w:lang w:bidi="fa-IR"/>
        </w:rPr>
        <w:t>؛ در این روایت هم آمده است که ظهر عاشورا نفوس حضرت سید الشهدا علیه السلام و یاران شان در نهایت آرامش بود و به مرگ هیچ اعتنایی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را به یاران خویش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چیزی نیست جزیلی که شما را از دنیای پر مشقت و همراه با درد و رنج فراوان به باغ های وسیع بهشت و نعمت های دائم آن منتقل می کند؛ مانند آن که کسی از زندان به قصر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علیه السلام از رسول خدا روایت می کنند که 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 جهت برای مؤمن زندان است که او باید دست و پا و زبان خود را از امور بسیاری باز دارد و محبوس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دست و پای مؤمن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هر کاری انجام دهد و هر سخنی بگوید؛ لذا خودش تمام اعضا و جوارحش را از آن چه خدا نهی فرموده مقید و محبوس می کند؛ به دست و زبان و چشم و گوش خود لگام می زند و آن ها را به زنجیر می کشد و مانع از انجام خواهش های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کسی تهمت نمی زند، دروغ نمی گوید و ارادۀ علو و برتری جویی ندارد همیشه خاضع است و هیچ گاه خود را برتر از دیگران نمی بیند تا آن ها را تحت سلطه خود بداند و به آنان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 در دنیا آزاد و 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کافر خود را به مولا و تکالیف او مقید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کافران محدودیت هایی دارند که مانع کام یابی کامل آنان می گردد و خداوند به خاطر مصلحت جامعه انسانی آنان را مقید می سازد ولی آنان خود شان را مقید به هیچ قیدی نمی دانند و هر چه از دست شان بر آید مرتکب می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الْمَوْتُ؟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كَنَوْعٍ ثِيَابٍ وَ سِخَةٍ قَلَةٍ، وَ فَكِ قُيُودٍ وَ أَغْلَالٍ ثَقِيلَةٍ، وَ الِاسْتِبْدَالِ بِأَفْخَرِ القِيَابِ وَ أَطْيَبِهَا رَوَائِحَ، وَ أَوْطَأَ الْمَرَاكِبِ، وَ أَنَسِ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لِلْكَافِرِ كَخَلْعِ ثِيَابٍ فَاخِرَةِ، وَ النَّقْلِ عَنْ مَنَازِلَ أَنِيسَةٍ، وَ الِاسْتِبْدَالِ بِأَوْسَخِ القِيَابِ وَ أَخْشَنِهَا، وَ أَوْحَشِ الْمَنَازِلِ، وَ أَعْظَمِ 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سجاد علیه السلام عرض شد مرگ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مؤمن مانند بیرون کردن پیراهن آلوده از تن و باز کردن غل و زنجیر های سنگین و جایگزینی آن ها با فاخر ترین و خوشبو ترین پیراهن ها و رهوار ترین مرکب ها و سکونت در دلنشین ترین منزل هاست و برای کافر مانند بیرون کردن لباس فاخر از تن و منتقل شدن از منازل دلنشین و جایگزینی آن با آلوده ترین و خشن ترین لباس ها و موحش ترین منزل ها و عظیم ترین عذاب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خور توجه است که چون انسان ها از مرگ و عالم پس از آن تجربه ای ندارند و نمی توانند حقیقت آن را درک کنند، لذا در روایات مربوط به این موضوع برای تقریب به ذهن مخاطبان، معمولاً از تمثیل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سجاد علیه السلام نیز مرگ را برای مؤمن به بیرون کردن لباس کثیف و شپش گرفته از تن، پوشیدن لباس های تمیز و خوش بو، باز شدن غل و زنجیر های سنگین و آهنین از گردن و پا ها سوار شدن بر بهترین مرکب ها و مسکن گزیدن در منزلی که انواع وسایل راحتی و لذت در آن مهیاست تمثیل کرده است تا به راحتی مؤمن از درد و رنج و آلودگی های دنیا بعد از مرگ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مرگ کافر به بیرون کردن لباس های فاخر از تن و پوشیدن لباس های زبر و بدبو منتقل شدن از منزلی راحت و با آسایش به وحشتناک ترین منزل و گرفتاری به شدید ترین عذاب تمثیل شده است تا معلوم شود بعد از مرگ کار کافران بسیار سخت و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لِمُحَمَّدِ بْنِ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الْمَسَوْتُ؟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الَّذِي يَأْتِيكُمْ فِي كُلّ لَيْلَةٍ، إِلَّا أَنَّهُ طَوِيلٌ مُدَّتُهُ لَا يُنْتَبَهُ مِنْهُ إِلَّا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رَأَى فِي مَنَامِهِ مِنْ أَصْنَافِ الْفَرحِ مَا لَا يُقَادِرُ قَدْرَهُ، وَ مِنْهُمْ مَنْ رَأَى</w:t>
      </w:r>
    </w:p>
    <w:p>
      <w:pPr>
        <w:pStyle w:val="BookText"/>
        <w:rPr/>
      </w:pPr>
      <w:r>
        <w:rPr>
          <w:rFonts w:ascii="Amiri" w:hAnsi="Amiri" w:eastAsia="Amiri" w:cs="Amiri"/>
          <w:color w:val="111111"/>
          <w:sz w:val="28"/>
          <w:sz w:val="28"/>
          <w:szCs w:val="28"/>
          <w:rtl w:val="true"/>
          <w:lang w:bidi="ar-SA"/>
        </w:rPr>
        <w:t>فِي نَوْمِهِ مِنْ أَصْنَافِ الْأَهْوَالِ مَا لَا يُقَادِرُ قَدْرَهُ ، فَكَيْفَ حَالُ مَنْ فَرِحَ فِي الْمَوْتِ وَ وَجِلَ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الْمَوْتُ فَاسْتَعِدُّوا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باقر علیه السلام عرض شد مرگ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همان خوابی است که هر شب به سراغ شما می آید جز این که مدت مرگ طولانی تر است و تا روز قیامت بیداری از آن نیست برخی از افرادی که می خوابند در خواب خویش شادی های گوناگونی می بینند که مقدارش قابل اندازه گیری نیست و برخی از آن ها در خواب خود وحشت هایی می بینند که مقدار شان قابل اندازه گیری نیست، پس چگونه خواهد بود حال کسی که در مرگ شادمان است و حال کسی که در مرگ هراسان و وحشت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مرگ است پس برای آن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نیز مرگ را به خواب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 های دینی مرگ و خواب از نظر واقعیت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نفس و روح بیان شد که روح چنان که به هنگام مرگ از بدن مفارقت می کند در هنگام خواب نیز از بدن خارج می شود؛ الا این که به کلی از بدن قطع علاقه نمی کند در خواب روح به عالم دیگری وارد می شود و امور متعددی را مشاهده می کند؛ در مرگ نیز روح به عالم دیگری وارد می گردد و اموری را مشاهده می کند که پیشتر ندیده بود حضرت امام باقر علیه السلام تفاوت مرگ با خواب را در طولانی و کوتاه بودن مدت جدایی روح از بدن می داند و این امر حکایت از آن دارد که چنان که به هنگام بیدار شدن از خواب، روح به بدن باز می گردد؛ در قیامت نیز روح ها به بدن ها باز می گردند در نتیجه این حدیث شریف دلیلی بر جسمانی بودن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تعبیر قیامت و بعث نیز ناظر به بر انگیخته شدن و برخاستن بدن های مدفون در خاک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ملاحظه دیگر در کلام نورانی امام باقر علیه السلام اشاره به طولانی بودن مدت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فاصله مرگ حضرت آدم و فرزندان مستقیم ایشان با آخرین فرزندی که به دنیا خواهد آمد و از دنیا خواهد رفت بسیار طولانی است و اگر قیامت بلافاصله یا با فاصله اندکی از مرگ آخرین فرزند آدم بر پا شود مدت برزخ برای او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w:t>
      </w:r>
    </w:p>
    <w:p>
      <w:pPr>
        <w:pStyle w:val="BookText"/>
        <w:rPr/>
      </w:pPr>
      <w:r>
        <w:rPr>
          <w:rFonts w:ascii="IRNazanin" w:hAnsi="IRNazanin" w:eastAsia="IRNazanin"/>
          <w:color w:val="111111"/>
          <w:sz w:val="28"/>
          <w:sz w:val="28"/>
          <w:szCs w:val="28"/>
          <w:rtl w:val="true"/>
          <w:lang w:bidi="fa-IR"/>
        </w:rPr>
        <w:t>خداوند بین مرگ آخرین فرزند آدم و برپایی قیامت فاصله زیادی بیندازد تا درنگ آنان نیز در برزخ طولانی شود این موضوع با توجه به این که برزخ یکی از مواقف تسویه حساب و پاک شدن عاصیان از گناه است با بحث عدل الهی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نحوۀ برقراری عدالت میان کسانی که مدتی طولانی در برزخ درنگ کرده و از نعمت های آن بهره برده و یا متحمل عذاب و سختی شده اند و آنان که درنگ شان در برزخ بسیار کوتاه بوده، از مسائلی است که نیاز به بررسی و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نورانی امام باقر علیه السلام گاهی انسان در خواب شادی و فرحی را تجربه می کند که هرگز نظیر آن را در بیداری تجربه نکرده و نمی تواند تجربه کند و نیز گاه دلهره و وحشتی در خواب بر برخی عارض می شود که اگر در بیداری چنین حالتی برای او رخ می داد، تاب نمی آورد و قالب تهی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جهت است که سعه و قدرت روح تنها، بسیار بیشتر از روح همراه با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هیجانات، شادی ها و وحشت هایی که برای روح در عالم رویا قابل تحمل است چه بسا نتواند در دنیا و وقتی در قالب بدن است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اتفاق افتاده است که انسان هایی در اثر هیجان و یا شادی و وحشت زیاد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قدرت روح برای تحمل شادی و وحشت در عالم رویا با عالم دنیا قابل مقایسه نیست، همین طور قدرت روح در برزخ با قدرت روح در رویا برابر نیست؛ لذا شادی و فرحی که در برزخ به مؤمنان می رسد و عذاب و وحشتی که در برزخ گریبان گیر کافران می شود هم از جهت طول مدت و هم از جهت شدت هرگز با شادی و اندوهی که در خواب تجربه می شود قابل مقایسه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سؤال به ذهن برسد که اگر روح همراه با بدن تحمل هیجانات برزخ و یا حتى عالم رویا را ندارد، پس چگونه در قیامت با این که به بدن عود می کند و همراه بدن است، نعمت ها و شادی های بهشت یا عذاب ها و وحشت جهنم را تحمل خواهد کرد؟ به عنوان مثال گوشه ای از آتش دنیا به سرعت بدن را از بین می برد و سبب مرگ انسان می شود حال این بدن چگونه می تواند آتش جهنم را که شراره ای از آن برای نابود کردن این دنیا کافی است تحمل کند؟ در پاسخ باید گفت هر چند در قیامت همین بدن عنصری دنیوی </w:t>
      </w:r>
    </w:p>
    <w:p>
      <w:pPr>
        <w:pStyle w:val="BookText"/>
        <w:rPr/>
      </w:pPr>
      <w:r>
        <w:rPr>
          <w:rFonts w:ascii="IRNazanin" w:hAnsi="IRNazanin" w:eastAsia="IRNazanin"/>
          <w:color w:val="111111"/>
          <w:sz w:val="28"/>
          <w:sz w:val="28"/>
          <w:szCs w:val="28"/>
          <w:rtl w:val="true"/>
          <w:lang w:bidi="fa-IR"/>
        </w:rPr>
        <w:t>بر انگیخته می شود و روح به آن باز می گردد، اما عوارض آن تغییر می کند و دچار تحولاتی می شود که با لذت های بهشتی یا عذاب های جهنم تناسب داشته باشد، این که در روایات وارد شده که در بهشت همه جوان خواهند بود و پیری در آن جا نیست،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ها در بهشت به گونه ای خواهند بود که دچار آلام و اسقام دنیوی نشوند و عیب و علت و نقصی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بعد از یاد آوری لذت ها و نعمت های بهشتی که در انتظار مؤمنان نیکو کردار است و نیز یاد آوری رنج ها و عذاب های شدید و دردناک جهنم که کافران و بد کاران دچار آن خواهند شد به ایجاد آمادگی برای چنان روزی توصیه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تن دادن به حکم عقل خویش با اعتقادی راسخ به کلام حجت های خداوند به هشدار ایشان گوش فرا دهد از اموری که سبب گرفتار آمدنش به درد و رنج اخروی می شوند پرهیز می کند و به انجام اموری اهتمام می ورزد که او را به لذات و نعمت های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عذاب شدید جهنم گریزی نخواهد داشت و راه بازگشتی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لَوْقَدْ عَايَنْتُمْ مَا قَدْ عَايَنَ مَنْ مَاتَ مِنْكُمْ جَزِعْتُمْ وَ وَهِلْتُمْ وَ سَمِعْتُمْ وَ أَطَعْتُمْ وَ لَكِنْ مَحْجُوبٌ عَنْكُمْ مَا قَدْ عَايَنُوا وَ قَرِيبٌ مَا يُطْرَحُ الْحِجَابُ وَ لَقَدْ بُصِرْتُمْ إِنْ أَبْصَرْتُمْ وَ أُسْمِعْتُمْ إِنْ سَمِعْتُمْ وَ هُدِيتُم إِنِ اهْتَدَيْتُ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آن چه را که مردگان از شما می بینند شما نیز به عیان می دیدید قطعاً بی تاب می شدید و فزع می کردید و گوش فرا می دادید و اطاعت می کردید و لیکن آن چه که آنان به عیان می بینند از شما پوشیده شده است و آن چه حجاب را بر طرف می سازد نزدیک است و به تحقیق بینای تان کردند اگر بنگرید و شنوای تان کردند اگر بشنوید، و هدایت تان کردند اگر هدایت پذیرید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راستی اگر انسان سر انجام خوش مؤمنان نیکو کار و فرجام بد کافران بد کردار را مشاهده کند، بی تاب می شود و نمی تواند زندگی دنیا را تحمل کند و در مقابل حق خاضع می شود </w:t>
      </w:r>
    </w:p>
    <w:p>
      <w:pPr>
        <w:pStyle w:val="BookText"/>
        <w:rPr/>
      </w:pPr>
      <w:r>
        <w:rPr>
          <w:rFonts w:ascii="IRNazanin" w:hAnsi="IRNazanin" w:eastAsia="IRNazanin"/>
          <w:color w:val="111111"/>
          <w:sz w:val="28"/>
          <w:sz w:val="28"/>
          <w:szCs w:val="28"/>
          <w:rtl w:val="true"/>
          <w:lang w:bidi="fa-IR"/>
        </w:rPr>
        <w:t>و از حقیقت پیروی می کند اما خداوند به جهت تکلیف و امتحان بندگان آن ها را از مشاهده عیانی آن چه پس از مرگ در انتظار شان است، محجوب ساخته و آنان را به واسطه اخبار حجت های خویش از آثار و پیامد های نیکو کاری و بد کاری آگاه کرده است تا مؤمنان به غیب از منکران باز شناخته شوند و زمینه برای تکلیف و امتحان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لِلْمُؤْمِنِينَ كَأَطْيَبٍ رِيحٍ يَشَمُّهُ فَيَنْعُسُ لِطِيبِهِ فَيَنْقَطِعُ التَّعَبُ وَ الْأَمْ كُلُّهُ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لِلْكَافِرِ كَلَسْعِ الْأَفَاعِيِّ وَ كَلَدْغِ الْعَقَارِبِ وَ أَشَدَّ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 مرگ را برای ما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مؤمن همچون خوشبو ترین رایحه ای است که آن را استشمام می کند و از بوی خوش آن به خواب می رود و سختی و درد و رنج به کلی از او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همچون بلعیده شدن توسط افعی ها و گزیده شدن توسط عقرب ها و بلکه شدید تر از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مرگ را به استشمام خوش بو ترین عطر ها تشبیه می کند که حیاتی دوباره به مؤمن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نسخ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 همان است که ذکر شد؛ یعنی مرگ زندگانی جدید و حیاتی تازه به مؤمن می بخشد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معناست که امام علیه السلام مرگ را به خواب راحتی بعد از استشمام خوش بو ترین عطر ها تشبیه فرموده است، خوابی که تمام خستگی ها و درد های مؤمنان را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مرگ برای کافران همچون گاز گرفتگی و بلعیده شدن توسط افعی و گزش عقرب و بلکه بسیار شدید تر و دردناک تر از این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 هُوَ أَشَدُّ مِنْ نَشْرِ بِالْمَنَاشِيرِ، وَ قَرْضِ بِالْمُقَارِيضِ ، وَ رَضْخٍ بِالْحِجَارَةِ، وَ تَدْوِيرِ قُطْبِ الْأَرْحِيَةِ فِي الْأَحْدَاقِ؟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عَلَى بَعْضِ الْكَافِرِينَ وَ الْفَاجِرِينَ، أَلَا تَرَوْنَ مِنْهُمْ مَنْ يُعَايِنُ تِلْكَ الشَّدَائِدَ فَذَلِكُمُ الَّذِي هُوَ أَشَدُّ مِنْ هَذَا إِلَّا مِنْ عَذَابِ الْآخِرَةِ فَإِنَّهُ أَشَدُّ مِنْ عَذَابِ الدُّنْيَا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مرگ سخت تر از بریده شدن توسط اره ها و تکه تکه شدن با قیچی ها و له شدن با سنگ ها و چرخاندن چوب وسط سنگ آسیاب در حدقه چشم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برخی کافران و فاجران این چنین است، آیا نمی بینید که برخی از آنان این سختی ها را به عیان می بینند؛ پس چنین است که سختی و گرفتاری آنان شدید تر از این هاست مگر از عذاب آخرت که شدید تر از عذاب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با تشبیه مرگ به سخت ترین و دردناک ترین حالات ممکن برای انسان از شدت عذابی که به هنگام مرگ بر برخی عارض می شود، تصویر شده است و امام صادق علیه السلام عروض چنین سختی و شدتی را درباره برخی فاجران و کافران تصدیق فرموده اند و حتی سخت تر از این تصویر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و هم چنین تذکر می دهند که گاه آثار سختی جان کندن برخی افردا برای اطرافیان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 آور می شوند که عذاب های پیش روی فاجران و کافران بسیار سخت تر و شدید تر از عذاب جان کندن با این وضعیت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شدت سختی مرگ لازم است، روایات مربوط به نحوه به دنیا آمدن، رشد و نمو در دنیا و آن چه به هنگام مرگ رخ می دهد از زاویه ای دیگر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نورانی اهل بیت علیهم السلام ارواح انسان ها دو هزار سال پیش از ابدان آن ها و در عالمی به نام عالم ارواح خلق شده اند و خداوند دو هزار سال پس از آن در عالم ذر بدن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ارواح به بدن های ذرّی تعلق گرفته اند و سپس انسان مرکب از روح و بدن ذرّی به تدریج از طریق تناسل با انتقال در اصلاب و ارحام در وقتی معین از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صلب پدر مستقیم خود به رحم مادر منتقل و شروع به رشد و نمو می کند و بعد از مدتی وارد این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السلامی درباره انسان هایی که به دنیا می آیند،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الْمُخَلَّقَةُ هُمُ الذَّرُ الَّذِينَ خَلَقَهُمُ اللَّهُ فِي صُلْبِ آدَمَ عَلَیْهِ اَلسَّلاَمُ أَخَذَ عَلَيْهِمُ الْمِيثَاقِ</w:t>
      </w:r>
      <w:r>
        <w:rPr>
          <w:rStyle w:val="FootnoteAnchor"/>
          <w:rtl w:val="true"/>
        </w:rPr>
        <w:footnoteReference w:id="187"/>
      </w:r>
      <w:r>
        <w:rPr>
          <w:rFonts w:ascii="IRNazanin" w:hAnsi="IRNazanin" w:eastAsia="IRNazanin"/>
          <w:color w:val="111111"/>
          <w:sz w:val="28"/>
          <w:sz w:val="28"/>
          <w:szCs w:val="28"/>
          <w:rtl w:val="true"/>
          <w:lang w:bidi="fa-IR"/>
        </w:rPr>
        <w:t>مخلّقه ذره هایی هستند که خداوند آن ها را در صلب آدم خلق کرده و از ایشان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pStyle w:val="BookText"/>
        <w:rPr/>
      </w:pPr>
      <w:r>
        <w:rPr>
          <w:rFonts w:ascii="IRNazanin" w:hAnsi="IRNazanin" w:eastAsia="IRNazanin"/>
          <w:color w:val="111111"/>
          <w:sz w:val="28"/>
          <w:sz w:val="28"/>
          <w:szCs w:val="28"/>
          <w:rtl w:val="true"/>
          <w:lang w:bidi="fa-IR"/>
        </w:rPr>
        <w:t>انسان موجود در این دنیا در حقیقت رشد یافتۀ همان انسان مرکب از روح قدیمه و بدن ذرّی است که به صورت نطفه در اصلاب و ارحام منتقل می شود و در وقت معین وارد دنیا می شود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پس بدن ذری هسته مرکزی بدن رشد یافته دنیایی است و تمام اعضای این بدن در بدن ذری ریشه دارند و با آن مرتبط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در کتاب شریف وسائل الشیعه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غسل الميت كغسل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روایاتی نقل کرده که بر اساس آن ها به هنگام مرگ، بدن ذرّی یا همان نطفه ای که انسان در دنیا از آن خلق شده است به همراه روح از بدن رشد یافته دنیوی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سَأَلَ أَبَا جَعْفَرٍ عَلَیْهِ اَلسَّلاَمُ عَنِ الْمَيِّتِ لِمَ يُغَسَّلُ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الرُّوحُ مِنَ الْبَدَنِ خَرَجَتِ النُّطْفَةُ الَّتِي خُلِقَ مِنْهَا بِعَيْنِهَا مِنْهُ كَائِنَا مَا كَانَ صَغِيراً أَوْ كَبِيراً ذَكَراً أَوْ أُنْثَى فَلِذَلِكَ يُغَسَّلُ غُسْلَ الْجَنَابَةِ</w:t>
      </w:r>
      <w:r>
        <w:rPr>
          <w:rStyle w:val="FootnoteAnchor"/>
          <w:rtl w:val="true"/>
        </w:rPr>
        <w:footnoteReference w:id="189"/>
      </w:r>
      <w:r>
        <w:rPr>
          <w:rFonts w:ascii="IRNazanin" w:hAnsi="IRNazanin" w:eastAsia="IRNazanin"/>
          <w:color w:val="111111"/>
          <w:sz w:val="28"/>
          <w:sz w:val="28"/>
          <w:szCs w:val="28"/>
          <w:rtl w:val="true"/>
          <w:lang w:bidi="fa-IR"/>
        </w:rPr>
        <w:t>؛ همانا مردی از امام باقر علیه السلام در مورد میت پرسید که چرا او را غسل جنابت می دهند؟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روح از بدن خارج می شود، همان نطفه ای که انسان از آن خلق شده است ، نیز از او خارج می شود تفاوتی نمی کند که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باشد یا بزرگ مرد باشد یا زن به همین جهت است که به او غسل جنابت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خارج ساختن هسته مرکزی بدن دنیوی که در تمام اعضا و جوارح ریشه دوانده است بسیار سخت و درد آور خواهد بود الا این که خداوند با منصرف کردن توجه مؤمنان از خارج شدن بدن ذرّی و یا به واسطه تسریع در بیرون کشیدن آن و یا از طرق دیگری سبب کاهش یا از میان رفتن درد و رنج این کار می شود؛ اما روح و بدن ذرّی کافران با سیخ های آتشین توسط فرشته مرگ بیرون کشیده می شود و این امر برای آن ها بسیار دردناک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مؤمنان نیز با سختی و عذاب جان می دهند بنا بر روایات، سختی جان کندن برای کافران به منزله شروع مجازات و برای مؤمنان به جهت پاک شدن شان از گناهان است تا در برزخ و قیامت دچار عذاب نشوند چرا که شدت عذاب های برزخ با عذاب های دنیا و شدت عذاب های قیامت با عذاب های برزخ قابل مقایسه نیست و عذاب ها و رنج های </w:t>
      </w:r>
    </w:p>
    <w:p>
      <w:pPr>
        <w:pStyle w:val="BookText"/>
        <w:rPr/>
      </w:pPr>
      <w:r>
        <w:rPr>
          <w:rFonts w:ascii="IRNazanin" w:hAnsi="IRNazanin" w:eastAsia="IRNazanin"/>
          <w:color w:val="111111"/>
          <w:sz w:val="28"/>
          <w:sz w:val="28"/>
          <w:szCs w:val="28"/>
          <w:rtl w:val="true"/>
          <w:lang w:bidi="fa-IR"/>
        </w:rPr>
        <w:t>دنیا هر چه شدید باشند در مقابل عذاب های برزخ و قیامت ناچیزند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سختی و شدت عذاب قیامت به قدری برای برخی کافران زیاد و رنج آور است که از جهنم به عنوان مأوای آنان تعبیر شده است؛ </w:t>
      </w:r>
      <w:r>
        <w:rPr>
          <w:rFonts w:ascii="Amiri" w:hAnsi="Amiri" w:eastAsia="Amiri" w:cs="Amiri"/>
          <w:color w:val="111111"/>
          <w:sz w:val="28"/>
          <w:sz w:val="28"/>
          <w:szCs w:val="28"/>
          <w:rtl w:val="true"/>
          <w:lang w:bidi="ar-SA"/>
        </w:rPr>
        <w:t>فَإِنَّ الْجَحِيمَ هِيَ الْمَأْوَى</w:t>
      </w:r>
      <w:r>
        <w:rPr>
          <w:rStyle w:val="FootnoteAnchor"/>
          <w:rtl w:val="true"/>
        </w:rPr>
        <w:footnoteReference w:id="190"/>
      </w:r>
      <w:r>
        <w:rPr>
          <w:rFonts w:ascii="IRNazanin" w:hAnsi="IRNazanin" w:eastAsia="IRNazanin"/>
          <w:color w:val="111111"/>
          <w:sz w:val="28"/>
          <w:sz w:val="28"/>
          <w:szCs w:val="28"/>
          <w:rtl w:val="true"/>
          <w:lang w:bidi="fa-IR"/>
        </w:rPr>
        <w:t>مأوى به معنای پناهگاه و محل آسایش و استراحت است؛ یعنی مکانی که انسان برای آسودگی از مشکلات و سختی ها به آن جا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یاد شده جهنم برای عده ای از کفار مأوی و پناهگاه است و این نشان می دهد که سختی ها و عذاب های روحی قیامت بیشتر از جهنم و به گونه ای است که با وجود آتش و عذاب های سخت جهنم کافران در آن جا از عذاب های قیامت آسوده می شوند یکی از سخت ترین عذاب هایی که به کافران می رسد حالت بلاتکلیفی و اضطراب و استرس است و ورود به جهنم آن ها را از این بلاتکلیفی خارج می سازد؛ چرا که انتظار عقاب و عذاب گاهی به مراتب سخت تر از خود عقاب و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نَرَى كَافِراً يَسْهُلُ عَلَيْهِ النَّزْعُ فَيَنْطِقُ وَ هُوَ يَتَحَدَّثُ وَ يَضْحَكُ وَ يَتَكَلَّمُ ، وَ فِي الْمُؤْمِنِينَ مَنْ يَكُونُ أَيْضاً كَذَلِكَ ، وَ فِي الْمُؤْمِنِينَ وَ الْكَافِرِينَ مَنْ يُقَاسِي عِنْدَ سَكَرَاتِ الْمَوْتِ هَذِهِ الشَّدَائِدَ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رَاحَةٍ هُنَاكَ لِلْمُؤْمِنِينَ فَهُوَ عَاجِلُ ثَوَابِهِ، وَ مَا كَانَ مِنْ شِدَّةٍ فَهُوَ تَحِيصُهُ مِنْ ذُنُوبِهِ، لِيَرِدَ إِلَى الْآخِرَةِ نَقِيّاً نَظِيفاً مُسْتَحِقَّا لِثَوَابِ اللَّهِ لَيْسَ لَهُ مَانِعٌ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سُهُولَةٍ هُنَاكَ عَلَى الْكَافِرِينَ فَلِيُوَفَّى أَجْرَ حَسَنَاتِهِ فِي الدُّنْيَا، لِيَرِدَ الْآخِرَةَ وَ لَيْسَ لَهُ إِلَّا مَا يُوجِبُ عَلَيْهِ الْعَذَابَ ، وَ مَا كَانَ مِنْ شِدَّةٍ عَلَى الْكَافِرِ هُنَاكَ فَهُوَ ابْتِدَاءُ عِقَابِ اللّهِ عِنْدَ نَفَادِ حَسَنَاتِهِ، ذَلِكُمْ بِأَنَّ اللَّهَ عَدْلٌ لَا يَجُورُ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ما می بینیم جان کندن برای کافری آسان می شود و او در حالی که اخبار تازه می گوید و می خندد و صحبت می کند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باره خاموش می شود و در میان مؤمنان نیز کسانی همین طور هستند و در میان مؤمنان و کافران کسانی هستند که هنگام سکرات مرگ این سختی ها را متحمل می شوند؟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از راحتی در این جا برای مؤمن هست پس آن تعجیل </w:t>
      </w:r>
    </w:p>
    <w:p>
      <w:pPr>
        <w:pStyle w:val="BookText"/>
        <w:rPr/>
      </w:pPr>
      <w:r>
        <w:rPr>
          <w:rFonts w:ascii="IRNazanin" w:hAnsi="IRNazanin" w:eastAsia="IRNazanin"/>
          <w:color w:val="111111"/>
          <w:sz w:val="28"/>
          <w:sz w:val="28"/>
          <w:szCs w:val="28"/>
          <w:rtl w:val="true"/>
          <w:lang w:bidi="fa-IR"/>
        </w:rPr>
        <w:t>در پاداش اوست و آن چه از سختی برای او هست برای پاک شدن او از گناهانش است تا پاک و پاکیزه به آخرت برود در حالی که مستحق پاداش الهی شده و برای رسیدن به پاداش مانعی غیر از آن گناهان نداشته است و آن چه از آسانی در این جا برای کافران وجود دارد برای پرداخت کامل اجر نیکی های او در دنیا است تا در حالی وارد آخرت شود که چیزی جز آن چه مایۀ عذاب اوست به همراه نداشته باشد و آن چه از شدت به هنگام جان دادن به کافر می رسد آغاز عقاب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نیکی هایش تمام شده است و این به خاطر آن است که خداوند عدلی است که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درباره این مسأله که راحت یا سخت جان دادن در میان افراد هر دو گروه مؤمنان و کافران مشاهده می شود یاد آوری می کنند که راحت جان دادن مؤمن آغاز پاداش های اعمال نیک او و سخت جان کندنش برای خلاصی از آلودگی های گناهانی است که مرتکب شده است تا پاک و پاکیزه به برزخ وارد شود و بدون سختی و عذاب آن مرحله را طی کند و به نعمت ابدی بهشت برسد بنا بر فرمایش امام صادق علیه السلام گناهان مؤمن مانعی بر سر راه رسیدن او به بهشت است که خداوند با پاک کردن وی از گناهان در هنگام جان دادن راه او را برای رسیدن به بهشت هموار می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راحتی مرگ برای کافران به خاطر اجر کار های نیک او در دنیاست؛ چرا که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لَا نُضِيعُ أَجْرَ مَنْ أَحْسَنَ عَمَلاً </w:t>
      </w:r>
      <w:r>
        <w:rPr>
          <w:rStyle w:val="FootnoteAnchor"/>
          <w:rtl w:val="true"/>
        </w:rPr>
        <w:footnoteReference w:id="191"/>
      </w:r>
      <w:r>
        <w:rPr>
          <w:rFonts w:ascii="IRNazanin" w:hAnsi="IRNazanin" w:eastAsia="IRNazanin"/>
          <w:color w:val="111111"/>
          <w:sz w:val="28"/>
          <w:sz w:val="28"/>
          <w:szCs w:val="28"/>
          <w:rtl w:val="true"/>
          <w:lang w:bidi="fa-IR"/>
        </w:rPr>
        <w:t>خدای تعالی عادل است و کار نیک را حتی اگر از کافر سر زده باشد بی اجر نمی گذارد و بی شک کافرانی که کار های نیک فراوانی انجام داده اند با کافران بد کرداری که از هیچ کار بدی فرو گذار نکرده اند، در یک درجه نیستند، خداوند نه تنها در دنیا؛ بلکه در برزخ و قیامت نیز میان این دو دسته تفاوت می گذارد و عذاب آن ها در جهنم نیز یک سان نیست و خداوند همواره با همه بندگانش به عدل و لطف و احسان رفتار می کند اما به هر حال جای کافران جهنم است و آنان در بهشت جایی ندارند؛ لذا خداوند تمام اجر و پاداش کار های نیک کافران را در دنیا به آنان عطا می کند تا در آخرت چیزی جز آن چه موجب عذاب است در پرونده او نماند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در خور توجه است که امکانات و تمتعات دنیا در برابر نعمت های آخرت بسیار بی مقدار و ناچیز و نزد خدا بی ارزشاند و چون کافران به دنیا دل بسته اند، خداوند آن ها را از امکانات دنیا بهره مند می سازد در روایتی آمده است که اگر ثروت و آسایش کافران سبب بد گمان شدن مؤمنان به خدا نمی شد خداوند در دنیا چنان امکاناتی به کفار می دادکه حتی سقف خانه ها شان را از طلا می ساختند، پیام این روایت شریف به مؤمنان این است که دنیا هیچ ارزشی ندارد تا مؤمن تمام سرمایه خود را صرف آبادی دنیا کند؛ بلکه باید برای آبادانی آخرت بکوشد اگر دنیا ارزشمند بود خداوند آن را از کفار دریغ می کرد، ولی به دست آوردن راحتی دنیا به قیمت از دست رفتن راحتی آخرت، زیانی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از این سخن نمی تواند نتیجه گرفت که راحتی و آسایش دنیا همواره مستلزم از دست رفتن راحتی آخرت است؛ بلکه ممکن است خداوند به پاس کار های نیک مؤمنان اسباب راحتی و آسایش آنان را هم در دنیا و هم در آخرت فراهم سازد؛ هر چند، مؤمن نیکو کاری که از راحت دنیا بی بهره بوده، قطعاً بهره اش از راحتی و نعمت آخرت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که همواره در اطاعت خداوند بودند هرگز در دنیا راحتی نداشته اند؛ ولی در بهشت بالا ترین جایگاه ها از آن ایشان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سختی یا راحتی در دنیا حکمت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 های ابتلا یا عدم ابتلای مؤمنان به سختی و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 است که خداوند به فراخور حال هر یک از مؤمنان شرایطی برای آنان فراهم می سازد که به ایمان شان لطمه وارد نشود؛ زیرا حفظ ایمان مؤمنان در اولویت است و بهرۀ آنان از راحتی دنیا در مرتبه بعد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اگر ایمان مؤمنی به خاطر گرفتاری به مشکلات دچار تزلزل شود خداوند او را در آسایش و راحتی قرار می دهد تا ایمانش حفظ گردد و چنان چه آسایش و راحتی مضر به ایمان باشد، خداوند مؤمن را دچار سختی و گرفتاری می کند؛ البته انبیاء و اولیای الهی چون عهده دار تربیت سایر بندگان خدا هستند شرایط متفاوتی دارند؛ اگر خداوند تمام امکانات و آسایش دنیا را برای ایشان فراهم سازد یقیناً به ایمان آن ها لطمه ای نمی خورد، لذا مشکلات و سختی و درد و رنج های ایشان در دنیا حکمت دیگری دارد و موجب دریافت اجر کامل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انبیاء و اولیای الهی از غنا و راحتی انگیزه ای برای جمع شدن مردم پیرامون ایشان می شود و زمینه تکلیف و امتحان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در یکی از خطبه های خود درباره کعبه سخنی به این مضمون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خواست کعبه را در محلی خوش آب و هوا قرار می داد که همه برای رفتن به آن جا رغبت پیدا کنند، اما در این صورت امتحان کامل نمی شد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نتیجه اراده خدا بر آن تعلق نگرفته که تأمین آسایش و راحتی بندگانش در دنیا آنان را به ایمان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بنا بر روایات ایمان و کفر بندگان در عوالم پیش از دنیا مشخص شده و این دنیا فرصتی دیگر برای گرویدن کافران به ایمان و بالا رفتن درجات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به کسانی که در عوالم قبل مؤمن شده اند، وعده داده است که در این دنیا نیز ایمان شان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وادار نکردن بندگان به ایمان با تأمین آسایش و راحتی آنان غیر از حفظ ایمان مستقر برخی مؤمنان با بهره مند ساختن آنان از راحت دنیاست و این دو مطلب با هم تعارض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گرفتاری های کافران در دنیا نیز ممکن است نتیجه شدت کفر آنان در عوالم قبل و یا به خاطر شروع عذاب و عقاب گناهان و کار های زشت شان در این دنیا باشد و مکنت و قدرت بخشیدن به برخی کافران که در درجات بالای کفر هستند به خاطر فراهم شدن زمینه سخت ترین عذاب ها برای آنان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تمام امور، به حکمت در جریان است و خداوند همواره به عدل رفتار می کند و همین امر سبب شده که خداوند هر شیئی را در جایگاه شایستهٔ خودش قرار دهد و با هر بنده ای به تناسب میزان ایمان یا کفرش و با توجه به اعمال و کردارش، رفتار کند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مُوسَى بْنُ جَعْفَرٍ عَلَیْهِما اَلسَّلاَمُ عَلَى رَجُلٍ قَدْ غَرِقَ فِي سَكَرَاتِ الْمَوْتِ وَ هُوَ لَا يُحِيبُ دَاعِياً،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وَ دَدْنَا لَوْ عَرَفْنَا كَيْفَ حَالُ صَاحِبِنَا، وَ كَيْفَ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الْمَوْتَ هُوَ 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يُصَنِّي الْمُؤْمِنِينَ مِنْ ذُنُوبِهِمْ، فَيَكُونُ آخِرُ أَلَمْ يُصِيبُهُمْ كَفَّارَةَ آخِرِ وِزْرٍ عَلَيْهِمْ وَ يُصَنِّي الْكَافِرِينَ مِنْ حَسَنَاتِهِمْ، فَتَكُونُ آخِرُ لَذَّةٍ أَوْ نِعْمَةٍ أَوْ رَحْمَةٍ تَلْحَتُهُمْ هُوَ آخِرُ ثَوَابِ حَسَنَةٍ تَكُونُ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غُخِلَ مِنَ الذُّنُوبِ تَخْلًا وَ صُلِّيَ مِنَ الْآثَامِ تَصْفِيَةٌ، وَ خُلِصَ حَتَّى نُيَّ كَمَا يُنَقَّ ثَوْبٌ مِنَ الْوَسَخِ، وَ صَلُحَ لِعَاشَرَتِنَا أَهْلَ الْبَيْتِ فِي دَارِنَا دَارِ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ابر مردی وارد شد که در سکرات مرگ غرق شده بود و پاسخ هیچ کس را نمی داد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می دانستیم حال دوستمان چگونه است و مرگ چگونه است،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صافی یی است که مؤمنان را از گناهان شان تصفیه می کند، پس آخرین رنجی است که کفاره آخرین گناهان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از نیکی های شان تصفیه می کند پس آخرین لذت یا نعمت یا رحمتی است که به عنوان پاداش نهایی نيكي سر زده از آن ها به آن ها می رسد اما دوست شما قطعاً به طور کامل از گناهان پاک و از بدی ها تصفیه و خالص گردید تا این که همچون پیراهنی که از آلودگی پاکیزه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 و صلاحیت معاشرت با ما اهل بیت در قیامت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 شده است که مرگ موجب پالایش و تصفیه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از گناهان و کافر را از حسنات تصفیه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 رَجُلٌ مِنْ أَصْحَابِ الرِّضَا عَلَیْهِ اَلسَّلاَمُ فَعَادَهُ،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الموتَ بَعْدَكَ، يُرِيدُ بِهِ مَا لَقِ مِنْ شِدَّةِ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لَقِيتَهُ؟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أَلِيماً شَدِيداً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وَ لَكِنْ لَقِيتَ مَا يُنْذِرُكَ بِهِ، وَ يُعَرِفُكَ بَعْضَ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مُسْتَرِيحُ بِالْمَوْتِ وَ مُسْتَرَاحُ مِنْهُ </w:t>
      </w:r>
      <w:r>
        <w:rPr>
          <w:rStyle w:val="FootnoteAnchor"/>
          <w:rtl w:val="true"/>
        </w:rPr>
        <w:footnoteReference w:id="194"/>
      </w:r>
      <w:r>
        <w:rPr>
          <w:rFonts w:ascii="Amiri" w:hAnsi="Amiri" w:eastAsia="Amiri" w:cs="Amiri"/>
          <w:color w:val="111111"/>
          <w:sz w:val="28"/>
          <w:sz w:val="28"/>
          <w:szCs w:val="28"/>
          <w:rtl w:val="true"/>
          <w:lang w:bidi="ar-SA"/>
        </w:rPr>
        <w:t xml:space="preserve">فَجَدِدِ الْإِيمَانَ بِاللّهِ وَ بِالْوَلَايَةِ تَكُنْ مُسْتَرِيحاً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p>
    <w:p>
      <w:pPr>
        <w:pStyle w:val="BookText"/>
        <w:rPr/>
      </w:pPr>
      <w:r>
        <w:rPr>
          <w:rFonts w:ascii="Amiri" w:hAnsi="Amiri" w:eastAsia="Amiri" w:cs="Amiri"/>
          <w:color w:val="111111"/>
          <w:sz w:val="28"/>
          <w:sz w:val="28"/>
          <w:szCs w:val="28"/>
          <w:rtl w:val="true"/>
          <w:lang w:bidi="ar-SA"/>
        </w:rPr>
        <w:t>اَلرَّجُلُ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اصحاب امام رضا علیه السلام مریض شد و حضرت به عیادت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مرگ را ملاقات کردم و منظورش رنجی بود که از شدت مرض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دردناک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مرگ را ملاقات نکردی؛ بلکه آن چه را که به تو هشدار می دهد و برخی از احوال مرگ را به تو می شناساند چشیده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مرگ راحت می شوند و گروهی که از مرگ شان راحتی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به خدا و ولایت را تجدید کن تا از راحت شوندگان باشی و آن مرد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طولانی است و من به مقداری که نیاز بود از آن گرفتم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درد و رنج شدید حاصل از مرض را عاملی برای انذار مؤمنان دانسته است، یعنی آن درد و رنج شدید گوشه ای از عوارض مرگ کافران و عاصیان است و سختی و رنجی که کافران و بد کاران به هنگام مرگ می چشند بسیار شدید تر از سختی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دوست دار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درد و سختی مرض برای این است که تو را از سختی مرگ بترساند تا برای رهایی از این سختی ایمان و ولایت خود را محکم سازی؛ چرا که مؤمنان با مرگ به راحتی می رسند و غم و اندوه و درد شان از بین می رود و در مقابل راحتی غیر مؤمنان با مرگ به پایان می رسد و آنان دچار درد و رنج های شدید و سخت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پایان هشدار می دهند که اگر می خواهی مرگ تو اول راحتی تو باشد ایمان به خدا و ایمان به ولایت خود را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ایمان به معنای استمرار و بقاء بر ایمان و هموار کردن مسیر برای رسیدن به درجات بالا تر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نساء خطاب به 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آمِنُوا بِاللّهِ</w:t>
      </w:r>
      <w:r>
        <w:rPr>
          <w:rFonts w:ascii="IRNazanin" w:hAnsi="IRNazanin" w:eastAsia="IRNazanin"/>
          <w:color w:val="111111"/>
          <w:sz w:val="28"/>
          <w:sz w:val="28"/>
          <w:szCs w:val="28"/>
          <w:rtl w:val="true"/>
          <w:lang w:bidi="fa-IR"/>
        </w:rPr>
        <w:t xml:space="preserve"> در این آیۀ شریفه نیز بحث از ایمان آوردن نیست؛ بلکه استمرار </w:t>
      </w:r>
    </w:p>
    <w:p>
      <w:pPr>
        <w:pStyle w:val="BookText"/>
        <w:rPr/>
      </w:pPr>
      <w:r>
        <w:rPr>
          <w:rFonts w:ascii="IRNazanin" w:hAnsi="IRNazanin" w:eastAsia="IRNazanin"/>
          <w:color w:val="111111"/>
          <w:sz w:val="28"/>
          <w:sz w:val="28"/>
          <w:szCs w:val="28"/>
          <w:rtl w:val="true"/>
          <w:lang w:bidi="fa-IR"/>
        </w:rPr>
        <w:t>و بقاء بر ایمان و حرکت در مسیر نیل به درجات بالای ایمان مورد نظر است؛ چرا که نجات و رستگاری در گرو استواری و استقامت در طریق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 اسْتَقَامُوا عَلَى الطَّرِيقَةِ لأَسْقَيْنَاهُم مَّاء غَدَقاً</w:t>
      </w:r>
      <w:r>
        <w:rPr>
          <w:rStyle w:val="FootnoteAnchor"/>
          <w:rtl w:val="true"/>
        </w:rPr>
        <w:footnoteReference w:id="195"/>
      </w:r>
      <w:r>
        <w:rPr>
          <w:rFonts w:ascii="IRNazanin" w:hAnsi="IRNazanin" w:eastAsia="IRNazanin"/>
          <w:color w:val="111111"/>
          <w:sz w:val="28"/>
          <w:sz w:val="28"/>
          <w:szCs w:val="28"/>
          <w:rtl w:val="true"/>
          <w:lang w:bidi="fa-IR"/>
        </w:rPr>
        <w:t>کسی که بر طریق ایمان استقامت داشته باشد به آب حیات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آب حیات ولایت الهى اهل بيت علیهم السلام است و کسی که زیر چتر ولایت الهی برود و در حوزه استحفاظی خدا قرار گیرد به حیات و آرامش ابدی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لِمُحَمَّدِ بْنِ عَلِيِّ بْنِ مُوسَى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الْمُسْلِمِينَ يَكْرَهُونَ الْمَوْتَ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جَهِلُوهُ فَكَرِهُوهُ، وَ لَوْ عَرَفُوهُ وَ كَانُوا مِنْ أَوْلِيَاءِ اللَّهِ حَقَّا لَأَحَبُّوهُ، وَ لَعَلِمُوا أَنَّ الْآخِرَةَ خَيْرُهُمْ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مَا بَالُ الصَّبِيِّ وَ الْمَجْنُونِ يَسْتَنِعُ مِنَ الدَّوَاءِ الْمُنَيِّي لِبَدَنِهِ وَ النَّافِي لِلْالَمِ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لِجَهْلِهِمْ بِنَفْعِ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نَبِيّاً، إِنَّ مَنْ قَدِ اسْتَعَدَّ لِلْمَوْتِ حَقَّ الِاسْتِعْدَادِ فَهُوَ أَنْفَعُ هَمْ مِنْ هَذَا الدَّوَاءِ هَذَا الْمُتَعَالِجِ، أَمَا إِنَّهُمْ لَوْ عَلِمُوا مَا يُؤَدِّي إِلَيْهِ الْمَوْتُ مِنَ النِّعَمِ، لَاسْتَدْعَوْهُ وَ أَحَبُّوهُ أَشَدَّ مِمَّا يَسْتَدْعِي الْعَاقِلُ الْحَازِمُ الدَّوَاءَ، لِدَفْعِ الْآفَاتِ وَ اجْتِلَابِ السَّلَامَاتِ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امام جواد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مسلمانان از مرگ کراهت دارند؟ امام علیه السلام فرمودند چرا که آنان نسبت به مرگ جاهلند لذا از آن کراهت دارند و چنان چه آن را می شناختند و حقیقتاً از اولیاء خدا بودند قطعاً مرگ را دوست می داشتند و به یقین می دانستند که آخرت برای آنان بهتر از دنیاست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چرا کودکان و دیوانگان از خوردن دارویی که برای سلامتی بدن آن ها و رفع درد از آن مفید است امتناع می کنند؟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جهل شان به منفعت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صلى اللّه عليه و آله و سلم را به حق مبعوث کرد، پس آن کسانی که حقیقتاً خود را برای مرگ آماده ساخته باشند؛ مرگ برای آن ها از این دارو برای آن شخص تحت درمان نافع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آنان به آن چه از نعمت ها </w:t>
      </w:r>
    </w:p>
    <w:p>
      <w:pPr>
        <w:pStyle w:val="BookText"/>
        <w:rPr/>
      </w:pPr>
      <w:r>
        <w:rPr>
          <w:rFonts w:ascii="IRNazanin" w:hAnsi="IRNazanin" w:eastAsia="IRNazanin"/>
          <w:color w:val="111111"/>
          <w:sz w:val="28"/>
          <w:sz w:val="28"/>
          <w:szCs w:val="28"/>
          <w:rtl w:val="true"/>
          <w:lang w:bidi="fa-IR"/>
        </w:rPr>
        <w:t>که با مرگ به آنان می رسد، آگاه بودند قطعاً مرگ را طلب می کردند و آن را دوست می داشتند؛ شدید تر از استدعای دارو از سوی شخص عاقل و زیرک برای رفع آفات و به دست آوردن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السلام جهل نسبت به مرگ را عامل ترس از مرگ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جهل به مرگ نیز عدم آمادگی برای مرگ است و اگر چنان چه کسی در دنیا همواره به یاد مرگ باشد و خود را برای مرگ آماده سازد ترس و کراهتی از مرگ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حقيقتاً ولایت خدا را پذیرفته اند و مرگ را می شناسند هرگز از آن نمی ترسند؛ چرا که می دانند دنیا محل گذر است و با مرگ به حیات جاودانه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برای آبادانی منزل دائمی آخرت تلاش می کنند و هرگز از یاد مرگ غافل نمی شوند اما شیطان در تلاش است که انسان را از موقت بودن زندگی دنیا و تلاش برای آباد ساختن منزل دائمی آخرت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اصل هر لذتی با خلوص و درجات بسیار بالا تری در بهشت هست و هیچ سختی و درد و رنجی در آن جا وجود ندارد قطعاً از انتقال به آخرت خوشحال و خرسند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خوشی، لذت و راحتی آخرت باید ایمان را کامل کرد و در ایمان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می شود انسان به حقایقی بصیرت پیدا کند که دیدن آن ها بدون ایمان ممکن نیست مؤمنان هرگز گرفتار تاریکی ها و جهالت های دنیایی نمی شوند و راه را به روشنی می بینند و با آگاهی در آن قدم بر می دارد اما غیر مؤمنان راه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 مؤمنان همراهی و رفاقت کند در راه قرار می گیرد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السلام اکراه از موت را به امتناع کودکان و دیوانگان از خوردن داروی سلامت بخش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که کودکان و دیوانگان درک نمی کنند که خوردن دارو سبب رهایی آنان از درد و رنج بیماری است و به خاطر تلخی دارو از خوردن آن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به مرگ نیز تلخی آن را می بینند و به آثار آن یعنی راحتی از محنت دنیا و نیل به خوشی ها و لذات بهشت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فرمایش استفاده می شود که مرگ تلخی و سختی دارد اما چنان که پیشتر گفتیم خداوند به گونه ای مؤمنان را قبض روح می کند که تلخی مرگ را متوجه نشوند امام جواد علیه السلام با سوگند به خداوند تأکید می کنند که مرگ </w:t>
      </w:r>
    </w:p>
    <w:p>
      <w:pPr>
        <w:pStyle w:val="BookText"/>
        <w:rPr/>
      </w:pPr>
      <w:r>
        <w:rPr>
          <w:rFonts w:ascii="IRNazanin" w:hAnsi="IRNazanin" w:eastAsia="IRNazanin"/>
          <w:color w:val="111111"/>
          <w:sz w:val="28"/>
          <w:sz w:val="28"/>
          <w:szCs w:val="28"/>
          <w:rtl w:val="true"/>
          <w:lang w:bidi="fa-IR"/>
        </w:rPr>
        <w:t>برای کسانی که خود را برای آن آماده کرده اند نافع تر از دارو برای معالجه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مؤمنان بدانند در آخرت چه نعمت هایی در انتظار آن هاست هر آینه مشتاق مرگ می شوند و بیش از شخص عاقل و زیرکی که برای درمان درد خود به سراغ دارو می رود، مرگ را استدعا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کلام نورانی حضرت جواد الائمه علیهم السلام استفاده می شود این است که انسان عاقل و حکیم هرگز در انتظار حادثه نمی نشیند؛ بلکه خود را برای مواجهۀ درست با حادثه آماده می کند و به استقبال آن می رود؛ مثلاً اگر بداند یا احتمال دهد که سیلی در پیش است، هرگز منتظر نمی ماند تا ویران شدن کاشانۀ خود را نظاره کند؛ بلکه تمهیدات لازم را برای مهار آن فراهم می سازد هم چنین انسان عاقلی که به یقین می داند مرگ به سراغ او خواهد آمد باید خود را برای استقبال از آن آماده سازد تا با فرا رسیدن اجل غافل گیر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 بْنُ مُحَمَّدٍ عَلَیْهِما اَلسَّلاَمُ عَلَى مَرِيضِ مِنْ أَصْحَابِهِ وَ هُوَ يَبْكِي وَ يَجْزَعُ مِنَ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تَخَافُ مِنَ الْمَوْتِ لِأَنَّكَ لَا تَعْرِفُهُ، أَرَأَيْتَكَ إِذَا اتَّسَخَتْ ثِيَابُكَ وَ تَقَذَّرَتْ، وَ تَأَذَّيْتَ بِمَا عَلَيْكَ مِنَ الْوَسَخِ وَ الْقَدْرِ، وَ أَصَابَكَ قُرُوحٌ وَ جَرَبٌ، وَ عَلِمْتَ أَنَّ الْغَسْلَ فِي حَمَمَّامٍ يُزِيلُ عَنْكَ ذَلِكَ كُلَّهُ ، أَمَا تُرِيدُ أَنْ تَدْخُلَهُ فَتَغْسِلَ فَيَزُولَ ذَلِكَ عَنْكَ، أَوَ مَا تَكْرَهُ أَنْ لَا تَدْخُلَهُ فَيَبْقَ ذَلِكَ عَلَيْكَ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الْمَوْتُ هُوَ ذَلِكَ الْحَمَّامُ، وَ هُوَ آخِرُ مَا بَقِي عَلَيْكَ مِنْ تَحْحِيصٍ ذُنُوبِكَ وَ تَنْقِيَتِكَ مِنْ سَيِّئَاتِكَ ، فَإِذَا أَنْتَ وَرَدْتَ عَلَيْهِ وَ جَاوَزْتَهُ، فَقَدْ غَجَوْتَ مِنْ كُلِّ غَمْ وَهَةٍ وَ أَذًى وَ وَصَلْتَ إِلَى سُرُورٍ وَ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الرَّجُلُ وَ نَشَطَ وَ اسْتَسْلَمَ وَ غَمَّضَ عَيْنَ نَفْسِهِ وَ مَضَى لِسَبِيلِهِ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هادی علیه السلام بر مریضی از اصحاب خویش وارد شدند در حالی که آن شخص می گریست و از مرگ نالان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ترس تو از مرگ به خاطر آن است که مرگ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وقتی لباست کثیف و چرکین است و تو از تعفن و آلودگی آن در اذیت هستی و چرک و خارش گرفته ای و می دانی شستشو در حمام این ها را از تو دور می کند آیا نمی خواهی که وارد حمام شوی </w:t>
      </w:r>
    </w:p>
    <w:p>
      <w:pPr>
        <w:pStyle w:val="BookText"/>
        <w:rPr/>
      </w:pPr>
      <w:r>
        <w:rPr>
          <w:rFonts w:ascii="IRNazanin" w:hAnsi="IRNazanin" w:eastAsia="IRNazanin"/>
          <w:color w:val="111111"/>
          <w:sz w:val="28"/>
          <w:sz w:val="28"/>
          <w:szCs w:val="28"/>
          <w:rtl w:val="true"/>
          <w:lang w:bidi="fa-IR"/>
        </w:rPr>
        <w:t>و خود را بشویی تا چرک و تعفن از تو دور شود؟ آیا بر تو سخت نیست که داخل حمام نشوی و بر این وضع بمانی؟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مرگ همان حمام است و آن آخرین چیزی است که تو را از گناهانت صاف و از بدی هایت پاکیزه می گرداند پس اگر تو بر مرگ وارد شدی و از آن گذشتی از همه غم ها و اندوه ها و آزار ها نجات می یابی و به شادی و سرور می رسی، پس آن مرد آرام و شاداب و تسلیم شد و چشم دل را بست و به 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هادی علیه السلام زندگی دنیا را به جراحت چرکین و متعفن و لباسی آلوده و بدبو تشبیه کردند که مؤمن همواره از آن در اذیت و رنج است و مرگ را به حمامی مطبوع و گرم تنظیر فرمودند که سبب پاک شدن و آسودگی تن از زخم و چرک و خارش می شود و انسان را از تمام درد و رنج ها خلاص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عاقلی با اشتیاق از این حمام استقبال می کند و هرگز به ادامۀ آن وضعیت اسفبار و دردناک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امام هادی علیه السلام انسان با عبور از گذرگاه مرگ از سختی ها و درد ها نجات می یابد و از تمام اندوه ها و غم های دنیا رها می شود و به تمام شادی و خوشحالی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الْحَسَنُ بْنُ عَلي عَلَیْهِما اَلسَّلاَمُ عَنِ الْمَوْتِ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عَنْ جَدِهِ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لَمْ يَكُن مَيْتاً، وَ إِنَّ الْكَافِرَ هُوَ الْمَيْتُ،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يَعْنِي المُؤْمِنَ مِنَ الْكَافِرِ، وَ الْكَافِرَ مِنَ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حسن عسکری علیه السلام درباره چیستی مرگ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تصدیق به امری است که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پدرش از جدش از امام صادق علیه السلام بر من حدیث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مؤمن می میرد، میّت نیست و کافر در حقیقت همان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زنده را از مرده، و مرده را از زنده بیرون می آورد؛ یعنی مؤمن را از کافر و کافر را از مؤمن بیرون می 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مرگ را تصدیق امری که رخ نمی دهد،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این معنا به دقت نظر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هوما يستلزم التصديق بأمور لا تكون بزعمه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یعنی مراد امام تصدیق امری است که انسان گمان می کند آن امر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قبل از این که مرگ به سراغش بیاید گمان می کند که هرگز مرگ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مراد عدم وقوع متصوّراتِ انسان از لذات یا آلام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بعد مرگ درکی ندارد و نمی تواند تصویری از آن موقف به ذهن بیاورد، آن چه به ذهن انسان می رسد تصور اموری نظیر امور تجربه شده در دنیاست که بعد از مرگ هرگز واقع نمی شوند، آن چه بعد از مرگ تحقق خواهد یافت به تصور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تصویر حقایق عالم بعد از مرگ ممکن نیست و هر آن چه انسان تصویر می کند در عالم بعد از مرگ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و آلام دنیا شمه ای ناچیز از لذات و آلام آخرت است، لذا واقعیت امور آخرت به مراتب بالا تر از چیزی است که به ذهن انسان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عسکری علیه السلام در ادامه به نقل از حضرت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 فرا رسیدن مرگ نمی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میت به معنای واقعی کافران هستند و مؤمن همواره به معنای حقیقی کلمه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 شدن روح از بدن مؤمن حیاتی نو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فرمایش جد بزرگوار شان را به آیۀ شریفۀ </w:t>
      </w:r>
      <w:r>
        <w:rPr>
          <w:rFonts w:ascii="Amiri" w:hAnsi="Amiri" w:eastAsia="Amiri" w:cs="Amiri"/>
          <w:color w:val="111111"/>
          <w:sz w:val="28"/>
          <w:sz w:val="28"/>
          <w:szCs w:val="28"/>
          <w:rtl w:val="true"/>
          <w:lang w:bidi="ar-SA"/>
        </w:rPr>
        <w:t>يُخْرِجُ الْحَيَّ مِنَ الْمَيِّتِ وَ يُخْرِجُ الْمَيِّتَ مِنَ الْحَيِ</w:t>
      </w:r>
      <w:r>
        <w:rPr>
          <w:rStyle w:val="FootnoteAnchor"/>
          <w:rtl w:val="true"/>
        </w:rPr>
        <w:footnoteReference w:id="197"/>
      </w:r>
      <w:r>
        <w:rPr>
          <w:rFonts w:ascii="IRNazanin" w:hAnsi="IRNazanin" w:eastAsia="IRNazanin"/>
          <w:color w:val="111111"/>
          <w:sz w:val="28"/>
          <w:sz w:val="28"/>
          <w:szCs w:val="28"/>
          <w:rtl w:val="true"/>
          <w:lang w:bidi="fa-IR"/>
        </w:rPr>
        <w:t>مستند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خارج کردن حتی از میت، تولد مؤمن از کافر و مراد از خارج کردن میّت از حی تولد کافر از مؤمن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فرمایش امام علیه السلام حقیقت حیات ایمان و حقیقت موت، کفر است؛ چرا که ایمان نور و روشنایی است و مؤمن به واسطۀ ایمان به حقیقت دست می یابد و به حق خدای متعال نزدیک می شود و خداوند عین حیات و حقیقت حیات است؛ در نتیجه ایمان به حیات به انسان حیات می دهد و کفر به حیات انسان را از حیات دور می کند؛ در نتیجه مؤمن حىّ و کافر میت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نکته نیز باید توجه داشت که حیات در این دنیا آمیخته با موت است؛ یعنی مؤمنان با طینت صاف و خالص به دنیا نیامده اند بلکه در عوالم پیشین بنا بر مصالح و حکمت هایی مسحه ای از طینت کافران به طینت مؤمنان رسیده و لطخ و مزج هایی در طینت های کافران و مؤمنان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علاوه مؤمن در این دنیا ناگزیر در کنار</w:t>
      </w:r>
    </w:p>
    <w:p>
      <w:pPr>
        <w:pStyle w:val="BookText"/>
        <w:rPr/>
      </w:pPr>
      <w:r>
        <w:rPr>
          <w:rFonts w:ascii="IRNazanin" w:hAnsi="IRNazanin" w:eastAsia="IRNazanin"/>
          <w:color w:val="111111"/>
          <w:sz w:val="28"/>
          <w:sz w:val="28"/>
          <w:szCs w:val="28"/>
          <w:rtl w:val="true"/>
          <w:lang w:bidi="fa-IR"/>
        </w:rPr>
        <w:t>کافر زندگی می کند و از خوردنی ها و آشامیدنی های ناخالص دنیا استفاده می کند و این همه سبب می شود تا بهره او از حیات حقیقی کم تر شود، ولی بعد از مرگ و در عالم آخرت از ناخالصی ها تصفیه می شود و به حیات واقعی می رسد هم چنین بنا بر روایاتی که پیشتر در شرح باب مربوط به نفوس و ارواح مطرح کردیم بعد از مرگ مکان ارواح مؤمنان با ارواح کافران تفاوات دارد و مؤمنان در کنار هم اجتماع دارند و زندگی می کنند و کافران در کنار 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روایات تصریح شده است که ارواح مؤمنان در محلی جدا از محل ارواح کافران قرار دارند و با هم دیگر ملاقات می کنند یک دیگر را می شناسند، با هم گفتگو و از حال هم سؤال می کنند، از مؤمنی که تازه دنیا را ترک کرده و روحش به آنان پیوسته درباره اطرافیان و آشنایان در دنیا می پرسند و اگر مطلع شودند که کسی پیش از فرد تازه متوفا دنیا را ترک کرده و به آنان نپیوسته، می فهمند که وی کافر بوده 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مرگ مؤمنان با کافران ارتباط ندارند و از هم جدا هستند؛ لذا حیات در عالم پس از دنیا با موت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دنیا حیات با مرگ علم با جهل لذت ها با آلام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دنیا محدود و ناخالص است اما لذت های بهشتی خالص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عذاب ها و آلام دنیا نیز نا خالص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دنیا با آب رحمت الهی آمیخته شده و برای بندگان مفید است و انسان را از سرما حفظ می کند و برای طبخ غذا به کار می آید، اما آتش و عذاب جهنم خالص است و هیچ جهت رحمت و تکریمی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جای آفات و مرض و کفر نیست؛ لذا در آخرت لطخ و مزج ها از بین می رود و طینت مؤمنان و کافران کاملاً از هم جدا و خالص می شوند؛ مؤمن به حیات حقیقی و کافر به موت واقعی می رسد چرا که در جهنم هیچ نور و حیاتی نیست، آتش جهنم سوزان است، اما نوری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إِلَى النَّبِيِّ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بَالِي لَا أُحِبُّ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تُحِبُّ الْمَوْتَ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نزد رسول خدا صلی اللّه علیه و آله و سلم آمد و عرض کرد ای رسول خدا مرا چه شده که مرگ را دوست نمی دارم؟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مالی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پیش فرستاده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پس به همین خاطر مرگ را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علیه السلام نیندیشیدن تمهیدات لازم برای سفر آخرت را عامل اصلی کراهت از مرگ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این دنیا به سرای دیگری رحلت می کند باید برای سفر آخرت زاد و توشه ای داشته باشد و در آن جا برای خود خانه و آسایشی فراهم سازد؛ لذا شخص غافلی که زاد و توشه ای فراهم نکرده و از پیش برای خود منزلی مهیا نساخته از سفر کراهت دارد، اما کسی که از اموال و موقعیت خود در دنیا به نحو احسن بهره برده و برای خود در سرای باقی منزلی نیکو مهیا کرده است هرگز از مرگ نگران و ناراحت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لأَبي ذَر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 خَرَّبْتُم الْآخِرَةَ، فَتَكْرَهُونَ أَنْ تُنْقَلُوا مِنْ عُمْرَانٍ إِلَى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قُدُومَنَا عَلَى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 أَمَّا الْمُسِيءُ فَكَالْآبِقِ يَقْدَمُ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كِتَابِ اللّهِ ،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 ذر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مرگ کراهت داریم؟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شما دنیا را آباد و آخرت را خراب کرده اید؛ لذا کراهت دارید که از عمران به خرابی منتقل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ابو ذر گفته شد ورود ما بر خدا را چگونه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نیکو کار مانند آن است که شخص غایبی بر خانواده اش وارد می شود و در مورد گناه کار مانند بنده گریخته ای است که به حضور مولایش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نزد خداوند چگونه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بر کتاب خدا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نیکو کاران قطعاً در نعمت ها و فاجران قطعاً در جهنم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پس رحمت خداوند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رحمت خدا نزد نیکو کاران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جناب ابو ذر نیز بسیار رسا و روشن است؛ ایشان ملاقات مؤمنان نیکو کار با خدا در قیامت را به ملاقات شخصی دور از خانواده با اهل و عیال خویش تنظیر می کند؛ یعنی مؤمن در این دنیا از جایگاه اصلی خود که همانا قرب و جوار رحمت الهی است افتاده و با مرگ به جایگاه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ذر ملاقات کافران با خدا را به لحظه ای تشبیه می کند که غلام فراری را دستگیر و به نزد مولا برده اند؛ یعنی کافر در دنیا همچون غلامی است که از مولای خود گریخته است و در آخرت او را نزد مولا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با تعالیم کتاب خدا هماهنگ کند و با احسان و نیکو کاری به رحمت الهی نائل شود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921_76294"/>
      <w:bookmarkStart w:id="80" w:name="pg8921_76294"/>
      <w:bookmarkEnd w:id="80"/>
    </w:p>
    <w:p>
      <w:pPr>
        <w:pStyle w:val="Heading2"/>
        <w:numPr>
          <w:ilvl w:val="1"/>
          <w:numId w:val="1"/>
        </w:numPr>
        <w:rPr/>
      </w:pPr>
      <w:bookmarkStart w:id="81" w:name="pg8921_76294"/>
      <w:bookmarkStart w:id="82" w:name="__RefHeading___Toc1246715_2870459653"/>
      <w:bookmarkStart w:id="83" w:name="_Toc21"/>
      <w:bookmarkEnd w:id="81"/>
      <w:bookmarkEnd w:id="82"/>
      <w:r>
        <w:rPr>
          <w:rtl w:val="true"/>
        </w:rPr>
        <w:t>[</w:t>
      </w:r>
      <w:r>
        <w:rPr/>
        <w:t>17</w:t>
      </w:r>
      <w:r>
        <w:rPr>
          <w:rtl w:val="true"/>
        </w:rPr>
        <w:t>]</w:t>
      </w:r>
      <w:r>
        <w:rPr>
          <w:rtl w:val="true"/>
        </w:rPr>
        <w:t>باب الاعتقاد في المساءلة في القبر</w:t>
      </w:r>
      <w:bookmarkEnd w:id="83"/>
    </w:p>
    <w:p>
      <w:pPr>
        <w:pStyle w:val="BookText"/>
        <w:rPr/>
      </w:pPr>
      <w:r>
        <w:rPr>
          <w:rFonts w:ascii="IRNazanin" w:hAnsi="IRNazanin" w:eastAsia="IRNazanin"/>
          <w:color w:val="111111"/>
          <w:sz w:val="28"/>
          <w:sz w:val="28"/>
          <w:szCs w:val="28"/>
          <w:rtl w:val="true"/>
          <w:lang w:bidi="fa-IR"/>
        </w:rPr>
        <w:t>مرحوم صدوق در این باب به اتفاقات پس از مرگ و حالات انسان در خانه قبر و عالم برزخ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قبر سه امر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قبر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های برزخ</w:t>
      </w:r>
    </w:p>
    <w:p>
      <w:pPr>
        <w:pStyle w:val="BookText"/>
        <w:rPr/>
      </w:pPr>
      <w:r>
        <w:rPr>
          <w:rFonts w:ascii="IRNazanin" w:hAnsi="IRNazanin" w:eastAsia="IRNazanin"/>
          <w:color w:val="111111"/>
          <w:sz w:val="28"/>
          <w:sz w:val="28"/>
          <w:szCs w:val="28"/>
          <w:rtl w:val="true"/>
          <w:lang w:bidi="fa-IR"/>
        </w:rPr>
        <w:t>مرحوم صدوق به طور منظم و دسته بندی شده به این سه امر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تفکیک این امور ضروری است و طرح همۀ مباحث مربوط به عالم قبر به صورت یک جا و آمیخته به هم سبب اشتباه می شود؛ مثلاً بحث فشار قبر با عذاب قبر متفاوت است و نمی توان فشار قبر را ذیل عنوان کلی عذاب قبر مطرح کرد در بحث سؤال قبر نیز سه موضوع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شونده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کننده ها دو فرشته به نام نکیر و منکر و سؤال شونده ها مؤمنان محض و کافران محض هستند و به غیر آن ها، نظیر دیوانگان و کسانی که در طفولیت فوت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نیز امور اعتقادی و برخی ضروریات دین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مربوط به سؤال قبر این است که آیا در قبر از روحِ تنها سؤال می شود و روح پاسخ گوی سؤالات است یا بدن نیز در سؤال و جواب نقش دارد؟ به نظر می رسد روح در قبر به بدن تعلق می یابد و بدن شعور خاصی پیدا می کند و در پاسخ به سؤال نقش دارد اما مرده حیاتی همچون حیات دنیا پیدا نمی کند و نحوه پاسخ گویی به سؤالات نیز همچون پاسخ گویی انسان زنده در دنیا نیست تا بتوان صدای سؤال و جواب در قبر را شنید یا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قبر را باید از قرآن و احادیث پذیرفت و برای فهم حقیقت و کیفیت واقعی آن به انتظار مرگ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تردیدی نیست که حیوانات با یک دیگر ارتباط برقرار می کنند و میان آن ها اطلاعاتی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و بدل شدن اطلاعات میان آن ها لزوماً با ایجاد صوت نیست و ما نمی توانیم نحوۀ برقراری ارتباط میان حیوانات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اساس آیات قرآن همه موجودات اعم از جماد و نبات و حیوان خدا را تسبیح می گویند، ولی ما از درک تسبیح گفتن آنان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درک سؤال و جواب قبر نیز برای ما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سؤال و جواب قبر را به گفتگو در دنیا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به هنگام سؤال نکیر و منکر اموری همچون نماز روزه صبر و برخی اعمال نیک تجسّم می یابند و در کنار میّت از وی پشتیبانی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تلقین به میت نیز نشان می دهد میت آن چه را به وی القا می شود، درک می کند، تکان دادن بدن به هنگام تلقین نیز حاکی از نقش داشتن بدن در بهره مندی از تلقین و پاسخ گویی به سؤالات نکیر و منکر است حاصل آن که بدن میت شعور خاصی دارد و می تواند مورد خطاب قرار گیرد و عکس العمل نشان دهد چنان که در آیات و روایات شواهد بسیاری بر مخاطب قرار گرفتن زمین و درخت و سایر جمادات و نبایات و حیوانات وجود دارد و در مواردی بشر نیز عکس العمل نشان دادن ذرات موجودات بی جان به سخن گفتن ،ملاطفت، اذکار و تلاوت قرآن و یا موسیقی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فشار قبر نیز باید دانست که بیشتر انسان ها آن را خواهند چشید؛ البته آنان که سؤال و جواب نمی شوند دچار عذاب قبر هم نخواهند شد و از میان سؤال شوندگان نیز مؤمنان نیکو کار و افرادی که در دنیا از گناهان پاک می شوند از فشار و عذاب قبر در امان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فشار قبر منحصر به مردگان دفن شده نیست و بنا بر روایات آنان که دفن نمی شوند نیز فشار قبر دارند از این روایات هم چنین استفاده می شود که فشار قبر مخصوص روح تنها نیست و بدن نیز آن را می چشد؛ زیرا در روایات تصریح شده که انسان مصلوب نیز به واسطه هوا متحمل فشار می شود و روشن است که آن چه به دار آویخته شده بدن انسان است؛ نه روح او اما چون روح همراه بدن است و به بدن علاقه دارد؛ لذا فشار به بدن موجب اذیت و عذاب روح نیز می شود؛ چنان که انسان در دنیا با دیدن سختی و عذاب و ناراحتی اطرافیان </w:t>
      </w:r>
    </w:p>
    <w:p>
      <w:pPr>
        <w:pStyle w:val="BookText"/>
        <w:rPr/>
      </w:pPr>
      <w:r>
        <w:rPr>
          <w:rFonts w:ascii="IRNazanin" w:hAnsi="IRNazanin" w:eastAsia="IRNazanin"/>
          <w:color w:val="111111"/>
          <w:sz w:val="28"/>
          <w:sz w:val="28"/>
          <w:szCs w:val="28"/>
          <w:rtl w:val="true"/>
          <w:lang w:bidi="fa-IR"/>
        </w:rPr>
        <w:t>و دوستانش معذّب و ناراحت می شود و این عذاب و ناراحتی او عذاب روحی است همین طور روح مشاهدۀ عذاب و سختی بدن، که در دنیا و پیش از دنیا همواره با او همراه و مأنوس بوده، دچار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محبّت و انس میان روح و بدن بسیار بیشتر از محبت روح یک فرد به نزدیک ترین افراد خانواده او نظیر پدر، مادر، فرزند،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روح با بهره گیری از بدن کار های خود را انجام می دهد و به رشد می رسد، بدن نیز با وجود روح رشد و نمو می کند و چنین نیست که بدن مانند صندوقی باشد که بعد از مرگ روح آن را کنار بیندازد و از آن قطع علاقه کند؛ بلکه بنا بر روایات روح به هنگام تشییع بدن آن را همراهی می کند اما نمی تواند با آن ارتباطی نظیر ارتباط پیش از مرگ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اصل بدن انسان همان بدن ذری اوست که در دنیا از طریق تغذیه رشد و نمو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بدن دنیایی انسان در حقیقت رشد یافته بدن ذرّی است؛ یعنی بدنی که در عالم ذر با روح ترکیب یافته ترکیب یافته و مخاطب </w:t>
      </w:r>
      <w:r>
        <w:rPr>
          <w:rFonts w:ascii="Amiri" w:hAnsi="Amiri" w:eastAsia="Amiri" w:cs="Amiri"/>
          <w:color w:val="111111"/>
          <w:sz w:val="28"/>
          <w:sz w:val="28"/>
          <w:szCs w:val="28"/>
          <w:rtl w:val="true"/>
          <w:lang w:bidi="ar-SA"/>
        </w:rPr>
        <w:t>الَسْتُ بِرَبِّكُمْ</w:t>
      </w:r>
      <w:r>
        <w:rPr>
          <w:rStyle w:val="FootnoteAnchor"/>
          <w:rtl w:val="true"/>
        </w:rPr>
        <w:footnoteReference w:id="199"/>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بدن ذری اعضا و جوارحی نظیر بدن رشد یافته در دنیا نداشته و شنیدن و دریافت خطاب خدا با گوشی نظیر گوش این بدن صورت نگرفته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زبانی همچون زبان این بدن گفته نشده است؛ بلکه مخاطبه بدن ذرّی با خداوند متناسب با خود آن بدن بوده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گفتگوی حضرت صدیقه طاهره علیها السلام با مادر در رحم با این زبان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به حضرت عیسی علیه السلام این قدرت را می دهد که با زبان رشد نیافته دوران طفولیت در مهد ندا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عَبْدُ اللّهِ آتَانِيَ الْكِتَابَ وَ جَعَلَنِي نَبِيّاً</w:t>
      </w:r>
      <w:r>
        <w:rPr>
          <w:rStyle w:val="FootnoteAnchor"/>
          <w:rtl w:val="true"/>
        </w:rPr>
        <w:footnoteReference w:id="200"/>
      </w:r>
      <w:r>
        <w:rPr>
          <w:rFonts w:ascii="IRNazanin" w:hAnsi="IRNazanin" w:eastAsia="IRNazanin"/>
          <w:color w:val="111111"/>
          <w:sz w:val="28"/>
          <w:sz w:val="28"/>
          <w:szCs w:val="28"/>
          <w:rtl w:val="true"/>
          <w:lang w:bidi="fa-IR"/>
        </w:rPr>
        <w:t>؛ همو به اولیای خویش این توان را می دهد که در رحم مادر در حالی که چه بسا هنوز زبان مبارک شان شکل نگرفته با مادر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تکلّم و ایجاد صوت از طریق حنجره و زبان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گوش خود تنها محدوده خاصی از امواج صوتی را دریافت می کند </w:t>
      </w:r>
    </w:p>
    <w:p>
      <w:pPr>
        <w:pStyle w:val="BookText"/>
        <w:rPr/>
      </w:pPr>
      <w:r>
        <w:rPr>
          <w:rFonts w:ascii="IRNazanin" w:hAnsi="IRNazanin" w:eastAsia="IRNazanin"/>
          <w:color w:val="111111"/>
          <w:sz w:val="28"/>
          <w:sz w:val="28"/>
          <w:szCs w:val="28"/>
          <w:rtl w:val="true"/>
          <w:lang w:bidi="fa-IR"/>
        </w:rPr>
        <w:t>و بسیاری از اصوات پیرامون خود را نمی شنود، اما ابزار شنیدن هم منحصر به گوش نیست و اگر خدا بخواهد انسان صدا های دیگر را نیز می تواند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المساءلة في القبر أنها حق لابدّ منها، فمن أجاب بالصواب فاز بروح و ريحان في قبره و بجنّة نعيم في الآخرة، و من لم يأت بالصواب فله نُزُل مِنْ حَمِيمٍ في قبره وَ تَصْلِيَةُ جَحِيمٍ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سؤال قبر این است که آن حق است و گریزی از آن نیست، پس هر کس درست جواب دهد، در قبرش به راحتی و نعمت ، و در آخرت به بهشت فائز می شود و هر کس درست جواب ندهد در قبرش از مواد مذاب جهنم برای او نازل می شود و در آخرت به جهنم افکنده می شود</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خانه قبر محل خاک سپاری نیست؛ بلکه قبر مسیر ورود به برزخ است و در آن جا روح انسان به را انسان به راحتی و نعمت می رسد و یا در سختی و عذاب خواهد بود؛ نه بدن مدفون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به معنای اطعمه و اشربه ای است که برای میهمان مهیا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 مهیا شده برای کافران بد کردار که به سؤالات نکیر و منکر پاسخ ناصواب می دهند، از آب بد بو و بسیار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آنان که به سؤالات نکیر و منکر درست جواب می دهند در برزخ متنعم اند و در آخرت نیز به بهشت می روند، اما کسانی که به سؤال قبر پاسخ ناصواب می دهند علاوه بر عذاب در برزخ در آخرت نیز وارد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همه عذاب شوندگان در برزخ لزوماً جهنمی نیستند و بسیاری از مؤمنان گناهکار و فاسق با چشیدن عذاب های برزخی از گناهان پاک می شوند و در آخرت به بهشت می روند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با این که به طور کامل از گناهان پاک نشده اند با شفاعت مورد عفو قرار می گیرند و وارد بهشت می شوند و عده ای از مؤمنان نیز مدتی در آتش جهنم عذاب می شوند تا این که از گناهان پاک گردند و یا مورد شفاعت قرار گیرند و با رهایی از جهنم وارد بهشت شوند؛ چرا که هیچ مؤمنی حتی مؤمنانی که گناهان زیادی مرتکب شده اند، تا ابد در جهنم نخواهند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يكون عذاب القبر من النميمة، و سوء الخلق، و الاستخفاف بالبول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چیزی که موجب عذاب قبر می شود سخن چینی، بد خُلقی و بی مبالاتی نسبت به ادرار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مرحوم صدوق به عنوان عوامل عذاب قبر بر شمرده است در حقیقت افعالی هستند که موجب گرفتاری به فشار قبر می شوند و چنان که پیشتر اشاره کردیم فشار قبر با عذاب قبر دو مقوله جدا از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داستان سعد بن معاذ بر می آید مهم ترین مصداق سوء خلقی که موجب فشار قبر می شود، بد رفتاری با اهل و عیال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کسی بود که پیامبر اکرم صلى اللّه عليه و آله و سلم شخصاً در تجهیز، تشییع و تدفین وی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از گرفتاری او به فشار قبر به دلیل سوء خلق و بد رفتاری با اهل و عیالش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ندادن به نجاست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نجاست بول از سایر نجاسات بیشتر است و در حالی که برای تطهیر بیشتر نجاسات یک بار آب کشی کافی است، بول را باید دو بار آب 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رد استحسان و قیاس در فقه در مناظره با ابو حنیفه نجاست بول را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قیاس تطهیر منی باید سخت تر از تطهیر بول باشد در حالی که بر اساس حکم خدا تطهیر بول سخت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ما يكون عذاب القبر على المؤمن مثل اختلاج العين أو شرطة حجام و يكون ذلك كفّارة لما بقي عليه من الذنوب التي لم تكفّرها الهموم و الغموم و الأمراض و شدّة النزع عند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 ترین عذاب قبر برای مؤمن در حدّ اضطراب پرش پلک یا درد تیغ حجامت است و آن کفاره ای است برای گناهان باقی مانده وی که وی غم و اندوه و مریضی ها و سختی جان کندن آن ها را پاک نکرده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مرحوم صدوق آرامش و راحتی برزخ برای مؤمنان نیکو کار در حدّی است که حتی اضطراب و پرش پلک و یا دردی به اندازه درد تیغ حجامت نیز عذاب به شمار می آید، این مقدار عذاب نیز برای تطهیر مؤمنانی است که در دنیا به واسطۀ غم و غصه ها </w:t>
      </w:r>
    </w:p>
    <w:p>
      <w:pPr>
        <w:pStyle w:val="BookText"/>
        <w:rPr/>
      </w:pPr>
      <w:r>
        <w:rPr>
          <w:rFonts w:ascii="IRNazanin" w:hAnsi="IRNazanin" w:eastAsia="IRNazanin"/>
          <w:color w:val="111111"/>
          <w:sz w:val="28"/>
          <w:sz w:val="28"/>
          <w:szCs w:val="28"/>
          <w:rtl w:val="true"/>
          <w:lang w:bidi="fa-IR"/>
        </w:rPr>
        <w:t>و بیماری هایی که گریبان گیر شان شده و یا به سبب سختی جان کندن از گناهان پاک نشده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فَاطِمَةَ بِنْتَ أَسَدٍ فِي قَيصِهِ بَعْدَ مَا فَرَغَ النِّسَاءُ مِنْ غُسْلِهَا، وَ حَمَلَ جَنَازَتَهَا عَلَى عَاتِقِهِ فَلَمْ يَزَلْ تَحْتَ جَنَازَتِهَا حَتَّى أَوْرَدَهَا قَبْرَهَا، ثُمَّ وَضَعَهَا وَ دَخَلَ الْقَبْرَ وَ اضْطَجَعَ فِيهِ، ثُمَّ قَامَ فَأَخَذَهَا عَلَى يَدَيْهِ وَ وَضَعَهَا فِي قَبْرِهَا، ثُمَّ انْكَبَّ عَلَيْهَا يُنَاجِيهَا طَوِيلًا 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ابْتُكِ، ثُمَّ خَرَجَ وَ سَوَّى عَلَيْهَا التُّرَابَ ثُمَّ انْكَبَّ عَلَى قَبْرِهَا، فَسَمِعُوهُ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اسْتَوْدَعْتُهَا إِيَّاكَ 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رَأَيْنَاكَ صَنَعْتَ الْيَوْمَ شَيْئاً لَم تَصْنَعْهُ قَبْلَ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فَقَدْتُ بِرَّأَبِي طَالِبٍ إِنَّهَا كَانَتْ يَكُونُ عِنْدَهَا الشَّيْءُ فَتُؤْثِرُنِي بِهِ عَلَى نَفْسِهَا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ذَكَرْتُ يَوْمَ الْقِيَامَةِ يَوْماً وَ أَنَّ النَّاسَ يُحْشَرُونَ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 فَضَمِنْتُ لَهَا أَنْ يَبْعَثَهَا اللّهُ كَاسِيَةٌ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ضَغْطَةَ الْقَبْرِ،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اضَعْفَاهُ، فَضَمِنْتُ لَهَا أَنْ يَكْفِيهَا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فَكَفَّنْتُهَا بِقَمِيصِي وَ اضْطَجَعْتُ فِي قَبْرِهَا لِذَلِكَ، وَ انْكَبَبْتُ عَلَيْهَا فَلَقَّتْتُهَا مَا تُسْأَلُ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سُئِلَتْ عَنْ رَبِّهَا فَقَالَتِ اللَّهُ، وَ سُئِلَتْ عَنْ نَبِتِهَا فَأَجَابَتْ، وَ سُئِلَتْ عَنْ وَلِيِّهَا وَ إِمَامِهَا فَارْتَجَّ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وَلَدِي وَلِتِي وَ إِمَامِي، فَانْصَرَفَا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لَنَا عَلَيْكِ، نَامِي كَمَا تَنَامُ الْعَرُوسُ فِي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مَاتَتْ مَوْتَةً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 في كتاب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رَبَّنا أَمَسَّنَا اثْنَتَيْنِ وَ أَحْيَيْتَنَا اثْنَتَيْنِ فَاعْتَرَفْنا بِذُنُوبِنا فَهَلْ إلى خُرُوج مِنْ سَبِيلٍ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و سلم فاطمه بنت اسد علیها السلام را بعد از آن که زنان از غسل دادن او فارغ شدند، در پیراهن خویش کفن کردند و جنازه او را بر شانه های خویش حمل کردند</w:t>
      </w:r>
    </w:p>
    <w:p>
      <w:pPr>
        <w:pStyle w:val="BookText"/>
        <w:rPr/>
      </w:pPr>
      <w:r>
        <w:rPr>
          <w:rFonts w:ascii="IRNazanin" w:hAnsi="IRNazanin" w:eastAsia="IRNazanin"/>
          <w:color w:val="111111"/>
          <w:sz w:val="28"/>
          <w:sz w:val="28"/>
          <w:szCs w:val="28"/>
          <w:rtl w:val="true"/>
          <w:lang w:bidi="fa-IR"/>
        </w:rPr>
        <w:t>و پیوسته زیر جنازۀ ایشان بودند تا این که ایشان را به قبر وارد کنند، سپس به پهلو در قبر خوابیدند و بعد برخاستند و فاطمه بنت اسد ما را به دست گرفتند و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قبر بردند و مدت زیادی با جنازه سری سخن گفتند و به آن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سپس بیرون آمدند و بر قبر ایشان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خویش را نزدیک قبر بردند و مردم شنیدند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او را به تو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پیامبر اکرم صلى اللّه عليه و آله و 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امروز دیدیم که شما کار هایی انجام می دادید که پیش از این انجام نداده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نیکی ابو طالب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بنت اسد علیها السلام خصوصیتی داشت که مرا بر خودش و اولادش ترجیح می داد و من روزی از قیامت یاد کردم و این که مردم در آن روز عریان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زشتی، پس من برای او ضمانت کردم که خداوند او را پوشیده زنده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فشار قبر سخن گفتم 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ضعف، پس من بر او ضمانت کردم که خداوند او را کفایت کند، پس به خاطر همین او را با پیراهن خود کفن کردم و در قبرش خوابیدم و بر قبرش خم شدم و آن چه را از او سؤال می شد به وی تلقین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پروردگارش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از پیامبرش سؤال شد و او جواب داد و از سرپرست و امامش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باز ماند و 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داد، پسرم سرپرست و امام من است پس فرشتگان از او منصرف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بر تو نداریم بخواب آن چنان که عروس در حجله خود می خوابد، سپس او به مرگ دوم مرد و تصدیق این مطلب در کتاب خداوند این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دو بار می راندی و دو بار زنده نمودی پس به گناهان خود اعتراف کردیم آیا برای بیرون شدن راهی وجود دارد؟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روشنی استفاده می شود که زمین شعور دارد و پیامبر اکرم صلى اللّه عليه و آله و سلم را می شناسد؛ لذا آن حضرت با داخل شدن در قبر جناب فاطمه بنت اسد علیها السلام در حقیقت این پیام را به قبر می دهد که با آن جناب همچون حضرتش رفتار کند و به ایشان فشار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تلقین پیامبر به فاطمه بنت اسد علیها السلام حاکی از شعور داشتن بدن میّت است و نشان می دهد که سؤال و جواب لزوماً بعد از دفن نیست؛ بلکه ممکن است به محض ورود میت به خانه قبر صورت گیرد چنان که سؤال و جواب جناب فاطمه بنت اسد علیها السلام وقتی اتفاق افتاد که پیامبر اکرم صلى اللّه عليه و آله و سلم بالای سر ایشان بودند و پاسخ ها را به ایشان تلقین می کردند</w:t>
      </w:r>
      <w:r>
        <w:rPr>
          <w:rFonts w:eastAsia="IRNazanin" w:cs="IRNazanin"/>
          <w:color w:val="111111"/>
          <w:sz w:val="28"/>
          <w:szCs w:val="28"/>
          <w:rtl w:val="true"/>
          <w:lang w:bidi="fa-IR"/>
        </w:rPr>
        <w:t xml:space="preserve">. </w:t>
      </w:r>
      <w:bookmarkStart w:id="84" w:name="pg8921_76302"/>
    </w:p>
    <w:p>
      <w:pPr>
        <w:pStyle w:val="Heading2"/>
        <w:numPr>
          <w:ilvl w:val="1"/>
          <w:numId w:val="1"/>
        </w:numPr>
        <w:rPr/>
      </w:pPr>
      <w:bookmarkStart w:id="85" w:name="__RefHeading___Toc1246717_2870459653"/>
      <w:bookmarkStart w:id="86" w:name="_Toc22"/>
      <w:bookmarkEnd w:id="84"/>
      <w:bookmarkEnd w:id="85"/>
      <w:r>
        <w:rPr>
          <w:rtl w:val="true"/>
        </w:rPr>
        <w:t>[</w:t>
      </w:r>
      <w:r>
        <w:rPr/>
        <w:t>18</w:t>
      </w:r>
      <w:r>
        <w:rPr>
          <w:rtl w:val="true"/>
        </w:rPr>
        <w:t>]</w:t>
      </w:r>
      <w:r>
        <w:rPr>
          <w:rtl w:val="true"/>
        </w:rPr>
        <w:t>باب الاعتقاد في الرجعة</w:t>
      </w:r>
      <w:bookmarkEnd w:id="86"/>
    </w:p>
    <w:p>
      <w:pPr>
        <w:pStyle w:val="BookText"/>
        <w:rPr/>
      </w:pPr>
      <w:r>
        <w:rPr>
          <w:rFonts w:ascii="IRNazanin" w:hAnsi="IRNazanin" w:eastAsia="IRNazanin"/>
          <w:color w:val="111111"/>
          <w:sz w:val="28"/>
          <w:sz w:val="28"/>
          <w:szCs w:val="28"/>
          <w:rtl w:val="true"/>
          <w:lang w:bidi="fa-IR"/>
        </w:rPr>
        <w:t>رجعت یکی از مسائل مهم اعتقادی شیعه است و مرحوم صدوق برای پیوند دادن این مسأله با قرآن به طرح آیات مربوط به زنده شدن برخی مردگان در دنیا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مردگان</w:t>
      </w:r>
    </w:p>
    <w:p>
      <w:pPr>
        <w:pStyle w:val="BookText"/>
        <w:rPr/>
      </w:pPr>
      <w:r>
        <w:rPr>
          <w:rFonts w:ascii="IRNazanin" w:hAnsi="IRNazanin" w:eastAsia="IRNazanin"/>
          <w:color w:val="111111"/>
          <w:sz w:val="28"/>
          <w:sz w:val="28"/>
          <w:szCs w:val="28"/>
          <w:rtl w:val="true"/>
          <w:lang w:bidi="fa-IR"/>
        </w:rPr>
        <w:t>پس از زنده شدن دو مرتبه بلافاصله مرده اند و برخی نیز مدتی دیگر در دنیا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نیز به این معناست که برخی انسان های در گذشته پیش از قیامت زنده می شوند، به دنیا باز می گردند، مدتی از نو زندگی می کنند و سپس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در دوران رجعت، دولت خداوند توسط ائمه اهل بیت علیهم السلام تشکیل می شود و این دولت غیر از حکومت جهانی حضرت امام عصر علیه السلام در دوران پس از ظهور است یعنی بعد از اتمام حکومت امام عصر علیه السلام سایر ائمه علیهم السلام ، که به دنیا بازگشته اند نیز حکومت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و فراوانی از تشکیل حکومت توسط حضرت امیر المؤمنین علیه السلام و حضرت سيد الشهدا علیه السلام اخبار شده است، اما درباره تشکیل حکومت توسط سایر ائمه علیهم السلام گزارش معتنابهی در دست نیست آن چه مسلم است وجود رجعت برای ائمه علیهم السلام و مؤمنان است، اما میان رجعت و تشکیل حکومت تلازمی وجود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اعتقادات به جهات مختلف بحث رجعت نپرداخته و با اشاره به کلیّات این مسأله از کنار آن گذشته است؛ زیرا بنای وی در این کتاب بر تفصیل و پرداختن به جزئیات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صرفاً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مرحوم صدوق می پردازیم و از دامن زدن به سایر مباحث مربوط به رجعت دوری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 اعتقادنا في الرجعة انها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خَرَجُوا مِنْ دِيارِهِمْ وَ هُمْ أُلُوفُ حَذَرَ الْمَوْتِ فَقَالَ لَهُمُ اللَّهُ مُوتُوا ثُمَّ أَحْيَاهُم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رجعت این است که رجعت حق است 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آن قوم نظاره نکرده ای که هزاران نفر بودند و از ترس مرگ از دیار خود خارج شدند 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آن 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برای اثبات رجعت به آیۀ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بقره استشهاد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آیۀ استفاده می شود که خداوند پیش از این گروهی را بعد از مرگ زنده کرده است اما دربارۀ این که آیا آنان بعد از زنده شدن در دنیا درنگ کرده اند و یا بلافاصله دو مرتبه مرده اند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قتیل بنی اسرائیل نیز صرفاً از زنده شدن وی اخبار شده و از مدت درنگ وی در دنیا سخن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قتیل بنی اسرائیل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به بنی اسرائیل دستور داد گاوی را ذبح کنند و قسمتی از لاشه گاو را به بدن میت</w:t>
      </w:r>
    </w:p>
    <w:p>
      <w:pPr>
        <w:pStyle w:val="BookText"/>
        <w:rPr/>
      </w:pPr>
      <w:r>
        <w:rPr>
          <w:rFonts w:ascii="IRNazanin" w:hAnsi="IRNazanin" w:eastAsia="IRNazanin"/>
          <w:color w:val="111111"/>
          <w:sz w:val="28"/>
          <w:sz w:val="28"/>
          <w:szCs w:val="28"/>
          <w:rtl w:val="true"/>
          <w:lang w:bidi="fa-IR"/>
        </w:rPr>
        <w:t>بزنند تا او زنده شود و قاتل خویش را معرفی کند با اجرای دستور خدا میت زنده شد و علیه قاتل خود شهادت داد در آیات قرآن هم چنین از درنگ مردگان زنده شده توسط حضرت عیسی علیه السلام نیز گزارش نشده است و معلوم نیست که آیا هدف از این نشانۀ روشن الهی صرفاً نشان دادن قدرت خدای تعالی برای حیات بخشیدن به مردگان و حقانیت دعوی نبوت حضرت عیسی علیه السلام بوده و زنده شدگان مجدداً بدون درنگ در دنیا دوباره در گذشته اند یا این که در دنیا درنگ کرده اند به هر حال قرآن در این باره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ظاهر آیۀ شریفه ای که به ذکر داستان زنده شدن حضرت عزیر بعد از گذشت صد سال از مرگش پرداخته است استفاده می شود که عُزیر بعد از زنده شدن در دنیا درنگ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نیز تصریح شده که برخی مردگانِ زنده شده در دنیا زندگی نویی را شروع کرده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سَبْعِينَ أَلْفَ بَيْتٍ، وَ كَانَ يَقَعُ فِيهِمُ الطَّاعُونُ كُلَّ سَنَةٍ، فَيَخْرُجُ الْأَغْنِيَاءُ لِقُوَّتِهِمْ، وَ يَبْقَى الْفُقَرَاءُ لِضَعْفِهِمْ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 الطَّاعُونُ فِي الَّذِينَ يَخْرُجُونَ، وَ يَكْثُرُ فِي الَّذِينَ يُقِيمُونَ، فَيَقُولُ 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خَرَجْنَا لَمَا أَصَابَنَا الطَّاعُونُ، وَ يَقُولُ الَّذِينَ خَرَجُوا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أَفَتنَا لأَصَابَنَا كَمَا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عَلَى أَنْ يَخْرُجُوا جَمِيعاً مِنْ دِيَارِهِمْ إِذَا كَانَ وَقْتُ الطَّاعُونِ، فَخَرَجُوا بِأَجْمَعِهِمْ، فَنَزَلُوا عَلَى شَطِ بَحْرٍ، فَلَمَّا وَضَعُوا رِحَالَهُمْ نَادَاهُمُ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فَسَاتُوا جَمِيعاً، فَكَنَسَتْهُمُ الْحَارَّةُ عَنِ الطَّرِيقِ ، فَبَقُوا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مَرَّبِهِمْ نَبِيُّ مِنْ أَنْبِيَاءِ بَنِي إِسْرَائِيلَ يُقَالُ لَهُ إِرْمِيَا،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يَا رَبِّ لَأَحْيَيْتَهُمْ فَيَعْمُرُوا بِلَادَكَ، وَ يَلِدُوا عِبَادَكَ، وَ عَبَدُوكَ مَعَ مَنْ يَعْبُدُكَ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أُحْيِيَهُمْ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فَأَحْيَاهُمُ اللَّهُ وَ بَعَثَهُمْ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مَاتُوا وَ رَجَعُوا إِلَى الدُّنْيَا، ثُمَّ مَاتُوا بِآجَاهِمْ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هفتاد هزار خانوار بودند و هر ساله طاعون در میان آن ها می افتاد، پس ثروتمند ها به خاطر توانایی خود از شهر خارج می شدند و فقرا به خاطر ناتوانی باقی می ماندند؛ لذا طاعون در میان کسانی که از شهر خارج می شدند، کم می شد و در میان آنان که باقی می ماندند زیاد می شد و آنان که باقی می ماندند،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از شهر بیرون می رفتیم طاعون به ما نمی رسید و آنان که بیرون می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می ماندیم طاعون چنان که شما را گرفته ما را نیز درگیر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باهم اتفاق کردند که وقتی موسم طاعون شد همگی از دیار خود خارج شوند و بدین ترتیب همه آن ها از شهر خارج شدند و بر ساحل دریایی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بنه خود را بر زمین نهادند خداوند به آنان ندا کرد بمیرید پس همگی مردند و ره گذران آن ها را از راه جاروب کردند و آن مقدار که خدای می خواست به این حال باقی ماندند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پیامبری از پیامبران بنی اسرائیل که به وی ارمیا گفته می شد از کنار آن ها گذر کرد و عرضه داشت ای پروردگار اگر تو بخواهی قطعاً آن ها را زنده می گردانی و آنان بلاد تو را آباد می کنند و بندگانت را متولد می کنند و با سایر کسانی که تو را عبادت یکنند به عبادت تو می پردازند پس خدای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 ها را برای تو زنده کنم؟ ارمیا عرض کرد بله پس خداوند آنان را زنده کرد و همراه او بر انگیزانید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آیۀ و قصه دلالت دارد که آنان مردند و به دنیا بازگشتند و سپس به اجل های خود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مرحوم صدوق ذیل آیه آورده، می توان فهمید که وی معتقد است مردگانِ زنده شده تا مدّتی که برای آنان معین شده در دنیا درنگ می کنند و سپس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عزیر طبق تقدير اجل اش از دنیا نرفته بود؛ بلکه به خاطر سؤال از کیفیت زنده شدن مرگان به هنگام عبور از قریه ای که اهلاش مرده بودند، خداوند او را می راند تا کیفیت زنده شدن مردگان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دوباره او را زنده کرد که تا زمان رسیدن اجلاش در دنیا به حیات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روایت استفاده می کند که سبب می راندن اهل شهر نیز فرا رسیدن اجل آن ها نبوده است؛ بلکه خداوند به خاطر فرار آنان از مرگ، همه را می راند و دوباره زنده کرد که تا زمان رسیدن اجل شان در دنیا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هر انسانی اجلی تعیین کرده است اما بسیاری از آن ها به اجل خود از دنیا نمی روند؛ بلکه به سبب اعمال شان زود تر از اجل خویش می میرند برخی نیز به سبب برخی کار های نیک بیش از اجل معین شان زندگی می کنند و خداوند بر عمر 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صله ارحام یکی از کار هایی است که سبب افزایش عمر و تأخیر در اجل می شود و قطع رحم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رفتن به زیارت حضرت سید الشهدا علیه السلام سبب افزایش عمر می شود و بر اساس روایات مدت زمانی که فرد برای زیارت صرف می کند یعنی از وقتی که به قصد زیارت خانه و دیار خود را ترک می کند تا زمانی که بازگردد از عمر وی محاسبه نمی شود؛ یعنی خداوند تقدیرات معین شده را تغییر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يَزِيدُ فِي الْخَلْقِ مَا يَشَاءُ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نیز از اموری است که سبب تغییر قضای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قضا به مرحله ابرام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خداوند با دعای بنده قضا را بر می گرداند چنان که به تصریح قرآن بعد از ظاهر شدن نشانه های عذاب، به سبب تضرع و التجاء قوم يونس، عذاب را از آنان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 که اجل هر کسی معین شده اما اموری سبب تقدیم و تأخیر در آن وقت معیّن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عامل در تقدیم اجل عصیان و گناه است به هر اندازه ای که انسان معصیت کند به همان میزان از نعمت ها و از جمله عمر و سلامتی او کاهش می یابد و اجل به طور دائم در تغییر است؛ </w:t>
      </w:r>
      <w:r>
        <w:rPr>
          <w:rFonts w:ascii="Amiri" w:hAnsi="Amiri" w:eastAsia="Amiri" w:cs="Amiri"/>
          <w:color w:val="111111"/>
          <w:sz w:val="28"/>
          <w:sz w:val="28"/>
          <w:szCs w:val="28"/>
          <w:rtl w:val="true"/>
          <w:lang w:bidi="ar-SA"/>
        </w:rPr>
        <w:t>يَمْحُو اللّهُ مَا يَشَاءُ وَ يُثْبِتُ وَ عِندَهُ أُمُّ الْكِتَابِ</w:t>
      </w:r>
      <w:r>
        <w:rPr>
          <w:rStyle w:val="FootnoteAnchor"/>
          <w:rtl w:val="true"/>
        </w:rPr>
        <w:footnoteReference w:id="203"/>
      </w:r>
      <w:r>
        <w:rPr>
          <w:rFonts w:ascii="IRNazanin" w:hAnsi="IRNazanin" w:eastAsia="IRNazanin"/>
          <w:color w:val="111111"/>
          <w:sz w:val="28"/>
          <w:sz w:val="28"/>
          <w:szCs w:val="28"/>
          <w:rtl w:val="true"/>
          <w:lang w:bidi="fa-IR"/>
        </w:rPr>
        <w:t>؛ حرکت در مسیری که مولا برای بندگان تعیین کرده سبب می شود بندگان به همان اندازه ای که مولا مقدر فرموده از حیات و نعمات بهره ببرند؛ چرا که روزی و عمر به دست اوست و پای بندی به آن چه خداوند معین کرده موجبات خوشبختی و رستگاری همگانی می شود، اما در اثر زیاده خواهی بیشتر بندگان هم خود آن ها دچار مشکل می شوند و هم هم نوعان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مورد استشهاد مرحوم صدوق تصریح شده که به درخواست جناب ارمیا اهل یک شهر بعد از مرگ شان دوباره زنده شدند، اما در آیۀ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أَعْمَلُ صَالِحاً فِيمَا تَرَكْتُ كَلَّا إِنَّهَا كَلِمَةٌ هُوَ قَائِلُهَا وَ مِن وَرَائِهِم بَرْزَخٌ إِلَى يُبْعَثُونَ ﴾ </w:t>
      </w:r>
      <w:r>
        <w:rPr>
          <w:rStyle w:val="FootnoteAnchor"/>
          <w:rtl w:val="true"/>
        </w:rPr>
        <w:footnoteReference w:id="204"/>
      </w:r>
      <w:r>
        <w:rPr>
          <w:rFonts w:ascii="IRNazanin" w:hAnsi="IRNazanin" w:eastAsia="IRNazanin"/>
          <w:color w:val="111111"/>
          <w:sz w:val="28"/>
          <w:sz w:val="28"/>
          <w:szCs w:val="28"/>
          <w:rtl w:val="true"/>
          <w:lang w:bidi="fa-IR"/>
        </w:rPr>
        <w:t>؛ تا وقتی که مرگ یکی از آنان فرا رسد می گوید پروردگارا مرا باز گردان شاید در آن چه ترک کرده ام عمل شایسته ای انجام دهم،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می گوید و از پیش روی شان برزخی است تا روزی که بر 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آیۀ شریفه خداوند به بد کارانی که درخواست بازگشت به دنیا را دارند، جواب رد می دهد و می فرماید بازگشتی در کار نیست اما چنان چه خداوند بخواهد، هر که را بخواهد</w:t>
      </w:r>
    </w:p>
    <w:p>
      <w:pPr>
        <w:pStyle w:val="BookText"/>
        <w:rPr/>
      </w:pPr>
      <w:r>
        <w:rPr>
          <w:rFonts w:ascii="IRNazanin" w:hAnsi="IRNazanin" w:eastAsia="IRNazanin"/>
          <w:color w:val="111111"/>
          <w:sz w:val="28"/>
          <w:sz w:val="28"/>
          <w:szCs w:val="28"/>
          <w:rtl w:val="true"/>
          <w:lang w:bidi="fa-IR"/>
        </w:rPr>
        <w:t>و هر وقت که بخواهد می تواند به دنیا بازگرداند و بنا بر اعتقاد مسلم شیعه در رجعت به عده ای از مؤمنان اذن بازگشت به دنیا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اختیار خود به دنیا باز می گردند، در رکاب امام عصر با دشمنان خدا مبارزه می کنند و از ستم گران انتقام می گیرند؛ برخی نیز ماندن در برزخ را بر می گزینند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كَالَّذِي مَرَّ عَلَى قَرْيَةٍ وَ هِيَ حَاوِيَةٌ عَلَى عُرُوشِهَا قَالَ أَنَّى يُحْيِي هَذِهِ اللّهُ بَعْدَ مَوْتِها فَأَمَاتَهُ اللّهُ مِائَةَ عامٍ ثُمَّ بَعَثَهُ قالَ كَمْ لَبِثْتَ قَالَ لَبِثْتُ يَوْمَا أَوْ بَعْضَ</w:t>
      </w:r>
    </w:p>
    <w:p>
      <w:pPr>
        <w:pStyle w:val="BookText"/>
        <w:rPr/>
      </w:pPr>
      <w:r>
        <w:rPr>
          <w:rFonts w:ascii="Amiri" w:hAnsi="Amiri" w:eastAsia="Amiri" w:cs="Amiri"/>
          <w:color w:val="111111"/>
          <w:sz w:val="28"/>
          <w:sz w:val="28"/>
          <w:szCs w:val="28"/>
          <w:rtl w:val="true"/>
          <w:lang w:bidi="ar-SA"/>
        </w:rPr>
        <w:t>يَوْمٍ قالَ بَلْ لَبِثْتَ مِائَةَ عامٍ فَانْظُرْ إِلى طَعامِكَ وَ شَرابِكَ لَمْ يَتَسَنَّهُ وَ انْظُرْ إِلى حِمارِكَ وَ لِنَجْعَلَكَ آيَةً لِلنَّاسِ وَ انْظُرْ إِلَى الْعِظامِ كَيْفَ نُنْشِرُها ثُمَّ نَكْسُوها لَحْماً فَلَمَّا تَبَيَّنَ لَهُ قال أَعْلَمُ أَنَّ اللّه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مات مائة سنة و رجع إلى الدنيا و بقي فيها، ثم مات بأجله، و هو 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آن کسی که بر قریه ای گذر کرد در حالی که دیوار های آن روی سقف ها ریخته بود، گفت خداوند چگونه این ها را پس از مرگ شان زنده می کند؟ پس خداوند او را صد سال می راند سپس زنده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جا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بعضی از یک روز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بلکه صد سال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 و نوشیدنی ات بنگر، تغییر نکرده است و به الاغت نگاه کن تا تو را نشانه ای برای مردم قرار دهیم و به استخوان ها نگاه کن که چگونه آن ها را بر می انگیزانیم سپس گوشت بر آن ها می پوشانیم وقتی که حقیقت برای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آیۀ دلالت دارد که این شخص صد سال مرد و به دنیا بازگشت و در دنیا ماند سپس به اجل خود مرد و او عزیر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از مرگ همه اهل یک شهر و ویرانی خانه های آن سخن به میان آمده و بیان شده که شخصی از کنار آن شهر عبور می کرد و این سؤال به ذهن او آمد که خداوند چگونه این ها را بعد از مرگ شان زنده خواهد کرد، خداوند او را به مدت صد سال می راند و سپس زنده کرد تا او را نشانه عظمت و قدرت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بهره گیری از احادیث یاد آور می شود که این داستان مربوط به حضرت عزیر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خداوند ابتدا چشمان عزیر را بینا کرد تا جمع شدن استخوان های پراکنده و پوسیده شده خویش و روییدن گوشت هایش بر روی استخوان ها را نظاره کند، با این حال بسیاری از مفسران بر خلاف احادیث ائمه اهل بیت علیهم السلام در تفسیر </w:t>
      </w:r>
      <w:r>
        <w:rPr>
          <w:rFonts w:ascii="Amiri" w:hAnsi="Amiri" w:eastAsia="Amiri" w:cs="Amiri"/>
          <w:color w:val="111111"/>
          <w:sz w:val="28"/>
          <w:sz w:val="28"/>
          <w:szCs w:val="28"/>
          <w:rtl w:val="true"/>
          <w:lang w:bidi="ar-SA"/>
        </w:rPr>
        <w:t>وَ انظُرْ إِلَى العِظامِ</w:t>
      </w:r>
      <w:r>
        <w:rPr>
          <w:rFonts w:ascii="IRNazanin" w:hAnsi="IRNazanin" w:eastAsia="IRNazanin"/>
          <w:color w:val="111111"/>
          <w:sz w:val="28"/>
          <w:sz w:val="28"/>
          <w:szCs w:val="28"/>
          <w:rtl w:val="true"/>
          <w:lang w:bidi="fa-IR"/>
        </w:rPr>
        <w:t xml:space="preserve"> گفته اند مراد استخوان های الاغ عزیر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که خداوند زنده کردن عزیر را آیۀٔ عظمت خویش برای بندگان معرفی کرده است، استفاده می شود که عزیر بعد از زنده شدن مدتی در دنیا درنگ و در میان مردم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نیز یکی دیگر از گزارش های قرآنی پیرامون بازگشت برخی درگذشتگان به دنیاست و به روشنی اثبات می کند که بازگشت مردگان به دنیا کاملاً امکان پذیر است و خداوند هر که را بخواهد بعد از مرگ به دنیا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این آیۀ را به عنوان شاهدی بر مدعای خود مطرح کرده است مبنی بر این که مردگانِ زنده شده تا أجلی که بر ایشان تعیین شده در دنیا درنگ می کنند و به أجل خویش می 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قصة المختارين من قوم موسى لميقات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أَنَّهُمْ لَمَّا سَمِعُوا كَلَامَ اللّهِ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 بِهِ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بِظُلْمِهِمْ فَاتُوا فَقَالَ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فَأَحْيَاهُمُ اللَّهُ لَهُ فَرَجَعُوا إِلَى الدُّنْيَا، فَأَكَلُوا وَ شَرِبُوا، وَ نَكَحُوا النِّسَاءَ، وَ وُلِدَ هُمُ الأولاد، ثُمَّ مَاتُوا بِآجَالِيم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داستان برگزیدگان از قوم موسی برای میقات پروردگارش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شما را بعد از مرگ تان زنده کردم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مرگ آن ها این بود که وقتی کلام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تصدیق نمی کنیم تا این که خدا را آشکارا ببینیم، پس به خاطر ظلم شان صاعقه آنان را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وقتی که من به سوی بنی اسرائیل باز گشتم به آن ها چه بگویم؟ پس خداوند آن ها را به خاطر موسی علیه السلام زنده کرد و آنان به دنیا بازگشتند پس خوردند و آشامیدند و زن گرفتند و فرزندانی برای آنان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اجل های خویش مردند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می خواست برای مناجات با خداوند به میقات برود، خداوند امر کرد که از میان قوم خود بهترین ها را برای میقات با پروردگار برگزین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علیه السلام نیز عده ای را برگزید و به همراه خود برد، آنان در میقات به حضرت موسی علیه السلام گفتند ما سخن تو را نمی پذیریم تا این که خداوند را یک بار مشاهده کنیم خدای تعالی نیز به خاطر این درخواست نابجا همه را گرفتار صاعقه کرد 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که این گروه را به عنوان شاهد با خود به میقات برده بود از مرگ دسته جمعی آنان دلواپس شد و از خدا خواست که آنان را دو مرتبه زنده کند خدا نیز به آنان حیات دوباره داد و آن ها به صورت طبیعی در دنیا به زندگی خود ادامه دادند و سپس به اجل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عزّ و جلّ لعيسى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تُخْرِجُ الْمَوْتى بإذني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فجميع الموتى الذين أحياهم عيسى علیه السلام باذن اللّه رجعوا إلى الدنيا و بقوا فيها، ثم ماتوا بآجالهم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به عیسی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که مردگان را به اذن من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مردگانی که عیسی به اذن خدا زنده کرد به دنیا بازگشتند و در آن ماندند سپس به اجل های خود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روشن حضرت عیسی علیه السلام زنده کردن مردگان به اذن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همه آنان که به اعجاز توسط حضرت عیسی علیه السلام زنده شدند مجدداً در دنیا زندگی کردند و به اجل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ادامه حیات برگزیدگان موسی علیه السلام که در اثر صاعقه مرده بودند</w:t>
      </w:r>
    </w:p>
    <w:p>
      <w:pPr>
        <w:pStyle w:val="BookText"/>
        <w:rPr/>
      </w:pPr>
      <w:r>
        <w:rPr>
          <w:rFonts w:ascii="IRNazanin" w:hAnsi="IRNazanin" w:eastAsia="IRNazanin"/>
          <w:color w:val="111111"/>
          <w:sz w:val="28"/>
          <w:sz w:val="28"/>
          <w:szCs w:val="28"/>
          <w:rtl w:val="true"/>
          <w:lang w:bidi="fa-IR"/>
        </w:rPr>
        <w:t>و سپس زنده شدند قابل اثبات است اما چنان که پیشتر اشاره شد ظاهر داستان قتیل بنی اسرائیل از درنگ او در دنیا پس از زنده شدن حکایت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مرحوم صدوق مبنی بر ادامۀ حیات همه زنده شدگان توسط حضرت عیسی علیه السلام نیز نیاز به دلیل روشن دارد که شاید مرحوم صدوق رحمه اللّه علیه به آن ها دسترسی داشته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أَصْحابُ الْكَهْفِ لَبِثُوا فِي كَهْفِهِمْ ثَلاثَ مِائَةٍ سِنِينَ وَ ازْدَادُوا تِسْعاً ثُمَّ بَعَثَهُمُ اللَّهُ فَرَجَعُوا إِلَى الدُّنْيَا لِيَتَسائَلُوا بَيْنَهُمْ ، وَ قِصَّتَهُمْ مَعْرُوفَةً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أَيْقاظاً وَ هُمْ رُقُودٌ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موتى،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w:t>
      </w:r>
      <w:r>
        <w:rPr>
          <w:rStyle w:val="FootnoteAnchor"/>
          <w:rtl w:val="true"/>
        </w:rPr>
        <w:footnoteReference w:id="208"/>
      </w:r>
      <w:r>
        <w:rPr>
          <w:rFonts w:ascii="Amiri" w:hAnsi="Amiri" w:eastAsia="Amiri" w:cs="Amiri"/>
          <w:color w:val="111111"/>
          <w:sz w:val="28"/>
          <w:sz w:val="28"/>
          <w:szCs w:val="28"/>
          <w:rtl w:val="true"/>
          <w:lang w:bidi="ar-SA"/>
        </w:rPr>
        <w:t>هَذا مَا وَعَدَ الرَّحْمنُ وَ صَدَقَ الْمُرْسَلُونَ</w:t>
      </w:r>
      <w:r>
        <w:rPr>
          <w:rStyle w:val="FootnoteAnchor"/>
          <w:rtl w:val="true"/>
        </w:rPr>
        <w:footnoteReference w:id="209"/>
      </w:r>
      <w:r>
        <w:rPr>
          <w:rFonts w:ascii="Amiri" w:hAnsi="Amiri" w:eastAsia="Amiri" w:cs="Amiri"/>
          <w:color w:val="111111"/>
          <w:sz w:val="28"/>
          <w:sz w:val="28"/>
          <w:szCs w:val="28"/>
          <w:rtl w:val="true"/>
          <w:lang w:bidi="ar-SA"/>
        </w:rPr>
        <w:t>و إنّ قالوا كذلك، فإنهم كانوا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کهف سیصد و نه سال در غار خود ماندند سپس خداوند آنان را زنده کرد پس به دنیا بازگشتند و از هم دیگر سؤال می کردند و داستان آن 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گوید که خدای عزوجل فرموده است و آن ها را بیدار می پنداری در حالی که در خوابند به او گفته می شود که آن ها مرده بودند و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چه کسی ما را از خوابگاه مان بر انگیخت، این آن چیزی است که خدای رحمان وعده داده بود و فرستادگان راست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سخن آنان بعد از زنده شدن در قیامت است و مثل این تعابیر فراوان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ماندند و سپس دوباره به میان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صدوق بعد از استشهاد به داستان اصحاب کهف این شبهه را مطرح می کند که ممکن است با استناد به ظاهر آيه شريفه </w:t>
      </w:r>
      <w:r>
        <w:rPr>
          <w:rFonts w:ascii="Amiri" w:hAnsi="Amiri" w:eastAsia="Amiri" w:cs="Amiri"/>
          <w:color w:val="111111"/>
          <w:sz w:val="28"/>
          <w:sz w:val="28"/>
          <w:szCs w:val="28"/>
          <w:rtl w:val="true"/>
          <w:lang w:bidi="ar-SA"/>
        </w:rPr>
        <w:t>تَحْسَبُهُمْ أَيْقَاظًا وَ هُمْ رُقُودٌ</w:t>
      </w:r>
      <w:r>
        <w:rPr>
          <w:rStyle w:val="FootnoteAnchor"/>
          <w:rtl w:val="true"/>
        </w:rPr>
        <w:footnoteReference w:id="210"/>
      </w:r>
      <w:r>
        <w:rPr>
          <w:rFonts w:ascii="IRNazanin" w:hAnsi="IRNazanin" w:eastAsia="IRNazanin"/>
          <w:color w:val="111111"/>
          <w:sz w:val="28"/>
          <w:sz w:val="28"/>
          <w:szCs w:val="28"/>
          <w:rtl w:val="true"/>
          <w:lang w:bidi="fa-IR"/>
        </w:rPr>
        <w:t xml:space="preserve">گفته شود در طول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نمرده بودند؛ بلکه به خواب رفته بودند سپس در پاسخ به این شبهه با استناد به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یس استدلال می کند که اصحاب کهف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درباره مرده بودن اصحاب کهف حق با مرحوم صدوق باشد؛ چرا که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بدون آب و غذا و حرکت و آثار طبیعی حیات دنیوی با مرگ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خدایی که بر حفظ اصحاب کهف به این حالت قادر است همو می تواند بدن مردگان را نیز سالم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صدوق از تعبیر </w:t>
      </w:r>
      <w:r>
        <w:rPr>
          <w:rFonts w:ascii="Amiri" w:hAnsi="Amiri" w:eastAsia="Amiri" w:cs="Amiri"/>
          <w:color w:val="111111"/>
          <w:sz w:val="28"/>
          <w:sz w:val="28"/>
          <w:szCs w:val="28"/>
          <w:rtl w:val="true"/>
          <w:lang w:bidi="ar-SA"/>
        </w:rPr>
        <w:t>مَن بَعَثَنَا مِن مَّرْقَدِنَا</w:t>
      </w:r>
      <w:r>
        <w:rPr>
          <w:rFonts w:ascii="IRNazanin" w:hAnsi="IRNazanin" w:eastAsia="IRNazanin"/>
          <w:color w:val="111111"/>
          <w:sz w:val="28"/>
          <w:sz w:val="28"/>
          <w:szCs w:val="28"/>
          <w:rtl w:val="true"/>
          <w:lang w:bidi="fa-IR"/>
        </w:rPr>
        <w:t xml:space="preserve"> استفاده می کند که معنای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اصحاب کهف نیز خواب نیست؛ بلکه مراد بیان مرده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استدلال چندان استوار به نظر نمی رسد؛ زیرا هر چند در آیۀ شریفه </w:t>
      </w:r>
      <w:r>
        <w:rPr>
          <w:rFonts w:ascii="Amiri" w:hAnsi="Amiri" w:eastAsia="Amiri" w:cs="Amiri"/>
          <w:color w:val="111111"/>
          <w:sz w:val="28"/>
          <w:sz w:val="28"/>
          <w:szCs w:val="28"/>
          <w:rtl w:val="true"/>
          <w:lang w:bidi="ar-SA"/>
        </w:rPr>
        <w:t>مَن بَعَثَنَا مِن مَّرْقَدِنَا</w:t>
      </w:r>
      <w:r>
        <w:rPr>
          <w:rFonts w:ascii="IRNazanin" w:hAnsi="IRNazanin" w:eastAsia="IRNazanin"/>
          <w:color w:val="111111"/>
          <w:sz w:val="28"/>
          <w:sz w:val="28"/>
          <w:szCs w:val="28"/>
          <w:rtl w:val="true"/>
          <w:lang w:bidi="fa-IR"/>
        </w:rPr>
        <w:t xml:space="preserve"> با قرینه معلوم می شود که مراد از مرقد محل آرام گرفتن مرده است، اما با استناد به این آیۀ نمی تواند نتیجه گرفت که رقود در آیۀ مربوط به اصحاب کهف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رسیدن به معنای صحیح واژگان باید بر اساس ضوابط دلالت و استعمال الفاظ به معانی آن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و نیز در کلمات عرب استعمال یک لفظ در معانی متعدد فراوان است، اما اصل، دلالت لفظ بر معنای حقیقی آن، یعنی همان معنای متبادر به ذهن است؛ و تا قرینه ای در کلام وجود نداشته باشد نمی توان از معنای حقیقی صرف نظر کرد در آیۀ شریفه </w:t>
      </w:r>
      <w:r>
        <w:rPr>
          <w:rFonts w:ascii="Amiri" w:hAnsi="Amiri" w:eastAsia="Amiri" w:cs="Amiri"/>
          <w:color w:val="111111"/>
          <w:sz w:val="28"/>
          <w:sz w:val="28"/>
          <w:szCs w:val="28"/>
          <w:rtl w:val="true"/>
          <w:lang w:bidi="ar-SA"/>
        </w:rPr>
        <w:t>تَحْسَبُهُمْ أَيْفَاظاً وَ هُمْ رُقُودُ</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ایقاظ به کار رفته است لذا ظهور این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أن الرجعة كانت في الامم السالفة،</w:t>
      </w:r>
    </w:p>
    <w:p>
      <w:pPr>
        <w:pStyle w:val="BookText"/>
        <w:rPr/>
      </w:pPr>
      <w:r>
        <w:rPr>
          <w:rFonts w:ascii="Amiri" w:hAnsi="Amiri" w:eastAsia="Amiri" w:cs="Amiri"/>
          <w:color w:val="111111"/>
          <w:sz w:val="28"/>
          <w:sz w:val="28"/>
          <w:szCs w:val="28"/>
          <w:rtl w:val="true"/>
          <w:lang w:bidi="ar-SA"/>
        </w:rPr>
        <w:t xml:space="preserve">وَ قَالَ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مِثْلُ مَا يَكُونُ فِي الْأُمَمِ السَّالِفَةِ، حَذْوَ النَّعْلِ بِالنَّعْلِ، وَ القُذَّةِ بِالقُذَّةِ</w:t>
      </w:r>
    </w:p>
    <w:p>
      <w:pPr>
        <w:pStyle w:val="BookText"/>
        <w:rPr/>
      </w:pPr>
      <w:r>
        <w:rPr>
          <w:rFonts w:ascii="Amiri" w:hAnsi="Amiri" w:eastAsia="Amiri" w:cs="Amiri"/>
          <w:color w:val="111111"/>
          <w:sz w:val="28"/>
          <w:sz w:val="28"/>
          <w:szCs w:val="28"/>
          <w:rtl w:val="true"/>
          <w:lang w:bidi="ar-SA"/>
        </w:rPr>
        <w:t>فيجب على هذا الأصل أن تكون في هذه الأمة 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صحت پیوست که رجعت در امت های پیشین نیز بوده است 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واقع می شود نظیر آن چه در امت های پیشین رخ داده است و هیچ ذرّه ای از آن چه در امم پیشین اتفاق افتاده در این امت فرو گذار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اصل لازم است که در این امت هم رجعت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بعد از ذکر آیات و روایات مربوط به زنده شدن برخی مردگان نتیجه می گیرد که بازگشت به دنیا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امت پیامبر خاتم علیه السلام اختصاص ندارد بلکه در امت های پیشین نیز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با استناد به این فرمایش رسول خدا صلی اللّه علیه و آله و سلم که فرمودند نظیر آن چه در امت های سابق رخ داده در این امت هم رخ خواهد داد نتیجه می گیرد که چون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 و ادامه حیات آنان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های </w:t>
      </w:r>
    </w:p>
    <w:p>
      <w:pPr>
        <w:pStyle w:val="BookText"/>
        <w:rPr/>
      </w:pPr>
      <w:r>
        <w:rPr>
          <w:rFonts w:ascii="IRNazanin" w:hAnsi="IRNazanin" w:eastAsia="IRNazanin"/>
          <w:color w:val="111111"/>
          <w:sz w:val="28"/>
          <w:sz w:val="28"/>
          <w:szCs w:val="28"/>
          <w:rtl w:val="true"/>
          <w:lang w:bidi="fa-IR"/>
        </w:rPr>
        <w:t>سابق اتفاق افتاده است پس در این امت نیز رجعت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استدلال چندان استوار به نظر نمی رسد و از حدیث پیامبر اکرم صلی اللّه علیه و آله و سلم نمی توان این گونه استفاده کرد که هر آن چه در امت های پیش رخ داده عیناً در امت پیامبر خاتم علیه السلام نیز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قوم حضرت موسی به خاطر درخواست رویت خدا گرفتار صاعقه شدند و مردند سپس به درخواست حضرت موسی علیه السلام زنده شدند، اما لزومی ندارد که در امت پیامبر اکرم صلى اللّه عليه و آله و سلم نیز دقیقاً عین همین امر اتفاق بیفتد یا این که در بنی اسرائیل با ذبح یک گاو و زدن قسمتی از لاشه او به بدن قتیلی آن قتیل زنده، شد اما نمی توان گفت در امت خاتم الانبياء علیه السلام نيز لزوماً نظير همین اتفاق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این گونه روایات باید به جهت صدور و لسان انصراف آن ها توجه داشت و نمی توان اطلاق آن ها را اخذ کرد به نظر می رسد روایت مورد استناد مرحوم صدوق ناظر به تحریفات، انحرافات و سوء رفتار امت های پیشین با اوصیاء پیامبر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منظور رسول خدا صلى اللّه عليه و آله و سلم این است که هر رفتاری که امت های پیش با اوصیای پیامبر شان داشتند، این امت نیز با اوصیای خاتم پیامبران علیهم السلام همان رفتار را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مُخَالِفُونَا أَنَّهُ إِذَا خَرَجَ الْمَهْدِيُّ نَزَلَ عِيسَى ابْنُ مَرْيَمَ فَصَلَّى خَلْفَهُ، و نزوله إلى الأرض رجوعه إلى الدنيا بعد موته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 رافِعُكَ إِلَیَّ</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ما نقل کرده اند که وقتی مهدی علیه السلام خروج کند عیسی بن مریم فرود می آید و پشت سر ایشان نماز می خواند و نزول عیسی علیه السلام به زمین بازگشت او به دنیا بعد از مرگش است؛ چرا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قابض و رافع تو به سوی خویش هستم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استناد به حدیث بازگشت حضرت عیسی علیه السلام به دنیا و نماز خواندن ایشان پشت سر امام عصر علیه السلام که در منابع روایی اهل تسنن هم روایت شده است، بر امکان و درستی رجعت استدلال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صدوق با استناد به این آیۀ شریفه </w:t>
      </w:r>
      <w:r>
        <w:rPr>
          <w:rFonts w:ascii="Amiri" w:hAnsi="Amiri" w:eastAsia="Amiri" w:cs="Amiri"/>
          <w:color w:val="111111"/>
          <w:sz w:val="28"/>
          <w:sz w:val="28"/>
          <w:szCs w:val="28"/>
          <w:rtl w:val="true"/>
          <w:lang w:bidi="ar-SA"/>
        </w:rPr>
        <w:t>إنّي مُتَوَفِّيكَ وَ رَافِعُكَ إِلَيَّ</w:t>
      </w:r>
      <w:r>
        <w:rPr>
          <w:rFonts w:ascii="IRNazanin" w:hAnsi="IRNazanin" w:eastAsia="IRNazanin"/>
          <w:color w:val="111111"/>
          <w:sz w:val="28"/>
          <w:sz w:val="28"/>
          <w:szCs w:val="28"/>
          <w:rtl w:val="true"/>
          <w:lang w:bidi="fa-IR"/>
        </w:rPr>
        <w:t xml:space="preserve"> نتیجه می گیرد که حضرت عیسی علیه السلام از دنیا رفته و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درباره این که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قبض روح حضرت عیسی علیه السلام است یا این که خداوند حضرت عیسی را از دست دشمنان رهایی بخشید و به آسمان بُرد، اختلاف نظر وجود دارد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هر دو معنا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حَشَرْناهُمْ فَلَمْ نُغَادِرٌ مِنْهُمْ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 مِنْ كُلِّ أُمَّةٍ فَوْجاً مِمَّنْ يُكَذِّبُ بِآيَاتِنا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فاليوم الذي يحشر فيه الجميع غير اليوم الذي يحشر فيه فوج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 و همه خلایق را محشور کردیم و احدی از آنان را فرو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از هر امتی گروهی از کسانی را که آیات ما را تکذیب می کردند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روزی که خداوند همه خلایق را محشور می کند غیر از روزی است که در آن گروهی را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جا دو آیۀ ذکر کرده است در آیۀ اول از حشر همگان، بدون هیچ استثنایی، سخن به میان آمده است و در آیۀ دیگر بیان شده که از هر امتی گروهی را محشور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قیامت همگان محشور می شوند، لذا مرحوم صدوق نتیجه می گیرد که حشر یک گروه از هر امت مربوط به قیامت نیست و پیش از قیامت نیز حشری وجود دارد و از نظر شیعه این حشر در رجعت اتفاق می افتد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به معنای جمع است لذا یکی از نام های قیامت یوم الجمع است این اسم یا به اعتبار جمع شدن اعضای پوسیده بدن انسان هاست و یا به اعتبار جمع شدن همه افراد انسان ها بعد از زنده شدن در محشر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أَيْمَانِهِمْ لا يَبْعَثُ اللَّهُ مَنْ يَمُوتُ بَلَى وَ عْداً عَلَيْهِ حَقًّا وَ لكِنَّ أَكْثَرَ النَّاسِ لا يَعْلَمُونَ ﴾ </w:t>
      </w:r>
      <w:r>
        <w:rPr>
          <w:rStyle w:val="FootnoteAnchor"/>
          <w:rtl w:val="true"/>
        </w:rPr>
        <w:footnoteReference w:id="214"/>
      </w:r>
      <w:r>
        <w:rPr>
          <w:rFonts w:ascii="Amiri" w:hAnsi="Amiri" w:eastAsia="Amiri" w:cs="Amiri"/>
          <w:color w:val="111111"/>
          <w:sz w:val="28"/>
          <w:sz w:val="28"/>
          <w:szCs w:val="28"/>
          <w:rtl w:val="true"/>
          <w:lang w:bidi="ar-SA"/>
        </w:rPr>
        <w:t>يعني في الرجعة، و ذلك انه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ليُبَيِّنَ لَهُمُ الَّذِي يَختَلِفُونَ فِيهِ ﴾ و التبيين يكون في الدنيا لا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کافران سخت به خداوند قسم می خورند که خدا مردگان را بر نمی انگیزاند بله وعده ای حق است بر او و لیکن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بر می انگیزاند به خاطر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آنان آشکار کند آن چه را که درباره آن اختلاف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در دنیا معنا دارد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نحل زنده کردن مردگان را وعده ای راستین دانسته و در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تحقیق این وعده را روشن کردن و تبیین این حقیقت برای کافران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این استدلال که تبیین و روشنگری مخصوص دنیاست، نتیجه می گیرد که مراد این آیۀ شریفه زنده شدن مردگان قبل از برپایی قیامت، یعنی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تبیین منحصر به دنیا نیست و در قیامت نیز روشنگری و تبیین اتفاق می افتد و اساساً قیامت موقفی است که همه انسان ها به طور کامل و روشن از پرونده اعمال خویش آگاه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ساجرّد في الرجعة كتابا أبيّن فيه كيفيتها و الدلالة على صحّة كونها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درباره رجعت کتابی خواهم نوشت و در آن کیفیت رجعت و ادلۀ صحت آن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این جا به نوشتن کتابی دربارۀ رجعت وعده داده است، اما چنین کتابی از ایشان به دست ما نرسیده است؛ البته نجاشی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عداد مولفات مرحوم صدوق ذکر کرده است، اما گزارشی از وجود و در دسترس بودن این کتاب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بالتناسخ باطل و من دان بالتناسخ فهو كافر، لأن في التناسخ إبطال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تناسخ باطل است و هر کس که بردین تناسخ باشد کافر است؛ چرا که تناسخ مستلزم ابطال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تأکید می کند که اعتقاد به رجعت مستلزم قول به تناسخ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به این معناست که روح انسانی از یک بدن جدا و به بدن دیگری در همین دنیا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کسانی که معتقدند روح نمی تواند به صورت مستقل و بدون هیچ بدنی تعین و تشخص داشته باشد روح همواره باید در یک بدنی باشد و با رها کردن یک بدن باید به بدن دیگری ملحق شود تا به مبدأ خود ملحق گردد برخی از این گروه بر این باورند که روح بعد از خروج از یک بدن در همین دنیا وارد بدن دیگری می شود تا جزای اعمال قبلی خود را ببیند، به این باور در اصطلاح تناسخ گفته می شود و جایگزین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که انسان بعد از خروج از بدن ناگزیر وارد بدن انسان دیگر می شود یا این که ممکن است به بدن یک حیوان نیز منتقل گردد، اختلاف نظر وجود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مرحوم صدوق قول به تناسخ باطل و قائل به آن کافر است؛ چرا که این قول مستلزم ابطال معاد و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نیز به این معنا نیست که ارواح انسان ها بعد از مرگ وارد بدن های دیگر شود؛ بلکه روح رجعت کنندگان به بدن های خود آنان باز می گردد</w:t>
      </w:r>
      <w:r>
        <w:rPr>
          <w:rFonts w:eastAsia="IRNazanin" w:cs="IRNazanin"/>
          <w:color w:val="111111"/>
          <w:sz w:val="28"/>
          <w:szCs w:val="28"/>
          <w:rtl w:val="true"/>
          <w:lang w:bidi="fa-IR"/>
        </w:rPr>
        <w:t xml:space="preserve">. </w:t>
      </w:r>
      <w:bookmarkStart w:id="87" w:name="pg8921_76316"/>
    </w:p>
    <w:p>
      <w:pPr>
        <w:pStyle w:val="Heading2"/>
        <w:numPr>
          <w:ilvl w:val="1"/>
          <w:numId w:val="1"/>
        </w:numPr>
        <w:rPr/>
      </w:pPr>
      <w:bookmarkStart w:id="88" w:name="__RefHeading___Toc1246719_2870459653"/>
      <w:bookmarkStart w:id="89" w:name="_Toc23"/>
      <w:bookmarkEnd w:id="87"/>
      <w:bookmarkEnd w:id="88"/>
      <w:r>
        <w:rPr>
          <w:rtl w:val="true"/>
        </w:rPr>
        <w:t>[</w:t>
      </w:r>
      <w:r>
        <w:rPr/>
        <w:t>19</w:t>
      </w:r>
      <w:r>
        <w:rPr>
          <w:rtl w:val="true"/>
        </w:rPr>
        <w:t>]</w:t>
      </w:r>
      <w:r>
        <w:rPr>
          <w:rtl w:val="true"/>
        </w:rPr>
        <w:t>باب الاعتقاد في البعث بعد الموت</w:t>
      </w:r>
      <w:bookmarkEnd w:id="89"/>
    </w:p>
    <w:p>
      <w:pPr>
        <w:pStyle w:val="BookText"/>
        <w:rPr/>
      </w:pPr>
      <w:r>
        <w:rPr>
          <w:rFonts w:ascii="IRNazanin" w:hAnsi="IRNazanin" w:eastAsia="IRNazanin"/>
          <w:color w:val="111111"/>
          <w:sz w:val="28"/>
          <w:sz w:val="28"/>
          <w:szCs w:val="28"/>
          <w:rtl w:val="true"/>
          <w:lang w:bidi="fa-IR"/>
        </w:rPr>
        <w:t>بحث رجعت از مباحث اختلافی میان شیعه و سایر فرق است؛ لذا مرحوم صدوق کمی تفصیلی تر به آن بحث پرداخته است اما بر انگیخته شدن بعد از مرگ در قیامت از مسائلی است که همه فرق اسلامی و بلکه همه ادیان آسمانی دربارۀ آن اتفاق نظر دارند، به همین جهت مرحوم صدوق به اختصار از کنار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البعث بعد الموت أنّه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الرَّائِدَ لَا يَكْذِبُ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لَتَمُوتُنَّ كَمَا تَنَامُونَ، وَ لَتُبْعَثُنَّ كَمَا تَسْتَيْقِظُونَ، وَ مَا بَعْدَ الْمَوْتِ دَارٌ إِلَّا جَنَّةٌ أَوْ نَارٍ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زنده شدن بعد از مرگ این است که زنده شدن بعد از مرگ حق است 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المطلب همانا پیشوا به اهل خویش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پیامبر مبعوث کرد قطعاً می میرید چنان که می خوابید و قطعاً بر انگیخته می شوید چنان که بیدار می شوید و بعد از مرگ منزلی غیر از بهشت یا جهنم وجود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با استشهاد به حدیثی از رسول خدا صلی اللّه علیه و آله و سلم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بعد از مرگ در قیامت برای جزای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می داند پیامبر اکرم صلی اللّه علیه و آله و سلم مرگ را به خواب و بر انگیخته شدن پس از مرگ را به بیدار شدن از خواب تنظیر و تاکید می کند که این اتفاق قطعاً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تصریح فرمودند که بعد از مرگ خانه ای غیر از بهشت يا جهنم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روایاتی دیگر انسان بعد از مرگ در برزخ یا وارد باغی از باغ های </w:t>
      </w:r>
    </w:p>
    <w:p>
      <w:pPr>
        <w:pStyle w:val="BookText"/>
        <w:rPr/>
      </w:pPr>
      <w:r>
        <w:rPr>
          <w:rFonts w:ascii="IRNazanin" w:hAnsi="IRNazanin" w:eastAsia="IRNazanin"/>
          <w:color w:val="111111"/>
          <w:sz w:val="28"/>
          <w:sz w:val="28"/>
          <w:szCs w:val="28"/>
          <w:rtl w:val="true"/>
          <w:lang w:bidi="fa-IR"/>
        </w:rPr>
        <w:t>بهشت می شود و یا به گودالی از گودال های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بر اساس روایات بهشت و جهنم برزخی غیر از بهشت و جهنم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جميع الخلق و بعثهم على اللّه عزّ و جلّ كخلق نفس واحدة و بعثها ،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خَلْقُكُمْ وَ لَا بَعْتُكُمْ إِلَّا كَنَفْسٍ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همه خلق و بر انگیختن همۀ آن ها برای خدای عزوجل همچون آفرینش و بر انگیختن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شما و بر انگیختن شما همانند خلق و بر انگیختن یک نفر بیش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یاد آور می شود که بر اساس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لقمان ، آفریدن و زنده کردن همه انسان ها بعد از مرگ با آفریدن و زنده کردن یک انسان برای خدا فرقی ندارد</w:t>
      </w:r>
      <w:r>
        <w:rPr>
          <w:rFonts w:eastAsia="IRNazanin" w:cs="IRNazanin"/>
          <w:color w:val="111111"/>
          <w:sz w:val="28"/>
          <w:szCs w:val="28"/>
          <w:rtl w:val="true"/>
          <w:lang w:bidi="fa-IR"/>
        </w:rPr>
        <w:t xml:space="preserve">. </w:t>
      </w:r>
      <w:bookmarkStart w:id="90" w:name="pg8921_76318"/>
    </w:p>
    <w:p>
      <w:pPr>
        <w:pStyle w:val="Heading2"/>
        <w:numPr>
          <w:ilvl w:val="1"/>
          <w:numId w:val="1"/>
        </w:numPr>
        <w:rPr/>
      </w:pPr>
      <w:bookmarkStart w:id="91" w:name="__RefHeading___Toc1246721_2870459653"/>
      <w:bookmarkStart w:id="92" w:name="_Toc24"/>
      <w:bookmarkEnd w:id="90"/>
      <w:bookmarkEnd w:id="91"/>
      <w:r>
        <w:rPr>
          <w:rtl w:val="true"/>
        </w:rPr>
        <w:t>[</w:t>
      </w:r>
      <w:r>
        <w:rPr/>
        <w:t>20</w:t>
      </w:r>
      <w:r>
        <w:rPr>
          <w:rtl w:val="true"/>
        </w:rPr>
        <w:t>]</w:t>
      </w:r>
      <w:r>
        <w:rPr>
          <w:rtl w:val="true"/>
        </w:rPr>
        <w:t>باب الاعتقاد في الحوض</w:t>
      </w:r>
      <w:bookmarkEnd w:id="92"/>
    </w:p>
    <w:p>
      <w:pPr>
        <w:pStyle w:val="BookText"/>
        <w:rPr/>
      </w:pPr>
      <w:r>
        <w:rPr>
          <w:rFonts w:ascii="IRNazanin" w:hAnsi="IRNazanin" w:eastAsia="IRNazanin"/>
          <w:color w:val="111111"/>
          <w:sz w:val="28"/>
          <w:sz w:val="28"/>
          <w:szCs w:val="28"/>
          <w:rtl w:val="true"/>
          <w:lang w:bidi="fa-IR"/>
        </w:rPr>
        <w:t>مرحوم صدوق در باب اعتقاد دربارۀ حوض هیچ اشاره ای به مکان حوض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مربوط به حوض استفاده می شود که آن در بهشت نیست؛ بلکه در مکانی بیرون از بهشت قرار دارد؛ چرا که بر اساس پاره ای از احادیث منافقان و مخالفان رسول خدا صلی اللّه علیه و آله و سلم نیز در کنار حوض آن حضرت را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قطع و یقین می دانیم هیچ یک از کافران و منافقان و مخالفان رسول خدا صلی اللّه علیه و آله و سلم هرگز حتی برای یک لحظه نیز وارد بهشت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في الحوض انّه حق، و أن عرضه ما بين أيلة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صنعاء، و هو حوض النبي صلی اللّه علیه و آله و سلم و أن فيه من الأباريق عدد نجوم السماء و أنّ الوالي عليه يوم القيامة أمير المؤمنين علي بن أبي طالب، يسقي منه أولياءه، و يذود عنه أعداءه، و من شرب منه شربة لم يظمأ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حوض این است که آن حق است و گسترۀ آن ما بین ایله و صنعاء است و آن حوض پیامبر صلی اللّه علیه و آله و سلم است و در آن به تعداد ستارگان آسمان کوزه وجود دارد و در روز قیامت سرپرستی آن از برای امیر المؤمنین علیه السلام علی بن ابی طالب علیه السلام خواهد بود و از آن کوزه ها پیروان خویش را سیراب می کند و دشمنانش را از آن دور می کند و هر کس شربتی از آن بنوشد بعد از آن هرگز تشنه نخواهد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شریف آمده،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کنار دجله در عراق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کنار بحر قلزم بين مصر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أيلة و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مسافت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عرض حوض پیامبر اکرم صلی اللّه علیه و آله و سلم را به چنین مسافت زیادی 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با بهره گیری از روایات اهل بیت علیهم السلام تصریح می کند که ولایت و اختیار حوض به دست حضرت امیر المؤمنین علیه السلام است و آن حضرت در قیامت دوست داران خویش و اهل ولایت را از آن سیراب و دشمنانش را از کنار آن دور می کند این تعبیره نشان می دهد که حوض در مکانی غیر از بهشت قرار گرفته است و مؤمنان خسته و تشنه در عرصات قیامت به دست امیر المؤمنین علیه السلام از آن حوض سیراب می شوند، اما کافران همچنان در عطش باقی خواهند ماند تا وارد جهنم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که مرحوم صدوق از آن بهره گرفته نوشیدن یک جرعه از آب حوض می شود که انسان بعد از آن تا ابد تشنه نگردد، اما این بدان معنا نیست که نوشیدن مجدد از آن آب لذّتی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یک جرعه از آن آب برای رفع همیشگی تشنگی در این دنیا کفایت می کند به هر حال لذّت های قیامت را هرگز نمی توان و نباید با لذّت های دنیا قیاس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لَيَخْتَلِجَنَّ قَوْمٌ مِنْ أَصْحَابِي دُونِي وَ أَنَا عَلَى الْحَوْضِ، فَيُؤْخَذُ بِهِمْ ذَاتَ الشِّمَالِ، فَأَنَادِي 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 من در حالی که من بر سر حوض هستم پیرامون من در جنب و جوش خواهند بود پس آن ها از سمت چپ اخذ می شوند و من فریاد می زنم ای پروردگار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منافقان راهی به سوی حوض ندارند؛ بلکه آن ها را از مسیری عبور می دهند که به حوض دسترسی نداشته 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در خور توجه است که مراد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تدرى 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صلی اللّه علیه و آله و سلم این نیست که آن حضرت از جنایات منافقان بعد از رحلت خویش خبر ندارد؛ چرا که بنا بر همین روایت پیامبر اکرم صلی اللّه علیه و آله و سلم در همین دنیا پیش از آغاز توطئه منافقان از جنایات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اخبار کرده است پس نمی توان گفت آن حضرت در قیامت از حال اطرافیان خویش بی خبر خواهد بود؛ بلکه مراد یاد آوری این حقیقت است که منافقان جنايت كار حقيقتاً اصحاب رسول اللّه صلی اللّه علیه و آله و سلم نیستند؛ چنان که خداوند در پاسخ نوح که خواستار نجات فرزندش بود، می فرماید او فرزند تو نیست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921_76322"/>
      <w:bookmarkStart w:id="94" w:name="pg8921_76322"/>
      <w:bookmarkEnd w:id="94"/>
    </w:p>
    <w:p>
      <w:pPr>
        <w:pStyle w:val="Heading2"/>
        <w:numPr>
          <w:ilvl w:val="1"/>
          <w:numId w:val="1"/>
        </w:numPr>
        <w:rPr/>
      </w:pPr>
      <w:bookmarkStart w:id="95" w:name="pg8921_76322"/>
      <w:bookmarkStart w:id="96" w:name="__RefHeading___Toc1246723_2870459653"/>
      <w:bookmarkStart w:id="97" w:name="_Toc25"/>
      <w:bookmarkEnd w:id="95"/>
      <w:bookmarkEnd w:id="96"/>
      <w:r>
        <w:rPr>
          <w:rtl w:val="true"/>
        </w:rPr>
        <w:t>[</w:t>
      </w:r>
      <w:r>
        <w:rPr/>
        <w:t>21</w:t>
      </w:r>
      <w:r>
        <w:rPr>
          <w:rtl w:val="true"/>
        </w:rPr>
        <w:t>]</w:t>
      </w:r>
      <w:r>
        <w:rPr>
          <w:rtl w:val="true"/>
        </w:rPr>
        <w:t>باب الاعتقاد في الشفاعة</w:t>
      </w:r>
      <w:bookmarkEnd w:id="97"/>
    </w:p>
    <w:p>
      <w:pPr>
        <w:pStyle w:val="BookText"/>
        <w:rPr/>
      </w:pPr>
      <w:r>
        <w:rPr>
          <w:rFonts w:ascii="IRNazanin" w:hAnsi="IRNazanin" w:eastAsia="IRNazanin"/>
          <w:color w:val="111111"/>
          <w:sz w:val="28"/>
          <w:sz w:val="28"/>
          <w:szCs w:val="28"/>
          <w:rtl w:val="true"/>
          <w:lang w:bidi="fa-IR"/>
        </w:rPr>
        <w:t>مرحوم صدوق در ادامه تبیین اعتقادات شیعه به بحث شفاعت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شفاعت مخصوص قیامت نیست؛ بلکه شفاعت از دنیا آغاز می شود و تا قیامت و حتی بعد از ورود عده ای از مؤمنان به جهنم نیز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جفت و دو تا شدن است </w:t>
      </w:r>
      <w:r>
        <w:rPr>
          <w:rStyle w:val="FootnoteAnchor"/>
          <w:rtl w:val="true"/>
        </w:rPr>
        <w:footnoteReference w:id="215"/>
      </w:r>
      <w:r>
        <w:rPr>
          <w:rFonts w:ascii="IRNazanin" w:hAnsi="IRNazanin" w:eastAsia="IRNazanin"/>
          <w:color w:val="111111"/>
          <w:sz w:val="28"/>
          <w:sz w:val="28"/>
          <w:szCs w:val="28"/>
          <w:rtl w:val="true"/>
          <w:lang w:bidi="fa-IR"/>
        </w:rPr>
        <w:t>؛ اگر کسی به تنهایی به دنبال مطلوب خود برود ممکن است به آن نرسد، لذا عقلا برای رسیدن به مطلوب خود از آشنا کمک می گیرند و او را به همراه خود می برند و وسیله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از خداوند نیز باید مقربان او را وسیله قرار داد و این یک امر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میان انسان ها گاهی واسطه قرار دادن برای حق کشی باشد، اما شفاعت در محضر خداوند هرگز به این معنا نیست، حتی شفاعت در بالا رفتن درجه و مقام اشخاص کارکرد ندارد و صرفاً برای طلب عفو و بخشش کار های زشت و گناهان است؛ لذا در این شفاعت بحث حق کشی از اساس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از مأذون نبودن احدی برای شفاعت سخن به میان آمده است، اما باید دانست که عدم اذن شفاعت به برخی مواقف قیامت مربوط است، یعنی خداوند در برخی مواقف به احدی اذن شفاعت نمی دهد اما در سایر مواقف امکان شفاعت وجود دارد و خداوند شفاعت اولیای خویش در حق مؤمنان گناهکار را می پذیرد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نیز استفاده می شود که اهل بیت علیهم السلام در برزخ از پیروان خود شفاعت نمی کنند </w:t>
      </w:r>
    </w:p>
    <w:p>
      <w:pPr>
        <w:pStyle w:val="BookText"/>
        <w:rPr/>
      </w:pPr>
      <w:r>
        <w:rPr>
          <w:rFonts w:ascii="IRNazanin" w:hAnsi="IRNazanin" w:eastAsia="IRNazanin"/>
          <w:color w:val="111111"/>
          <w:sz w:val="28"/>
          <w:sz w:val="28"/>
          <w:szCs w:val="28"/>
          <w:rtl w:val="true"/>
          <w:lang w:bidi="fa-IR"/>
        </w:rPr>
        <w:t>و شیعیان گناه کار در برزخ دچار عذاب خواهند شد، در این روایات ائمه علیهم السلام به شیعیان فرموده اند که بعد از برزخ شفاعت ما شامل حال شما می شود، اما مواظب برزخ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باید تا حدّ امکان از معاصی دوری گزینند و چنان چه مرتکب معصیتی شدند بلافاصله استغفار و توبه کنند تا به عذاب برزخ گرفتار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هم باید توجه داشت که شفاعتِ شفیعان در حقیقت سرمایه های ارزشمندی هستند که مؤمنان می توانند از آن بهره برند و انسان عاقل سرمایه های گران بها و ارزشمند خود را به سادگی صرف نمی کند و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مؤمنان باید مراقب سرمایه خود باشند و در هر جایی از آن هزینه نکنند به عنوان مثال بخشیده شدن گناه تضییع حق مردم مشروط به رضایت آن هاست حال اگر مؤمنی از یکی از دشمنان اهل بیت علیهم السلام حقی ضایع کرده و در آخرت مجبور به جبران آن باشد کارش بسیار سخت خواهد بود و ممکن است سرمایۀ گران بهای شفاعتِ موالی او بیهوده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 اعتقادنا في الشفاعة أنّها لمن ارتضى اللّه دينه من أهل الكبائر و الصغائر، فأما التائبون من الذنوب فغير محتاجين إلى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بِشَفَاعَتِي فَلَا أَنَالَهُ اللَّهُ شَفَاعَتِي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أَغْجَحُ مِنَ التَّوْبَةِ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الشفاعة للأنبياء و الأوصياء و المؤمنين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المؤمنين من يشفع في مثل ربيعة و مضر، و أقل المؤمنين شفاعة من يشفع لثلاثين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الشفاعة لا تكون لأهل الشك و الشرك ، و لا لأهل الكفر و الجحود، بل تكون للمذنبين من أهل التوحيد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شفاعت این است که آن از برای کسانی است که خداوند از دین شان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اهل گناهان کبیره و صغیره بوده اند، اما کسانی که از گناهان توبه کرده اند به شفاعت نیازی ندارند و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شفاعت من ایمان نداشته باشد پس خداوند شفاعت مرا نصیبش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رهاننده 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شفاعت از برای انبیاء و اوصیاء و مؤمنان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مؤمنان کسانی هستند که می توانند برای افراد زیادی به تعداد افراد دو قبیلهٔ بزرگ ربیعه و مضر شفاعت کنند و مؤمنی که در شفاعت کم ترین مرتبه را دارد می تواند سی نفر انسان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شامل اهل شک و شرک و نیز شامل اهل کفر و انکار نمی شود بلکه شفاعت برای گناهکاران از اهل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تاکید می کند که شفاعت مخصوص مؤمنانِ خطا کاری است که از گناهان خود توبه نکرده باشند ایشان دو حدیث از رسول خدا صلی اللّه علیه و آله و سلم روایت کرده است</w:t>
      </w:r>
    </w:p>
    <w:p>
      <w:pPr>
        <w:pStyle w:val="BookText"/>
        <w:rPr/>
      </w:pPr>
      <w:r>
        <w:rPr>
          <w:rFonts w:ascii="IRNazanin" w:hAnsi="IRNazanin" w:eastAsia="IRNazanin"/>
          <w:color w:val="111111"/>
          <w:sz w:val="28"/>
          <w:sz w:val="28"/>
          <w:szCs w:val="28"/>
          <w:rtl w:val="true"/>
          <w:lang w:bidi="fa-IR"/>
        </w:rPr>
        <w:t>که بنا بر حدیث نخست منکران شفاعت مشمول شفاعت نخواهند شد و در حدیث دوم تصریح شده که هیچ شفاعتی به اندازه توبه نجات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شفاعت کنندگان را معرفی می کند که عبارتند از انبیاء اوصیاء مؤمنان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دایره شفاعت مؤمنان اشاره می کند که بسته به درجه ایمان تفاوت دارد و از شفاعت دو قبیله بزرگ تا شفاعت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تأکید می کند که شفاعت شوندگان صرفاً موحّدانِ گناه کار هستند و شفاعت به اهل شک و شرک و نیز اهل کفر و انکار نمی رسد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قرآن نیز از شفاعت کنندگان است ، اما مرحوم صدوق به آن اشاره نکرده است هم چنین محل و چگونگی شفاعت نیز در این جا بیان نشده است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921_76326"/>
      <w:bookmarkStart w:id="99" w:name="pg8921_76326"/>
      <w:bookmarkEnd w:id="99"/>
    </w:p>
    <w:p>
      <w:pPr>
        <w:pStyle w:val="Heading2"/>
        <w:numPr>
          <w:ilvl w:val="1"/>
          <w:numId w:val="1"/>
        </w:numPr>
        <w:rPr/>
      </w:pPr>
      <w:bookmarkStart w:id="100" w:name="pg8921_76326"/>
      <w:bookmarkStart w:id="101" w:name="__RefHeading___Toc1246725_2870459653"/>
      <w:bookmarkStart w:id="102" w:name="_Toc26"/>
      <w:bookmarkEnd w:id="100"/>
      <w:bookmarkEnd w:id="101"/>
      <w:r>
        <w:rPr>
          <w:rtl w:val="true"/>
        </w:rPr>
        <w:t>[</w:t>
      </w:r>
      <w:r>
        <w:rPr/>
        <w:t>22</w:t>
      </w:r>
      <w:r>
        <w:rPr>
          <w:rtl w:val="true"/>
        </w:rPr>
        <w:t>]</w:t>
      </w:r>
      <w:r>
        <w:rPr>
          <w:rtl w:val="true"/>
        </w:rPr>
        <w:t>باب الاعتقاد في الوعد و الوعيد</w:t>
      </w:r>
      <w:bookmarkEnd w:id="102"/>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الوعد و الوعيد أنّ من وعده اللّه على عمل ثوابا فهو منجزه له، و من أوعده على عمل عقابا فهو فيه بالخيار، فإن عذبه فبعدله، و إنّ عفا عنه فبفضله، و ما اللّه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وعده و وعید این است که خداوند به هر کسی در ازای عملی وعده ثواب داده باشد به آن وفا می کند و اگر کسی را به عقاب در برابر عملی تهدید کرده باشد مختار است که عقاب کند یا نه پس چنان چه گناه کار را عذاب کند به عدلش بوده است و اگر از او درگذرد به فضل خود عمل کرده است و خداوند هرگز به بندگان ظلم نمی کند 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کسی را که به او شرک ورزد، نمی آمرزد و غیر از آن را برای هر که بخواهد می آمرزد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خداوند حتماً به تمام وعده های خود عمل می کند اما عمل به همه تهدیدات برای او لزومی ندارد و ممکن است به فضل خود از گناهان بندگان خطا کار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فضل خدا نیز عادلانه است و عدل هم در عذاب و هم در عفو وجود دارد و نمی توان گفت که ممکن است خداوند یکی از دو فردِ گناهکاری را که از هر جهت برابرند به عدل خود عقاب کند و دیگری را به فضل خود ببخشد؛ بلکه فضل خدا نیز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 ها و کمالاتی که به بندگان عطا شده همه فضل و احسان خداست ، اما اعطای این نعمت ها و کمالات نیز به عدل صورت گرفته است؛ یعنی اقتضای </w:t>
      </w:r>
    </w:p>
    <w:p>
      <w:pPr>
        <w:pStyle w:val="BookText"/>
        <w:rPr/>
      </w:pPr>
      <w:r>
        <w:rPr>
          <w:rFonts w:ascii="IRNazanin" w:hAnsi="IRNazanin" w:eastAsia="IRNazanin"/>
          <w:color w:val="111111"/>
          <w:sz w:val="28"/>
          <w:sz w:val="28"/>
          <w:szCs w:val="28"/>
          <w:rtl w:val="true"/>
          <w:lang w:bidi="fa-IR"/>
        </w:rPr>
        <w:t>عدل خدا این است که در اعطای کمالات و نعمت ها به دو فردی که از تمام جهات کاملاً مساوی اند به مساوات رفتار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مورد استشهاد مرحوم صدوق، خداوند اخبار کرده است که شرک را نمی بخشد البته دست خداوند در بخشش شرک نیز کاملاً باز است ولی نمی خواهد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اخبار و تأکید نیز وعید و تهدید به شمار می آید و عمل به آن بر خدا ضرورت ندارد باید توجه داشت که اعمال بیشتر بندگان به درجات مختلفی به شرک آلوده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مَثل شرک مَثل مورچه ای سیاه رنگ است که در شب ظلمانی بر روی تخته سنگی سیاه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ظاهر چنین می پندارند که برای خدا نماز می خوانند، اما انگیزه های غیر خدایی فراوانی در این عمل نهفته است با این حال به نظر می رسد مراد از شرکی که بخشیده نمی شود این گونه شرک ها نیستند؛ بلکه مراد شرک جلّی و روشن است</w:t>
      </w:r>
      <w:r>
        <w:rPr>
          <w:rFonts w:eastAsia="IRNazanin" w:cs="IRNazanin"/>
          <w:color w:val="111111"/>
          <w:sz w:val="28"/>
          <w:szCs w:val="28"/>
          <w:rtl w:val="true"/>
          <w:lang w:bidi="fa-IR"/>
        </w:rPr>
        <w:t xml:space="preserve">. </w:t>
      </w:r>
      <w:bookmarkStart w:id="103" w:name="pg8921_76328"/>
    </w:p>
    <w:p>
      <w:pPr>
        <w:pStyle w:val="Heading2"/>
        <w:numPr>
          <w:ilvl w:val="1"/>
          <w:numId w:val="1"/>
        </w:numPr>
        <w:rPr/>
      </w:pPr>
      <w:bookmarkStart w:id="104" w:name="__RefHeading___Toc1246727_2870459653"/>
      <w:bookmarkStart w:id="105" w:name="_Toc27"/>
      <w:bookmarkEnd w:id="103"/>
      <w:bookmarkEnd w:id="104"/>
      <w:r>
        <w:rPr>
          <w:rtl w:val="true"/>
        </w:rPr>
        <w:t>[</w:t>
      </w:r>
      <w:r>
        <w:rPr/>
        <w:t>23</w:t>
      </w:r>
      <w:r>
        <w:rPr>
          <w:rtl w:val="true"/>
        </w:rPr>
        <w:t>]</w:t>
      </w:r>
      <w:r>
        <w:rPr>
          <w:rtl w:val="true"/>
        </w:rPr>
        <w:t>باب الاعتقاد فيما يكتب على العبد</w:t>
      </w:r>
      <w:bookmarkEnd w:id="105"/>
    </w:p>
    <w:p>
      <w:pPr>
        <w:pStyle w:val="BookText"/>
        <w:rPr/>
      </w:pPr>
      <w:r>
        <w:rPr>
          <w:rFonts w:ascii="IRNazanin" w:hAnsi="IRNazanin" w:eastAsia="IRNazanin"/>
          <w:color w:val="111111"/>
          <w:sz w:val="28"/>
          <w:sz w:val="28"/>
          <w:szCs w:val="28"/>
          <w:rtl w:val="true"/>
          <w:lang w:bidi="fa-IR"/>
        </w:rPr>
        <w:t>در این باب به بحث نوشته شدن اعمال انسان 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هر عملی از هر انسانی اعم از خرد سال و بزرگ سال، سر می زند، توسط دو فرشته در روز و دو فرشته در شب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احادیث استفاده می شود که فرشتگان فقط اعمال اختیاری انسان ها را ثبت می کنند و می دانیم که آن چه به هنگام خواب از انسان سر می زند اختیاری نیست بنا بر این به نظر می رسد، کاتبان شب اعمال اختیاری افراد بیدار را به هنگام شب ثبت می کنند، البته ممکن است گفته شود خداوند تمام اعمال بندگان اعم از اختیاری و غیر اختیاری را ثبت می کند و کاتبان شب مأمورند حتى اعمال غیر اختیاری صادر شده از خفتگان را نیز ثبت کنند؛ ولی روایات مربوط به ثبت اعمال بندگان ظهور چندانی در این معنا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 أنّه ما من عبد إلّا و له ملكان موكلان به يكتبان عليه جميع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همّ بحسنة و لم يعملها كتب له حسنة، فإن عملها كتب له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 بسيّئة لم تكتب عليه حتى يعملها، فإن عملها كتب عليه سيئة واحدة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نوشتن اعمال آن است که هیچ بنده ای نیست مگر این که دو ملک بر او موکلند و همه اعمالش را می نویسند و هر کس که انجام کار نیکی را قصد کند و آن را انجام ندهد برای او یک حسنه می نویسند و اگر آن عمل را انجام دهد ده حسنه برای او می نویسند و اگر گناهی را قصد کند تا وقتی که مرتکب آن نشده برای او نوشته نمی شود و چنان چه گناه را انجام دهد یک گناه برای او نوشته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از فکر و قصد انسان شروع می شود و سپس در خارج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انسان ابتدا یک عمل خاص را در ذهن خود تقدیر می کند و سپس عملی را که قصد کرده بود در خارج تحقق می بخشد شروع به انجام عمل در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تصمیم و عزم بر انجام عمل و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عمل بد، گناهی به حساب او نوشته نمی شود، بلکه بعد از وقوع عمل گناه آن ثبت می گردد اما با هم شخص به کار نیک ثواب آن کار به حساب او نوشته می شود؛ هر چند به سبب بروز مانعی انسان کار نیک را انجام ندهد و چنان چه کار نیک را انجام دهد ده برابر آن را برای او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نیز در روایات اهل بیت علیهم السلام بیان شده که مرحوم صدوق به آن اشاره نکرده است؛ بنا بر احادیث وقتی یک مؤمن کار زشتی انجام می دهد گاهی به وی مهلت توبه داده می شود و اگر وی در آن مهلت توبه کرد، گناهی برای او ثبت نمی شود و اگر تا پایان آن مهلت توبه نکند، گناه عمل را برای او ثبت می کنند هم چنین گناهان ثبت شده نیز در اثر توبه پاک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الملكان يكتبان على العبد كل شيء حتى النفخ في الرماد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ملک هر چیزی را که از بنده سر می زند می نویسند حتی دمیدن در خاکستر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دو فرشته کاتب تمام اعمال ریز و درشت انسان را ثبت می کنند؛ حتی دمیدن در غبار و خاکستر نیز نوشته می شود و این کار بدان سبب است که انسان بداند که باید مراقب تمام حرکات و سکنات خود باشد هر کاری را با توجه انجام دهد یا ترک کند؛ در هر کاری قصد داشته باشد و از کار های بیهوده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تمام کار ها و سخنان او ثبت و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دقت کامل سخن می گوید و حرکت می کند و مراقب است که کاری بر خلاف شأنش از وی سر نزند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حافظان اعمال بر شما گماشته شده اند، نویسندگان گرامی هر چه را شما انجام می دهید،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اعمال انسان حتى نيّات درونی و اعمال قلبی انسان ها را نیز می بینند و ثبت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أَمِيرُ الْمُؤْمِنِينَ عَلِيٌّ عَلَیْهِ اَلسَّلاَمُ بِرَجُلٍ وَ هُوَ يَتَكَلَّمُ بِفُضُولِ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تُمْلِي عَلَى مَلَكَيْكَ كِتَاباً إِلَى رَبِّكَ ، فَتَكَلَّمْ بِمَا يَعْنِيكَ، وَ دَعْ مَا لَا يَعْنِيكَ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مردی گذر کردند که حرف های بیهوده می زد و زیاده 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همانا تو نامه ای برای پروردگارت را به دو فرشته کاتب خویش املا می کنی، پس درباره چیزی سخن بگو که به کارت می آید و آن چه را به کار تو نمی آید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نیز با تأکید بر این که تمام سخنان و اعمال انسان توسط کاتبان اعمال ثبت می شود به مخاطب خود تذکر می دهند که در کار ها و سخنان خویش دقت کند و آن چه را برای او سودمند است انجام دهد و از فعل و سخن بیهوده و مضرّ بپرهیزد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الْمُسْلِمُ يُكْتَبُ مُحْسِنَا مَا دَامَ سَاكِتاً، فَإِذَا تَكَلَّمَ كُتِبَ إمَّا مُحسناً أو مُسيئاً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 علیه السلام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مادام که ساکت باشد، پیوسته نیکو کار ثبت می شود و چنان چه سخن بگوید یا نیکو کار نوشته می شود یا گناه کار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حنجره و 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نعمت های خداوند هستند و به کار نگرفتن این نعمت ها در جایی که بهره گیری از آن ها ضرورتی ندارد در حقیقت تحفظ بر نعمات الهی است، لذا کار نیک به شمار می آید به همین جهت حضرت امیر المؤمنین علیه السلام می فرمایند تا مؤمن سخن نگفته او را نیکو کار ثبت می کنند، اما باقی ماندن بر نیکو کاری به هنگام سخن گفتن مشروط به آن است که انسان به جا و نیک سخن بگوید و از نعمت الهی درست بهره بگیرد </w:t>
      </w:r>
    </w:p>
    <w:p>
      <w:pPr>
        <w:pStyle w:val="BookText"/>
        <w:rPr/>
      </w:pPr>
      <w:r>
        <w:rPr>
          <w:rFonts w:ascii="IRNazanin" w:hAnsi="IRNazanin" w:eastAsia="IRNazanin"/>
          <w:color w:val="111111"/>
          <w:sz w:val="28"/>
          <w:sz w:val="28"/>
          <w:szCs w:val="28"/>
          <w:rtl w:val="true"/>
          <w:lang w:bidi="fa-IR"/>
        </w:rPr>
        <w:t>و در غیر این صورت گناه کار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نعمات الهی ارزشمند هستند و نباید از آن ها بیهوده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ضروری است که گاهی سخن گفتن وجوب و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سخن نگفتن در این مواقع نیکو کاری نیست؛ بلکه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گفتن و سخن نگفتن هر دو فعل انسان هستند و چنان که سخن گفتن در جایی که نباید سخن گفت گناه است همان گونه سخن نگفتن در حالی که باید سخن گفت نیز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جایی که سخن گفتن و سخن نگفتن هیچ یک ضرورتی ندارند، سکوت، کاری نیک به شمار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الملكين من ابن آدم الترقوتان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اليمين يكتب الحسنات و صاحب الشمال يكتب السيئات و ملكا النهار يكتبان عمل العبد بالنهار، و ملكا الليل يكتبان عمل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دو فرشته بر روی دو شانه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در شانه راست است، نیکی ها را می نویسد و فرشته مستقر در شانه چپ گناهان را ثبت می کند دو ملک روز اعمالی را که بنده در طول روز انجام می دهد می نویسند و دو ملک شب اعمال بنده به هنگام شب را می نویسند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نسخه مرحوم صدوق محل کاتبان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استخوان های کتف و شانه دانسته است اما در برخی نسخه ها محل فرشتگان کاتب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گونه و قسمت انتهایی دندان ها در دهان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النُمْرُقان</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یک از این فرشتگان در یک سمت بدن قرار دارند و ناظر کل اعمال بیرونی و درونی انسان هستند فرشته ای که در سمت راست قرار دارد خوبی ها و فرشتۀ سمت چپ بدی ها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مأمور ثبت اعمال بندگان به هنگام روز و دو فرشته دیگر مأمور نوشتن اعمال به هنگام شب هستند</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شب و روز در اوقات معینی جابجا می شوند بنا بر برخی روایات نماز یک رکعتی وتر، در نافله شب، که نزدیک صبح خوانده می شود هم توسط فرشته های شب و هم توسط فرشته های روز نوشته می شود؛ لذا در نامه اعمال دو رکعت ثبت می شود پروند، اعمال شخص نیز با نماز آغاز می گردد و با نماز خاتمه می یابد در ابتدای شب نیز نظیر همین اتفاق رخ می دهد؛ لذا مؤمن باید مراقب باشد و این اوقات را غنیمت بشمارد تا در ابتدا و انتهای پرونده اعمالش کار های نیک ثبت شود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8921_76334"/>
      <w:bookmarkStart w:id="107" w:name="pg8921_76334"/>
      <w:bookmarkEnd w:id="107"/>
    </w:p>
    <w:p>
      <w:pPr>
        <w:pStyle w:val="Heading2"/>
        <w:numPr>
          <w:ilvl w:val="1"/>
          <w:numId w:val="1"/>
        </w:numPr>
        <w:rPr/>
      </w:pPr>
      <w:bookmarkStart w:id="108" w:name="pg8921_76334"/>
      <w:bookmarkStart w:id="109" w:name="__RefHeading___Toc1246729_2870459653"/>
      <w:bookmarkStart w:id="110" w:name="_Toc28"/>
      <w:bookmarkEnd w:id="108"/>
      <w:bookmarkEnd w:id="109"/>
      <w:r>
        <w:rPr>
          <w:rtl w:val="true"/>
        </w:rPr>
        <w:t>[</w:t>
      </w:r>
      <w:r>
        <w:rPr/>
        <w:t>24</w:t>
      </w:r>
      <w:r>
        <w:rPr>
          <w:rtl w:val="true"/>
        </w:rPr>
        <w:t>]</w:t>
      </w:r>
      <w:r>
        <w:rPr>
          <w:rtl w:val="true"/>
        </w:rPr>
        <w:t>باب الاعتقاد في العدل</w:t>
      </w:r>
      <w:bookmarkEnd w:id="1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جعفر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ان اللّه تبارك و تعالى أمرنا بالعدل، و عاملنا بما هو فوقه، و هو التفضّل، و ذلك أنه عزّ و 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العدل هو أن يثيب على الحسنة، و يعاقب على السيّئة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عدل این است که همانا خدای تبارک و تعالی ما را به عدل امر کرده و خودش به آن چه بالا تر از عدل است با ما رفتار می کند و آن فضل است و دلیل این مطلب آن است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نیکی بیاورد برابر آن برای او ثواب خواهد بود و هر کس یک گناه بیاورد مجازات نمی شود مگر به اندازه همان یک گناه و به بندگان ظلم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همان ثواب دادن به نیکی و عقاب 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عدل چند معنا ذکر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هر چیزی در جایگاه خودش</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حق هر صاحب حقی</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به نظر می رسد معنای دوم و سوم نیز به معنای اول بازگشت می کنند؛ زیرا شأن و جایگاه افراد آن است که با آن ها به مساوات رفتار شود و صد البته که در تساوی نیز باید ارزش و شأن اشیاء را در نظر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مثل ارزش چند گرم طلا با ارزش چند کیلو گرم مس برابر است و در برقراری تساوی میان این دو فلز نباید وزن و حجم و سایر مقیاس ها را در نظر گرفت بلکه مساوات باید با توجه به ارزش و شأن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به معنای ثبات است و اشیاء وقتی ثبات می یابند که در جایگاه واقعی خود شان قرار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فضل را امری فراتر از عدل دانسته است، اما به نظر می رسد اگر عدل به معناى وضع الشيء في موضعه و در مقابل ظلم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الشيء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که جایگاه اشیاء توسعه دارد و محدود و تنگ نیست و فضل خداوند نیز در دایره عدل قرار می گیرد و فراتر از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 که پیشتر گفتیم فضل خدا نیز 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اعطای پاداش ده برابری به کار نیک در عین این که فضل و احسان به شمار می آید، مطابق عدالت است؛ نه این که فقط اعطای یک ثواب برای یک کار نیک عدل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يَدْخُلُ الْجَنَّةَ رَجُلٌ إِلَّا بِرَحْمَةِ اللَّهِ عَزَّوَجَلَّ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داخل بهشت نمی شود مگر به رحمت خدای عزوجل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انسان اعمالی را که سبب بهشتی شدن او می شود به توفیق و امداد الهی انجام می دهد و این فضل و احسانی از سوی خداوند است و بر همین اساس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اولی بحسناتکم منکم</w:t>
      </w:r>
      <w:r>
        <w:rPr>
          <w:rStyle w:val="FootnoteAnchor"/>
          <w:rtl w:val="true"/>
        </w:rPr>
        <w:footnoteReference w:id="223"/>
      </w:r>
      <w:r>
        <w:rPr>
          <w:rFonts w:ascii="IRNazanin" w:hAnsi="IRNazanin" w:eastAsia="IRNazanin"/>
          <w:color w:val="111111"/>
          <w:sz w:val="28"/>
          <w:sz w:val="28"/>
          <w:szCs w:val="28"/>
          <w:rtl w:val="true"/>
          <w:lang w:bidi="fa-IR"/>
        </w:rPr>
        <w:t>ثوابی هم که در ازای این اعمال داده می شود از سر لطف و احسان خداوند است</w:t>
      </w:r>
      <w:r>
        <w:rPr>
          <w:rFonts w:eastAsia="IRNazanin" w:cs="IRNazanin"/>
          <w:color w:val="111111"/>
          <w:sz w:val="28"/>
          <w:szCs w:val="28"/>
          <w:rtl w:val="true"/>
          <w:lang w:bidi="fa-IR"/>
        </w:rPr>
        <w:t xml:space="preserve">. </w:t>
      </w:r>
      <w:bookmarkStart w:id="111" w:name="pg8921_76336"/>
    </w:p>
    <w:p>
      <w:pPr>
        <w:pStyle w:val="Heading2"/>
        <w:numPr>
          <w:ilvl w:val="1"/>
          <w:numId w:val="1"/>
        </w:numPr>
        <w:rPr/>
      </w:pPr>
      <w:bookmarkStart w:id="112" w:name="__RefHeading___Toc1246731_2870459653"/>
      <w:bookmarkStart w:id="113" w:name="_Toc29"/>
      <w:bookmarkEnd w:id="111"/>
      <w:bookmarkEnd w:id="112"/>
      <w:r>
        <w:rPr>
          <w:rtl w:val="true"/>
        </w:rPr>
        <w:t>[</w:t>
      </w:r>
      <w:r>
        <w:rPr/>
        <w:t>25</w:t>
      </w:r>
      <w:r>
        <w:rPr>
          <w:rtl w:val="true"/>
        </w:rPr>
        <w:t>]</w:t>
      </w:r>
      <w:r>
        <w:rPr>
          <w:rtl w:val="true"/>
        </w:rPr>
        <w:t>باب الاعتقاد في الأعراف</w:t>
      </w:r>
      <w:bookmarkEnd w:id="113"/>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الأعراف أنّه سور بين الجنّة و النّار، عليه رِجالٌ يَعْرِفُونَ كُلًّا بِسِيمَاهُم و الرجال هم النبيّ و أوصياؤه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الأعراف المرجون لأَمْرِ اللّهِ، إِمَّا يُعَذِّبُهُمْ، وَ إِمَّا يَتُوبُ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اعراف آن است که آن مکان مرتفعی بین بهشت و جهنم و مردانی بالای آن هستند که هر کسی را به چهره های شان می شناسند و مراد از آن مردان پیامبر و اوصیاء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بهشت نمی شود مگر آن که ایشان او را بشناسند و او آن بزرگواران را بشناسد و هیچ کس داخل جهنم نمی شود مگر کسی که ایشان را انکار کند و ایشان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اعراف کسانی هستند که کار شان به امر خدا معوق مانده که یا عذاب شان کند و یا آنان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برای همگان شناخته شده هستند و آن بزرگواران نیز همه بندگان را می شناسند،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پیامبر اکرم صلی اللّه علیه و آله و سلم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ولایت و مقامات الهی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چه آگاهی از نبوت پیامبر اکرم صلی اللّه علیه و آله و سلم و وصایت اوصیای پیامبر علیهم السلام در حیات اعتقادی و عملی و رفتاری کسی اثر گذاشته باشد آن شخص در زندگی خود با آن بزرگواران همراهی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تصدیق ولایت مداری شخص از سوی صاحبان ولایت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ولایت اعراف را داشته باشد و اهل بیت علیهم السلام ولایت مداری او را تایید کنند وارد بهشت می شود و مخالفان که مورد تأیید قرار نمی گیرند راهی به سوی بهشت ندارند و وارد آتش می شوند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معرفت و انکار را در مقابل هم قرار داده و این نشان می دهد که مراد از معرفت نه صرف شناخت؛ بلکه پذیرش و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زحمه اللّه علیه اعراف مکان مرتفعى ما بین بهشت و جهنم است که اهل بیت علیهم السلام بالای آن ایستاده اند و دوست داران خود را به سوی بهشت راهنمایی می کنند و مخالف شان را به سوی جهنم روانه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دیوار مابین بهشت و جهنم چندان برای ما روشن نیست و هنگامی که آن را تجربه کنیم حقیقت اش برای 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روایات استفاده می شود، این است که خداوند بین بهشت و جهنم فاصله ای انداخته و اهل بیت علیهم السلام در آن جا تفکیک کننده بهشتیان از جهنمیان هستند در کنار اعراف عده ای نیز هستند که تصمیم گیری دربارۀ آن ها به تأخیر افتاده و هنوز امید نجات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درباره آنان در اختیار خداوند است که یا از گناهان آنان در گذرد و به بهشت وارد شان کند و یا عذاب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نیستند؛ بلکه عده ای از آن ها در اولویت بخشودگی قرار دارند و عده ای نیز احتمال عدم عفو شان بیشتر است</w:t>
      </w:r>
      <w:r>
        <w:rPr>
          <w:rFonts w:eastAsia="IRNazanin" w:cs="IRNazanin"/>
          <w:color w:val="111111"/>
          <w:sz w:val="28"/>
          <w:szCs w:val="28"/>
          <w:rtl w:val="true"/>
          <w:lang w:bidi="fa-IR"/>
        </w:rPr>
        <w:t xml:space="preserve">. </w:t>
      </w:r>
      <w:bookmarkStart w:id="114" w:name="pg8921_76338"/>
    </w:p>
    <w:p>
      <w:pPr>
        <w:pStyle w:val="Heading2"/>
        <w:numPr>
          <w:ilvl w:val="1"/>
          <w:numId w:val="1"/>
        </w:numPr>
        <w:rPr/>
      </w:pPr>
      <w:bookmarkStart w:id="115" w:name="__RefHeading___Toc1246733_2870459653"/>
      <w:bookmarkStart w:id="116" w:name="_Toc30"/>
      <w:bookmarkEnd w:id="114"/>
      <w:bookmarkEnd w:id="115"/>
      <w:r>
        <w:rPr>
          <w:rtl w:val="true"/>
        </w:rPr>
        <w:t>[</w:t>
      </w:r>
      <w:r>
        <w:rPr/>
        <w:t>26</w:t>
      </w:r>
      <w:r>
        <w:rPr>
          <w:rtl w:val="true"/>
        </w:rPr>
        <w:t>]</w:t>
      </w:r>
      <w:r>
        <w:rPr>
          <w:rtl w:val="true"/>
        </w:rPr>
        <w:t>باب الاعتقاد في الصراط</w:t>
      </w:r>
      <w:bookmarkEnd w:id="116"/>
    </w:p>
    <w:p>
      <w:pPr>
        <w:pStyle w:val="BookText"/>
        <w:rPr/>
      </w:pPr>
      <w:r>
        <w:rPr>
          <w:rFonts w:ascii="IRNazanin" w:hAnsi="IRNazanin" w:eastAsia="IRNazanin"/>
          <w:color w:val="111111"/>
          <w:sz w:val="28"/>
          <w:sz w:val="28"/>
          <w:szCs w:val="28"/>
          <w:rtl w:val="true"/>
          <w:lang w:bidi="fa-IR"/>
        </w:rPr>
        <w:t>صراط در لغت به معنای پلی برای عبور از بالای رود خانه یا 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الصراط أنّه حق، و أنّه جسر جهنم، و أنّ عليه ممرّ جميع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مِنْكُمْ إِلَّا و ارِدُها كانَ عَلَى رَبِّكَ حَتْماً مَقْضِيَّا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الصراط في وجه آخر اسم حجج اللّه، فمن عرفهم في الدنيا و أطاعهم أعطاه اللّه جوازا على الصراط الذي هو جسر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أَقْعُدُ أَنَا وَ أَنْتَ وَ جَبْرَئِيلُ عَلَى الصِّرَاطِ، فَلَا يَجُوزُ عَلَى الصِّرَاطِ إِلَّا مَنْ كَانَتْ مَعَهُ بَرَاءَةٌ بِوَلَايَتِكَ</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صراط این است که آن حق است و آن پل جهنم است و همه خلق از روی آن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احدی از شما نیست مگر آن که وارد شونده به جهنم است و این بر پروردگارت قضا شدۀ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وجه دیگر صراط اسم حجت های خداوند است هر کس در دنیا معرفت ایشان را داشته باشد و از ایشان اطاعت کند خداوند جواز عبور از صراطی را که پل روی جهنم در روز قیامت به او عطا خواهد کرد و پیامبر صلی اللّه علیه و آله و سلم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وقتی روز قیامت فرا رسد من و تو و جبرئیل بر صراط می نشینیم پس هیچ کس جواز عبور از صراط را نخواهد داشت مگر آن که به سبب ولایت تو برات عبور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صراط پلی برروی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آيۀ شريفه </w:t>
      </w:r>
      <w:r>
        <w:rPr>
          <w:rFonts w:ascii="Amiri" w:hAnsi="Amiri" w:eastAsia="Amiri" w:cs="Amiri"/>
          <w:color w:val="111111"/>
          <w:sz w:val="28"/>
          <w:sz w:val="28"/>
          <w:szCs w:val="28"/>
          <w:rtl w:val="true"/>
          <w:lang w:bidi="ar-SA"/>
        </w:rPr>
        <w:t>وَ إِن مِنكُمْ إِلَّا وَ ارِدُهَا</w:t>
      </w:r>
      <w:r>
        <w:rPr>
          <w:rFonts w:ascii="IRNazanin" w:hAnsi="IRNazanin" w:eastAsia="IRNazanin"/>
          <w:color w:val="111111"/>
          <w:sz w:val="28"/>
          <w:sz w:val="28"/>
          <w:szCs w:val="28"/>
          <w:rtl w:val="true"/>
          <w:lang w:bidi="fa-IR"/>
        </w:rPr>
        <w:t xml:space="preserve"> تاکید می کند که همه خلایق از روی پل صراط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شیخ ورود به جهنم با عبور از پل روی آن نیز صدق پیدا می کند؛ یعنی مؤمنانی که وارد بهشت می شوند نیز پیش از ورود به بهشت با عبور از روی پل صراط وارد جهنم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پل صراط نسبت به دیوار اعراف و نسبت میان این دو برای ما نامعلوم و غیر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نیز در این باره وجود ندارد، در نتیجه نمی توان دربارۀ این موضوع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 با بهره گیری از احادیث معصومان علیهم السلام یاد آور می شود که از اهل بیت علیهم السلام نیز به صراط تعبیر شده است؛ یعنی ولایت آن بزرگواران وسیله ای است که مؤمنان را از روی جهنم عبور می دهد و به بهشت می رساند و به همین اعتبار به حجت های معصوم خداوند صراط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جایگاه ایشان را بشناسد و با پذیرش ولایت شان از ایشان اطاعت کند در روز قیامت جواز عبور از پل جهنم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مورد استشهاد مرحوم صدوق نیز تصریح شده است که هیچ کس جواز عبور از پل جهنم را پیدا نمی کند مگر کسانی که به واسطه ولایت امیر المؤمنین علیه السلام براتی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بولایتک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همراه برائت از دشمنان ایشان باشد، یعنی ولایت به تنهایی و بدون برائت برای نجات از جهنم کفایت نمی کند، چرا که اساساً ولایت بدون برائت بی معناست و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 گفت که در این حدیث معنای لغوی برائت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لغت به معنای خالی شدن و چیزی بر عهده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داشتن ولایت ذمّه انسان از گناهان بری می شود و از آتش نجات می یابد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در نگاه دقیق صراط ؛ یعنی وسیله عبور انسان از روی آتش به سوی بهشت در حقیقت همان ولایت مداری انسان است؛ زیرا پلی که روی جهنم قرار دارد به خودی خود برای عبور بندگان کافی نیست</w:t>
      </w:r>
      <w:r>
        <w:rPr>
          <w:rFonts w:eastAsia="IRNazanin" w:cs="IRNazanin"/>
          <w:color w:val="111111"/>
          <w:sz w:val="28"/>
          <w:szCs w:val="28"/>
          <w:rtl w:val="true"/>
          <w:lang w:bidi="fa-IR"/>
        </w:rPr>
        <w:t xml:space="preserve">. </w:t>
      </w:r>
      <w:bookmarkStart w:id="117" w:name="pg8921_76340"/>
    </w:p>
    <w:p>
      <w:pPr>
        <w:pStyle w:val="Heading2"/>
        <w:numPr>
          <w:ilvl w:val="1"/>
          <w:numId w:val="1"/>
        </w:numPr>
        <w:rPr/>
      </w:pPr>
      <w:bookmarkStart w:id="118" w:name="__RefHeading___Toc1246735_2870459653"/>
      <w:bookmarkStart w:id="119" w:name="_Toc31"/>
      <w:bookmarkEnd w:id="117"/>
      <w:bookmarkEnd w:id="118"/>
      <w:r>
        <w:rPr>
          <w:rtl w:val="true"/>
        </w:rPr>
        <w:t>[</w:t>
      </w:r>
      <w:r>
        <w:rPr/>
        <w:t>27</w:t>
      </w:r>
      <w:r>
        <w:rPr>
          <w:rtl w:val="true"/>
        </w:rPr>
        <w:t>]</w:t>
      </w:r>
      <w:r>
        <w:rPr>
          <w:rtl w:val="true"/>
        </w:rPr>
        <w:t>باب الاعتقاد في العقبات التي على طريق المحشر</w:t>
      </w:r>
      <w:bookmarkEnd w:id="119"/>
    </w:p>
    <w:p>
      <w:pPr>
        <w:pStyle w:val="BookText"/>
        <w:rPr/>
      </w:pPr>
      <w:r>
        <w:rPr>
          <w:rFonts w:ascii="IRNazanin" w:hAnsi="IRNazanin" w:eastAsia="IRNazanin"/>
          <w:color w:val="111111"/>
          <w:sz w:val="28"/>
          <w:sz w:val="28"/>
          <w:szCs w:val="28"/>
          <w:rtl w:val="true"/>
          <w:lang w:bidi="fa-IR"/>
        </w:rPr>
        <w:t>در این باب به بحث پیرامون عقبات محشر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 أنّ هذه العقبات اسم كل عقبة منها على حِدَة اسم فرض، أو أمر، أو 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فمتى انتهى الإنسان إلى عقبة اسمها فرض، و كان قد قصّر في ذلك الفرض، حبس عندها و طولب بحق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منه بعمل صالح قدّمه أو برحمة تداركه نجا منها إلى عقبة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يدفع من عقبة إلى عقبة، و يحبس عند كل عقبة، فيسأل عمّا قصّر فيه من معنى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 من جميعها انتهى إلى دار البقاء، فحي حياة لا موت فيها أبدا، و سعد سعادة لا شقاوة معها أبدا، و سكن جوار اللّه مع أنبيائه و حججه وَ الصِّدِّيقِينَ وَ الشُّهَداءِ وَ الصَّالِحِينَ</w:t>
      </w:r>
      <w:r>
        <w:rPr>
          <w:rStyle w:val="FootnoteAnchor"/>
          <w:rtl w:val="true"/>
        </w:rPr>
        <w:footnoteReference w:id="225"/>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حبس على عقبة فطولب بحق قصر فيه، فلم ينجه عمل صالح قدّمه، و لا أدركته من اللّه عزّ و جلّ رحمة، زلت به قدمه عن العقبة فهوى في جهنم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العقبات كلّها على الصراط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يوقف جميع الخلائق عندها فيسألون عن ولاية أمير المؤمنين و الأئمة من بعده علیه السلام ، فمن أتى بها نجا و جاز، و من لم يأت بها بقي فهوى، و 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مَسْؤُلُونَ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يَجُوزُنِي ظُلْمُ ظَالِمٍ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 كل فرض أو أمر أو نهي عقبة يحبس عندها العبد فيسأل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عقبات محشر آن است که اسم هر عقبه ای از عقبات صراط ، اسم فریضه یا امر یا نهیی است پس وقتی انسان به عقبه ای که به نام فریضه ای است می رسد، اگر در مورد آن فریضه کوتاهی کرده باشد نزد آن عقبه محبوس می گردد و حق خداوند از او در خصوص آن فریضه مطالبه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به واسطه عمل صالحی که از پیش فرستاده یا به سبب رحمتی که دریافت می کند از آن عقبه خارج شود، از آن عقبه تا عقبه بعدی نجات می یابد و پیوسته از عقبه ای به عقبه دیگر منتقل می شود و نزد هر عقبه ای محبوس می گردد و دربارۀ کوتاهی نسبت به فریضۀ هم نام آن عقبه مورد سؤال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چه از همه عقبه ها به سلامت عبور کند به خانه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به آن حیاتی که هرگز مرگی ندارد، زنده می گردد و به سعادتی که هرگز شقاوتی همراه آن نیست سعادتمند می شود و به همراه انبیاء و حجج الهي و صديقين و شهدا و بندگان صالح خدا در جوار الهی ساکن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عقبه ای نگه داشته شود و حقی که در آن کوتاهی کرده از وی مطالبه گردد و عمل صالح پیش فرستاده ای نباشد که او را نجات دهد و رحمتی از ناحیه خدای عزوجل نیز به او نرسد قدم او در آن عقبه می لغزد و او به جهنم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خدا پناه می بریم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 عقبه ها بر روی صراط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یکی از عقبه ها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خلایق در آن عقبه توقف می کنند و از ولایت امیر المؤمنین و ائمه علیهم السلام بعد از ایشان سؤال می شوند، </w:t>
      </w:r>
    </w:p>
    <w:p>
      <w:pPr>
        <w:pStyle w:val="BookText"/>
        <w:rPr/>
      </w:pPr>
      <w:r>
        <w:rPr>
          <w:rFonts w:ascii="IRNazanin" w:hAnsi="IRNazanin" w:eastAsia="IRNazanin"/>
          <w:color w:val="111111"/>
          <w:sz w:val="28"/>
          <w:sz w:val="28"/>
          <w:szCs w:val="28"/>
          <w:rtl w:val="true"/>
          <w:lang w:bidi="fa-IR"/>
        </w:rPr>
        <w:t>پس هر کس به آن جواب درستی بدهد نجات می یابد و عبور می کند و هر کس جواب درستی نداشته باشد همان جا باقی می ماند و سقوط می کند و این است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نگه دارید همانا آنان سؤال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یک عقبه از آن عقبات مرصاد است و معنای قول خدای تعالی همین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پروردگارت در کمین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ظلم هیچ ظالمی از دست من رد نمی شود و اسم عقبه ای از عقبات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عقبه ای امانت و نام عقبه ای صلاة است و به اسم هر یک از فریضه ها یا امر و نهی ها عقبه ای هست که بندگان نزد آن عقبات نگه داشته می شوند و مورد سؤال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یاد آور می شود که مراد از عقبات مکان هایی هستند که هر یک از آن ها به نام یکی از فرائض و اوامر و نواهی نامیده شده است و اعمال انسان سبب رهایی از این عقبات یا گرفتاری وی در آن ها می شود و به هر اندازه در هر یک از فرائض و اوامر و نواهی کوتاهی کرده باشد در عقبه مربوط به آن فریضه محبوس و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کوتاهی ها و گناهان انسان ها با هم متفاوت است، افراد مختلف در عقبات مختلف متوقف می شوند تا حق خدا از آن ها مطالبه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که نواقص برخی اعمال به واسطه اعمال دیگری که با عمل ناقص تناسبی دارد، تدارک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به خاطر نقصان در نماز در عقبه نماز متوقف شود و با ملاحظه اعمال صالح دیگری که با نماز تناسبی دارد از عقبۀ نماز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مراد از رحمتی که شخص دریافت می کند، کار هایی باشد که دیگران بعد از مرگ برای وی انجام می دهند ممکن است برای محاسبه عملی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آن عمل عقبه نماز مجموع عملکرد شخص در طول زندگی لحاظ شود و نیز ممکن است از آغاز سن تکلیف تا پایان عمر او را به ترتیب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نماز شخصی در دوران نوجوانی و جوانی نقائصی داشته و او بعد ها آن نواقص را رفع کرده باشد و نیز ممکن است نماز های او در آخر عمر دچار اشکال باشد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اول نماز های بعدی نماز های دوران جوانی را تدارک می کند و در فرض دوم بالعکس </w:t>
      </w:r>
    </w:p>
    <w:p>
      <w:pPr>
        <w:pStyle w:val="BookText"/>
        <w:rPr/>
      </w:pPr>
      <w:r>
        <w:rPr>
          <w:rFonts w:ascii="IRNazanin" w:hAnsi="IRNazanin" w:eastAsia="IRNazanin"/>
          <w:color w:val="111111"/>
          <w:sz w:val="28"/>
          <w:sz w:val="28"/>
          <w:szCs w:val="28"/>
          <w:rtl w:val="true"/>
          <w:lang w:bidi="fa-IR"/>
        </w:rPr>
        <w:t>و نیز نواقص برخی اعمال ممکن است به واسطۀ عملی که دیگران بعد از مرگ وی برای او انجام داده اند تدارک شود به هر حال تدارک نواقص برخی اعمال به سبب اعمال دیگر خود شخص یا اعمال دیگران برای او همه مربوط به قبل از قیامت است و در عقبات قیامت صرفاً اعمال محاسبه می شوند و مسیر افراد به سوی بهشت یا جهنم معین می گردد و اگر تدارکی هم در آن جا صورت بگیرد به واسطه رحمت خداوند یا شفاعت اولیاء اوست؛ نه به سبب اعمال خود شخص و اطرافیانش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بنا بر روایت اهل بیت علیهم السلام بررسی و محاسبه دقیق اعمال مخصوص کافران و فاسقان بد کردار است و امر آنان را بسیار دشوار می کند، اما پروندۀ اعمال مؤمنان نیکو کار را صرفاً ورق می زنند و در حساب رسی آنان مداقّه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بر برادران ایمانی از اموری است که سبب مداقه در حساب رسی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کتاب خود از دقت در محاسبه اعمال به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يَخَافُونَ سُوءَ الحِسَابِ</w:t>
      </w:r>
      <w:r>
        <w:rPr>
          <w:rStyle w:val="FootnoteAnchor"/>
          <w:rtl w:val="true"/>
        </w:rPr>
        <w:footnoteReference w:id="228"/>
      </w:r>
      <w:r>
        <w:rPr>
          <w:rFonts w:ascii="IRNazanin" w:hAnsi="IRNazanin" w:eastAsia="IRNazanin"/>
          <w:color w:val="111111"/>
          <w:sz w:val="28"/>
          <w:sz w:val="28"/>
          <w:szCs w:val="28"/>
          <w:rtl w:val="true"/>
          <w:lang w:bidi="fa-IR"/>
        </w:rPr>
        <w:t>؛ لذا مؤمن می بایست در حساب و کتاب با برادران ایمانی تسامح داشته باشد تا خداوند نیز در قیامت در حساب او مداقّه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علیه یاد آور می شود کسی که از تمام عقبات به سلامت عبور کند وارد بهشت خواهد شد و به حیات جاودانه می رسد سعادتی پیدا می کند که هرگز شقاوتی برای او نیست و با انبیاء الهی در جوار خدا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جوار خدا، رسیدن به حقیقت رحمت الهی و مشاهدۀ واقعیت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همسایگی خداوند به معنای قرار گرفتن زیر سایه رحمت الهی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منظور از همراهی با انبیاء و اولیای الهی آن است که انسان بعد از عبور از عقبات قیامت وارد مکانی می شود که انبیاء و اولیا و بندگان صالح خدا در آن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کسی در یکی از عقبات محبوس گردد؛ یعنی در عمل مربوط به آن عقبه تقصیر کرده باشد عمل صالحی نیز نداشته باشد تا او را از آن عقبه نجات دهد و رحمتی هم به او نرسد، قدم وی در آن عقبه می لغزد و شخص به جهنم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رسد عقبه های مقدم مربوط به اعمال مهم تر است و افرادی که در این گونه اعمال قصور دارند، زود تر به جهنم ساقط می شوند به عنوان مثال چه بسا اولین عقبه مربوط به ولایت باشد و عدۀ کثیری در همان ابتدا ریزش کنند و جهنمی شوند، عده ای نیز با گذشتن از این عقبه در عقبه های دیگری مثل عقبه نماز، روزه، زکات،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اگر کسی از عقبه ولایت به سلامت عبور کند در عقبه های دیگر مشمول شفاعت یا رحمت الهی قرار می گیرد، حتی چنان چه به آتش بیفتد باز هم در آن جا جاودانه نخواهد بود و با شفاعت از آتش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تاکید می کند که تمام این عقبه ها بر روی صراط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عقبه ولایت است که همه در آن عقبه نگه داشته می شوند و درباره ولایت امیر المؤمنین علیه السلام و امامان پس از ایشان مورد سؤال قرار می گیرند، هر کس ولایت آن بزرگواران را داشته باشد، عرضه می کند و از آن عقبه عبور می کند، در غیر این صورت به جهنم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مرحوم صدوق آيۀ شريفه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 xml:space="preserve"> ناظر به این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نعمت های فراوانی به بندگان خود عطا فرموده و آن ها را در برابر تمامی این نعمت ها مسئول اند، اما خداوند سبحان به کرم بی انتهای خویش از آن ها سؤال نمی کن؛ بلکه از مهم ترین و بزرگ ترین نعمت خویش؛ یعنی نعمت ولایت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عقبات دیگری که مرحوم صدوق با استناد به آیۀ شریفه </w:t>
      </w:r>
      <w:r>
        <w:rPr>
          <w:rFonts w:ascii="Amiri" w:hAnsi="Amiri" w:eastAsia="Amiri" w:cs="Amiri"/>
          <w:color w:val="111111"/>
          <w:sz w:val="28"/>
          <w:sz w:val="28"/>
          <w:szCs w:val="28"/>
          <w:rtl w:val="true"/>
          <w:lang w:bidi="ar-SA"/>
        </w:rPr>
        <w:t>إِنَّ رَبَّكَ لَبِالْمِرْصَادِ</w:t>
      </w:r>
      <w:r>
        <w:rPr>
          <w:rFonts w:ascii="IRNazanin" w:hAnsi="IRNazanin" w:eastAsia="IRNazanin"/>
          <w:color w:val="111111"/>
          <w:sz w:val="28"/>
          <w:sz w:val="28"/>
          <w:szCs w:val="28"/>
          <w:rtl w:val="true"/>
          <w:lang w:bidi="fa-IR"/>
        </w:rPr>
        <w:t xml:space="preserve"> از آن نام می برد، عقبه مرصاد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عقبه کمین گاه خداوند است باید توجه داشت که کمین خداوند به آن عقبه اختصاص ندارد و بلکه او همواره در کمین بندگان است و به دقت همه اعمال آنان را زیر نظر دارد البته او همواره خود را به بندگان عاصی نشان نمی دهد؛ بلکه گاهی برای تنبیه و تنبه خود را ظاهر می سازد در چنین لحظه ای است که انسان باید به خود آید و از غفلت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کمین گاه خداوند گریزی نیست، چرا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عِزَّتِي وَ جَلَالِي لَا يَجُوزُنِي ظُلْمُ ظَالِم</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هم چنین از عقبه های رحم ، امانت، صلاة نام می برد و در نهایت مجدداً تأکید می کند که به اسم هر فریضه و امر و نهی عقبه ای وجود دارد که بندگان در یک یک آن ها نگه داشته می شوند و مورد سؤال قرار می گیرند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921_76346"/>
      <w:bookmarkStart w:id="121" w:name="pg8921_76346"/>
      <w:bookmarkEnd w:id="121"/>
    </w:p>
    <w:p>
      <w:pPr>
        <w:pStyle w:val="Heading2"/>
        <w:numPr>
          <w:ilvl w:val="1"/>
          <w:numId w:val="1"/>
        </w:numPr>
        <w:rPr/>
      </w:pPr>
      <w:bookmarkStart w:id="122" w:name="pg8921_76346"/>
      <w:bookmarkStart w:id="123" w:name="__RefHeading___Toc1246737_2870459653"/>
      <w:bookmarkStart w:id="124" w:name="_Toc32"/>
      <w:bookmarkEnd w:id="122"/>
      <w:bookmarkEnd w:id="123"/>
      <w:r>
        <w:rPr>
          <w:rtl w:val="true"/>
        </w:rPr>
        <w:t>[</w:t>
      </w:r>
      <w:r>
        <w:rPr/>
        <w:t>28</w:t>
      </w:r>
      <w:r>
        <w:rPr>
          <w:rtl w:val="true"/>
        </w:rPr>
        <w:t>]</w:t>
      </w:r>
      <w:r>
        <w:rPr>
          <w:rtl w:val="true"/>
        </w:rPr>
        <w:t>باب الاعتقاد في الحساب و الميزان</w:t>
      </w:r>
      <w:bookmarkEnd w:id="124"/>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فيهما أنّهما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ما يتولّاه اللّه تعالى، و منه ما يتولاه حججه فحساب الأنبياء و الرسل و الأئمة علیهم السلام يتولّاه اللّه عزّوجلّ، و يتولّى كلّ نبيّ حساب أوصيائه، و يتولّى الأوصياء حساب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هو الشهيد على الأنبياء و الرسل، و هم الشهداء على الأوصياء، و الأئمة شهداء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لِتَكُونُوا شُهَداءَ عَلَى النَّاسِ وَ يَكُونَ الرَّسُولُ عَلَيْكُمْ شَهِيداً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وَ يَتْلُوهُ شَاهِدٌ مِنْهُ</w:t>
      </w:r>
      <w:r>
        <w:rPr>
          <w:rStyle w:val="FootnoteAnchor"/>
          <w:rtl w:val="true"/>
        </w:rPr>
        <w:footnoteReference w:id="231"/>
      </w:r>
      <w:r>
        <w:rPr>
          <w:rFonts w:ascii="Amiri" w:hAnsi="Amiri" w:eastAsia="Amiri" w:cs="Amiri"/>
          <w:color w:val="111111"/>
          <w:sz w:val="28"/>
          <w:sz w:val="28"/>
          <w:szCs w:val="28"/>
          <w:rtl w:val="true"/>
          <w:lang w:bidi="ar-SA"/>
        </w:rPr>
        <w:t>و الشاهد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الْأَنْبِيَاءُ وَ الْأَوْصِيَاءُ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حساب و میزان این است که آن دو حق هستند، برخی حساب کتاب ها را خود خداوند رسیدگی می کند برخی را حجت های خدا رسیدگی می کنند، پس حساب انبیاء، رسولان و امامان علیهم السلام را خود خدای عزوجل رسیدگی می کند و هر پیامبری به حساب اوصیای خود رسیدگی می کند و اوصیاء نیز به حساب امت ها رسیدگی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بر انبیاء و رسولان شاهد است و ایشان بر اوصیاء شاهدند و ائمه علیهم السلام بر مردم شاهدند و این است فرموده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گواهان بر مردم باشید و رسول خدا صلی اللّه علیه و آله و سلم شاهد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است آن گاه که از هر امتی گواهی بیاوریم و تو را گواه بر این امت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دلیلی آشکار از پروردگار خویش دارد و شاهدی از او در پی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شاهد در این جا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رجوع آنان به سوی ما و حساب شان بر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درباره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 های عدل را برای روز قیامت قرار می دهیم، پس هیچ ظلمی به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موازین انبیاء و اوصیاء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ابتدای این باب نیز همچون ابواب دیگر بر حقانیت حساب و میزان تأکید کرده و یاد آور شده است که محاسبه کننده اعمال در قیامت یا خود خداوند سبحان است یا حجت های او هر یک از حجت ها اعمال عده ای خاص از بندگان را محاسبه می کنند به عنوان مثال انبیاء اعمال اوصیاء و اوصیاء هر پیامبر اعمال امت او را محاسبه می کنند، محاسبه اعمال انبیاء نیز توسط خود خدای تعالی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محاسبه انبیاء توجه به چند نکته ضروری است اول این که انبیاء برای رسیدن به درجه نبوت با خدا پیمان بسته اند و پیمان هر یک از ایشان با توجه به مسئولیتی که بر عهده داشته 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انبیاء برای کسی مبعوث نشده اند و نبوت شان محدود به خود شان بوده است اما برخی دیگر برای عده ای از بندگان و امتها مبعوث شده و موظف به ابلاغ رسالت پروردگار بوده اند در روز حساب از انبیاء دربارهٔ این وظیفه سؤال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 که انبیاء الهی همه معصوم اند و بدون تردید در انجام وظیفه خود کوتاهی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نقصی نداشته اند؛ لذا محاسبه پیامبران برای اتمام حجت با امت های ایشان و فراهم شدن زمینه محاسبه اعمال آن امت هاست به عبارت روشن تر خداوند ابتدا به صورت آشکار با بندگان اتمام حجت می کند که برای آنان پیامبرانی فرستاده تا دستوراتش را به آنان ابلاغ کنند و آن ها را به اطاعت از پروردگار شان بخوانند، انبیاء نیز به خوبی رسالت شان را انجام داده اند، بعد از آن نوبت به حساب رسی امت ها می رسد تا معلوم شود که آنان چگونه به دعوت انبیاء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برای امت ها نیز بدان جهت است که نگویند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لَوْلَا أَرْسَلْتَ إِلَيْنَا رَسُولاً تَتَّبِعَ آيَاتِكَ مِن قَبْل أَن نَّذِلُّ وَ غَمرى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روایات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یُدْعَی مِنْ وُلْدِ آدَمَ لِلْمُسَاءَلَهِ مُحَمَّدُ بْنُ عَبْدِ اَللَّهِ عَلَیْهِ السَّلاَمُ فَیُدْنِیهِ اَللَّهُ حَتَّی لاَ یَکُونَ خَلْقٌ أَقْرَبَ إِلَی اَللَّهِ یَوْمَئِذٍ مِنْهُ،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هَلْ بَلَّغَکَ جَبْرَئِیلُ مَا أَوْحَیْتُ إِلَیْکَ، وَ أَرْسَلْتُهُ بِهِ إِلَیْکَ مِنْ کِتَابِی وَ حِکْمَتِی وَ عِلْمِی، وَ هَلْ أَوْحَی ذَلِکَ إِلَیْکَ فَیَقُولُ رَسُولُ اَللَّهِ صَلَّی اَللَّهُ عَلَیْهِ وَ آلِهِ نَعَمْ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بَلَّغَنِی جَبْرَائِیلُ جَمِیعَ مَا أَوْحَیْتَهُ إِلَیْهِ، وَ أَرْسَلْتَهُ مِنْ کِتَابِکَیَقُولُ اَللَّهُ لِمُحَمَّدٍ هَلْ بَلَّغْتَ أُمَّتَکَ، مَا بَلَّغَکَ جَبْرَئِیلُ مِنْ کِتَابِی وَ حِکْمَتِی وَ عِلْمِی فَیَقُولُ رَسُولُ اَللَّهِ صَلَّی اَللَّهُ عَلَیْهِ وَ آلِهِ نَعَمْ یَا رَبِّ، قَدْ بَلَّغْتُ أُمَّتِی مَا أَوْحَی إِلَیَّ مِنْ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لِمُحَمَّدٍ فَمَنْ یَشْهَدُ لَکَ بِذَلِکَ فَیَقُولُ مُحَمَّدٌ صَلَّی اللَّهُ عَلَیْهِ وَ آلِهِ یَا رَبِّ، أَنْتَ اَلشَّاهِدُ لِی بِتَبْلِیغِ اَلرِّسَالَهِ، وَ مَلاَئِکَتُکَ وَ اَلْأَبْرَارُ مِنْ أُمَّتِی وَ کَفَی بِکَ شَهِیداً، فَیُدْعَی بِالْمَلاَئِکَهِ، فَیَشْهَدُونَ لِمُحَمَّدٍ بِتَبْلِیغِ اَلرِّسَالَهِ، ثُمَّ یُدْعَی بِأُمَّهِ مُحَمَّدٍ فَیُسْأَلُونَ هَلْ بَلَّغَکُمْ مُحَمَّدٌ رِسَالَتِی وَ کِتَابِی، وَ حِکْمَتِی وَ عِلْمِی وَ عَلَّمَکُمْ ذَلِکَ فَیَشْهَدُونَ لِمُحَمَّدٍ بِتَبْلِیغِ اَلرِّسَالَهِ وَ اَلْحِکْمَهِ وَ اَلْعِلْمِ، فَیَقُولُ اَللَّهُ لِمُحَمَّدٍ فَهَلِ اِسْتَخْلَفْتَ فِی أُمَّتِکَ مِنْ بَعْدِکَ ،</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اولين كس از فرزندان آدم که برای حساب رسی خوانده می شود، محمّد بن عبد اللّه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خود نزدیک می کند تا آن جا که در آن وقت هیچ خلقی از آن حضرت به خدا نزدیک تر نیست،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جبرئیل آن چه را از کتاب حکمت و علم خویش برای تو واجب ساخته و توسط جبرئیل برای تو فرستاده بودم به تو رسانید و آیا آن را به تو وحی کرد؟ </w:t>
      </w:r>
    </w:p>
    <w:p>
      <w:pPr>
        <w:pStyle w:val="BookText"/>
        <w:rPr/>
      </w:pPr>
      <w:r>
        <w:rPr>
          <w:rFonts w:ascii="IRNazanin" w:hAnsi="IRNazanin" w:eastAsia="IRNazanin"/>
          <w:color w:val="111111"/>
          <w:sz w:val="28"/>
          <w:sz w:val="28"/>
          <w:szCs w:val="28"/>
          <w:rtl w:val="true"/>
          <w:lang w:bidi="fa-IR"/>
        </w:rPr>
        <w:t>پس رسول خدا صلی اللّه علیه و آله و سلم عرضه می دارد بله پروردگارا جبرئیل همه آن چه را از کتاب خویش به او وحی کرده و او را برای آن فرستاده بودی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امت خویش ابلاغ کردی؟ رسول خدا صلی اللّه علیه و آله و سلم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صلى اللّه عليه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مطلب برای تو شهادت می دهد؟ محمّد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شاهد من هستی و فرشتگان تو و نیکو کاران از امتم و شهادت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فرشتگان را می خواند و آن ها برای پیامبر صلی اللّه علیه و آله و سلم به تبلیغ رسالتش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امت ایشان خوانده می شوند و از آن ها سؤال می شود آیا محمّد صلى اللّه عليه و آله و سلم رسالت و کتاب مرا و حکمت و علم مرا به شما رسانید و یاد تان داد؟ آن ها گواهی می دهند که پیامبر صلی اللّه علیه و آله و سلم رسالت و حکمت و علم الهی را به آنان رسانیده است خداوند به محمّد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خودت در میان امت خویش جانشینی قرار دادی؟</w:t>
      </w:r>
    </w:p>
    <w:p>
      <w:pPr>
        <w:pStyle w:val="BookText"/>
        <w:rPr/>
      </w:pPr>
      <w:r>
        <w:rPr>
          <w:rFonts w:ascii="IRNazanin" w:hAnsi="IRNazanin" w:eastAsia="IRNazanin"/>
          <w:color w:val="111111"/>
          <w:sz w:val="28"/>
          <w:sz w:val="28"/>
          <w:szCs w:val="28"/>
          <w:rtl w:val="true"/>
          <w:lang w:bidi="fa-IR"/>
        </w:rPr>
        <w:t>بر اساس این روایت شریف خداوند کار محاسبه اعمال بندگان را از ابتدا محکم می کند، ابتدا با معرفی متولیان امر بندگان وظایف آن ها را یاد آور می شود سپس امر محاسبه آنان را به اولیائ شان می سپارد تا متولیان امور بندگان، میزان محبت و فرمان برداری آنان نسبت به انبیاء و اولیاء و درجه اطاعت و بندگی شان در مقابل خدا را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تصریح شده است که مهم ترین رسالت پیامبر اکرم صلى اللّه عليه و آله و سلم ابلاغ و اعلان خلافت و ولايت الهى امير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خطاب به 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Style w:val="FootnoteAnchor"/>
          <w:rtl w:val="true"/>
        </w:rPr>
        <w:footnoteReference w:id="236"/>
      </w:r>
      <w:r>
        <w:rPr>
          <w:rFonts w:ascii="IRNazanin" w:hAnsi="IRNazanin" w:eastAsia="IRNazanin"/>
          <w:color w:val="111111"/>
          <w:sz w:val="28"/>
          <w:sz w:val="28"/>
          <w:szCs w:val="28"/>
          <w:rtl w:val="true"/>
          <w:lang w:bidi="fa-IR"/>
        </w:rPr>
        <w:t>در روز حساب نیز خداوند دربارۀ این رسالت از پیامبر اکرم صلی اللّه علیه و آله و سلم سؤال می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برای اثبات این که محاسبه اعمال بندگان به انبیاء و اوصیاء سپرده می شود به آیۀ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بقره استناد کرده است خدای متعال در این آیۀ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این آیۀ شریفه خطاب </w:t>
      </w:r>
      <w:r>
        <w:rPr>
          <w:rFonts w:ascii="Amiri" w:hAnsi="Amiri" w:eastAsia="Amiri" w:cs="Amiri"/>
          <w:color w:val="111111"/>
          <w:sz w:val="28"/>
          <w:sz w:val="28"/>
          <w:szCs w:val="28"/>
          <w:rtl w:val="true"/>
          <w:lang w:bidi="ar-SA"/>
        </w:rPr>
        <w:t>جَعَلْنَاكُمْ أُمَّةً وَسَطاً</w:t>
      </w:r>
      <w:r>
        <w:rPr>
          <w:rFonts w:ascii="IRNazanin" w:hAnsi="IRNazanin" w:eastAsia="IRNazanin"/>
          <w:color w:val="111111"/>
          <w:sz w:val="28"/>
          <w:sz w:val="28"/>
          <w:szCs w:val="28"/>
          <w:rtl w:val="true"/>
          <w:lang w:bidi="fa-IR"/>
        </w:rPr>
        <w:t xml:space="preserve"> عام است، اما پر واضح است که همه امت اسلامی شأنیت شهادت بر خلق را ندارند؛ زیرا یکی از اصلی ترین شرایط شاهد بودن عدالت و شرط اساسی دیگر آن حضور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وجود ندارد که چنین شرایط خاصی تنها به اعطا و فضل خداوند و در بندگان برگزیدۀ الهی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مراد آیۀ خاص است و به تصریح روایات مقام شهادت بر خلق تنها به اهل بیت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شُهَدَاءَ عَلَى النَّاسِ إِلَّا الْأَيْتَةُ وَ الرُّسُلُ فَأَمَّا الْأُمَّةُ فَإِنَّهُ غَيْرُ جَائِزِ أَنْ يَسْتَشْهِدَهَا اللّهُ تَعَالَى عَلَى النَّاسِ وَفِيهِمْ مَنْ لَا تَجُوزُ شَهَادَتُهُ فِي الدُّنْيَا عَلَى حُزْمَةِ بَقل</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بر مردم جز امامان و رسولان نیستند، اما امت جایز نیست که خداوند متعال آن ها را بر مردم گواه کند؛ زیرا در میان آنان کسانی وجود دارند که شهادت آن ها در دنیا برای یک مشت سبزی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ascii="Amiri" w:hAnsi="Amiri" w:eastAsia="Amiri" w:cs="Amiri"/>
          <w:color w:val="111111"/>
          <w:sz w:val="28"/>
          <w:sz w:val="28"/>
          <w:szCs w:val="28"/>
          <w:rtl w:val="true"/>
          <w:lang w:bidi="ar-SA"/>
        </w:rPr>
        <w:t>أُمَّةً وَسَطاً</w:t>
      </w:r>
      <w:r>
        <w:rPr>
          <w:rFonts w:ascii="IRNazanin" w:hAnsi="IRNazanin" w:eastAsia="IRNazanin"/>
          <w:color w:val="111111"/>
          <w:sz w:val="28"/>
          <w:sz w:val="28"/>
          <w:szCs w:val="28"/>
          <w:rtl w:val="true"/>
          <w:lang w:bidi="fa-IR"/>
        </w:rPr>
        <w:t xml:space="preserve"> گروهی هستند که از صراط مستقیم الهی ذره ای انحراف ندارند؛ لذا خداوند ایشان را به طور مطلق شاهد بر تمام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ناحیه خدا برای شهادت بر خلق برگزیده می شود به علمی که از ناحیه خداوند به او عطا شده نزد همه خلق حاضر است و به جزئیات اعمال و حتی نیات و ضمائر بندگان آگاهی دارد و از هر گونه غفلت، فراموشی، سهوو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و معصوم است و به روح قدسی تأیید می شود و روح قدس امری است که خواب و غفلت و لهو و لغزش بر او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خواب شاهدان بر خلق، همچون بیداری است؛ پیش رو با پشت سر برای ایشان فرقی نمی کند و هر دو مشهود است، آن چه در تمام دنیا رخ می دهد همچون کف دست نزد ایشان حاضر است تا بتوانند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نیز شاهد بر اهل بیت علیهم السلام است و این خود نشان از عظمت مقام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حضرت امیر 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مِنْ عَبِيدِ مُحَمَّدٍ صَلِّيَ اللَّهُ عَلَيْهِ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دیگری که مرحوم صدوق بدان استشهاد کرده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w:t>
      </w:r>
    </w:p>
    <w:p>
      <w:pPr>
        <w:pStyle w:val="BookText"/>
        <w:rPr/>
      </w:pPr>
      <w:r>
        <w:rPr>
          <w:rFonts w:ascii="Amiri" w:hAnsi="Amiri" w:eastAsia="Amiri" w:cs="Amiri"/>
          <w:color w:val="111111"/>
          <w:sz w:val="28"/>
          <w:sz w:val="28"/>
          <w:szCs w:val="28"/>
          <w:rtl w:val="true"/>
          <w:lang w:bidi="ar-SA"/>
        </w:rPr>
        <w:t>مِن كُلِّ أُمَّةٍ بِشَهِيدٍ وَ جِئْنَا بِكَ عَلَى هَؤُلاء شَهِيداً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از روایات ذیل این آیۀ شریفه به روشنی استفاده می شود که معنای این آیۀ نیز همچون آیۀ پیشین است و مراد از شاهد هر امت، امام هر زمانی است؛ یعنی هر یک از امامان اهل بیت علیهم السلام بر امت عصر خویش شهادت می دهد و رسول خدا صلی اللّه علیه و آله و سلم نیز شاهد بر ائمه علیهم السلام است و این نشان می دهد با رحلت ظاهری رسول اللّه صلی اللّه علیه و آله و سلم حضور علمی و نظارت آن حضرت بر امور ائمه علیهم السلام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امیر المؤمنین علیه السلام شاهد بر رسالت پیامبر اکرم صلی اللّه علیه و آله و سلم معرفی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وَ يَتْلُوهُ شَاهِدٌ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 اساس احادیث مراد خداوند در این آیۀ شریفه پیامبر اکرم صلى اللّه عليه و آله و سلم است و شاهد ایشان که خداوند او را از خود پیامبر معرفی می کند، حضرت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ابتدای رسالت رسول اکرم صلى اللّه عليه و آله و سلم و پیش از نزول جبرئیل بر آن حضرت همراه و شاهد امور رسول اللّه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بعثت خاتم الانبياء علیه السلام من صدای ناله شیطان را شنيدم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رَنَّهً اَلشَّیْطَانِ</w:t>
      </w:r>
      <w:r>
        <w:rPr>
          <w:rStyle w:val="FootnoteAnchor"/>
          <w:rtl w:val="true"/>
        </w:rPr>
        <w:footnoteReference w:id="242"/>
      </w:r>
      <w:r>
        <w:rPr>
          <w:rFonts w:ascii="IRNazanin" w:hAnsi="IRNazanin" w:eastAsia="IRNazanin"/>
          <w:color w:val="111111"/>
          <w:sz w:val="28"/>
          <w:sz w:val="28"/>
          <w:szCs w:val="28"/>
          <w:rtl w:val="true"/>
          <w:lang w:bidi="fa-IR"/>
        </w:rPr>
        <w:t xml:space="preserve">در نتیجه امیر المؤمنین علیه السلام رسول خدا صلی اللّه علیه و آله و سلم را به خوبی می شناسد و با مقام نبوت و رسالت نزول وحی،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آشناست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آغاز وحی دچار شک و تردید شد، جبرئیل را نشناخت و خوف بر او عارض گشت، این جریان را با خدیجه علیها السلام در میان گذاشت، خدیجه نزد پسر عمویش ورقة بن نوفل رفت و از وی در این باره سؤال کرد، ورقه او را به نبوت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سخنان بی پایه و یاوه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پیامبر اسلام جبرئیل را تشخیص ندهد و در وجود او تردید کند در صورتی که امیر مؤمنان علیه السلام حضرتش را این گونه معرفی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سال را در کوه حرا مجاور می شد تنها من او را می دیدم و کسی دیگر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را مشاهده می کردم و بوی خوش نبوّت را احساس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وحی ناله شیطان را به گوش خود شنیدم و از حضرتش در این باره 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بود که از پرستش خویش ناامید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w:t>
      </w:r>
    </w:p>
    <w:p>
      <w:pPr>
        <w:pStyle w:val="BookText"/>
        <w:rPr/>
      </w:pPr>
      <w:r>
        <w:rPr>
          <w:rFonts w:ascii="IRNazanin" w:hAnsi="IRNazanin" w:eastAsia="IRNazanin"/>
          <w:color w:val="111111"/>
          <w:sz w:val="28"/>
          <w:sz w:val="28"/>
          <w:szCs w:val="28"/>
          <w:rtl w:val="true"/>
          <w:lang w:bidi="fa-IR"/>
        </w:rPr>
        <w:t>جهت خداوند سبحان امیر المؤمنین علیه السلام را شاهد بر پیامبر اکرم صلی اللّه علیه و آله و سلم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بعد از ارائه شواهد بر این که انبیاء و اوصیاء محاسبه کنندگان اعمال بندگان هستند، این آیۀ شریفه را مطرح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ascii="IRNazanin" w:hAnsi="IRNazanin" w:eastAsia="IRNazanin"/>
          <w:color w:val="111111"/>
          <w:sz w:val="28"/>
          <w:sz w:val="28"/>
          <w:szCs w:val="28"/>
          <w:rtl w:val="true"/>
          <w:lang w:bidi="fa-IR"/>
        </w:rPr>
        <w:t xml:space="preserve"> برخی مفسران معتقدند که ضمیر جمع در این آیۀ بیانگر آن است که خداوند به واسطه و همراه حجج خویش اعمال بندگان را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ظهور این آیۀ نیز بر اختصاص حساب رسی و بازگشت امور خلایق به خداوند دلالت ندارد و با توجه به تصريحات مرحوم صدوق به محاسبه اعمال خلایق توسط انبیاء و اوصیاء معلوم می شود که از نظر ایشان نیز آیۀ بر اختصاص حساب رسی به خداوند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ایشان بلافاصله به فرمایش امام صادق علیه السلام در ذیل آیۀ شریفه </w:t>
      </w:r>
      <w:r>
        <w:rPr>
          <w:rFonts w:ascii="Amiri" w:hAnsi="Amiri" w:eastAsia="Amiri" w:cs="Amiri"/>
          <w:color w:val="111111"/>
          <w:sz w:val="28"/>
          <w:sz w:val="28"/>
          <w:szCs w:val="28"/>
          <w:rtl w:val="true"/>
          <w:lang w:bidi="ar-SA"/>
        </w:rPr>
        <w:t>وَ نَضَعُ الْمَوَازِينَ الْقِسْطَ لِيَوْمِ الْقِيَامَةِ فَلَا تُظْلَمُ نَفْسٌ شَيْئاً</w:t>
      </w:r>
      <w:r>
        <w:rPr>
          <w:rFonts w:ascii="IRNazanin" w:hAnsi="IRNazanin" w:eastAsia="IRNazanin"/>
          <w:color w:val="111111"/>
          <w:sz w:val="28"/>
          <w:sz w:val="28"/>
          <w:szCs w:val="28"/>
          <w:rtl w:val="true"/>
          <w:lang w:bidi="fa-IR"/>
        </w:rPr>
        <w:t xml:space="preserve"> استشهاد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آن حضرت مراد از موازین در آیۀ شریفه، انبیاء و اوصیاء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الخلق من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السؤال فهو واقع على جميع الخلق،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فَلَنَسْتَلَنَّ الَّذِينَ أُرْسِلَ إِلَيْهِمْ وَ لَنَسْتَلَنَّ الْمُرْسَلِينَ</w:t>
      </w:r>
      <w:r>
        <w:rPr>
          <w:rStyle w:val="FootnoteAnchor"/>
          <w:rtl w:val="true"/>
        </w:rPr>
        <w:footnoteReference w:id="244"/>
      </w:r>
      <w:r>
        <w:rPr>
          <w:rFonts w:ascii="Amiri" w:hAnsi="Amiri" w:eastAsia="Amiri" w:cs="Amiri"/>
          <w:color w:val="111111"/>
          <w:sz w:val="28"/>
          <w:sz w:val="28"/>
          <w:szCs w:val="28"/>
          <w:rtl w:val="true"/>
          <w:lang w:bidi="ar-SA"/>
        </w:rPr>
        <w:t>يعني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الذنب فلا يسأل عنه إلّا من يحاسب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فَيَوْمَئِذٍ لا يُسْأَلُ عَنْ ذَنْبِهِ إِنْسٌ وَ لا جَانٌ</w:t>
      </w:r>
      <w:r>
        <w:rPr>
          <w:rStyle w:val="FootnoteAnchor"/>
          <w:rtl w:val="true"/>
        </w:rPr>
        <w:footnoteReference w:id="245"/>
      </w:r>
      <w:r>
        <w:rPr>
          <w:rFonts w:ascii="IRNazanin" w:hAnsi="IRNazanin" w:eastAsia="IRNazanin"/>
          <w:color w:val="111111"/>
          <w:sz w:val="28"/>
          <w:sz w:val="28"/>
          <w:szCs w:val="28"/>
          <w:rtl w:val="true"/>
          <w:lang w:bidi="fa-IR"/>
        </w:rPr>
        <w:t>يعني من شيعة النبي و الأئمة علیهم السلام دون غيرهم، كما ورد في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محاسب معذب و لو بطول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ينجو من النّار، و لا يدخل الجنّة أحد بعمله، إلّا برحمة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تعالى يخاطب عباده من الأولين و الآخرين بمجمل حساب عملهم مخاطبة واحدة يسمع منها كلّ واحد قضيته دون غيرها، و يظن أنّه المخاطب دون غيره، لا تشغله </w:t>
      </w:r>
    </w:p>
    <w:p>
      <w:pPr>
        <w:pStyle w:val="BookText"/>
        <w:rPr/>
      </w:pPr>
      <w:r>
        <w:rPr>
          <w:rFonts w:ascii="Amiri" w:hAnsi="Amiri" w:eastAsia="Amiri" w:cs="Amiri"/>
          <w:color w:val="111111"/>
          <w:sz w:val="28"/>
          <w:sz w:val="28"/>
          <w:szCs w:val="28"/>
          <w:rtl w:val="true"/>
          <w:lang w:bidi="ar-SA"/>
        </w:rPr>
        <w:t>تعالى مخاطبة عن مخاطبة، و يفرغ من حساب الأولين و الآخرين في مقدار ساعة من ساعات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اللّه لكل إنسان كِتاباً يَلْقاهُ مَنْشُوراً، ينطق عليه بجميع أعماله، لا يُغادِرُ صَغِيرَةً وَ لا كَبِيرَةً إِلَّا أَحْصَاهَا</w:t>
      </w:r>
      <w:r>
        <w:rPr>
          <w:rStyle w:val="FootnoteAnchor"/>
          <w:rtl w:val="true"/>
        </w:rPr>
        <w:footnoteReference w:id="246"/>
      </w:r>
      <w:r>
        <w:rPr>
          <w:rFonts w:ascii="Amiri" w:hAnsi="Amiri" w:eastAsia="Amiri" w:cs="Amiri"/>
          <w:color w:val="111111"/>
          <w:sz w:val="28"/>
          <w:sz w:val="28"/>
          <w:szCs w:val="28"/>
          <w:rtl w:val="true"/>
          <w:lang w:bidi="ar-SA"/>
        </w:rPr>
        <w:t>فيجعله اللّه حسيب نفسه و الحاكم عليها،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يختم اللّه تبارك و تعالى على أفواههم، و تشهد أيديهم و أرجلهم و جميع جوارحهم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خلق برخی بدون حساب وارد بهشت می شوند، اما از همه خلق سؤال می شود به دلیل این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قطعاً از کسانی که رسولان خدا به سوی آنان فرستاده شده اند، سؤال خواهیم کرد و قطعاً از فرستاده شدگان سؤال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دین سؤال می شوند؛ اما از گناه سؤال نمی شود مگر کسی که محاسبه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روز انس و جن از گناهان خویش سؤال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فقط شیعیان پیامبر و ائمه علیهم السلام هستند نه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تفسیر آیۀ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مورد محاسبه قرار گیرد عذاب خواهد کشید و لو در طول مدت وقوف در عرصات قیامت واحدی به عمل خویش از جهنم نجات نمی یابد و وارد بهشت نمی شود مگر به واسطه رحمت خدای تعالی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بندگانش را از اولین و آخرین به یک خطاب مورد خطاب قرار می دهد و عمل همه را به یک باره حساب رسی می کند هر یک از آن ها فقط داستان خود را از </w:t>
      </w:r>
    </w:p>
    <w:p>
      <w:pPr>
        <w:pStyle w:val="BookText"/>
        <w:rPr/>
      </w:pPr>
      <w:r>
        <w:rPr>
          <w:rFonts w:ascii="IRNazanin" w:hAnsi="IRNazanin" w:eastAsia="IRNazanin"/>
          <w:color w:val="111111"/>
          <w:sz w:val="28"/>
          <w:sz w:val="28"/>
          <w:szCs w:val="28"/>
          <w:rtl w:val="true"/>
          <w:lang w:bidi="fa-IR"/>
        </w:rPr>
        <w:t>خطاب خدا می شنوند و غیر آن را نمی شنوند و گمان می کند که فقط او مخاطب خداوند است نه غیر او و خطاب قرار دادن کسی، خدا را از خطاب قرار دادن دیگری مشغول نمی سازد و خداوند در کم تر از یک ساعت از ساعت های دنیا از حساب اولین و آخرین فارغ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هر انسان نوشته ای بیرون می آورد که وی آن را گشاده می بیند و آن کتاب همه اعمالش را به وی می گوید هیچ عمل کوچک و بزرگی را فرو نمی گذارد مگر آن که همه را ضبط کرده و خداوند او را حساب کننده و حاکم بر نفس خویش قرار می هد؛ به این صورت که به وی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خود را بخوان امروز برای تو کافی است که حساب کنندۀ خویش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بر دهان های بندگان قفل می زند و دست ها و پا ها و همۀ اعضای شان به آن چه انجام داده اند شهادت می دهند و آنان به پوست های خود می گویند برای چه علیه ما شهادت دادید؟ می گویند خدایی که هر چیزی را به سخن می آورد ما را به سخن آورد و اوست که اول بار شما را آفرید و به سوی او باز می گردید و شما نمی توانید شهادت گوش ها و چشم ها و پوست های تان را علیه خویش پنهان سازید و لیکن پنداشتید که خداوند بسیاری از آن چه را انجام می دهید،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بدون حساب وارد بهشت می شوند که پیش از قیامت حساب شان تصفیه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اعمال کسانی که گناهی مرتکب نشده اند پاک است و گناهان مؤمنان نیز به واسطه توبه و برخی اعمال پاک می شود یکی از اعمالی که پرونده مؤمن را از گناهان پاک می سازد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احادیث، حج کامل حاجی را مانند کسی که تازه از مادر متولد شده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ها و گرفتاری ها در دنیا و برزخ نیز گناهان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بدون حساب وارد بهشت می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مرحوم صدوق سؤال غیر از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بدون استثناء مورد سؤال واقع می شوند، اما پروندۀ اعمال همگان محاسبه نمی شود سؤال از گناهان نیز مربوط به کسانی است که مورد محاسبه قرار می گیرند از این سؤال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غیر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اموری که همگان از آن سؤال خواهند شد،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249"/>
      </w:r>
      <w:r>
        <w:rPr>
          <w:rFonts w:ascii="IRNazanin" w:hAnsi="IRNazanin" w:eastAsia="IRNazanin"/>
          <w:color w:val="111111"/>
          <w:sz w:val="28"/>
          <w:sz w:val="28"/>
          <w:szCs w:val="28"/>
          <w:rtl w:val="true"/>
          <w:lang w:bidi="fa-IR"/>
        </w:rPr>
        <w:t xml:space="preserve">بر 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نعمت ولایت است، اما درباره سایر نعمت های مادی تصریح شده است که خداوند کریم تر از آن است که از آن ها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مرحوم صدوق بدان اشاره کرده این است که احدی به واسطه عمل خود از جهنم رهایی نمی یابد و داخل بهشت نمی شود؛ بلکه رحمت الهی موجب رهایی از آتش و دخول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تمام اعمال نیک آدمی اعم از انجام واجبات و ترک محرمات و حتی به جا آوردن تمام مستحبات و پرهیز از مکروهات، صرفاً عمل به وظیفه بندگی است و منهای وعده و رحمت خدا استحقاقی برای بنده در پی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هیچ کس نمی تواند حق بندگی خداوند را آن چنان که لایق مقام الوهیت اوست ادا کند، در نتیجه اگر رحمت الهی شامل حال بندگان مؤمن نشود هیچ کس به صرف اعمال نیک خود از جهنم رها نمی گردد و وارد بهشت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سأجرد كيفية وقوع الحساب في كتاب حقيقة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کیفیت وقوع حساب در کتاب حقیقة المعاد را به صورت جدا گانه بیان خواهم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پایان این باب می گوید در کتاب حقیقت معاد به بحث کیفیت وقوع حساب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کتابی از ایشان به دست ما نرسیده است</w:t>
      </w:r>
      <w:r>
        <w:rPr>
          <w:rFonts w:eastAsia="IRNazanin" w:cs="IRNazanin"/>
          <w:color w:val="111111"/>
          <w:sz w:val="28"/>
          <w:szCs w:val="28"/>
          <w:rtl w:val="true"/>
          <w:lang w:bidi="fa-IR"/>
        </w:rPr>
        <w:t xml:space="preserve">. </w:t>
      </w:r>
      <w:bookmarkStart w:id="125" w:name="pg8921_76356"/>
    </w:p>
    <w:p>
      <w:pPr>
        <w:pStyle w:val="Heading2"/>
        <w:numPr>
          <w:ilvl w:val="1"/>
          <w:numId w:val="1"/>
        </w:numPr>
        <w:rPr/>
      </w:pPr>
      <w:bookmarkStart w:id="126" w:name="__RefHeading___Toc1246739_2870459653"/>
      <w:bookmarkStart w:id="127" w:name="_Toc33"/>
      <w:bookmarkEnd w:id="125"/>
      <w:bookmarkEnd w:id="126"/>
      <w:r>
        <w:rPr>
          <w:rtl w:val="true"/>
        </w:rPr>
        <w:t>[</w:t>
      </w:r>
      <w:r>
        <w:rPr/>
        <w:t>29</w:t>
      </w:r>
      <w:r>
        <w:rPr>
          <w:rtl w:val="true"/>
        </w:rPr>
        <w:t>]</w:t>
      </w:r>
      <w:r>
        <w:rPr>
          <w:rtl w:val="true"/>
        </w:rPr>
        <w:t>باب الاعتقاد في الجنّة و النّار</w:t>
      </w:r>
      <w:bookmarkEnd w:id="127"/>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الجنة أنها دار البقاء و دار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موت فيها، و لا هرم، و لا سقم و لا مرض و لا آفة و لا زوال و لا زمانة و لا غم، و لا هم و لا حاجة، و لا 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 دار الغنى، و السعادة، و دار المقامة و الكرامة، لا يمس أهلها فيها نصب، و لا يمسّهم فيها لغوب لهم فيها ما تشتهي الأنفس و تلذ الأعين، و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دار أهلها جيران اللّه، و أولياؤه و أحباؤه، و أهل كرامته و هم أنواع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المتنعمون بتقديس اللّه و تسبيحه و تكبيره في جملة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المتنعمون بأنواع المأكل و المشارب و الفواكه و الأرائك و الحور العين، و استخدام الولدان المخلدين، و الجلوس على النمارق و الزرابي، و لباس السندس و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منهم انّما يتلذّذ بما يشتهي و يريد على حسب ما تعلّقت عليه همّته، و يعطى ما عبد اللّه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تَعَالَى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يَعْبُدُونَهُ رَجَاءَ ثَوَابِهِ ، فَتِلْكَ عِبَادَةُ الْحُرَصَاءِ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مِنْهُمْ يَعْبُدُونَهُ خَوْفاً مِنْ نَارِهِ،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مِنْهُمْ يَعْبُدُونَهُ حُبّاً لَهُ ، فَتِلْكَ عِبَادَةُ الْكِرَامِ</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بهشت آن است که بهشت منزلی جاودانه و ماندگار و منزل سلامتی است، در بهشت مرگ و پیری و درد و مرض و آفت و زوال و فرسودگی و غم و اندوه و نیازمندی و فقر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 منزل بی نیازی، سعادت، اقامت و کرامت است، اهل بهشت را در آن جا زحمت و خستگی در بر نمی گیرد و آن چه دل ها بدان رغبت می کند و چشم ها از دیدنش لذت می برند، برای اهل بهشت مهیاست و آن ها در بهشت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خانه ای است که اهل آن همسایگان خدا و اولیاء و احباء و اهل کرامت اویند و مراتب بهشتیان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به تقدیس و تسبیح و تکبیر خداوند در جمع فرشتگان متنعمند و برخی از نعمت خوردنی ها، آشامیدنی ها، میوه ها، تخت ها، حور العین به خدمت گرفتن نوجوانان همیشگی نشستن بر پشتی ها و تشک ها و پوشیدن لباس های سندس و حریر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به آن چه دل خواه شان است و می خواهند و موافق آن چه همت شان به آن تعلق گرفته لذت می برند و نعمتی که به خاطر آن خدا را عبادت کرده اند به ایشان 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که خدای تعالی را عبادت می کنند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 ها به امید ثواب او را عبادت می کنند و آن عبادت بندگان حریص است و دسته ای از آن ها از ترس آتش خداوند او را عبادت می کنند و آن عبادت برده هاست و دسته ای از ایشان خدا را به خاطر محبتی که به او دارند عبادت می کنند و آن عبادت گرامیان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بهشت را دار البقاء معرفی می کند، دار البقاء يعنى منزل جاودانه و ماندگار در مقابل دار الفناء یعنی منزلی که از بین رونده است، به عبارت دیگر شیخ معتقد است که بهشت جاودانه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وجود ندارد که جاودانگی بهشت بالذّات نیست؛ بلکه بهشت به ابقاء اللّه بقا دارد و این بقا غیر از بقای استقلالی خداوند است و هیچ سنخیتی و نسبتی میان بقای خداوند و بقای بهشت وجود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خصوصیاتی که صدوق رحمه اللّه علیه برای بهشت ذکر کرده می توان گفت ، در آن جا هیچ گونه آفتی برای موجودات بهشتی وجود ندارد موجودات بهشتی مرگ و مرض و ناسالمی و پیری و فرسودگی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اما نمی توان گفت حدّ و محدودیتی برای آن ها نیست؛ زیرا تعدد موجودات به روشنی از محدود بودن آن ها حکایت دارد، لذا موجودات بهشتی کم و زیاد </w:t>
      </w:r>
    </w:p>
    <w:p>
      <w:pPr>
        <w:pStyle w:val="BookText"/>
        <w:rPr/>
      </w:pPr>
      <w:r>
        <w:rPr>
          <w:rFonts w:ascii="IRNazanin" w:hAnsi="IRNazanin" w:eastAsia="IRNazanin"/>
          <w:color w:val="111111"/>
          <w:sz w:val="28"/>
          <w:sz w:val="28"/>
          <w:szCs w:val="28"/>
          <w:rtl w:val="true"/>
          <w:lang w:bidi="fa-IR"/>
        </w:rPr>
        <w:t>می شوند؛ یعنی وقتی سیبی از درختی چیده و تناول می شود، یک سیب کم می شود؛ هر چند که بلافاصله سیب دیگری به جای آن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یاد آور می شود که اهل بهشت همسایگان خدا هستند، بدون تردید خدای متعال در دنیا نیز همواره با بندگانش همسایگی و همراهی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همسایگی خدا با بندگان در بهشت این است که اهل بهشت به مقام قرب خدا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اهل دنیا در بسیاری از اوقات خویش در غفلت به سر می برند و از خدا دورند؛ یعنی هر چند خدا با بندگان همسایگی و قرب دارد اما از ناحیه بندگان تقرّبی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مؤمنان در بهشت همواره با خدا هستند و احساس قرب دارند چنان که کرامت و لطف و احسان خدا همواره در دنیا و آخرت شامل حال مؤمنان می شود، اما این کرامت و لطف و احسان در بهشت به راحتی 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معتقد است اهل بهشت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به همراه عده ای از ملائکه به تسبیح و تقدیس و تكبير خدا متنعم هستند و گروهی دیگر از نعمت 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خوردنی ها نوشیدنی ها پوشیدنی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اما متنعم بودن به تسبیح و تقدیس و تکبیر خدا به معنای احساس لذت نکردن از نعمت های دیگر نیست و بهره مندی از لذت بالا تر، لذت های دیگر را نفی نمی کند کسانی که در درجات بالا تر بهشت هستند می توانند با مؤمنان درجه پایین تر ارتباط برقرار سازند، اما به نظر می رسد کسانی که در درجات پایین تر هستند برای برقراری ارتباط با مؤمنان درجات بالا تر و محدودیت هایی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مرحوم صدوق اصل در عبادت آن است که صرفاً به انگیزۀ بندگی خدا باشد نه به خاطر ترس از عذاب یا به طمع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باره به حدیثی از امام صادق علیه السلام استناد می کند که عبادت کنندگان را از نظر انگیزۀ عبادت سه دسته معرفی می 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که به امید ثواب خدا را عبادت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که عبادت شان به خاطر ترس از عذاب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به خاطر حب به خداوند او را عبادت می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عبادت انگیزه و نیت باید محبت به خدا باشد و بنده از آن جهت خدا را عبادت کند که او الوهیت دارد، اما خداوند سبحان از سر لطف برای ترغیب بندگان </w:t>
      </w:r>
    </w:p>
    <w:p>
      <w:pPr>
        <w:pStyle w:val="BookText"/>
        <w:rPr/>
      </w:pPr>
      <w:r>
        <w:rPr>
          <w:rFonts w:ascii="IRNazanin" w:hAnsi="IRNazanin" w:eastAsia="IRNazanin"/>
          <w:color w:val="111111"/>
          <w:sz w:val="28"/>
          <w:sz w:val="28"/>
          <w:szCs w:val="28"/>
          <w:rtl w:val="true"/>
          <w:lang w:bidi="fa-IR"/>
        </w:rPr>
        <w:t>به عبادت مشوق هایی نیز قرار داده و عبادت بندگان با انگیزه رهایی از عذاب و نیل به ثواب را نیز پذیرفته است و چون این گونه عبادت نیز مورد اراده و خواست خدای تعالی بوده و خداوند به عبادت با این انگیزه ها اذن داده است؛ لذا به اعتقاد مرحوم صدوق خداوند به</w:t>
      </w:r>
    </w:p>
    <w:p>
      <w:pPr>
        <w:pStyle w:val="BookText"/>
        <w:rPr/>
      </w:pPr>
      <w:r>
        <w:rPr>
          <w:rFonts w:ascii="IRNazanin" w:hAnsi="IRNazanin" w:eastAsia="IRNazanin"/>
          <w:color w:val="111111"/>
          <w:sz w:val="28"/>
          <w:sz w:val="28"/>
          <w:szCs w:val="28"/>
          <w:rtl w:val="true"/>
          <w:lang w:bidi="fa-IR"/>
        </w:rPr>
        <w:t>هر کسی همان پاداشی را عطا می کند که به خاطر آن خدا را عبادت کرده است؛ یعنی کسی که از ترس جهنم و به طمع بهشت و رسیدن به لذائذ و نعمت های آن خدا را عبادت کرده باشد در آخرت از جهنم رهایی می یابد و به همین لذائذ و نعمت ها متنعم می شود و آن کس که از سر محبت به خدا او را عبادت کرده باشد در آخرت نیز به تسبیح و تقدیس و تكبير خدا متنعم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صادق علیه السلام عبادت به طمع بهشت عبادت افراد حریص معرفی شده است و در برخی روایات نیز این گونه عبادت را عبادت تجار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ترس جهنم نیز عبادت بردگان معرفی شده است چون بردگان معمولاً از ترس شلاق صاحب خویش به دستورات او عمل می کنند اما عبادت به خاطر حب به خدای متعال مربوط به بندگان دارای کرامت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از این دسته به احرار تعبیر شده است، یعنی ایشان از هر قید و بندی آزاد و رها هستند از بند نفس فارغ شده اند نفس سرکش را تحت اختیار خود گرفته اند، امام صادق علیه السلام هم چنین این بندگان را به طور مطلق امین معرفی و با استناد به آیۀ شریفه </w:t>
      </w:r>
      <w:r>
        <w:rPr>
          <w:rFonts w:ascii="Amiri" w:hAnsi="Amiri" w:eastAsia="Amiri" w:cs="Amiri"/>
          <w:color w:val="111111"/>
          <w:sz w:val="28"/>
          <w:sz w:val="28"/>
          <w:szCs w:val="28"/>
          <w:rtl w:val="true"/>
          <w:lang w:bidi="ar-SA"/>
        </w:rPr>
        <w:t>وَ هُم مِّن فَزَع يَوْمَئِذٍ آمِنُونَ</w:t>
      </w:r>
      <w:r>
        <w:rPr>
          <w:rStyle w:val="FootnoteAnchor"/>
          <w:rtl w:val="true"/>
        </w:rPr>
        <w:footnoteReference w:id="250"/>
      </w:r>
      <w:r>
        <w:rPr>
          <w:rFonts w:ascii="IRNazanin" w:hAnsi="IRNazanin" w:eastAsia="IRNazanin"/>
          <w:color w:val="111111"/>
          <w:sz w:val="28"/>
          <w:sz w:val="28"/>
          <w:szCs w:val="28"/>
          <w:rtl w:val="true"/>
          <w:lang w:bidi="fa-IR"/>
        </w:rPr>
        <w:t>تاکید می کنند که ایشان در روز قیامت از فزع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طمع ثواب یا به خاطر رهایی از عذاب عبادت کرده اند برای نیل به مقصود خویش بی تاب می شوند و هر چه در رسیدن به هدف بیشتر تأخیر شود فزع آنان افزون تر می گردد، اما آن کس که در برابر عبادت خود هیچ چشم داشتی نداشته؛ بلکه از آن جهت خدا را عبادت کرده که او را شایسته عبادت یافته است در نتیجه خود را از قید و بند پاداش رها ساخته و برای رسیدن به آن فزع نمی کند و در امان است برای چنین بنده ای هیچ امری جز خود خدا اهمیت ندارد و او به هیچ چیز حتی به وعدۀ بهشت دل نبسته و تمام همّ اش جلب </w:t>
      </w:r>
    </w:p>
    <w:p>
      <w:pPr>
        <w:pStyle w:val="BookText"/>
        <w:rPr/>
      </w:pPr>
      <w:r>
        <w:rPr>
          <w:rFonts w:ascii="IRNazanin" w:hAnsi="IRNazanin" w:eastAsia="IRNazanin"/>
          <w:color w:val="111111"/>
          <w:sz w:val="28"/>
          <w:sz w:val="28"/>
          <w:szCs w:val="28"/>
          <w:rtl w:val="true"/>
          <w:lang w:bidi="fa-IR"/>
        </w:rPr>
        <w:t>رضایت و خشنودی خداوند است در نتیجه همواره در مقام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خشنود است و او نیز به خشنودی خداوند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قلب خود هیچ اضطراب و تزلزلی احساس نمی کند و از فزع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فرموده حضرت امام صادق علیه السلام حقیقت عبودیت آن است که عبد از پیش خود برای خویش تدبیری نداشته باشد و آن چه را در اختیار دارد از آنِ مولای خویش بداند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کسی که به مقام عبودیت رسیده باشد هرگز به آن چه در دست دارد دل خوش نمی شود و از آن چه به او می رسد فرحمند نمی گردد و چنان چه چیزی را از دست بدهد، غصه نمی خورد چون خود را مالک چیزی نمی شمارد و همه را متعلق به مولا می داند و معتقد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الْعَبْدُ وَ ما فی یَدِهِ کانَ لِمَوْلاهُ</w:t>
      </w:r>
      <w:r>
        <w:rPr>
          <w:rFonts w:ascii="IRNazanin" w:hAnsi="IRNazanin" w:eastAsia="IRNazanin"/>
          <w:color w:val="111111"/>
          <w:sz w:val="28"/>
          <w:sz w:val="28"/>
          <w:szCs w:val="28"/>
          <w:rtl w:val="true"/>
          <w:lang w:bidi="fa-IR"/>
        </w:rPr>
        <w:t xml:space="preserve"> حقيقت زهد همین است که وقتی چیزی به انسان رسید خوشحال نشود و اگر چیزی از وی گرفته شد ناراحت نشود؛ یعنی اقبال و ادبار دنیا در نفس بنده حقیقی تأثیری ندارد اما آن کس که در مقابل خدا برای خود شأنی قائل است با اقبال و ادبار دنیا از خود بیخود می شود و این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 النار أنّها دار الهوان ، و دار الانتقام من أهل الكفر و العصيان، و لا يخلد فيها إلّا أهل 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المذنبون من أهل التوحيد، فإنهم يخرجون منها بالرحمة الّتي تدركهم، و الشفاعة الّتي تنالهم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لَا يُصِيبُ أَحَداً مِنْ أَهْلِ التَّوْحِيدِ أَلَمْ فِي النَّارِ إِذَا دَخَلُوهَا، وَ إِنَّمَا تُصِيبُهُمُ الْآلَامُ عِنْدَ الخُرُوجِ مِنْهَا، فَتَكُونُ تِلْكَ الْآلَامُ جَزَاءً بِمَا كَسَبَتْ أَيْدِيهِمْ، وَ مَا اللَّهُ بِظَلَّامٍ لِلْعَبِيدِ</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النار هم المساكين حقا، لا يُقضى عَلَيْهِمْ فَيَمُوتُوا وَ لا يُخَفَّفُ عَنْهُمْ مِنْ عَذابِها</w:t>
      </w:r>
      <w:r>
        <w:rPr>
          <w:rStyle w:val="FootnoteAnchor"/>
          <w:rtl w:val="true"/>
        </w:rPr>
        <w:footnoteReference w:id="25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يَذُوقُونَ فِيها بَرْداً وَ لا شَراباً إِلَّا حَمِيماً وَ غَسَّاقاً</w:t>
      </w:r>
      <w:r>
        <w:rPr>
          <w:rStyle w:val="FootnoteAnchor"/>
          <w:rtl w:val="true"/>
        </w:rPr>
        <w:footnoteReference w:id="254"/>
      </w:r>
      <w:r>
        <w:rPr>
          <w:rFonts w:ascii="IRNazanin" w:hAnsi="IRNazanin" w:eastAsia="IRNazanin"/>
          <w:color w:val="111111"/>
          <w:sz w:val="28"/>
          <w:sz w:val="28"/>
          <w:szCs w:val="28"/>
          <w:rtl w:val="true"/>
          <w:lang w:bidi="fa-IR"/>
        </w:rPr>
        <w:t xml:space="preserve">و إن استطعموا أطعموا من الزقوم، و إن استغاثوا </w:t>
      </w:r>
      <w:r>
        <w:rPr>
          <w:rFonts w:ascii="Amiri" w:hAnsi="Amiri" w:eastAsia="Amiri" w:cs="Amiri"/>
          <w:color w:val="111111"/>
          <w:sz w:val="28"/>
          <w:sz w:val="28"/>
          <w:szCs w:val="28"/>
          <w:rtl w:val="true"/>
          <w:lang w:bidi="ar-SA"/>
        </w:rPr>
        <w:t>يُغاثُوا بِماءٍ كَالْمُهْلِ يَشْوِي الْوُجُوهَ بِئْسَ الشَّرابُ</w:t>
      </w:r>
    </w:p>
    <w:p>
      <w:pPr>
        <w:pStyle w:val="BookText"/>
        <w:rPr/>
      </w:pPr>
      <w:r>
        <w:rPr>
          <w:rFonts w:ascii="Amiri" w:hAnsi="Amiri" w:eastAsia="Amiri" w:cs="Amiri"/>
          <w:color w:val="111111"/>
          <w:sz w:val="28"/>
          <w:sz w:val="28"/>
          <w:szCs w:val="28"/>
          <w:rtl w:val="true"/>
          <w:lang w:bidi="ar-SA"/>
        </w:rPr>
        <w:t>وَ ساءَتْ مُرْتَفَقاً</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يُنادَوْنَ مِنْ مَكانٍ بَعِيدٍ</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رَبَّنا أَخْرِجْنَا نَعْمَل صالحاً</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 </w:t>
      </w:r>
      <w:r>
        <w:rPr>
          <w:rStyle w:val="FootnoteAnchor"/>
          <w:rtl w:val="true"/>
        </w:rPr>
        <w:footnoteReference w:id="258"/>
      </w:r>
      <w:r>
        <w:rPr>
          <w:rFonts w:ascii="Amiri" w:hAnsi="Amiri" w:eastAsia="Amiri" w:cs="Amiri"/>
          <w:color w:val="111111"/>
          <w:sz w:val="28"/>
          <w:sz w:val="28"/>
          <w:szCs w:val="28"/>
          <w:rtl w:val="true"/>
          <w:lang w:bidi="ar-SA"/>
        </w:rPr>
        <w:t>فيمسك الجواب عنهم أحيانا، ثم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اخْسَوا فيها وَ لا تُكَلِّمُونِ</w:t>
      </w:r>
      <w:r>
        <w:rPr>
          <w:rStyle w:val="FootnoteAnchor"/>
          <w:rtl w:val="true"/>
        </w:rPr>
        <w:footnoteReference w:id="259"/>
      </w:r>
      <w:r>
        <w:rPr>
          <w:rFonts w:ascii="Amiri" w:hAnsi="Amiri" w:eastAsia="Amiri" w:cs="Amiri"/>
          <w:color w:val="111111"/>
          <w:sz w:val="28"/>
          <w:sz w:val="28"/>
          <w:szCs w:val="28"/>
          <w:rtl w:val="true"/>
          <w:lang w:bidi="ar-SA"/>
        </w:rPr>
        <w:t xml:space="preserve">وَ نَادَوْا يا مالِكُ لِيَقْضِ عَلَيْنا رَبُّكَ قَالَ إِنَّكُمْ ماكِثُونَ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يَأْمُرُ اللَّهُ تَعَالَى بِرِجَالٍ إِلَى النَّارِ، فَيَقُولُ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 لَا تُخْرِقٍ لَهُمْ أَقْدَاماً، فَقَدْ كَانُوا يَمْشُونَ بِهَا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تُخْرِقِي هَهُمْ أَيْدِياً ، فَقَدْ كَانُوا يَرْفَعُونَهَا إِلَيَّ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تُخْرِقِ هَمْ أَلْسِنَةٌ، فَقَدْ كَانُوا يُكْثِرُونَ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تُخْرِقِي هَهُمْ وُجُوهاً، فَقَدْ كَانُوا يُسْبِغُونَ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فَمَا كَانَ حَالُكُمْ؟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درباره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خانۀ خواری و دار انتقام از اهل كفر و معصیت است و جزاهل کفر و شرک کسی در آن جا دائمی نخواهد ماند و اما گناهکاران از اهل توحید به رحمتی که آن ها را در می یابد و به واسطۀ شفاعتی که به ایشان می رسد از آتش جهنم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به هیچ یک از اهل توحید هنگام ورود در آتش درد و رنجی نمی رسد و درد ها به هنگام خروج از آتش به آنان می رسد و آن درد ها جزای آن چیز هایی است که به دست خود شان کسب کرده اند و خداوند ظلم کننده به بندگان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آتش همان مسکین های واقعی هستند نه حکم می شود که بمیرند و نه از عذاب آن ها کم می شود و در آتش خنکی و آشامیدنی جزآب داغ و چرک های جهنم به مذاق شان نمی رسد و هر گاه غذا بطلبند غذایی از زقوم به آن ها داده می شود و چنان چه اظهار تشنگی کنند </w:t>
      </w:r>
    </w:p>
    <w:p>
      <w:pPr>
        <w:pStyle w:val="BookText"/>
        <w:rPr/>
      </w:pPr>
      <w:r>
        <w:rPr>
          <w:rFonts w:ascii="IRNazanin" w:hAnsi="IRNazanin" w:eastAsia="IRNazanin"/>
          <w:color w:val="111111"/>
          <w:sz w:val="28"/>
          <w:sz w:val="28"/>
          <w:szCs w:val="28"/>
          <w:rtl w:val="true"/>
          <w:lang w:bidi="fa-IR"/>
        </w:rPr>
        <w:t>آبی که همچون مس مذاب است و صورت ها را کباب می کند به آن ها نوشانده می شود چه نوشیدنی بد و آرامگاه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مکان دوری خوانده می شوند و 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از آتش بیرون آر تا کار نیک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آتش بیرون آر پس چنان چه به عمل های گذشته بازگشتیم ظالم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چندی از جواب به آن ها خود داری می شود و سپس به آنان گفته می شود در آتش همچون سگ خفه خون بگیرید و سخن نگویید در این حال آن ها فریاد می زنند که ای مالک جهنم از پروردگارت بخواه که ما را بمیراند مالک می گوید شما در این جا درنگ کنندگانید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خدای تعالی امر می کند که مردانی را به آتش ببرند پس به مالک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 پا های آنان را مسوزان چرا که با آن ها به مساجد رفته اند و بگو دست های آنان را مسوزان که آن ها را برای دعا به سوی من بلند می کردند و زبان های آنان را مسوزان که با آن زیاد قرآن تلاوت می کردند و صورت های آن ها را مسوزان که وضو را کامل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ها حال شما چه بوده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برای غیر خدا کار انجام می دادیم؛ 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خود را از کسانی بگیرید که اعمال تان را برای آن ها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جهنم را محل سر افکندگی معرفی می کند انسان معمولاً وقتی در موضعی قرار می گیرد که دون شأن اوست احساس سر افکندگی می کند، یکی از عذاب های جهنم همین احساس سر افکندگی اهل آن است؛ زیرا اهل جهنم قرار گرفتن در چنان جایگاهی را به دور از شأن خویش می دانند و کبر و غرور آنان موجب عذابی مضاعف برای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هم چنین از جهنم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نسبت انتقام و تسلّی خاطر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صحیح نیست و مراد از انتقام گرفتن خدا، تحقق وعده او درباره عقاب ظالمان برای تسلّی خاطر مظلومان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مرحوم صدوق جهنم فقط به کافران و مشرکان اختصاص ندارد و غیر آن ها نیز وارد جهنم می شوند اما تنها کافران و مشرکان تا ابد در جهنم می مانند و مخلّدند، و چنان چه </w:t>
      </w:r>
    </w:p>
    <w:p>
      <w:pPr>
        <w:pStyle w:val="BookText"/>
        <w:rPr/>
      </w:pPr>
      <w:r>
        <w:rPr>
          <w:rFonts w:ascii="IRNazanin" w:hAnsi="IRNazanin" w:eastAsia="IRNazanin"/>
          <w:color w:val="111111"/>
          <w:sz w:val="28"/>
          <w:sz w:val="28"/>
          <w:szCs w:val="28"/>
          <w:rtl w:val="true"/>
          <w:lang w:bidi="fa-IR"/>
        </w:rPr>
        <w:t>مؤمن گناه کاری به سبب گناهانش داخل جهنم شود، پس از مدتی به واسطه رحمت الهی و شفاعت اولیاء خدا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نه به عنوان اعتقاد خویش، بلکه از باب نقل روایت یاد آور می شود که بنا بر برخی روایات، مؤمنان گناهکار وقتی وارد جهنم می شوند، هیچ درد و رنجی به آن ها نمی رسد و فقط به هنگام بیرون آمدن شان دچار ألم می شوند چه بسا مراد از درد و ناراحتی به هنگام خروج از جهنم عذاب روحی و سر افکندگی ناشی از جهنمی بودن شان باشد؛ لذا در روایات آمده است که خداوند بعد از بیرون آوردن آنان از جهنم از سر لطف و احسان، ننگ و آثار جهنمی بودن شان را در نهری می شوید و سپس آن ها را داخل بهشت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مجموع روایات استفاده می شود که گناه کاران موحد به میزان گناهان شان در جهنم عذاب می شوند؛ لذا به نظر می رسد در روایتی که مرحوم صدوق مطرح ساخته است، مراد شدید تر بودن درد و رنج روحی به هنگام خروج از جهنم نسبت به آلام داخل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مرحوم صدوق، اهل جهنم به معنای حقیقی کلمه مسکین اند؛ زیرا ورود به جهنم چنان خوار و ذلیل کننده است که حتی خود شخص جهنمی از خویشتن بیزار است و این مسکنت حقیقی و حقیقت مسکنت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در دنیا حقیقتاً مسکین نیستند؛ چرا که هر چه در سختی باشند باز امور شان می گذرد و پایان می پذیرد، اما در جهنم هیچ گریز و پایانی برای مسکنت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آیاتی که مرحوم صدوق برای بیان مسکنت اهل جهنم بدان ها استشهاد کرده است، اهل جهنم نه مرگ دارند تا به مرگ عذاب شان پایان یابد و نه در عذاب شان تخفیفی صورت می گیرد تا کمی احساس راحتی کنند جز آب متعفّن و سوزان آشامیدنی و خنک کننده ای به آنان نوشانده نمی شود، غذای آنان نیز چیزی جز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ای تلخ و متعفن و 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جهنم آتشی فرا گیر مهیا شده که سرا پرده هایش آنان را در بر می گیرد و این تعبیر از احاطه همه جانبه آتش بر اهل جهنم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جهنم آب می طلبند مایعی همچون روغن داغ شده یا آهن مذاب به آن ها نوشانده می شود، شدت حرارت این نوشیدنی به قدری است که با وجود حرارت فوقِ تصور جهنم چنان در اهل آن اثر می کند </w:t>
      </w:r>
    </w:p>
    <w:p>
      <w:pPr>
        <w:pStyle w:val="BookText"/>
        <w:rPr/>
      </w:pPr>
      <w:r>
        <w:rPr>
          <w:rFonts w:ascii="IRNazanin" w:hAnsi="IRNazanin" w:eastAsia="IRNazanin"/>
          <w:color w:val="111111"/>
          <w:sz w:val="28"/>
          <w:sz w:val="28"/>
          <w:szCs w:val="28"/>
          <w:rtl w:val="true"/>
          <w:lang w:bidi="fa-IR"/>
        </w:rPr>
        <w:t>که صورت شان برشته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از جایگاهی دور خدا را می خوانند تا آن ها را از جهنم خارج کند و در ضمن به ستم کار بودن شان نیز اعتراف می کنند اما پاسخی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تا چهل سال به آن ها جواب داده نمی شود و بعد از آن با تحقیر و توبیخ درخواست شان 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به قدری پست و حقیر هستید که ارزش دیده شدن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تعبیر به اهل جهنم می فرماید با توجه به حقارت خود هیچ سخن نگوئید و 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جهنم چنین پاسخی دریافت می کنند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کنند و با التماس از او می خواهند مرگ شان را از خداوند درخواست کند پیش از این خود شان به خدا التماس می کردند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 اما وقتی دیدند که خداوند از آنان برائت می جوید و بی اعتنایی می کند به مالک می گویند از پروردگار خود بخواه تا ما را بمیراند و مالک در پاسخ می گوید شما در جهنم ماندگار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سپس روایت دیگری نقل می کند که مربوط به اهل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برخی از اهل ریا وارد جهنم می شوند، اما به خاطر اعمالی نظیر رفتن به مسجد، وضو گرفتن، قرائت قرآن و دعا، هر چند که برای ریا بوده، اعضا و جوارح شان به امر خدا از آتش محفوظ می 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روایت توجه به چند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امان بودن پا ها، دست ها زبان و صورت از آتش جهنم به معنای نفی هر گونه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هر چند اعمال اهل ریا به خاطر غیر خدا انجام شده، اما چون اعمالی بوده که خداوند به آن ها امر کرده است، لذا صاحبان عمل را از آتش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افراد با کسانی که نسبت به خدا و فرامین او کاملاً بی مبالات اند و یا به مخالفت با خدا می پردازند، تفاوت دارند و سیاهه لشکر مؤمنان به حساب می آیند و خود را از صف کافران و مشرکان جدا کرده اند، هر چند عمل آن ها شرک آلود است و آن ها را به سوی جهنم سوق می دهد؛ و برای چنین عملی ثوابی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آمده است که خازن جهنم خطاب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اعمال تان را از کسی بگیرید که عمل را برای او انجام داده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 این است که ریا کاران مختلفند، برخی از آن ها در واقع کافر و مشرک اند و از روی نفاق در حضور مؤمنان به انجام اعمال عبادی می پردازند و برخی در اصل اعتقاد مشکلی ندارند و حقيقتاً از نظر باور و اعتقاد در صف مؤمنان قرار دارند ولی ممکن است اعمال عبادی را به انگیزه های غیر خدایی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اعمال نیز درجات مختلفی دارد و ممکن است فرد ریا کار اصل عملی را به خاطر خدا انجام دهد، اما کیفیت عمل او نزد دیگران با عمل اش در خلوت تفاوت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 الجنّة و النار أنهما مخلوقتان، و أنّ النبي صلى اللّه عليه و آله و سلم قد دخل الجنة، و رأى النّار حين عرج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أنّه لا يخرج أحد من الدنيا حتى يرى مكانه من الجنّة أو من النار، و أن المؤمن لا يخرج من الدنيا حتى ترفع له الدنيا كأحسن ما رآها و يرى مكانه في الآخرة، ثم يخيّر فيختار الآخرة، فحينئذ تقبض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العادة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يجود بنفسه، و لا يجود الإنسان بشيء إلا عن طيبة نفس، غير مقهور، و لا مجبور و لا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جنّة آدم ، فهي جنّة من جنان الدنيا، تطلع الشمس فيها و تغيب، وليست بجنّة الخلد و لو كانت جنّة الخلد ما خرج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بهشت و جهنم این است که آن دو مخلوق هستند و پیامبر صلی اللّه علیه و آله و سلم به هنگام معراج داخل بهشت شده و جهنم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این است که احدی از دنیا خارج نمی شود مگر این که مکان خود را در بهشت یا جهنم می بیند و مؤمن از دنیا خارج نمی شود تا این که دنیا را برای او به صورت بهترین چیزی دیده است، می نمایاند و مکانش را در آخرت می بیند، سپس او را مخیّر می گردانند و او آخرت را بر می گزیند، پس در آن هنگام روح او را قیض می کنند و در عرف گفته می شود که فلانی جان خود را می بخشد و انسان چیزی را نمی بخشد مگر با طیب خاطر و بدون آن که مقهور و مجبور و مکره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بهشت آدم در واقع باغی از باغ های دنیا بوده است که خورشید در آن طلوع و غروب می کند و بهشت جاودانه نبوده است و چنان چه بهشت جاودانه بود هرگز از آن خارج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احادیث تردیدی وجود ندارد که بهشت و جهنم مخلوق و موجودند، اما معرفت و ادراک آن با ابزار های ادراکی ما در دنیا میسور نیست؛ زیرا خداوند در دنیا میان ما و بهشت و جهنم حجاب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معتقد است که رسول خدا صلی اللّه علیه و آله و سلم به هنگام معراج وارد بهشت شده و جهنم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چند سطر بعد بیان می کند که بهشت حضرت آدم علیه السلام از بهشت های دنیایی بوده است و اگر آن حضرت در بهشت خُلد می بود هرگز از آن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ویژگی های بهشت آخرت این است که هر کس وارد آن شود در آن خالد و جاودانه خواهد بود و هرگز از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حضرت آدم علیه السلام از بهشت حکایت از آن دارد که ایشان در بهشت خُلد نبوده؛ بلکه در بهشت دنیا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هر کس داخل بهشت خلد شود از آن خارج نمی شود، از آیات قرآن نیز قابل استفاده است و اگر چنین باشد یا باید گفت بهشتی که رسول خدا صلی اللّه علیه و آله و سلم در شب معراج داخل آن شده، بهشت خلد نبوده و یا این که مراد از دخول در بهشت، مشاهدۀ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با تکیه بر روایات معراج حقیقت آن چه که در معراج اتفاق افتاده به طور کامل و واضح برای ما روشن نمی شود و در این روایات ابهامات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در آن شب رسول خدا صلی اللّه علیه و آله و سلم عاصیان و سر کشان از امت خویش را در جهنم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مطلب چندان روشن نیست آیا آن چه به پیامبر اکرم صلی اللّه علیه و آله و سلم نشان داده شده، در همان موقع موجود بوده و حقیقت داشته است؟ مسلماً نمی توان گفت گروهی از امت که بعداً با آن حضرت مخالفت کردند، پیش از مخالفت شان داخل جهنم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یابی و اعتقاد به جزئیات آن چه در معراج واقع شده نه ممکن است و نه لزوم و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اعتقاد اجمالی به این که معراجی اتفاق افتاده و در معراج حقایقی به رسول خدا صلی اللّه علیه و آله و سلم نشان داده شده است، کفایت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خروج حضرت آدم علیه السلام از بهشت را نمی توان دلیل بر ساکن نبودن آن حضرت در بهشت خلد شمرد و نیز نمی توان گفت که داخل و خارج شدن از بهشت خُلد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روایات آمده است که اگر حضرت آدم در بهشت خلد بود هرگز از آن خارج نمی شد، </w:t>
      </w:r>
    </w:p>
    <w:p>
      <w:pPr>
        <w:pStyle w:val="BookText"/>
        <w:rPr/>
      </w:pPr>
      <w:r>
        <w:rPr>
          <w:rFonts w:ascii="IRNazanin" w:hAnsi="IRNazanin" w:eastAsia="IRNazanin"/>
          <w:color w:val="111111"/>
          <w:sz w:val="28"/>
          <w:sz w:val="28"/>
          <w:szCs w:val="28"/>
          <w:rtl w:val="true"/>
          <w:lang w:bidi="fa-IR"/>
        </w:rPr>
        <w:t>اما این به معنای ضرورت خالد بودن و عدم امکان خروج از بهشت خلد نیست؛ بلکه دست خدا همواره باز است و هیچ مانعی ندارد که پیامبر اکرم صلی اللّه علیه و آله و سلم داخل بهشت شده و نعمت های آن را ببیند و سپس از آن خارج گردد و این امر با خُلد بودن بهشت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مرحوم صدوق درباره بهشت حضرت آدم علیه السلام بیان کرده، چند نکته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آن بهشت را یکی از بهشت های دنیا دانسته است و این نشان می دهد که از نظر شیخ بهشت های دنیا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در بهشت آخرت روز و شب و طلوع و غروب خورشید بی معناست اما در بهشت دنیا خورشید طلوع و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تصریح شده است که بهشت حضرت آدم از بهشت های دنیا بود و خورشید و ماه در آن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آیات زیادی استفاده می شود که غیر از بهشت و جهنمی که خدای تعالی برای مؤمنان و کفار بعد از قیامت مهیّا کرده است که از آن به بهشت و جهنم آخرت و ابدی تعبیر می شود بهشت و جهنم دیگری آفریده که از آن به بهشت و جهنم دنیا تعبیر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الفِرْعَوْنَ أَشَدَّ العَذابِ</w:t>
      </w:r>
      <w:r>
        <w:rPr>
          <w:rStyle w:val="FootnoteAnchor"/>
          <w:rtl w:val="true"/>
        </w:rPr>
        <w:footnoteReference w:id="261"/>
      </w:r>
      <w:r>
        <w:rPr>
          <w:rFonts w:ascii="IRNazanin" w:hAnsi="IRNazanin" w:eastAsia="IRNazanin"/>
          <w:color w:val="111111"/>
          <w:sz w:val="28"/>
          <w:sz w:val="28"/>
          <w:szCs w:val="28"/>
          <w:rtl w:val="true"/>
          <w:lang w:bidi="fa-IR"/>
        </w:rPr>
        <w:t>؛ آل فرعون را بدی عذاب احاطه کرد؛ آتش که آن ها صبح گاه و شام گاه بر آن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عذابی شدید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از دو عذاب برای آل فرعون سخن رفته است؛ یکی بعد از قیامت و یکی قبل از آن و پس از مرگ و آن جهنمی که پیش از قیامت است دارای صبح و شام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 نیز از بهشتی با این خصوصیات خبر داده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جَنَّاتِ عَدْنٍ الَّتِي وَ عَدَ الرَّحْمَنُ عِبادَهُ بِالْغَيْبِ إِنَّهُ كانَ وَ عْدُهُ مَأْتِيَاً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إِلَّا سَلاماً وَ لَهُمْ رِزْقُهُمْ فِيها بُكْرَةً وَ عَشِيّاً</w:t>
      </w:r>
      <w:r>
        <w:rPr>
          <w:rStyle w:val="FootnoteAnchor"/>
          <w:rtl w:val="true"/>
        </w:rPr>
        <w:footnoteReference w:id="262"/>
      </w:r>
      <w:r>
        <w:rPr>
          <w:rFonts w:ascii="IRNazanin" w:hAnsi="IRNazanin" w:eastAsia="IRNazanin"/>
          <w:color w:val="111111"/>
          <w:sz w:val="28"/>
          <w:sz w:val="28"/>
          <w:szCs w:val="28"/>
          <w:rtl w:val="true"/>
          <w:lang w:bidi="fa-IR"/>
        </w:rPr>
        <w:t xml:space="preserve">، باغ های دائمی که خدای رحمان بندگان اش را به غیب وعده داده است؛ </w:t>
      </w:r>
    </w:p>
    <w:p>
      <w:pPr>
        <w:pStyle w:val="BookText"/>
        <w:rPr/>
      </w:pPr>
      <w:r>
        <w:rPr>
          <w:rFonts w:ascii="IRNazanin" w:hAnsi="IRNazanin" w:eastAsia="IRNazanin"/>
          <w:color w:val="111111"/>
          <w:sz w:val="28"/>
          <w:sz w:val="28"/>
          <w:szCs w:val="28"/>
          <w:rtl w:val="true"/>
          <w:lang w:bidi="fa-IR"/>
        </w:rPr>
        <w:t>به یقین وعده خدا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لغوی نمی شنوند مگر سلام و برای آن هاست روزی شان در آن جا چاشت گاه و شام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بیان شده است که وجود صبح و شام در بهشت دلیل بر آن است که منظور از آن، بهشتِ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بهشت بعد از قیامت ظلمت و تاریکی و به یک معنا زمین و آسمانی به این صورت که در دنیا هست،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معتقد است که همه انسان ها به هنگام مرگ جایگاه خود شان را در بهشت یا جهنم می بینند از ظاهر کلام شیخ استفاده می شود که مراد رؤیت جایگاه در بهشت و جهنم آخرت است، اما می دانیم که انسان بلافاصله بعد از مرگ به بهشت و جهنم آخرت منتقل نمی شود؛ بلکه به بهشت یا جهنم برزخی وارد می گردد، لذا به نظر می رسد هر کسی به هنگام مرگ جایگاه پس از مرگ خویش را می بیند که همان بهشت یا جهنم برزخی است و ظاهراً حکمت نیز همین امر را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مؤمنان دلبستگی های فراوانی در دنیا دارند یکی از مهم ترین اموری که بیشتر مردم به طور معمول دلبستگی فراوانی به آن پیدا می کنند،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رها کردن بدن و دل کندن از آن خیلی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دیگری همچون مال و همسر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دلبستگی انسان به دنیا می شوند لذا خدای متعال از لطف به بندگان مؤمن خود پیش از قبض روح بنده مؤمن جایگاه او را در بهشت به او نشان می دهد هم چنین بهترین وضعیت ممکن در دنیا را نیز بر او نمایان می سازد تا مؤمن میان این دو مقایسه کند و خودش جایگاه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تصمیم گیری برای برخی مؤمنان سخت است ولی معمولاً مؤمن انتقال به آخرت را بر باقی ماندن به دنیا ترجیح می دهد و آن گاه که مؤمن به اختیار خود، آخرت را برگزیند خداوند روح او را قبض می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معتقد است تعبیر عرفی دربارۀ جان کندن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مطلب سازگاری دارد؛ زیرا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پیدا می کند که انسان به چیز با ارزش تری دست یابد و به اختیار از نفس خود بگذرد و با طیب خاطر از دلبستگی ها دست بشوید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أنّ بالثواب يخلد أهل الجنّة في الجنّة و بالعقاب يخلد أهل النّار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این است که اهل بهشت به عنوان پاداش در بهشت جاودانه می شوند و اهل آتش نیز از برای عقاب در آتش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خلود مؤمن در بهشت در حقیقت پاداش ایمان و عمل صالح خود اوست و خلود کافر در جهنم نیز عقاب کفر و کردار زشت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توضیح نمی دهد که چگونه اعمال محدود پاداش یا کیفر ابدی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چگونه ممکن است کسی که تمام عمر خود را در کفر و شرک سپری کرده و تنها لحظاتی پیش از مرگ ایمان آورده و سپس از دنیا رفته است برای چند لحظه ایمان به چنان پاداشی دست یابد و تا ابد در بهشت جاودانه گردد و بالعکس فردی که در تمام عمر خود مؤمن و نیکو کار بوده و در لحظات پایانی عمر کافر شده و با کفر از دنیا رفته است به خاطر چند لحظه کفر تا ابد در آتش جهنم بسوزد؟</w:t>
      </w:r>
    </w:p>
    <w:p>
      <w:pPr>
        <w:pStyle w:val="BookText"/>
        <w:rPr/>
      </w:pPr>
      <w:r>
        <w:rPr>
          <w:rFonts w:ascii="IRNazanin" w:hAnsi="IRNazanin" w:eastAsia="IRNazanin"/>
          <w:color w:val="111111"/>
          <w:sz w:val="28"/>
          <w:sz w:val="28"/>
          <w:szCs w:val="28"/>
          <w:rtl w:val="true"/>
          <w:lang w:bidi="fa-IR"/>
        </w:rPr>
        <w:t>برخی در پاسخ این اشکال، گفته اند کسی که در پایان عمر ایمان آورده، نیت اش این بوده که اگر تا ابد هم زنده ماند در ایمان خود باقی باشد و آن که در پایان عمر کافر شده نیت اش این بوده که اگر تا ابد هم زنده ماند در کفر باقی باشد؛ لذا هر یک از مؤمن و کافر به سبب نیت شان در بهشت یا جهنم خالدند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اهل بیت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بر اساس آموزه های دینی صرف نیت تا مادام که کسی مرتکب گناه و خلافی نشده باشد موجب عقاب او نمی شود و خداوند از نیت ها می گذرد، در نتیجه خلود در جهنم به خاطر طول مدت کفر و عصیان نیست؛ بلکه به جهت بزرگی گردن کشی در برابر خداوند عظیم الشأن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هر چند کوچک باشد، هتک حرمت مقام الوهیت است و کسی که مقام الوهیت پروردگار را هتک کند مستحق بالا ترین عذاب های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يدخل الجنّة حتى يعرض عليه مكانه من النار،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مكانك الذي لو عصيت اللّه لكنت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يدخل النّار حتى يعرض عليه مكانه من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مكانك الذي لو أطعت اللّه لكنت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فيورث هؤلاء مكان هؤلاء، و هؤلاء مكان هؤلاء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يَرِثُونَ الْفِرْدَوْسَ هُمْ فِيهَا خَالِدُونَ</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المؤمنين منزلة في الجنّة من له مثل ملك الدنيا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وارد بهشت نمی شود تا این که مکان وی در جهنم به او عرضه گردد،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توست که اگر خدا را عصیان می کردی قطعاً در آن جا بودی و هیچ کس داخل آتش نمی شود تا این که مکانش در بهشت به او عرضه می شود، پس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توست که اگر اطاعت می کردی قطعاً در آن جا بودی، پس مؤمنان خانه های کافران در بهشت را وارث می شوند و کافران خانه های مؤمنان در جهنم را به ارث می برند این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همان وارثان هستند که فردوس را به ارث می برند و ایشان در بهشت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 که کم ترین مراتب را در بهشت دارد به اندازۀ ده برابر دنیا ملک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هر انسانی منزلی در بهشت و منزلی در جهنم آفریده است که اگر ایمان آوردند و نیکو کار شدند به منزل شان در بهشت وارد شوند و چنان چه کفر ورزیدند و بد کردار گشتند به منزل شان در جهنم داخل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بزرگ و شیرین برای بهشتیان آن است که خدای متعال منزلی را که در جهنم برای آنان تدارک دیده بود به آن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سروری که به خاطر رهایی از خانه جهنمی به مؤمنان می رسد به اندازه ای است که جا دارد انسان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یکی از عذاب های دردناک جهنمیان وقتی است که منزل شان را در بهشت و تصرف آن به وسیله مؤمنان را می بینند، اندوه و حسرت از دست دادن آن منزل به قدری جان کاه است که اگر به کسی در این دنیا عارض شود، قالب تهی می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با بهره گیری از روایات ضمن یاد آوری این مطلب بیان می کند که بهشتیان منزل های جهنمیان در بهشت را وارث می شوند و اهل جهنم خانهٔ بهشتیان در جهنم را اشغال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آيۀ شريفه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ascii="IRNazanin" w:hAnsi="IRNazanin" w:eastAsia="IRNazanin"/>
          <w:color w:val="111111"/>
          <w:sz w:val="28"/>
          <w:sz w:val="28"/>
          <w:szCs w:val="28"/>
          <w:rtl w:val="true"/>
          <w:lang w:bidi="fa-IR"/>
        </w:rPr>
        <w:t xml:space="preserve"> ناظر به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این باب نیز یاد آور شده است که کوچک ترین منزلی که در درجات پایین بهشت به مؤمنان رتبۀ پایین می رسد ده برابر کل ملک کره خاک است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921_76372"/>
      <w:bookmarkStart w:id="129" w:name="pg8921_76372"/>
      <w:bookmarkEnd w:id="129"/>
    </w:p>
    <w:p>
      <w:pPr>
        <w:pStyle w:val="Heading2"/>
        <w:numPr>
          <w:ilvl w:val="1"/>
          <w:numId w:val="1"/>
        </w:numPr>
        <w:rPr/>
      </w:pPr>
      <w:bookmarkStart w:id="130" w:name="pg8921_76372"/>
      <w:bookmarkStart w:id="131" w:name="__RefHeading___Toc1246741_2870459653"/>
      <w:bookmarkStart w:id="132" w:name="_Toc34"/>
      <w:bookmarkEnd w:id="130"/>
      <w:bookmarkEnd w:id="131"/>
      <w:r>
        <w:rPr>
          <w:rtl w:val="true"/>
        </w:rPr>
        <w:t>[</w:t>
      </w:r>
      <w:r>
        <w:rPr/>
        <w:t>30</w:t>
      </w:r>
      <w:r>
        <w:rPr>
          <w:rtl w:val="true"/>
        </w:rPr>
        <w:t>]</w:t>
      </w:r>
      <w:r>
        <w:rPr>
          <w:rtl w:val="true"/>
        </w:rPr>
        <w:t>باب الاعتقاد في كيفية نزول الوحي من عند اللّه بالكتب في الأمر و النهي</w:t>
      </w:r>
      <w:bookmarkEnd w:id="132"/>
    </w:p>
    <w:p>
      <w:pPr>
        <w:pStyle w:val="BookText"/>
        <w:rPr/>
      </w:pPr>
      <w:r>
        <w:rPr>
          <w:rFonts w:ascii="IRNazanin" w:hAnsi="IRNazanin" w:eastAsia="IRNazanin"/>
          <w:color w:val="111111"/>
          <w:sz w:val="28"/>
          <w:sz w:val="28"/>
          <w:szCs w:val="28"/>
          <w:rtl w:val="true"/>
          <w:lang w:bidi="fa-IR"/>
        </w:rPr>
        <w:t>موضوع این باب حقایقی است که از ناحیه خدا بر پیامبر اکرم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آن چه از ناحیه خدا بر رسولش نازل شده، منحصر به قرآن نیست؛ بلکه حقایق دیگری نیز بر آن حضرت نازل شده که از آن ها به احادیث قدسیه تعبیر می شود تمام اوامر و نواهی خدا نیز در قرآن نیامده و احکام الهی به احکام و فرامین نازل شده در قرآن منحصر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برخی مراد از نزول اوامر الاهی، نزول رتبی است و نزول مکانی از بالا به پایین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گروه اشیاء موجود در دنیا وجود لطیف دیگری در رتبه بالا تر دارند و مراد از نزول تنزل رتبه وجود اشیاء از عوالم بالا به عوالم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در انتقال مطلب به مخاطب رخ می دهد به این صورت که ابتدا یک تصوری در ذهن شخص ایجاد می شود، این تصور از ذهن تنزل می یابد تا به حس مشترک می رسد و سپس در قالب لفظ بیرون انداخته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حقیقتی که در مرتبه ذهن شخص وجود ذهنی داشت بعد از تنزل به رتبۀ وجود لفظی در قالب لفظ به گوش مخاطب می رسد گوش مخاطب لفظ را دریافت می کند، اما لفظ به خودی خود ارزشی ندارد؛ بلکه حقیقت دارای ارزش در واقع معنای لفظ است؛ لذا گفته می شود الفاظ فانی در معانی اند؛ لفظ در حقیقت همچون آینه ای است که معنا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حقیقت مورد نظر بعد از انتقال به گوش مخاطب در مسیر صعود قرار می گیرد و بعد از طی مراتبی به ذهن مخاطب می رسد و به معنا تبدیل می شود و وجود ذهنی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مراد از نزول قرآن در متون دینی غیر از نزول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آسمان نیز لفظ بوده و به همان صورت بر رسول خدا صلی اللّه علیه و آله و سلم نازل شده است به عبارت دیگر الفاظ قرآن به همین صورت از آسمان و از ناحیه خدای متعال بر پیامبر اکرم صلی اللّه علیه و آله و سلم فرود آمده است تعبیر نزول از بالا به پایین نیز به اعتبار آن است که محل زندگی و سکونت فرشتگان در آسمان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نزول اوامر و نواهی الهی در قالب الفاظ سخن به میان آمده و از این حقیقت گاهی به انزال و گاهی به تنزیل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اساس احادیث قرآن دو گونه نزول داشته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در شب 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پیامبر اکرم صلی اللّه علیه و آله و سلم دربارۀ این که آیا نزول دفعی نیز همچون نزول تدریجی در این دنیا و در ظرف نبوت خاتم الانبیاء علیه السلام یا پیش از آن بر ایشان نازل شده یا مراد از نزول دفعی نحوۀ دیگری از نزول است، مباحثی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دیگر در این زمینه، مختلف بودن نحوۀ نزول وحی بر پیامبر است؛ یعنی گاهی وحى توسط فرشته بر آن حضرت فرود می آمد و گاه الفاظ قرآن به صورت مستقیم و بدون واسطه فرشته به قلب آن حضرت القا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نزول وحی با واسطه نیز این مسائل مطرح می شود که آیا واسطه فرود آمدن وحی بر پیامبر اکرم صلی اللّه علیه و آله و سلم یک فرشته بوده یا فرشتگان متعددی عهده دار این وظیفه بوده اند؟ نحوه دریافت وحی توسط فرشتگان و انتقال آن به رسول خدا صلی اللّه علیه و آله و سلم چگونه بوده است؟ و مسائل دیگری از این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ذلك أن بين عيني إسرافيل لوحا ، فإذا أراد اللّه تعالى أن يتكلّم بالوحي ضرب اللوح جبين إسرافيل، فينظر فيه فيقرأ ما فيه، فيلقيه إلى ميكائيل و يلقيه ميكائيل إلى جبرئيل، فيلقيه جبرئيل إلى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الغشوة التي كانت تأخذ النبي صلی اللّه علیه و آله و سلم فإنها كانت تكون عند مخاطبة اللّه إيّاه حتى يثقل و يعرق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جبرئيل فإنّه كان لا يدخل عليه حتى يستأذنه إكراما له، و كان يقعد بين يديه قعدة العبد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کیفیت نزول وحی این است که میان دو چشم اسرافیل لوحی هست، </w:t>
      </w:r>
    </w:p>
    <w:p>
      <w:pPr>
        <w:pStyle w:val="BookText"/>
        <w:rPr/>
      </w:pPr>
      <w:r>
        <w:rPr>
          <w:rFonts w:ascii="IRNazanin" w:hAnsi="IRNazanin" w:eastAsia="IRNazanin"/>
          <w:color w:val="111111"/>
          <w:sz w:val="28"/>
          <w:sz w:val="28"/>
          <w:szCs w:val="28"/>
          <w:rtl w:val="true"/>
          <w:lang w:bidi="fa-IR"/>
        </w:rPr>
        <w:t>پس هر گاه خدای تعالی اراده می کند که به وحی تکلم فرماید، آن لوح به پیشانی اسرافیل می خورد پس اسرافیل به آن می نگرد و آن چه را در آن است می خواند و آن را به میکائیل القا می کند و میکائیل آن را به جبرئیل و جبرئیل به پیامبران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غشوه ای که پیامبر صلى اللّه عليه و آله و سلم را می گرفت هنگامی بود که خداوند با ایشان به طور مستقیم مخاطبه می کرد و آن حالت بر ایشان سنگین می شد و عرق می کرد و اما جبرئیل بر پیامبر اکرم صلی اللّه علیه و آله و سلم وارد نمی شد تا این که از باب تکریم حضرتش از ایشان اجازه بگیرد و همچون بندگان در حضور حضرتش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معتقد است که در پیشانی اسرافیل لوحی هست که هر گاه خدا نزول وحی را اراده می کند با کوبیدن لوح بر پیشانی اسرافیل او را به خواندن لوح امر می کند اما توضیح نمی دهد که آیا امور مورد نظر از قبل در آن لوح ثبت شده بوده است یا به هنگام اراده نزول وحی تازه در آن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حقیقت لوح توضیحی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بیان حقیقت این امور، چنان که هستند برای افرادی که هیچ تجربه ای از آن ندارند، ناممکن است، لذا در بیان این حقایق معمولاً از الفاظی استفاده می شود که انسان ها با آن ها مأنوس اند، در عین حال مخاطبان باید توجه داشته باشند که سنخ حقایق مطرح شده در این احادیث از سنخ اشیاء پیرامون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طینت اسرافیل و فرشتگان الهی با طینت مواد دنیوی انسان ها تفاوت دارد و لوحی که در پیشانی اسرافیل قرار گرفته متناسب با آن فرشته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تكلم خدا ممکن است به معنای ایجاد کلمات و حروف از طریق صوت یا کتابت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فرشته ای که وحی را از ناحیه خدا دریافت و قرائت می کند اسرافیل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چه را قرائت کرده به میکائیل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توسط میکائیل به جبرئیل و از طریق جبرئیل به پیامبران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انتقال وحی به انبیاء با وسائط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در مواردی وسائط کم یا حذف شوند چنان که در روایات تصریح شده است که وحی گاهی به طور مستقیم به رسول خدا صلی اللّه علیه و آله و سلم القا می شده است</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معتقد است غش کردن پیامبر صلی اللّه علیه و آله و سلم به هنگام نزول وحی در مواردی اتفاق می افتاد که وحی به صورت مستقیم از ناحیه خدای تعالی به پیامبر اکرم صلی اللّه علیه و آله و سلم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چنان حالتی برای رسول خدا صلی اللّه علیه و آله و سلم رخ می داد که گویی فشار سنگینی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شدت عرق می کرد و مردم می پنداشتند که حضرتش غش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مواقعی که وحی با واسطه بود جبرئیل برای پاس داشت مقام آن حضرت هیچ گاه بدون اجازه بر ایشان وارد نمی شد و همچون بند های خاضع در برابر رسول خدا صلی اللّه علیه و آله و سلم می نشست</w:t>
      </w:r>
      <w:r>
        <w:rPr>
          <w:rFonts w:eastAsia="IRNazanin" w:cs="IRNazanin"/>
          <w:color w:val="111111"/>
          <w:sz w:val="28"/>
          <w:szCs w:val="28"/>
          <w:rtl w:val="true"/>
          <w:lang w:bidi="fa-IR"/>
        </w:rPr>
        <w:t xml:space="preserve">. </w:t>
      </w:r>
      <w:bookmarkStart w:id="133" w:name="pg8921_76376"/>
    </w:p>
    <w:p>
      <w:pPr>
        <w:pStyle w:val="Heading2"/>
        <w:numPr>
          <w:ilvl w:val="1"/>
          <w:numId w:val="1"/>
        </w:numPr>
        <w:rPr/>
      </w:pPr>
      <w:bookmarkStart w:id="134" w:name="__RefHeading___Toc1246743_2870459653"/>
      <w:bookmarkStart w:id="135" w:name="_Toc35"/>
      <w:bookmarkEnd w:id="133"/>
      <w:bookmarkEnd w:id="134"/>
      <w:r>
        <w:rPr>
          <w:rtl w:val="true"/>
        </w:rPr>
        <w:t>[</w:t>
      </w:r>
      <w:r>
        <w:rPr/>
        <w:t>31</w:t>
      </w:r>
      <w:r>
        <w:rPr>
          <w:rtl w:val="true"/>
        </w:rPr>
        <w:t>]</w:t>
      </w:r>
      <w:r>
        <w:rPr>
          <w:rtl w:val="true"/>
        </w:rPr>
        <w:t>باب الاعتقاد في نزول القرآن في ليلة القدر</w:t>
      </w:r>
      <w:bookmarkEnd w:id="135"/>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 أنّ القرآن نزل في شهر رمضان في ليلة القدر جملة واحدة إلى البيت المعمور ثم نزل من البيت المعمور في مدة عشرين سنة و أنّ اللّه عزّوجلّ أعطى نبيّه صلی اللّه علیه و آله و سلم العلم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تَعْجَلْ بِالْقُرْآنِ مِنْ قَبْلِ أَنْ يُقْضَى إِلَيْكَ وَ حْيُهُ وَ قُلْ رَبِّ زِدْنِي عِلْماً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لِتَعْمَلَ بِهِ إِنَّ عَلَيْنَا جَمعَهُ وَ قُرْآنَهُ ، فَإِذا قَرَأْنَاهُ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نزول قرآن این است که قرآن در ماه رمضان در شب قدر به طور یک جا به بیت المعمور نازل شده است ، سپس در طول بیست سال از بیت المعمور نازل صلى اللّه شده است و خدای عزوجل علم را به صورت جُملی به پیامبر صلی اللّه علیه و آله و سلم اعطا کرده و به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که وحی قرآن برای تو قضا شود به قرائت آن عجله نکن و بگو پروردگارا علم مرا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به قرآن حرکت مده تا در آن عجله کنی همانا جمع و خواندن قرآن بر عهده ماست پس هر گاه ما آن را قرائت کردیم از قرائت آن تبعیت کن سپس بیان آن نیز بر عهده ماست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قرآن در شب قدر از لیالی ماه مبارک رمضان یکی از مسلمات اعتقادی ماست که مرحوم صدوق نیز بدان تصریح می کند و معتقد است که قرآن در این ماه به صورت دفعی به بیت المعمور نازل شده است؛ نه به زمین بر اساس احادیث بیت المعمور خانه ای </w:t>
      </w:r>
    </w:p>
    <w:p>
      <w:pPr>
        <w:pStyle w:val="BookText"/>
        <w:rPr/>
      </w:pPr>
      <w:r>
        <w:rPr>
          <w:rFonts w:ascii="IRNazanin" w:hAnsi="IRNazanin" w:eastAsia="IRNazanin"/>
          <w:color w:val="111111"/>
          <w:sz w:val="28"/>
          <w:sz w:val="28"/>
          <w:szCs w:val="28"/>
          <w:rtl w:val="true"/>
          <w:lang w:bidi="fa-IR"/>
        </w:rPr>
        <w:t>نظیر کعبه در آسمان چهارم است و خداوند آن را برای ملائک آفریده و آن ها حول آن خانه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درباره این که قرآن در بیت المعمور به چه کسانی نازل شده،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رسول خدا صلی اللّه علیه و آله و سلم بر بیت المعمور اشراف دارد و از قرآن نازل شده به بیت المعمور نیز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مرحوم صدوق قرآن علاوه بر نزول دفعی، نزول تدریجی هم داشته و در طول بیست سال بر پیامبر اکرم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که در ابتدای بعثت بر پیامبر اکرم صلى اللّه علیه و آله و سلم قرآن نازل شد و نزول آن تا آخرین سال عمر شریف آن حضرت نیز ادامه داشت لذا مراد از نزول قرآن در طول بیست سال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روایات نیز بیان شده است که قرآن در مدت بیست و چهار سال بر پیامبر اکرم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نیز بیش از مدّت نبوت ظاهری رسول خدا صلی اللّه علیه و آله و سلم است؛ زیرا فاصله زمانی بعثت تا رحلت خاتم پیامبران بیست و سه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رحمه اللّه علیه معتقد است که پیش از نزول تدریجی قرآن علم، به صورت جملی به رسول خدا صلی اللّه علیه و آله و سلم اعطا شده است، اما مراد آن نیست که ایشان پیش از نزول تدریجی قرآن از آن آگاه نبوده است؛ زیرا بر اساس احادیث حضرت امیر المؤمنین علیه السلام به هنگام تولد، آیاتی از قرآن را خواندند و این در حالی بود که در آن هنگام رسول خدا صلی اللّه علیه و آله و سلم هنوز به نبوت مبعوث نشده و قرآن برای ایشان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مرحوم صدوق از اعطای علم قرآن به صورت جملی نیز توجه دادن به آگاهی آن حضرت از قرآن پیش از نزول تدریجی آن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این مطلب را به 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طه و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قیامة مستند کرده است اما به نظر می رسد علم جملی پیامبر اکرم صلی اللّه علیه و آله و سلم به قرآن پیش از نزول تدریجی آن را نمی توان از 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استفاده کرد زیرا چه بسا این آیۀ شریفه ناظر به نزول تدریجی قرآن است و خداوند به پیامبرش دستور می دهد که پیش از قرائت کامل آیۀ یا آیات نازل شده آن را برای مردم قرائت نکند به عبارت دیگر این آیۀ اطلاق دارد و نمی توان مراد آن را به مطلب مورد نظر مرحوم صدوق منحصر کرد مگر این که قرینه ای بر این معنا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قیامة بر مطلب مورد نظر مرحوم صدوق بیش از آیۀ قبل است و می توان از این آیات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مفهوم گیری کرد که رسول خدا صلی اللّه علیه و آله و سلم پیش از نزول تدریجی آیات، به قرآن آگاهی داشته است و خداوند در این آیات آن حضرت را از تعجیل در قرائت آیات برای مردم منع می کند و دستور می دهد که بعد از آن که ما آیۀ ای را برای تو قرائت کردیم، تو هم آن را برای مردم قرائت کن</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921_76380"/>
      <w:bookmarkStart w:id="137" w:name="pg8921_76380"/>
      <w:bookmarkEnd w:id="137"/>
    </w:p>
    <w:p>
      <w:pPr>
        <w:pStyle w:val="Heading2"/>
        <w:numPr>
          <w:ilvl w:val="1"/>
          <w:numId w:val="1"/>
        </w:numPr>
        <w:rPr/>
      </w:pPr>
      <w:bookmarkStart w:id="138" w:name="pg8921_76380"/>
      <w:bookmarkStart w:id="139" w:name="__RefHeading___Toc1246745_2870459653"/>
      <w:bookmarkStart w:id="140" w:name="_Toc36"/>
      <w:bookmarkEnd w:id="138"/>
      <w:bookmarkEnd w:id="139"/>
      <w:r>
        <w:rPr>
          <w:rtl w:val="true"/>
        </w:rPr>
        <w:t>[</w:t>
      </w:r>
      <w:r>
        <w:rPr/>
        <w:t>32</w:t>
      </w:r>
      <w:r>
        <w:rPr>
          <w:rtl w:val="true"/>
        </w:rPr>
        <w:t>]</w:t>
      </w:r>
      <w:r>
        <w:rPr>
          <w:rtl w:val="true"/>
        </w:rPr>
        <w:t>باب الاعتقاد في القرآن</w:t>
      </w:r>
      <w:bookmarkEnd w:id="140"/>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هو اعتقادنا في القرآن أنه كلام اللّه، و وحیه و تنزیله و قوله و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لا يَأْتِيهِ الْباطِلُ مِنْ بَيْنِ يَدَيْهِ وَ 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قول فَصْلٌ، وَ مَا هُوَ بِالْهَزْلِ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اللّه تعالى محدثه ، و منزله و حافظه، و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قرآن این است که قرآن کلام و وحی و تنزیل و قول و کتاب خداوند است و همانا نه از پیش رو و نه از پشت سر بر او باطل وارد نمی شود و آن داستان های حق و سخن آخر و قطعی است و شوخی و هزل نیست و همانا خدای تعالی احداث کننده و فرو فرستنده و حافظ و پروردگار قرآن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قرآن را کلام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عبارت است از امواج صوتی که به گوش مخاطب می رسد، ایجاد امواج به صورت کلمات در ما با حنجره و لب و دهان صورت می گیرد، اما این اعضا و جوارح برای ایجاد کلمات ضروری نیستند و امکان ایجاد کلام به طرق دیگر نیز وجود دارد کلام خدای تعالی نیز در حقیقت ایجاد اوست و هیچ ضرورتی ندارد که وحی و فرامین الهی صرفاً از طریق ایجاد صوت به گوش پیامبر اکرم صلی اللّه علیه و آله و سلم خوانده شود، بلکه ممکن است وحی مستقیماً به قلب مبارک رسول خدا صلی اللّه علیه و آله و سلم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به نظر می رسد قسمتی از قرآن با ایجاد صوت به پیامبر اکرم صلی اللّه علیه و آله و سلم منتقل شده و قسمتی از آن به قلب مبارک آن حضرت القا شده است و اطلاق کلام به هر دو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هم چنین قرآن را وحی، تنزیل قول و کتاب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معنای القای مطلب به صورت مخفی و رمزی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تنزیل پیشتر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نیز به معنای سخن است؛ یعنی قرآن سخن خداست، اما ضرورتاً این گونه نیست که همه قرآن به صورت قول و سخن به پیامبر اکرم صلی اللّه علیه و آله و سلم القا شده باشد؛ بلکه ممکن است خداوند بخشی از قرآن را مستقیماً به صورت کتبی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ادامه این باب با استناد به آیاتی از قرآن برخی خصوصیات کتاب خدا را نیز بیان می کند از جمله این که باطل به هیچ وجه و هرگز به آن راه ندارد؛ چرا که حقیقت قرآن نور، برهان، علم و تذکره است و هیچ شک و ریبی درباره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همه حق و حقیقی هستند و داستان ساختگی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قول فصل است؛ یعنی رافع اختلاف و سخن نهایی است و حق را از باطل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شوخی و سخن هزل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پایان باب بر محدث بودن قرآن تاکید می کند و این تاکید در حقیقت نفی قول به قدیم بودن قرآن است ایشان هم چنین خدا را ربّ و حافظ قرآن معرفی کرده است و مراد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حفظ قرآن از تغییر و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این نیست که خداوند به صورت قهری با ایجاد تغییر در قرآن مقابله می کند؛ زیرا این امکان وجود دارد که کسی در نسخه ای از قرآن دست ببرد یا دشمنان اسلام با ایجاد تغییراتی در قرآن آن را چاپ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بدین معناست که قرآن نازل شده از سوی خدا همواره حاکم است و نسخه های دستکاری شده را بی اعتبار می سازد قرآن که خداوند نازل فرموده است نگهبان و حافظ دارد و حافظ و نگهبان قرآن ضرورتاً باید معصوم باشد</w:t>
      </w:r>
      <w:r>
        <w:rPr>
          <w:rFonts w:eastAsia="IRNazanin" w:cs="IRNazanin"/>
          <w:color w:val="111111"/>
          <w:sz w:val="28"/>
          <w:szCs w:val="28"/>
          <w:rtl w:val="true"/>
          <w:lang w:bidi="fa-IR"/>
        </w:rPr>
        <w:t xml:space="preserve">. </w:t>
      </w:r>
      <w:bookmarkStart w:id="141" w:name="pg8921_76382"/>
    </w:p>
    <w:p>
      <w:pPr>
        <w:pStyle w:val="Heading2"/>
        <w:numPr>
          <w:ilvl w:val="1"/>
          <w:numId w:val="1"/>
        </w:numPr>
        <w:rPr/>
      </w:pPr>
      <w:bookmarkStart w:id="142" w:name="__RefHeading___Toc1246747_2870459653"/>
      <w:bookmarkStart w:id="143" w:name="_Toc37"/>
      <w:bookmarkEnd w:id="141"/>
      <w:bookmarkEnd w:id="142"/>
      <w:r>
        <w:rPr>
          <w:rtl w:val="true"/>
        </w:rPr>
        <w:t>[</w:t>
      </w:r>
      <w:r>
        <w:rPr/>
        <w:t>33</w:t>
      </w:r>
      <w:r>
        <w:rPr>
          <w:rtl w:val="true"/>
        </w:rPr>
        <w:t>]</w:t>
      </w:r>
      <w:r>
        <w:rPr>
          <w:rtl w:val="true"/>
        </w:rPr>
        <w:t>باب الاعتقاد في مبلغ القرآن</w:t>
      </w:r>
      <w:bookmarkEnd w:id="143"/>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أن القرآن الذي أنزله اللّه تعالى على نبيه محمّد صلى اللّه عليه و آله و سلم هو ما بين الدفتين، و هوما في أيدي الناس، ليس بأكثر من ذلك، و مبلغ سورۀ عند الناس مائة و أربع عشرة 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عندنا أنّ الضحى و 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 و لإ يلاف و ألم تركيف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نسب إلينا أنّا نقول إنّه أكثر من ذلك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من ثواب قراءة كل سورة من القرآن، و ثواب من ختم القرآن كلّه و جواز قراءة سورتين في ركعة نافلة، و النهي عن القرآن بين سورتين في ركعة فريضة، تصديق لما قلناه في أمر القرآن و أنّ مبلغه 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روي من النهي عن قراءة القرآن كلّه في ليلة واحدة، و أنّه لا يجوز أن يختم في أقل من ثلاثة أيام، تصديق لما قلناه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الوحي الذي ليس بقرآن، ما لو جمع إلى القرآن لكان مبلغه مقدار سبعة عشر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مثل قَوْلِ جَبْرَئِيلَ عَلَیْهِ اَلسَّلاَمُ لِلنَّبِيّ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دَارِ خَلْقِي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شَحْنَاءَ النَّاسِ وَ عَدَاوَتَهُمْ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فَإِنَّكَ مَيِّتٌ ، وَ أَحْبِبْ مَا شِئْتَ فَإِنَّكَ مُفَارِقُهُ، وَ اعْمَلْ مَا شِئْتَ فَإِنَّكَ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الْمُؤْمِنِ صَلَاتُهُ بِاللَّيْلِ، وَ عِزُّهُ كَفُّ الْأَذَى عَنِ النَّاسِ</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بِالسِّوَاكِ حَتَّى خِفْتُ أَنْ أُدْرِدَ وَ أَحفر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زَالَ يُوصِينِي بِالْجَارِ حَتَّى ظَنَنْتُ أَنَّهُ سَيُوَرَتُهُ، وَ مَا زَالَ يُوصِينِي بِالْمَرْأَةِ حَتَّى ظَنَنْتُ أَنَّهُ لَا لا يَنْبَغِي طَلَاقُهَا، وَ مَا زَالَ يُوصِينِي بِالمَمْلُوكِ حَتَّى ظَنَنْتُ أَنَّهُ سَيَضْرِبُ لَهُ أَجَلّا يُعْتَقُ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 جَبْرَئِيلَ عَلَیْهِ اَلسَّلاَمُ لِلنَّبِيِّ صَلِّيَ اللَّهُ عَلَيْهِ وَ آلِهِ وَ سَلَّمَ حِينَ فَرَغَ مِنْ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لا يَأْمُرُكَ أَنْ لَا تُصَلِّيَ الْعَصْرَ إِلَّا بِبَنِي قُرَيْظَةَ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بِدَارَاةِ النَّاسِ كَمَا أَمَرَنِي بِأَدَاءِ الْفَرَائِضِ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لَا نُكَلِّمَ النَّاسَ إِلَّا عِقْدَارِ عُقُوهِمْ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مِنْ قِبَلِ رَبِّي بِأَمْرِ قَرَّتْ بِهِ عَيْنِي، وَ فَرِحَ بِهِ صَدْرِي وَ قَلْبِي،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وَ قَائِدُ الْغَرَ الْمُحَجَّلِينَ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تَعَالَى قَدْ زَوَّجَ فَاطِمَةَ عَلِيّاً مِنْ فَوْقِ عَرْشِهِ، وَ أَشْهَدَ عَلَى ذَلِكَ خِيَارَ مَلَائِكَتِهِ، فَزَوَجْهَا مِنْهُ فِي الْأَرْضِ، وَ أَشْهِدْ عَلَى ذَلِكَ خِيَارَ أُمَّتِكَ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كثير، كلّه وحي ليس بقرآن، و لو كان قرآنا لكان مقرونا به، و موصلا إليه غير مفصول عنه كما كان أَمِيرُ الْمُؤْمِنِينَ عَلَیْهِ اَلسَّلاَمُ جَمَعَهُ ، فَلَمَّا جَاءَهُمْ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رَبِّكُمْ كَمَا أُنْزِلَ عَلَى نَبِيِّكُمْ ، لَمْ يَزِدْ فِيهِ حَرْفٌ، وَ لَمْ يَنْقُصْ مِنْهُ حَرْفٌ</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عِنْدَنَا مِثْلُ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فَنَبَذُوهُ وَ راءَ ظُهُورِهِمْ وَ اشْتَرَوْا بِهِ ثَمَناً قَلِيلًا فَبِئْسَ ما يَشْتَرُونَ</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وَاحِدٌ ، نَزَلَ مِنْ عِنْدِ وَاحِدٍ عَلَى وَاحِدٍ، وَ إِنَّمَا الِاخْتِلَافُ مِنْ جهَةِ الرُّوَاةِ</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این است که همانا قرآنی که خدای تعالی بر پیامبرش محمّد صلى اللّه عليه و آله و سلم نازل کرده همان است که در میان دو جلد و در دست مردم است و بیش از آن نیست و تعداد سورۀ ها نزد مردم صد و چهارده سورۀ است و از نظر ما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سورۀ هستند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سورۀ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ما نسبت دهد که ما معتقدیم قرآن بیش از آن است، 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درباره ثواب قرائت هر سورۀ از قرآن و ثواب ختم کل قرآن و جواز قرائت دو سورۀ در یک رکعت نماز نافله و نهی از جمع دو سورۀ در یک رکعت فریضه روایت شده است تصدیق آن چیزی است که در امر قرآن گفتیم که همانا مقدار قرآن همین قدر است که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آن چه درباره نهی از قرائت کل قرآن در یک شب و جایز نبودن ختم آن در کمتر از سه روز روایت شده است نیز تصدیقی است بر آن چه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می گوییم به تحقیق وحیی که قرآن نیست به مقداری بر پیامبر صلی اللّه علیه و آله و سلم نازل شده است که اگر به قرآن ضمیمه شود مقدارش به اندازه هفده هزار آیۀ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آن وحی ها مثل سخن جبرئیل به پیامبر صلی اللّه علیه و آله و 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خلق من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کینه ورزی و دشمنی مردم بپرهیز و مثل قول او هر چه می خواهی زندگی کن که به راستی عاقبت خواهی مرد و آن چه را می خواهی دوست بدار که عاقبت از آن جدا می شوی و آن چه می خواهی انجام بده که عاقبت آن را ملاقات خواهی کرد و شرف مؤمن نماز شب اوست و عزت او خودداری کردن از اذیت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این سخن پیامبر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پیوسته مرا به مسواک سفارش می کرد تا آن جا که ترسیدم که دندان هایم بریزد و همواره مرا به همسایه ام سفارش می کرد به گونه ای که گمان کردم از من ارث می برد و همواره مرا به زنان سفارش می کرد به طوری که گمان کردم طلاق زن جایز نیست و همواره مرا به خدمت کاران سفارش می کرد به طوری که گمان کردم به زودی مدتی برای آزاد کردنش تعیین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سخن جبرئیل علیه السلام به پیامبر صلی اللّه علیه و آله و سلم هنگامی که حضرتش از غزوه خندق فارغ شدند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همانا خداوند به تو امر می فرماید که نماز عصر را نخوانی مگر با بنی قریظه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سخن پیامبر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مدارا با مردم امر کرده است همان طور که به اداء فرائض فرمان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سخن پیامبر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گروه انبیاء مأموریم که با مردم سخن نگوییم مگر به مقدار درک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سخن پیامبر صلى اللّه عليه و آله وسلم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از ناحیه پروردگارم امری برای من آورد که چشمم بدان روشن گردید و سینه و قلبم بدان شاد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امیر مؤمنان و پیشوای پیشانی 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سخن پیامبر صلی اللّه علیه و آله و سلم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خدای تعالی فاطمه علیها السلام را از بالای عرش خویش به ازدواج علی علیه السلام در آورد و فرشتگان برگزیده اش را بر آن گواه گرفت پس او را در زمین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آور و برگزیدگان امت خویش را بر آن گواه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احادیث فراوان است که همگی وحی هستند ولی قرآن نیستند و اگر قرآن بودند قطعاً با آن متصل و مقرون می شدند و از آن جدا نمی شدند چنان که امیر المؤمنین علیه السلام قرآن را جمع کرد و آن را نزد قوم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پروردگار تان است همان طور که بر پیامبر تان نازل شده و در آن حرفی اضافه و یا کم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نیازی نداریم و نظیر آن چه نزد توست نزد ما نیز هست حضرت بازگشتند در حالی که می فرمودند آن را به پشت سر شان انداختند و در مقابل بهای کمی دریافت کردند پس چه بد خریدی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واحد است و از نزد واحد بر شخص واحد نازل شده است و اختلاف از جانب راویان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قرآنی که خداوند نازل کرده همین مصحف موجود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چیزی از قرآن کم نشده و چیزی بدان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تعداد سورۀ های قرآن شیخ معتقد است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نظر سنیان،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دارد ولی از نظر ما سورۀ های الضحى و 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یک سورۀ و سورۀ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هم یک سورۀ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فقهای شیعه در قرائت سورۀ نماز در مورد این چهار سورۀ احتیاط می کنند و به قرائت هر یک از این سورۀ ها به همراه آن دیگری حکم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رحمه اللّه علیه سپس نسبت قول به زیاده یا نقصان در قرآن را به شیعیان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این مدعا به روایات وارد شده دربارۀ ثواب قرائت هر یک از سورۀ های قرآن، روایات مربوط به ثواب ختم قرآن و روایاتی که بر جواز قرائت بیش از دو سورۀ در نوافل و عدم جواز آن در فرائض دلالت دارند، استناد و استدلال کرده است؛ چرا که این روایات به روشنی بر مشخص بودن سورۀ های قرآن و ابتدا و انتهای کتاب خدا نزد شیعیان دلالت دارند، در نتیجه از نظر شیعه قرآن نازل شده از سوی خداوند همین مقداری است که در دست مسلمانان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شیخ روایاتی که از ختم قرآن در یک شب نهی کرده اند و نیز روایاتی که قرائت کل قرآن در کم تر از سه روز را غیر نیکو دانسته اند بر مدعای ایشان دلالت دارند لذا آن چه مخالفان به شیعه نسبت می دهند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یاد آور می شود که چه بسا اعتقاد شیعه به نزول وحیی غیر از قرآن بر پیامبر اکرم صلی اللّه علیه و آله و سلم منشأ توهم مخالفان شده باشد لذا ایشان شواهد بسیار از آن چه غیر از قرآن بر رسول خدا صلی اللّه علیه و آله و سلم وحی شده است، مطرح ساخته و بیان کرده است که اگر این وحی ها به قرآن اضافه شوند آیات قرآن به هفده هزار آیۀ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جدایی این احادیث از قرآن دلالت دارد که قرآن صرفاً همان مصحف موجود در دست مسلمانان است و اگر این ها نیز قرآن بودند، در کنار و همراه قرآن قرار می گرفتند و از آن جدا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این مطلب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كان امير المؤمنين علیه السلام جمعه فلمّا جاءهم به قال هذا كتاب ربكم كما انزل على نبيكم، لم يزد فيه حرف، و لم ينقص منه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درباره معنای این کلام شیخ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من هذا انه حمل جمع امير المؤمنين صلوات اللّه عليه القرآن على جمعه للاحاديث القدسيّة المتفرقة</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از این کلام ظاهر می شود که شیخ صدوق جمع قرآن توسط امیر المؤمنین علیه السلام را بر جمع احادیث قدسی پراکنده توسط ایشان حمل کرده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معتقد است که بر اساس این کلام شیخ می توان گفت، وی بر این باور بوده است که آن چه امیر المؤمنین علیه السلام جمع کرده بودند علاوه بر قرآن موجود، شامل احادیث قدسی نیز </w:t>
      </w:r>
    </w:p>
    <w:p>
      <w:pPr>
        <w:pStyle w:val="BookText"/>
        <w:rPr/>
      </w:pPr>
      <w:r>
        <w:rPr>
          <w:rFonts w:ascii="IRNazanin" w:hAnsi="IRNazanin" w:eastAsia="IRNazanin"/>
          <w:color w:val="111111"/>
          <w:sz w:val="28"/>
          <w:sz w:val="28"/>
          <w:szCs w:val="28"/>
          <w:rtl w:val="true"/>
          <w:lang w:bidi="fa-IR"/>
        </w:rPr>
        <w:t>بوده است و آن حضرت احادیث قدسی را به قرآن ضمیمه کرده و مقرون آن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برداشتی از کلام مرحوم صدوق چندان صحیح به نظر نمی رسد و مراد شیخ این است که بر اساس فرمایش امیر المؤمنین علیه السلام قرآن جمع آوری شده توسط حضرتش همان است که بر پیامبر اکرم صلی اللّه علیه و آله و سلم نازل شده، نه حرفی از آن کم و نه حرفی بدان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حدیث از امیر المؤمنین علیه السلام به روشنی دلالت می کند که آن حضرت احادیث قدسی را به قرآن ضمیمه و مقرون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با استشهاد به این حدیث شریف بر مدعای خود مبنی بر این که از نظر شیعه قرآن منزل همین قرآن موجود در دست مردم است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علیه در بیان تفاوت قرآن جمع آوری شده، توسط امیر المؤمنین علیه السلام با سایر مصحف ها به حدیثی از امام صادق علیه السلام الاستشهاد می کند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وَاحِدٌ، نَزَلَ مِنْ عِنْدِ وَاحِدٍ عَلَی وَاحِدٍ، وَ إِنَّمَا اَلاِخْتِلاَفُ مِنْ جِهَهِ اَلرُّوَاهِ</w:t>
      </w:r>
      <w:r>
        <w:rPr>
          <w:rFonts w:ascii="IRNazanin" w:hAnsi="IRNazanin" w:eastAsia="IRNazanin"/>
          <w:color w:val="111111"/>
          <w:sz w:val="28"/>
          <w:sz w:val="28"/>
          <w:szCs w:val="28"/>
          <w:rtl w:val="true"/>
          <w:lang w:bidi="fa-IR"/>
        </w:rPr>
        <w:t xml:space="preserve"> ؛ یعنی قرآن امیر المؤمنین علیه السلام عيناً همان کلامی است که به عنوان قرآن از ناحیه خداوند بر پیامبر اکرم صلی اللّه علیه و آله و سلم نازل شده و هیچ تغییری در موضع حروف کلمات آیات و سور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موجود مسلماً چنین خصوصیتی ندارد و قرائت های آن مختلف است و این اختلاف از ناحیه راویان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امام صادق علیه السلام در نقطه مقابل قول کسانی است که می گویند قرآن به هفت حرف نازل شده است و امام صادق علیه السلام تاکید می کند که قرآن به حرف واحد نازل شده و منشأ اختلاف خداوند نیست بلکه راویان قرآن هستند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 القرآن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 لَتَكُونَنَّ مِنَ الْخاسِرِينَ</w:t>
      </w:r>
      <w:r>
        <w:rPr>
          <w:rStyle w:val="FootnoteAnchor"/>
          <w:rtl w:val="true"/>
        </w:rPr>
        <w:footnoteReference w:id="267"/>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268"/>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لَوْلا أَنْ تَبَّتْناكَ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 ضِعْفَ الْمَماتِ</w:t>
      </w:r>
      <w:r>
        <w:rPr>
          <w:rStyle w:val="FootnoteAnchor"/>
          <w:rtl w:val="true"/>
        </w:rPr>
        <w:footnoteReference w:id="269"/>
      </w:r>
      <w:r>
        <w:rPr>
          <w:rFonts w:ascii="Amiri" w:hAnsi="Amiri" w:eastAsia="Amiri" w:cs="Amiri"/>
          <w:color w:val="111111"/>
          <w:sz w:val="28"/>
          <w:sz w:val="28"/>
          <w:szCs w:val="28"/>
          <w:rtl w:val="true"/>
          <w:lang w:bidi="ar-SA"/>
        </w:rPr>
        <w:t xml:space="preserve">و ما أشبه ذلك، فاعتقادنا فيه أنه نزل </w:t>
      </w:r>
    </w:p>
    <w:p>
      <w:pPr>
        <w:pStyle w:val="BookText"/>
        <w:rPr/>
      </w:pPr>
      <w:r>
        <w:rPr>
          <w:rFonts w:ascii="Amiri" w:hAnsi="Amiri" w:eastAsia="Amiri" w:cs="Amiri"/>
          <w:color w:val="111111"/>
          <w:sz w:val="28"/>
          <w:sz w:val="28"/>
          <w:szCs w:val="28"/>
          <w:rtl w:val="true"/>
          <w:lang w:bidi="ar-SA"/>
        </w:rPr>
        <w:t>على 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Style w:val="FootnoteAnchor"/>
          <w:rtl w:val="true"/>
        </w:rPr>
        <w:footnoteReference w:id="270"/>
      </w:r>
      <w:r>
        <w:rPr>
          <w:rFonts w:ascii="Amiri" w:hAnsi="Amiri" w:eastAsia="Amiri" w:cs="Amiri"/>
          <w:color w:val="111111"/>
          <w:sz w:val="28"/>
          <w:sz w:val="28"/>
          <w:szCs w:val="28"/>
          <w:rtl w:val="true"/>
          <w:lang w:bidi="ar-SA"/>
        </w:rPr>
        <w:t>فهو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آية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ابن أبي طالب قائدها، و أميرها، و شريفها، 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من آية تسوق إلى الجنة إلا و هي في النبي و الأئمّة علیهم السلام، و في أشياعهم و 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آية تسوق إلى النار إلا و هي في أعدائهم و المخالفين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الآيات في ذكر الأولين فإنّ كلّ ما كان فيها من خير فهو جار في أهل الخير و ما كان فيها من شر فهو جار في أهل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 في الأنبياء خير من النبي محمّد صلی اللّه علیه و آله و سلم ، و لا في الأوصياء أفضل من أوصيائه، و لا في الامم أفضل من هذه الامة الّذين هم شيعة أهل بيته في الحقيقة دون غيرهم، و لا في الأشرار شرّ من أعدائهم و المخالفين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قرآن نظیر این 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آوری البته عملت باطل می شود و قطعاً از زیان 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گناهان سابق و لاحق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تو را تثبیت نمی کردیم البته اندکی به آنان میل می کردی در آن صورت به تو دو برابر عذاب زندگی و عذاب پس از مرگ می چشاندیم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چه شبیه این آیات در قرآن هست، اعتقاد ما دربارۀ آن ها این است که آیاتی از این قبیل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تو بودی و بشنو 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قران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در قرآن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آیۀ ای نیست که ابتدای 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این که على بن ابی طالب علیهما السلام پیشوا و فرمان روا و بزرگ و اول مخاطبان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آیۀ ای نیست که ناظر به بهشت باشد مگر این که در شأن پیامبر و ائمه علیهم السلام و دربارۀ شیعیان و پیروان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آیۀ ای نیست که ناظر به جهنم باشد مگر این که در شأن دشمنان و مخالفان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آیاتی در ذکر اولین باشد، پس هر آن چه از خوبی در آن ها هست همان در اهل خیر از این امت جاری است و هر آن چه بدی در آن ها هست در اهل شراین امت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انبیاء کسی بهتر از پیامبر خاتم محمّد صلی اللّه علیه و آله و سلم نیست و در میان اوصیاء احدی از اوصیای ایشان برتر نیست و در میان امت ها امتی از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در حقیقت شیعه اهل بیت علیهم السلام هستند؛ نه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نیست و در میان اشرار هیچ کس از دشمنان و مخالفان اهل بیت علیهم السلام بدتر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مرحوم صدوق تهدید ها و عتاب های قرآن نسبت به انبیاء، به ویژه به پیامبر اکرم صلی اللّه علیه و آله و سلم ،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فارسی چنین مثل زده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می گوید تا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خداوند با خطاب به پیامبر اکرم صلی اللّه علیه و آله و سلم در واقع می خواهد به دیگران تذکر و توجه دهد و مراد آیات، خود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مورد آیۀ نخست نیازی به این توجیه نباشد؛ زیرا این آیۀ به صورت گزارۀ تعلیقیه است؛ نه اخباری و خداوند بیان می کند که هر کس حتی پیامبر اکرم صلی اللّه علیه و آله و سلم اگر شرک بورزد، با وجود آن شأن و مقام، اعمالش حبط می شود و زیان کار خواهد بود ولی این بدان معنا نیست که آن حضرت شرک خواهد ورزید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 نیز بیانگر عصمت پیامبر اکرم صلی اللّه علیه و آله و سلم و تذکر به حفظ الهی است و خداوند بعد از یاد آوری عصمت رسول خدا صلی اللّه علیه و آله و سلم باز هم به صورت جمله شرطی بیان می کند که ای پیامبر تو با آن پاکی و قداست تکیه گاهی جز خدا برای خود اخذ نمی کنی، اما اگر ذرّه ای به دیگران متمایل می شدی با وجود جایگاه بلندی که نزد من داری، تو را به خاطر این کار دو برابر دیگران مواخذه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بیان درجه زشتی چنین کاری از ناحیه برگزیدگان و مقربان اوست، اما در مورد آیۀ دوم و آیات مشابه می توان توجیه شیخ صدوق رحمه اللّه علیه را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صدوق معتقد است که در آیات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دو طرف نیست؛ بلکه مخاطب در اخذ یکی از دو طرف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معنای لغوی این 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شیخ مطرح ساخته تفاوت تعبیر و خطاب خداوند به امت حضرت موسی علیه السلام با خطاب به امت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احترام و تکریم در خطاب به امت پیامبر صلی اللّه علیه و آله و سلم بسیار بیشتر است و در حالی که امت موسی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شده اند، خداوند امت رسول اللّه صلى اللّه عليه و آله و سلم را با تعبير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مخاطب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یاد آور می شود که در تمام خطاب ها به مؤمنان، مصداق روشن و آشکارش حضرت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ایمان درجات مختلفی دارد و درجه ایمان مؤمنان با یک دیگر متفاوت است حضرت امیر المؤمنین علیه السلام بالا ترین درجه ایمان را دارند، پیشوای مؤمنان هستند و در رأس مؤمنان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مرحوم صدوق آیات سوق دهنده به سوی بهشت همگی درباره پیامبر اکرم صلی اللّه علیه و آله و سلم و ائمه علیهم السلام و شيعيان و پیروان شان نازل شده اند؛ یعنی بهشت مخصوص محمّد و آل محمّد صلی اللّه علیه و آله و سلم و پیروان ایشان است و کسی که از این بزرگواران تبعیت نکند راهی به سوی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جهنم جایگاه مخالفان و دشمنان اهل بیت علیهم السلام است و آیات مربوط به جهنم دربارۀ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از حیث ایمان و کفر سه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دعوت انبیاء به خدا توجه پیدا کرده، دعوت فرستادگانش را پذیرفته اند و محبت انبیاء و اولیاء در دل شان قرار گرفته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انبیاء و اولیا به مخالفت برخاسته، کینه و دشمنی ایشان را در دل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بعد از آگاهی از دعوت انبیاء بندگان مکلف می شوند و بی تفاوت بودن نسبت به این تکلیف نیز کفر است، هر چند شخص بی تفاوت با انبیاء و اولیاء دشمنی و مخالفت هم نکند، صرف عمل نکردن به تکلیف سبب کفر او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معرض دعوت انبیاء قرار نگرفته و به خدا توجه پیدا نکرده 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مؤمنان هستند که به بهشت می روند و دسته دوّم کافرند و راهی جهنم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دسته سوم ضُلال گفته می شود، این دسته بعد از اتمام حجت مورد تکلیف قرار می گیرند و بر اساس عملکرد شان بهشتی یا جهنمی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مقصود آیات قرآن را به حاضران در زمان نزول قرآن نمی داند و معتقد است هر آن چه دربارۀ اخیار زمان نزول نازل شده در اخیار امت تا آخر جاری است و نیز آیاتی که دربارۀ اشرار امت نازل شده اختصاص به اشرار زمان نزول ندارد و در همۀ اشرار امت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كَانَتْ إِذَا نَزَلَتْ آيَةٌ عَلَى رَجُلٍ ثُمَّ مَاتَ ذَلِكَ الرَّجُلُ مَاتَتِ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الْكِتَابُ وَ لَكِنَّهُ حَيٌّ يَجْرِي فِيمَنْ بَقِ كَمَا جَرَى فِيمَنْ مَضَى</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اگر شأن نزول آیۀ ای مربوط به یک شخصی باشد، مراد فقط آن شخص نیست؛ بلکه هر کس از حیث مورد نظر آیۀ مشابه آن شخص باشد در حکم آیۀ با او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w:t>
      </w:r>
      <w:r>
        <w:rPr>
          <w:rFonts w:ascii="Amiri" w:hAnsi="Amiri" w:eastAsia="Amiri" w:cs="Amiri"/>
          <w:color w:val="111111"/>
          <w:sz w:val="28"/>
          <w:sz w:val="28"/>
          <w:szCs w:val="28"/>
          <w:rtl w:val="true"/>
          <w:lang w:bidi="ar-SA"/>
        </w:rPr>
        <w:t>إن جَاءكُمْ فَاسِقُ بِنَبَا</w:t>
      </w:r>
      <w:r>
        <w:rPr>
          <w:rStyle w:val="FootnoteAnchor"/>
          <w:rtl w:val="true"/>
        </w:rPr>
        <w:footnoteReference w:id="272"/>
      </w:r>
      <w:r>
        <w:rPr>
          <w:rFonts w:ascii="IRNazanin" w:hAnsi="IRNazanin" w:eastAsia="IRNazanin"/>
          <w:color w:val="111111"/>
          <w:sz w:val="28"/>
          <w:sz w:val="28"/>
          <w:szCs w:val="28"/>
          <w:rtl w:val="true"/>
          <w:lang w:bidi="fa-IR"/>
        </w:rPr>
        <w:t>هر چند در شأن فرد خاصی نازل شده است، اما حکم آیۀ به آن شخص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احکام صادره برای امت پیامبر اکرم صلی اللّه علیه و آله و سلم فقط به مسلمانان عصر حیات شریف آن حضرت اختصاص ندارد؛ بلکه در تمامی اعصار و برای تمامی افراد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باب نیز مرحوم صدوق تاکید می کند که به اعتقاد شیعیان، پیامبر خاتم صلی اللّه علیه و آله و سلم افضل پیامبران، و اوصیاء ایشان افضل اوصیاء هستند و امت پیامبر اکرم صلی اللّه علیه و آله و سلم که همانا شیعیان حقیقی اهل بیت علیهم السلام هستند در میان امم از همه برتر و بهتر و دشمنان ایشان از دشمنان سایر امم شرور ترند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نیل به چنین مقامی قطعاً به سبب اعمال نیک و سر بلندی آن بزرگواران در تکالیف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امامت برای حضرت ابراهیم علیه السلام بعد از ابتلائات و امتحانات سخت یکی از ادلّۀ محکم بر این ادعاست</w:t>
      </w:r>
      <w:r>
        <w:rPr>
          <w:rFonts w:eastAsia="IRNazanin" w:cs="IRNazanin"/>
          <w:color w:val="111111"/>
          <w:sz w:val="28"/>
          <w:szCs w:val="28"/>
          <w:rtl w:val="true"/>
          <w:lang w:bidi="fa-IR"/>
        </w:rPr>
        <w:t xml:space="preserve">. </w:t>
      </w:r>
      <w:bookmarkStart w:id="144" w:name="pg8921_76392"/>
    </w:p>
    <w:p>
      <w:pPr>
        <w:pStyle w:val="Heading2"/>
        <w:numPr>
          <w:ilvl w:val="1"/>
          <w:numId w:val="1"/>
        </w:numPr>
        <w:rPr/>
      </w:pPr>
      <w:bookmarkStart w:id="145" w:name="__RefHeading___Toc1246749_2870459653"/>
      <w:bookmarkStart w:id="146" w:name="_Toc38"/>
      <w:bookmarkEnd w:id="144"/>
      <w:bookmarkEnd w:id="145"/>
      <w:r>
        <w:rPr>
          <w:rtl w:val="true"/>
        </w:rPr>
        <w:t>[</w:t>
      </w:r>
      <w:r>
        <w:rPr/>
        <w:t>34</w:t>
      </w:r>
      <w:r>
        <w:rPr>
          <w:rtl w:val="true"/>
        </w:rPr>
        <w:t>]</w:t>
      </w:r>
      <w:r>
        <w:rPr>
          <w:rtl w:val="true"/>
        </w:rPr>
        <w:t>باب الاعتقاد في الأنبياء و الرسل و الحجج</w:t>
      </w:r>
      <w:bookmarkEnd w:id="146"/>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الأنبياء و الرسل و الحجج علیهم السلام أنهم أفضل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الملائكة اللّه عزّوجلّ لما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قَالُوا أَتَجْعَلُ فِيها مَنْ يُفْسِدُ فِيها وَ يَسْفِكُ الدِّمَاءَ وَ نَحْنُ نُسَبِّحُ بِحَمْدِكَ وَ نُقَدِّسُ لَكَ</w:t>
      </w:r>
      <w:r>
        <w:rPr>
          <w:rStyle w:val="FootnoteAnchor"/>
          <w:rtl w:val="true"/>
        </w:rPr>
        <w:footnoteReference w:id="273"/>
      </w:r>
      <w:r>
        <w:rPr>
          <w:rFonts w:ascii="IRNazanin" w:hAnsi="IRNazanin" w:eastAsia="IRNazanin"/>
          <w:color w:val="111111"/>
          <w:sz w:val="28"/>
          <w:sz w:val="28"/>
          <w:szCs w:val="28"/>
          <w:rtl w:val="true"/>
          <w:lang w:bidi="fa-IR"/>
        </w:rPr>
        <w:t>هو التمنّي فيها لمنزلة آدم علیه السلام و لم يتمنّوا إلّا منزلة فوق منزلتهم، و العلم يوجب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أَنبِهُمْ بِأَسْمَائِهِمْ فَلَمَّا أَنْبَأَهُمْ بِأَسْمَائِهِمْ قَالَ أَلَمْ أَقل لَكُمْ إِنِّي أَعْلَمُ غَيْبَ السَّمَاوَاتِ وَ الْأَرْضِ وَ أَعْلَمُ مَا تُبْدُونَ وَ ما كُنتُمْ تَكْتُمُونَ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كله يوجب تفضيل آدم على الملائكة، و هوني لهم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أَنْبِهُمْ بِأَسْمَائِهِمْ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ثبت تفضيل آدم على الملائكة أمر اللّه تعالى الملائكة بالسجود لآدم،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يأمرهم اللّه بالسجود إلا لمن هو أفضل منهم، و كان سجودهم اللّه تعالى عبودية و طاعة و لآدم إكراما لما أودع اللّه صلبه من النبي و الأئمة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انبیا و رسولان و حجت های خدا علیهم السلام این است که ایشان از فرشتگان برترند و وقتی خدای عزوجل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زمین خلیفه ای 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 دهی که در آن فساد می کند و خون ها را می ریزد و ما به حمد تو تسبیح و تو را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ملائکه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منزلت آدم علیه السلام در زمین بود و آن ها منزلتی را تمنا نکردند مگر آن چه فوق منزلت شان بود و علم برتری او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آدم کل اسما را تعلیم کرد، سپس آن ها را بر ملائکه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به اسماء ایشان خبر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علمی نداریم جز آن چه تو به ما تعلیم کرده باشی همانا فقط تو دانا و حکیم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اسماء ایشان را به فرشتگان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اسماء ایشان را به آنان خبرداد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غیب آسمان ها و زمین را و نیز آن چه را بروز می دهید و آن چه را کتمان می کنید همه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این ها موجب برتری دادن آدم بر ملائکه می شود و بر اساس این 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ایشان را به فرشتگان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برتری آدم علیه السلام بر فرشتگان ثابت شد خداوند فرشتگان را به سجده بر آدم امر کرد؛ بنا بر این 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همۀ فرشتگان جملگی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ها را به سجده امر نکرد مگر برای کسی که برتر از ایشان بود و سجدۀ آن ها برای خدای تعالی از باب بندگی و اطاعت و برای آدم از باب تکریم به خاطر آن چیزی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علیهم السلام در صلب آدم علیه السلام به ودیعه نهاده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انبیاء، رسولان و حجت های خداوند از فرشتگان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برخی فرشتگان واسطۀ رساندن وحی به انبیاء هستند، اما وساطت برای رساندن وحی دلیل افضلیت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برتری حجت های خدا از فرشتگان آن است که ابتلائات انسان ها بسیار بیشتر و سخت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داستان هاروت و ماروت است؛ یعنی دو فرشته ای که به میان انسان ها آمده و مورد ابتلا و امتحان </w:t>
      </w:r>
    </w:p>
    <w:p>
      <w:pPr>
        <w:pStyle w:val="BookText"/>
        <w:rPr/>
      </w:pPr>
      <w:r>
        <w:rPr>
          <w:rFonts w:ascii="IRNazanin" w:hAnsi="IRNazanin" w:eastAsia="IRNazanin"/>
          <w:color w:val="111111"/>
          <w:sz w:val="28"/>
          <w:sz w:val="28"/>
          <w:szCs w:val="28"/>
          <w:rtl w:val="true"/>
          <w:lang w:bidi="fa-IR"/>
        </w:rPr>
        <w:t>مشابه قرار گرفتند و مردود شدند، مرحوم صدوق از آیۀ سی ام سورۀ مبارکۀ بقره استفاده می کند که فرشتگان برتری حضرت آدم علیه السلام را پذیرفته بودند؛ لذا با اشاره به تسبیح و تقدیسات شان در واقع میل و آرزوی خود را برای رسیدن به چنان مقامی اظهار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چنین برداشتی از این آیۀ شریفه با ظهور آیۀ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و روایات ذیل آن، فرشتگان با توجه به آگاهی از سابقۀ سنخ بشر که اکثر شان به جای عبادت خدا در زمین فساد کرده بودند، به خداوند عرضه می دارند که سنخ فرشتگان با بشر متفاوت است و فساد نمی کنند، پس فرشتگان برای خلافت سزاوار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فرشتگان حاکی از ناآگاهی ایشان به این واقعیت است که برخی از همین انسان ها با وجود ابتلائات سخت و فراوان به اختیار خویش در مسیر بندگی خدا گام بر می دارند و بیش از فرشتگان، که به چنان ابتلائاتی گرفتار نیستند، خدا را تسبیح و تقدیس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فرشتگان نیز ناشی از عدم ادراک آنان نسبت به ویژگی انسان و دایره قدرت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صرف مشاهدۀ فساد در زمین توسط برخی از انسان ها این سنخ موجودات را عامل فساد پنداشته بودند و سزاوار خلافت الهی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در خور توجه دیگر این که در این آیۀ شریفه و یا در روایات دربارۀ این که آیا همۀ فرشتگان به هنگام خلقت آدم چنین گفتند یا دسته ای از آنان گزارشی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فرشتگان همه در یک سطح نیستند و مراتب دارند و در آیۀ بیان نشده که فرشتگان پرسش گر در کدام مرتبه و درجه بوده 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خداوند به حضرت آدم علیه السلام اسماء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از آن اسما چیزی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کار به آنان یاد آوری کرد که در میان انسان ها چنین افراد برگزیده ای نیز وجود دارد و چون این افراد بر شما مقدم هستند، ایشان را خلیفه خود قرار دادم روشن است که همه انسان ها چنین نیستند، اما فرشتگان به همۀ بشر خدمت می کنند و به عنوان نمونه مأمور رساندن روزی به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رسانی فرشتگان به انسان ها به خاطر وجود افراد برگزیده و خلفای الهی در میان بشر است و هرگز بر برتری تمام انسان ها نسبت به فرشتگان دلالت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دایره اختیار انسان ها نسبت به فرشتگان وسیع تر است؛ لذا تفاوت مراتب در میان افراد انسان بیش از اختلاف رتبه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شقی ترین خلق تا اشرف مخلوقات در میان انسان ها هستند، اما در میان فرشتگان تا این حد اختلاف مراتب وجود ندارد و همه آن ها بندگان فرمان 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احادیث مراد از اسمایی که به حضرت آدم علیه السلام تعلیم شد، انوار اهل بیت علیهم السلام بود و خداوند با معرفی این انوار به ملائکه به آنان نشان داد که این انوار مقدسه شایستگی خلافت الهی را دارند و آن بزرگواران از افراد بشر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فرشتگان به آگاهی حضرت آدم علیه السلام و عدم آگاهی خویش از اسما پی بردند خدا را تسبیح گفتند و به عدم آگاهی خویش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حضرت آدم علیه السلام دستور داد که اسما را به آنان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خلقت آدم و سؤال فرشتگان بیانگر این حقیقت است که سؤال اعتراضی از خدای حکیم جایز نیست، کسی که به حکمت خدا معتقد باشد تنها برای فهمیدن از خدا سؤال می کند نه به جهت شکایت 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معتقد است که آگاهی حضرت آدم علیه السلام و عدم آگاهی فرشتگان از اسما دلیل افضلیت آدم علیه السلام بر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تعبیر </w:t>
      </w:r>
      <w:r>
        <w:rPr>
          <w:rFonts w:ascii="Amiri" w:hAnsi="Amiri" w:eastAsia="Amiri" w:cs="Amiri"/>
          <w:color w:val="111111"/>
          <w:sz w:val="28"/>
          <w:sz w:val="28"/>
          <w:szCs w:val="28"/>
          <w:rtl w:val="true"/>
          <w:lang w:bidi="ar-SA"/>
        </w:rPr>
        <w:t>أَنبِئُهُم بِأَسْمَائِهِمْ</w:t>
      </w:r>
      <w:r>
        <w:rPr>
          <w:rFonts w:ascii="IRNazanin" w:hAnsi="IRNazanin" w:eastAsia="IRNazanin"/>
          <w:color w:val="111111"/>
          <w:sz w:val="28"/>
          <w:sz w:val="28"/>
          <w:szCs w:val="28"/>
          <w:rtl w:val="true"/>
          <w:lang w:bidi="fa-IR"/>
        </w:rPr>
        <w:t xml:space="preserve"> در آیۀ شریفه به نبوت حضرت آدم علیه السلام بر فرشتگان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این تعبیر تنها بیانگر مأموریت حضرت آدم به اخبار از اسما برای ملائکه است و نمی توان با استناد به آن نبوت حضرت آدم علیه السلام بر فرشتگان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نبوت به معنای نبوت تشریع مورد نظر باشد چنین نبوتی دربارۀ ملائکه وجود ندارد و اگر گفته شود مراد از نبوت صرف اخبار از ناحیه خداوند است در این صورت لازم می آید هر کسی که علمی از ناحیه خدا دریافت و به دیگری ابلاغ کند 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داستان حضرت سلیمان علیه السلام تصریح شده است که هُدهُد به آن حضرت از امری اِخبار کرد که حضرتش از آن آگاه نبود؛ اما هرگز نمی توان گفت هُدهُد به صرف این اخبار بر حضرت سلیمان علیه السلام نبوت داشته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مرحوم صدوق امر کردن ملائکه به سجده بر آدم علیه السلام نیز بر افضلیت آن حضرت نسبت به فرشتگان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سجده بر غیر خدا جایز نیست و بر اساس </w:t>
      </w:r>
    </w:p>
    <w:p>
      <w:pPr>
        <w:pStyle w:val="BookText"/>
        <w:rPr/>
      </w:pPr>
      <w:r>
        <w:rPr>
          <w:rFonts w:ascii="IRNazanin" w:hAnsi="IRNazanin" w:eastAsia="IRNazanin"/>
          <w:color w:val="111111"/>
          <w:sz w:val="28"/>
          <w:sz w:val="28"/>
          <w:szCs w:val="28"/>
          <w:rtl w:val="true"/>
          <w:lang w:bidi="fa-IR"/>
        </w:rPr>
        <w:t xml:space="preserve">احادیث ملائکه به سجده بر آدم امر نشدند؛ بلکه به قبله قرار دادن آن حضرت مأمور شدند، </w:t>
      </w:r>
      <w:r>
        <w:rPr>
          <w:rStyle w:val="FootnoteAnchor"/>
          <w:rtl w:val="true"/>
        </w:rPr>
        <w:footnoteReference w:id="276"/>
      </w:r>
      <w:r>
        <w:rPr>
          <w:rFonts w:ascii="IRNazanin" w:hAnsi="IRNazanin" w:eastAsia="IRNazanin"/>
          <w:color w:val="111111"/>
          <w:sz w:val="28"/>
          <w:sz w:val="28"/>
          <w:szCs w:val="28"/>
          <w:rtl w:val="true"/>
          <w:lang w:bidi="fa-IR"/>
        </w:rPr>
        <w:t>هر چند قبله شدن فضلیت است، اما بر افضلیت کسی که قبله قرار داده شده نسبت به سجده کنندگان دلالت نمی کند، باید توجه داشت که پیامبر اکرم صلی اللّه علیه و آله و سلم و اهل بیت علیهم السلام مأمور بودند کعبه را قبله قرار دهند و رو به سوی خانۀ خدا سجده کنند، اما بدون تردید کعبه از آن بزرگواران افضل نیست؛ بلکه به عکس اهل بیت علیهم السلام از کعبه افضل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امامیه معتقدند که سجده عبادت ذاتی است و به خداوند سبحان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تصریح می کند که سجده ملائکه بر آدم علیه السلام در حقیقت به معنای عبودیت در برابر خداوند و برای تکریم آدم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به سجده به سوی آدم علیه السلام بر افضلیت آن حضرت نسبت به فرشتگان دلالتی ندارد بلکه فضیلتی برای آن</w:t>
      </w:r>
    </w:p>
    <w:p>
      <w:pPr>
        <w:pStyle w:val="BookText"/>
        <w:rPr/>
      </w:pPr>
      <w:r>
        <w:rPr>
          <w:rFonts w:ascii="IRNazanin" w:hAnsi="IRNazanin" w:eastAsia="IRNazanin"/>
          <w:color w:val="111111"/>
          <w:sz w:val="28"/>
          <w:sz w:val="28"/>
          <w:szCs w:val="28"/>
          <w:rtl w:val="true"/>
          <w:lang w:bidi="fa-IR"/>
        </w:rPr>
        <w:t>حضرت به شمار می آید، چنان که صرف معرفت به اسما را نمی توان دلیل افضلیت آدم علیه السلام نسبت به همه فرشتگان دانست؛ زیرا آگاهی از یک امر خاص به معنای اعلمیت در همۀ امور نیست و امکان دارد برخی فرشتگان علمی را داشته باشند که حضرت آدم علیه السلام فاقد آن باشد</w:t>
      </w:r>
    </w:p>
    <w:p>
      <w:pPr>
        <w:pStyle w:val="BookText"/>
        <w:rPr/>
      </w:pPr>
      <w:r>
        <w:rPr>
          <w:rFonts w:ascii="IRNazanin" w:hAnsi="IRNazanin" w:eastAsia="IRNazanin"/>
          <w:color w:val="111111"/>
          <w:sz w:val="28"/>
          <w:sz w:val="28"/>
          <w:szCs w:val="28"/>
          <w:rtl w:val="true"/>
          <w:lang w:bidi="fa-IR"/>
        </w:rPr>
        <w:t>داوری دربارۀ افضلیت یکی بر دیگری مستلزم احاطه کامل به همۀ جهات و خصوصیات طرفین است؛ لذا جز طریق روایات هیچ راه دیگری برای حکم به افضلیت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احادیث تصریح شده است که انبیاء و اوصیاء به ویژه خاتم پیامبران و اوصیاء ایشان علیهم السلام از فرشتگان افضل اند و با استناد به این احادیث می توان به افضلیت آدم علیه السلام بر فرشتگان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هم چنین یاد آوری می کند که فضلیت قبله شدن برای حضرت آدم علیه السلام به جهت قرار گرفتن انوار اهل بیت علیهم السلام در صلب او بوده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 جَبْرَئِيلَ وَ مِيكَائِيلَ وَ إِسْرَافِيلَ، وَ مِنْ جَمِيعِ الْمَلَائِكَةِ الْمُقَرَّبِينَ، وَ مِنْ حَمَلَةِ الْعَرْشِ وَ أَنَا خَيْرُ الْبَرِيَّةِ، وَ أَنَا سَيِّدُ وُلْدِ آدَمَ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Style w:val="FootnoteAnchor"/>
          <w:rtl w:val="true"/>
        </w:rPr>
        <w:footnoteReference w:id="277"/>
      </w:r>
      <w:r>
        <w:rPr>
          <w:rFonts w:ascii="Amiri" w:hAnsi="Amiri" w:eastAsia="Amiri" w:cs="Amiri"/>
          <w:color w:val="111111"/>
          <w:sz w:val="28"/>
          <w:sz w:val="28"/>
          <w:szCs w:val="28"/>
          <w:rtl w:val="true"/>
          <w:lang w:bidi="ar-SA"/>
        </w:rPr>
        <w:t>فَلَیْسَ ذَلِکَ یُوجِبُ تَفْضِیلَهُمْ عَلَی عِیسَی وَ إِنَّمَا قَالَ اَللَّهُ عَزَّ وَ جَلَّ ذَلِکَ لِأَنَّ اَلنَّاسَ مِنْهُمْ مَنْ کَانَ یَعْتَقِدُ أَنَّ اَلرُّبُوبِیَّهَ لِعِیسَی عَلَیْهِ السَّلاَمُ وَ یَتَعَبَّدُ لَهُ صِنْفٌ مِنَ اَلنَّصَارَی وَ مِنْهُمْ مَنْ عَبَدَ اَلْمَلاَئِکَهَ وَ هُمُ اَلصَّابِئُونَ وَ غَیْرُهُمْ فَقَالَ اَللَّهُ عَزَّ وَ جَلَّ لَنْ یَسْتَنْکِفَ اَلْمَعْبُودُونَ دُونِی أَنْ یَکُونُوا عَبِیداً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و میکائیل و اسرافیل و از همۀ فرشتگان مقرب و از حاملان عرش برترم و من بهترین خلقم و من آقای اولاد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هرگز از این که بنده خدا باشد استنکاف نمی کند و ملائکه مقرب نیز استنکاف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موجب برتری ملائکه بر حضرت عیسی علیه السلام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این سخن را بدان خاطر فرموده است که برخی از مردم به ربوبیت عیسی معتقد شده و او را عبادت می کردند و آن ها گروهی از نصاری هستند و برخی از مردم فرشتگان را عبادت می کنند و آنان صابئیان و غیر آن ها هستند 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و کسانی غیر از من که معبود واقع شده اند از این که بندگان من باشند، استنکاف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بخش روایتی را از پیامبر اکرم صلی اللّه علیه و آله و سلم نقل می کند که بر اساس آن رسول خدا صلی اللّه علیه و آله و سلم به صراحت افضل بودنش بر همۀ فرشتگان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 دیگری که در این زمینه از اهل بیت علیهم السلام وارد شده است روشن می کند که فرشتگان</w:t>
      </w:r>
    </w:p>
    <w:p>
      <w:pPr>
        <w:pStyle w:val="BookText"/>
        <w:rPr/>
      </w:pPr>
      <w:r>
        <w:rPr>
          <w:rFonts w:ascii="IRNazanin" w:hAnsi="IRNazanin" w:eastAsia="IRNazanin"/>
          <w:color w:val="111111"/>
          <w:sz w:val="28"/>
          <w:sz w:val="28"/>
          <w:szCs w:val="28"/>
          <w:rtl w:val="true"/>
          <w:lang w:bidi="fa-IR"/>
        </w:rPr>
        <w:t>الهی هر چند نزد خدای تعالی مقرّب هستند اما پیامبر صلی اللّه علیه و آله و سلم و اهل بیت علیهم السلام در این جهت از آن ها مقرّبترند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همان طور که مرحوم صدوق فرموده افضل بودن فرشتگان از مسیح نیز از آیۀ شریفه استفاده نمی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روحانيون، معصومون، لا يَعْصُونَ اللّهَ ما أَمَرَهُمْ، وَ يَفْعَلُونَ مَا يُؤْمَرُونَ لا يأكلون، و لا يشربون، و لا يألمون، و لا يسقمون، و لا يشيبون، و لا يهرمون طعامهم و شرابهم التسبيح و التقديس و عيشهم من نسيم العرش، و تلذذهم بأنواع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خلقهم اللّه أنوارا و أرواحا كما شاء و أراد، و كل صنف منهم يحفظ نوعا ممّا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بتفضيل من فضلناه عليهم، لأن الحال التي يصيرون إليها أفضل من حال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و أحكم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روحانی و معصوم هستند و در آن چه خداوند امر شان کند او را معصیت نمی کنند و آن چه را بدان امر شده اند انجام می دهند، نمی خورند، نمی آشامند، دچار درد و بیماری و پیری نمی شوند و موهای شان سفید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 آن ها تسبیح و تقدیس است و زندگی شان از نسیم عرش است و لذت بردن شان از انواع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چنان که خواسته و اراده فرموده آن ها را انوار و ارواحی آفریده است و هر صنف از آن ها نوعی از آن چه را که خدای تعالی خلق کرده است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بدان سبب به برتری انبیاء و رسولان و حجج الهی بر فرشتگان قائل شدیم که حالتی که برای نیل به آن در حرکت اند از حالت فرشتگان برتر است و خداوند دانا تر و حکیم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صدوق سنخ فرشتگان،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حقایق مختلفی اطلاق می شود؛ از جمله به حقیقتی که همراهی آن با بدن، برای حیات خاص دنیوی بدن، لازم است روح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دینی این روح پیش از بدن در عالم ارواح خلق شده و مادّی است و گاهی با عنوان روح قدیمه از آن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دینی از حقایق دیگری نیز به روح تعبیر شده است مثل روح العقل، روح الحياة، روح ایمان، روح القدس، روح من امرنا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غیر از روح قدیمه و غیر مادی اند، اما مرحوم صدوق در این جا مراد خود را به صورت روشن بیان نکرده است که آیا منظور او از روحانی بودن فرشتگان، جسم لطیف بودن آنان است یا این که در نظر وی فرشتگان غیر مادی اند؟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شیخ صدوق فرشتگان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با عنایت خداوند از محارم امتناع می کند و با این که قادر به عصیان است، مرتکب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w:t>
      </w:r>
    </w:p>
    <w:p>
      <w:pPr>
        <w:pStyle w:val="BookText"/>
        <w:rPr/>
      </w:pPr>
      <w:r>
        <w:rPr>
          <w:rFonts w:ascii="IRNazanin" w:hAnsi="IRNazanin" w:eastAsia="IRNazanin"/>
          <w:color w:val="111111"/>
          <w:sz w:val="28"/>
          <w:sz w:val="28"/>
          <w:szCs w:val="28"/>
          <w:rtl w:val="true"/>
          <w:lang w:bidi="fa-IR"/>
        </w:rPr>
        <w:t>برخی امور نظیر خوردن، آشامیدن، درد کشیدن، بیمار شدن، پیری و فرتوتی را از فرشتگان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روح مادی انسان خوردن، آشامیدن، درد، بیماری، پیری و فرتوتی متناسب با خود را دارد و اگر فرشتگان از سنخ این روح باشند بی شک این امور برای آنان ثابت می شود و مراد شیخ از نفی این امور از فرشتگان، نفی سیری و گرسنگی و درد و پیری مربوط به بدن غلیظ است؛ لذا ایشان در ادامه از طعام و شراب و تلذذ ملائکه سخن گفته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مرحوم صدوق هر صنفی از ملائکه مأمور به حفظ و تدبیر نوع خاصی از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برخی احادیث و ادعیه استفاده می شود که حفظ و تدبیر قطعات مختلف زمین و آسمان نیز بر عهده اصناف گوناگونی از فرشتگان است </w:t>
      </w:r>
      <w:bookmarkStart w:id="147" w:name="pg8921_76400"/>
    </w:p>
    <w:p>
      <w:pPr>
        <w:pStyle w:val="Heading2"/>
        <w:numPr>
          <w:ilvl w:val="1"/>
          <w:numId w:val="1"/>
        </w:numPr>
        <w:rPr/>
      </w:pPr>
      <w:bookmarkStart w:id="148" w:name="__RefHeading___Toc1246751_2870459653"/>
      <w:bookmarkStart w:id="149" w:name="_Toc39"/>
      <w:bookmarkEnd w:id="147"/>
      <w:bookmarkEnd w:id="148"/>
      <w:r>
        <w:rPr>
          <w:rtl w:val="true"/>
        </w:rPr>
        <w:t>[</w:t>
      </w:r>
      <w:r>
        <w:rPr/>
        <w:t>35</w:t>
      </w:r>
      <w:r>
        <w:rPr>
          <w:rtl w:val="true"/>
        </w:rPr>
        <w:t>]</w:t>
      </w:r>
      <w:r>
        <w:rPr>
          <w:rtl w:val="true"/>
        </w:rPr>
        <w:t>باب الاعتقاد في عدد الأنبياء و الأوصياء علیهم السلام</w:t>
      </w:r>
      <w:bookmarkEnd w:id="149"/>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عددهم أنهم مائة ألف نبي و أربعة و عشرون ألف في نبي، و مائة ألف وصي و أربعة و عشرون ألف وصي، لكل نبي منهم وصي أوصى إليه بأمر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تعداد انبیاء و اوصیاء ایلام این است که ایشان یک صد و بیست و چهار هزار پیامبر و یک صد و بیست و چهار هزار وصی هستند و برای هر یک از پیامبران وصیی هست که به امر خدای تعالی به او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مرحوم صدوق پیامبران الهی یک صد و بیست و چهار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انبیا در قرآن و احادیث آمده و به احوالات برخی از ایشان اشاره هایی شده است، اما از بسیاری از پیامبران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دینی و تاریخی به روشنی استفاده می شود که گاه در مقطعی از زمان چندین پیامبر در سرزمین های مختلف نبوت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پیامبران علاوه بر نبوت به مقام امامت نیز رسیده اند و امامت برخی از ایشان و نیز امامت برخی از اوصیاء امم قبل محدود به منطقه یا امور خاصی بوده و نبوت و امامت برخی فراگیر تر بوده است، اما امامت و نبوت خاتم پیامبران صلی اللّه علیه و آله و سلم عمومیت داشته و آن حضرت امام و پیامبر همۀ اهل زمین بودند، در نتیجه در زمان امامت و نبوت ایشان هیچ امام و پیامبر دیگری نبوده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اوصياء خاتم الانبیاء علیهم السلام نیز همچون رسول خدا صلی اللّه علیه و آله و سلم بر تمام خلق امامت داشتند و در هر دوره ای بیش از یک امام نبوده است و هر یک از امامان بعد از شهادت امام قبلی به امامت نائل شده اند چنین نبوت و امامت عامی دربارۀ هیچ یک از انبیاء و اولیاء پیشین </w:t>
      </w:r>
    </w:p>
    <w:p>
      <w:pPr>
        <w:pStyle w:val="BookText"/>
        <w:rPr/>
      </w:pPr>
      <w:r>
        <w:rPr>
          <w:rFonts w:ascii="IRNazanin" w:hAnsi="IRNazanin" w:eastAsia="IRNazanin"/>
          <w:color w:val="111111"/>
          <w:sz w:val="28"/>
          <w:sz w:val="28"/>
          <w:szCs w:val="28"/>
          <w:rtl w:val="true"/>
          <w:lang w:bidi="fa-IR"/>
        </w:rPr>
        <w:t>جز حضرت ابراهیم علیه السلام قابل اثبات نیست، حتی دربارۀ حضرت نوح علیه السلام نیز نمی توان به طور قطع گفت که آیا در زمان ایشان آب همه زمین را فرا گرفت یا تنها منطقه ای خاص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زمان در همه اقطار زمین انسان هایی می زیسته اند یا پراکندگی جمعیت محدود به مناطق خاصی بوده است در نتیجه دلیلی بر عمومیت نبوت و امامت حضرت نوح علیه السلام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شیخ تعداد اوصیاء نیز برابر با تعداد انبیاء یعنی صد و بیست و چهار هزار وصی است، یعنی هر پیامبری یک وصی داشته که به امر خدا به او وصیت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پیامبر اکرم صلی اللّه علیه و آله و سلم دوازده 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گفت هر پیامبری تنها یک وصی داشته است البته اگر دلیل محکمی وجود داشته باشد که اوصیاء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اند می توان گفت هر چند برخی از انبیاء بیش از یک وصیّ داشته اند، اما برخی انبیاء نیز در زمان نبی دیگری مبعوث شده و نبوّت شان تنها به خود آن ها اختصاص داشته است و ایشان به یک معنا وصئی نداشته اند؛ بلکه به پیامبر بعد وصیت کرده اند، اما ظاهراً در این باره دلیل قطعی و روشنی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نعتقد فيهم أنهم جاءوا بالحق من عند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قولهم قول اللّه تعالى، و أمرهم أمر اللّه تعالى، و طاعتهم طاعة اللّه تعالى، و معصيتهم معصية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علیهم السلام لم ينطقوا إلا عن اللّه تعالى و عن وحيه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ایشان معتقدیم که به حق و از ناحیه حق تعالی آمده اند و سخن ایشان سخن خدای تعالی و امر ایشان امر خدای تعالی و اطاعت از ایشان اطاعت از خدای تعالی و معصیت ایشان معصیت خدای تعالی است و آن بزرگواران جز از ناحیۀ خدای تعالی و وحی او سخن نمی گویند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آن است که همۀ انبیاء بحق از سوی پروردگار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نبوّت با تبلیغ تلازمی ندارد؛ زیرا نبی در لغت به معنای صاحب خبر است و بر اساس روایات برخی پیامبران فقط پیامبر نفس خویش بوده اند و دایرۀ نبوت ایشان از خود شان فرا تر نبود و حتی نسبت به خانواده خود نیز وظیفۀ تبلیغ و اظهار نبوت 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تعبیر آمدن انبیاء از سوی حق به این معنا نیست که همه ایشان برای تبلیغ به سوی بندگان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دوره ای وجود پیامبر یا وصیّ به عنوان واسطۀ فیض ضروری است؛ زیرا مشیت خدا بر آن تعلق گرفته که زمین هیچ گاه خالی از حجت نباشد و خداوند به يُمن وجود حجت خویش به سایر بندگان روزی می رساند و زمین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یاد آور شده است که سخن انبیاء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انبیاء از پیش خود سخن نمی گویند؛ بلکه به پشتوانه عصمت و تأیید الهی تکلّم می کنند؛ سخن بیهوده و لغو و اشتباه بر زبان ایشان جاری نمی شود؛ زیرا انبیاء مؤیّد به روح القدس هستند و روح القدس خواب و غفلت و نسیان و خطا و لغزش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این سخن که انبیاء از پیش خود سخن نمی گویند بدان معنا نیست که تمام سخنان و الفاظی که به زبان انبیاء جاری می شود، همه و همه از ناحیه خداوند به آن ها وحی می شود بلکه مراد همان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معتقد است که امر انبیاء امر خداوند است؛ این سخن را به دو صورت می 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انبیاء مأمور به ابلاغ دستورات خداوند به بندگان هستند و هر آن چه می گویند اوامر و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خداوند به انبیاء حق امر و نهی داده و چون آن ها به اعطای الهی دارای چنین مقامی شده اند، خداوند اطاعت از امر و نهی ایشان را اطاعت از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صدوق در معنای دوم ظهور دارد، اما باید دانست که مقام امرو نهی در واقع همان امامت است و نبیّ بما هو نبی چنین مقامی ندارد پس تنها پیامبرانی که علاوه بر نبوت به مقام امامت هم نائل شده اند از حق امر و نهی برخوردارند؛ نه همه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سادة الأنبياء خمسة الذين عليهم دارت الرحى و هم أصحاب الشرائع، و هم أولو العزم نوح، و إبراهيم و موسى و عيسى، و محمّد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سيّدهم و أفضلهم، و أنّه جاءَ بِالْحَقِّ وَ 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الذين كذبوا لَدَائِقُوا الْعَذَابِ الْأَلِيمِ، وَ أَنْ فَالَّذِينَ آمَنُوا بِهِ وَ عَزَرُوهُ وَ نَصَرُوهُ وَ اتَّبَعُوا النُّورَ الَّذِي أُنْزِلَ مَعَهُ أُولئِكَ هُمُ الْمُفْلِحُونَ الفائزون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نعتقد أنّ اللّه تعالى لم يخلق خلقا أفضل من محمّد و الأئمة، وأ نهم أحبّ الخلق </w:t>
      </w:r>
    </w:p>
    <w:p>
      <w:pPr>
        <w:pStyle w:val="BookText"/>
        <w:rPr/>
      </w:pPr>
      <w:r>
        <w:rPr>
          <w:rFonts w:ascii="Amiri" w:hAnsi="Amiri" w:eastAsia="Amiri" w:cs="Amiri"/>
          <w:color w:val="111111"/>
          <w:sz w:val="28"/>
          <w:sz w:val="28"/>
          <w:szCs w:val="28"/>
          <w:rtl w:val="true"/>
          <w:lang w:bidi="ar-SA"/>
        </w:rPr>
        <w:t>إلى اللّه، و أكرمهم عليه، و أولهم إقراراً به لما أخذ اللّه ميثاق النبيين وَ أَشْهَدَهُمْ عَلى أَنْفُسِهِمْ أَلَسْتُ بِرَبِّكُمْ قَالُوا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تعالى بعث نبيه محمّدا صلى اللّه عليه و آله و سلم إلى الأنبياء في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تعالى أعطى ما أعطى كل نبيّ على قدر معرفته نبيّنا، و سبقه إلى الإقرار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سادات انبیاء پنج پیامبری هستند که جهان بر محور ایشان می چرخد و ایشان صاحبان شرایع و اولو العزم هستند؛ نوح، ابراهیم، موسی، عیسی و محمّد علیهم السلام و محمّد سید و افضل ایشان است و حق را آورده و فرستادگان خدا را تصدیق کرده است و همانا کسانی که ایشان را تکذیب کردند قطعاً عذابی دردناک خواهند چشید و به راستی آنان که به ایشان ایمان آوردند و ایشان را حمایت و یاری کردند و از نوری که همراه ایشان نازل شده پیروی کردند فقط آنان رستگار و فائز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معتقد شویم خدای تعالی خلقی برتر از محمّد و ائمه علیهم السلاک نیافریده است و ایشان محبوب ترین و گرامی ترین خلق نزد خدا هستند و در میان خلق در اقرار به آن چه خداوند میثاق پیامبران را اخذ کرده و بر خود شان شاهد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مقدم اند و همانا خدای تعالی پیامبرش محمّد صلى اللّه عليه و آله و سلم را در عالم ذر بر پیامبران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خدای تعالی آن چه را به هر یک از پیامبران اعطا کرده بر اساس میزان معرفتش به پیامبر ما و پیشی گرفتنش در اقرار به او عطا کرده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صدوق پنج پیامبر از پیامبران خدا نسبت به سایر انبیاء سیادت دارند و محور آسیاب خلقت اند و جهان بر محور ایشان می چرخد هر یک از این پنج پیامبر شریعت مخصوص به خود دارند؛ البته باید توجه داشت که دین خدا واحد است و همه انبیاء الهی بندگان خدا را به تسلیم و خضوع در برابر او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تعدد و تفاوت شرایع و آبشخور های دین به وحدت آن لطمه ای نمی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معتقد است که انبیاء اولوا العزم یعنی نوح، ابراهیم، موسی، عیسی و محمّد علیهم السلام همان صاحبان شریعت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شریعت نبودن حضرت آدم علیه السلام که اولین پیامبر خداست و پیش از نوح علیه السلام نبوت داشته، نشان می دهد که شریعت غیر از دین است؛ چرا که بی شک آدم علیه السلام به دین خدا متدین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حضرت عیسی علیه السلام ظاهراً شریعت مستقلی از شریعت حضرت موسعلیه السلام ی نداشته و از احکام و دستورات ایشان پیروی می کرده و تنها در برخی احکام تخفیفی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تصریح شده که در انجیل احکام و حدود وجود نداشته؛ بلکه آن چه در این کتاب آسمانی آمده صرفاً حِكَم و مواعظ بوده است؛ چرا که وظیفه پیروان حضرت عیسی علیه السلام عمل بر طبق آئین حضرت موسی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تأکید می کند که حضرت محمّد صلى اللّه عليه و آله و سلم سر آمد همه پیامبران و از همه برتر و والا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حق مبعوث شده و همه انبیاء پیش از خود را تصدیق کرده است؛ چنان که همه انبیاء الهی پیامبران پیش از خود را تصدیق کرده و به پیامبر بعد از خویش بشارت داده اند چون رسول خدا صلی اللّه علیه و آله و سلم به حق مبعوث شده مخالفان او به عذابی دردناک گرفتار خواهند شد و مؤمنان به آن حضرت و همراهی و یاری کنندگان ایشان و پیروی کنندگان از نوری که به همراه پیامبر آمده است رستگار و سعادتمندند؛ زیرا انسان در خسران است و به سوی عذاب حرکت می کند مگر کسانی که به حبل متین الهی چنگ بزنند و از پیامبر اکرم صلی اللّه علیه و آله و سلم و نوری که با ایشان آمده است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نوری که همراه پیامبر صلی اللّه علیه و آله و سلم آمده همان نور ولایت است و به واسطه بهره مندی اولیاء الهی از نور ولایت از ایشان با عنوان نور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جامعه کبیره خطاب به ایشان عرضه می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خَلَقَکُمُ اللّهُ أنْوارا</w:t>
      </w:r>
      <w:r>
        <w:rPr>
          <w:rFonts w:ascii="IRNazanin" w:hAnsi="IRNazanin" w:eastAsia="IRNazanin"/>
          <w:color w:val="111111"/>
          <w:sz w:val="28"/>
          <w:sz w:val="28"/>
          <w:szCs w:val="28"/>
          <w:rtl w:val="true"/>
          <w:lang w:bidi="fa-IR"/>
        </w:rPr>
        <w:t xml:space="preserve"> در نتیجه پیروی از آن بزرگواران نه پیروی از نفس انسانی؛ بلکه پیروی از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چون امام نور است، تبعیت از او واجب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یاد آور می شود که مؤمن باید به افضلیت رسول خدا صلی اللّه علیه و آله و سلم و ائمه اهل بيت السلام بر تمام خلق، معتقد باشد و این اعتقاد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اعتقاد به این که آن بزرگواران </w:t>
      </w:r>
    </w:p>
    <w:p>
      <w:pPr>
        <w:pStyle w:val="BookText"/>
        <w:rPr/>
      </w:pPr>
      <w:r>
        <w:rPr>
          <w:rFonts w:ascii="IRNazanin" w:hAnsi="IRNazanin" w:eastAsia="IRNazanin"/>
          <w:color w:val="111111"/>
          <w:sz w:val="28"/>
          <w:sz w:val="28"/>
          <w:szCs w:val="28"/>
          <w:rtl w:val="true"/>
          <w:lang w:bidi="fa-IR"/>
        </w:rPr>
        <w:t>محبوب ترین و گرامی ترین خلق نزد خدا هستند و به هنگام اخذ میثاق از پیامبران، ایشان بر اقرار به الوهیت خدا از همه پیشی گرفته اند،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شریفه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79"/>
      </w:r>
      <w:r>
        <w:rPr>
          <w:rFonts w:ascii="IRNazanin" w:hAnsi="IRNazanin" w:eastAsia="IRNazanin"/>
          <w:color w:val="111111"/>
          <w:sz w:val="28"/>
          <w:sz w:val="28"/>
          <w:szCs w:val="28"/>
          <w:rtl w:val="true"/>
          <w:lang w:bidi="fa-IR"/>
        </w:rPr>
        <w:t>روشن است که پیامبر اکرم صلی اللّه علیه و آله و سلم و اهل بیت علیهم السلام با تقوا ترین خلق خدایند و به سبب همین تقوا نزد خدا محبوب ترین و گرامی ترین خلق اند و پیشی گرفتن ایشان در اقرار به الوهیت خداوند به هنگام اخذ میثاق از پیامبران محکم ترین شاهد بر تقوای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مرحوم صدوق خداوند پیامبر اکرم صلی اللّه علیه و آله و سلم را در عالم ذرّ بر سایر انبیاء علیهم السلام مبعوث کرد و ایشان را به میزان معرفت و اقرار شان به مقام آن ،حضرت رتبه بندی کرد این مطلب به روشنی از روایاتی که ذیل آیۀ شریفه </w:t>
      </w:r>
      <w:r>
        <w:rPr>
          <w:rFonts w:ascii="Amiri" w:hAnsi="Amiri" w:eastAsia="Amiri" w:cs="Amiri"/>
          <w:color w:val="111111"/>
          <w:sz w:val="28"/>
          <w:sz w:val="28"/>
          <w:szCs w:val="28"/>
          <w:rtl w:val="true"/>
          <w:lang w:bidi="ar-SA"/>
        </w:rPr>
        <w:t>هَذَا نَذِيرٌ مِنَ النُّذُرِ الأُولَى</w:t>
      </w:r>
      <w:r>
        <w:rPr>
          <w:rStyle w:val="FootnoteAnchor"/>
          <w:rtl w:val="true"/>
        </w:rPr>
        <w:footnoteReference w:id="280"/>
      </w:r>
      <w:r>
        <w:rPr>
          <w:rFonts w:ascii="IRNazanin" w:hAnsi="IRNazanin" w:eastAsia="IRNazanin"/>
          <w:color w:val="111111"/>
          <w:sz w:val="28"/>
          <w:sz w:val="28"/>
          <w:szCs w:val="28"/>
          <w:rtl w:val="true"/>
          <w:lang w:bidi="fa-IR"/>
        </w:rPr>
        <w:t>مطرح شده،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خداوند در عوالم پیش از عالم دنیا همه انسان ها از جمله انبیاء و اوصیاء را جمع و حضرت محمّد صلی اللّه علیه و آله و سلم را بر همه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صلی اللّه علیه و آله و سلم خاتم نه تنها بر مردم آخر الزمان؛ بلکه بر همه بندگان خدا و انبیاء الهی نبوت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تعالى خلق جميع ما خلق له و لأهل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لولاهم لما خلق اللّه السماء و الأرض، و لا الجنّة و لا النّار، و لا آدم و لا حواء، و لا الملائكة و لا شيئا مما خلق،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همه خلق را برای پیامبر اکرم و برای اهل بیت ایشان علیهم السلام آفریده است و اگر ایشان نبودند خداوند آسمان و زمین و بهشت و جهنم و آدم و حوا و فرشتگان و هیچ یک از آن چه را که خلق کرده است، نمی آفرید، صلوات خداوند بر همگی ایشان باد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این باور است که خداوند هر آن چه را آفریده برای رسول خدا صلی اللّه علیه و آله و سلم و اهل بیت علیهم السلام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احادیث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نیست، یعنی پیامبر و اهل بیت علیهم السلام مالک همه خلق نیستند تا به دل خواه خود در آن تصرف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 یعنی خداوند همۀ خلق را به خاطر آن بزرگواران خلق کرده است و اهل بیت علیهم السلام غایت خلقت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تمام خلق را آفریده تا این انوار مقدسه را ظاهر کند؛ لذا همه خلق طفیل اهل بیت علیهم السلام اند و اگر آن بزرگواران نبودند خداوند سایر خلق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در ادامه به همین معنا تصریح می کند که اگر اهل بيت علیهم السلام نبودند خداوند آسمان و زمین، بهشت و جهنم، آدم و حوّا، فرشتگان و به طور کلّی هیچ یک از آن چه را که آفریده است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همۀ مخلوقات به یُمن وجود پر برکت خاتم پیامبران صلی اللّه علیه و آله و سلم و اهل بیت ایشان علیهم السلام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آفرینش این بزرگواران در حقیقت قدرت و عظمت خویش را آشکار ساخته و مخلوق و بندۀ حقیقی خود را به رُخ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أنّ حجج اللّه تعالى على خلقه بعد نبيه محمّد صلى اللّه عليه و آله و سلم الأئمة 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بن أبي طالب، ثم الحسن، ثم الحسين، ثم علي بن الحسين، ثم محمّد بن علي، ثم جعفر بن محمّد، ثم موسى بن جعفر ، ثم علي بن موسى، ثم محمّد بن علي ثم علي بن محمّد، ثم الحسن بن علي، ثم محمّد بن الحسن الحجة القائم صاحب الزمان خليفة اللّه في أرضه،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فيهم أنهم أولوا الأمر الذين أمر اللّه تعالى بطاعتهم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الشهداء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أبواب اللّه، و السبيل إليه، و الأدلاء عليه، و أنهم عيبة علمه، و تراجمة وحيه و أركان توحيده و أنّهم معصومون من الخطأ و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این است که بعد از پیامبر خدا محمّد صلی اللّه علیه و آله و سلم حجت های خدای تعالی بر خلقش امامان دوازده 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امیر المؤمنین علیه السلام علی بن ابی طالب، پس امام حسن، سپس امام حسین، سپس علی بن الحسین، سپس محمّد بن علی، سپس جعفر بن محمّد، سپس موسی بن جعفر، سپس علی بن موسی، سپس محمّد بن علی، سپس علی بن محمّد، سپس حسن بن علی، سپس محمّد بن حسن حجت قائم حضرت صاحب الزمان خلیفۀ خدا در روی زمین هستند صلوات خدا بر همۀ ایشان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ما دربارۀ ایشان این است که آن بزرگواران صاحبان امری هستند که خدای تعالی به اطاعت از ایشان امر فرموده است و ایشان گواهان بر مردم هستند و ایشان ابواب خداوند و راه به سوی او و دلالت کنندگان بر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موضع سرّ علم خدا و بیان کنندگان وحی و ارکان توحید اویند و ایشان از خطا و لغزش معصوم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کسانی هستند که خداوند هر گونه پلیدی را از ایشان برده و آنان را پاک و پاکیزه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یاد آور می شود که حجت های خداوند بر خلق بعد از پیامبر صلى اللّه عليه و آله و سلم همان امامان دوازده گانه شیعه هستند، سپس نام یکایک ایشان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کسی است که به امامت همه ائمه اثنی عشر معتقد باشد امامت هیچ یک از ایشان را انکار نکند و امامت کسی غیر از ایشان را نپذیرد در روایات فراوانی در منابع حدیثی معتبر شیعه و تسنن تصریح شده است که امامان و خلفای بعد از پیامبر اکرم صلی اللّه علیه و آله و سلم دوازده نفر و همگی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 منتخب الاثر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هر یک از دوازده امام علیهم السلام نیز در روایات فراوانی ذکر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281"/>
      </w:r>
      <w:r>
        <w:rPr>
          <w:rFonts w:ascii="IRNazanin" w:hAnsi="IRNazanin" w:eastAsia="IRNazanin"/>
          <w:color w:val="111111"/>
          <w:sz w:val="28"/>
          <w:sz w:val="28"/>
          <w:szCs w:val="28"/>
          <w:rtl w:val="true"/>
          <w:lang w:bidi="fa-IR"/>
        </w:rPr>
        <w:t xml:space="preserve">همین دوازده نور پاک است هر چند که ممکن است برخی افراد در محدودۀ خاصی صاحب امر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تام کلمه به پیامبر اکرم صلی اللّه علیه و آله و سلم و ائمه اهل بيت علیهم السلام اختصاص دارد آن بزرگواران گواهان بر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مراد از </w:t>
      </w:r>
      <w:r>
        <w:rPr>
          <w:rFonts w:ascii="Amiri" w:hAnsi="Amiri" w:eastAsia="Amiri" w:cs="Amiri"/>
          <w:color w:val="111111"/>
          <w:sz w:val="28"/>
          <w:sz w:val="28"/>
          <w:szCs w:val="28"/>
          <w:rtl w:val="true"/>
          <w:lang w:bidi="ar-SA"/>
        </w:rPr>
        <w:t>أُمَّةً وَسَطاً در آيه شريفة وَ كَذَلِكَ جَعَلْنَاكُمْ أُمَّةً وَسَطاً لِتَكُونُوا شُهَدَاء عَلَى النَّاسِ</w:t>
      </w:r>
      <w:r>
        <w:rPr>
          <w:rStyle w:val="FootnoteAnchor"/>
          <w:rtl w:val="true"/>
        </w:rPr>
        <w:footnoteReference w:id="282"/>
      </w:r>
      <w:r>
        <w:rPr>
          <w:rFonts w:ascii="IRNazanin" w:hAnsi="IRNazanin" w:eastAsia="IRNazanin"/>
          <w:color w:val="111111"/>
          <w:sz w:val="28"/>
          <w:sz w:val="28"/>
          <w:szCs w:val="28"/>
          <w:rtl w:val="true"/>
          <w:lang w:bidi="fa-IR"/>
        </w:rPr>
        <w:t>ائمه اثنى عشر علیهم السلام هستند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زیرا چنان که پیشتر گفتیم همه امت شایستگی شهادت بر مردم را ندارند و شهادت بسیاری از آنان بر یک مشت سبزی نیز پذیرفته نمی شود تا چه رسد به گواهی دادن در محکمه عدل 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امامان الهی به علمی که از ناحیه خدا دریافت کرده اند از احوال </w:t>
      </w:r>
    </w:p>
    <w:p>
      <w:pPr>
        <w:pStyle w:val="BookText"/>
        <w:rPr/>
      </w:pPr>
      <w:r>
        <w:rPr>
          <w:rFonts w:ascii="IRNazanin" w:hAnsi="IRNazanin" w:eastAsia="IRNazanin"/>
          <w:color w:val="111111"/>
          <w:sz w:val="28"/>
          <w:sz w:val="28"/>
          <w:szCs w:val="28"/>
          <w:rtl w:val="true"/>
          <w:lang w:bidi="fa-IR"/>
        </w:rPr>
        <w:t>همۀ خلق آگاهند و به تأیید الهی معصوم اند به همین جهت تنها ایشان گواهان راستین بر خلق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باب اللّه و طریق بندگی خدایند و توجه به خدا تنها با اطاعت و پیروی از اهل بیت علیهم السلام میسّر می شود، زیرا ایشان بندگان را به خدا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ظرف مشيت و علم خدا ترجمه کنندگان وحی الهی بر بندگان و اساس و رکن توحیدند زیرا توحید با ولایت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حقیقی از آن خداست و ولایت خدا در ولایت ائمه علیهم السلام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بزرگواران از هر گونه خطا و لغزش در امان هستند و خداوند هر گونه پلیدی و ناپاکی را از ایشان دور ساخته و ایشان را پاک و پاکیزه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که عصمت با اختیار سازگار است و آن بزرگواران در عین این که بر تخلف قدرت دارند از آن خودداری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عامی دارد و شامل همه انواع آلودگی های معنوی و مادی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w:t>
      </w:r>
      <w:r>
        <w:rPr>
          <w:rStyle w:val="FootnoteAnchor"/>
          <w:rtl w:val="true"/>
        </w:rPr>
        <w:footnoteReference w:id="284"/>
      </w:r>
      <w:r>
        <w:rPr>
          <w:rFonts w:ascii="IRNazanin" w:hAnsi="IRNazanin" w:eastAsia="IRNazanin"/>
          <w:color w:val="111111"/>
          <w:sz w:val="28"/>
          <w:sz w:val="28"/>
          <w:szCs w:val="28"/>
          <w:rtl w:val="true"/>
          <w:lang w:bidi="fa-IR"/>
        </w:rPr>
        <w:t>و امام الهی هیچ گاه به هیچ درجه ای از شرک آلوده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امام نوری عطا می کند که او با داشتن نور به اختیار خود از همه انواع پلیدی ها پرهیز می کند و لهو و لغزش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عارض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لهم المعجزات و الدلائل و أنهم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مثلهم في هذه الأمة كسفينة نوح أو كباب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عباد اللّه المكرمون الذين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نعتقد فيهم أن حبّهم إيمان، و بغضهم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أمرهم أمر اللّه تعالى، و نهيهم نهي اللّه تعالى، و طاعتهم طاعة اللّه تعالى، و وليهم ولي اللّه تعالى، و عدوّهم عدو اللّه تعالى، و معصيتهم معصية اللّه تعالى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ائمه این است که ایشان دارای دلایل و معجزات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امان اهل زمینند، چنان که ستارگان امان اهل آسمان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همانا مثل ایشان در میان این امت همچون کشتی نوح یا همچون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بندگان مورد تکریم خداوند هستند که در قول بر خدا پیشی نمی گیرند و به امر او عمل می کنند و درباره ایشان معتقدیم که حب ایشان ایمان و بغض شان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امر ایشان امر خدای تعالی، و نهی ایشان، نهی خدای تعالی، و اطاعت از ایشان، طاعت خدای تعالی و دوست دار ایشان، دوست خدا، و دشمن ایشان دشمن خدای تعالی و نافرمانی از ایشان نافرمانی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الهی کسی است که معجزه و دلائل روشنی بر امامت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امامت عطا کند نشانه ها و علامات چنان مقامی را نیز به وی عطا می فرماید و امام قادر به انجام اموری می شود که انجام آن ها تنها در صورت ارتباط با خدا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با بهره گیری از روایات امامان الاهی علیهم السلام را به ستارگان آسمان تشبیه و بیان می کند که چنان که ستارگان، امانِ اهل آسمان اند امامان علیهم السلام نیز برای اهل زمین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امان بودن ستارگان برای اهل آسمان و نیز امان بودن امامان علیهم السلام برای اهل زمین برای ما روشن نیست، اما در احادیث تصریح شده است که اگر امام و حجت بر روی زمین نبود، زمین اهل خود را در خود فرو می برد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ائمه علیهم السلام علاوه بر امان بودن از حیث زندگی دنیوی از جهت هدایت نیز امان خلق اند و اگر ثابت شود که اهل آسمان از روی ستارگان راه خود را می یابند می توان گفت امام از حیث هدایت گری نیز به ستارگان تنظیر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ضروری است که با اثبات امان بودن امام برای اهل زمین امان بودن او برای اهل آسمان و سایر خلق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 بر همۀ خلق و در نتیجه امان برای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در میان امت پیامبر خاتم صلی اللّه علیه و آله و سلم مَثل کشتی برای امت حضرت نوح علیه السلام و مثل باب حطّه برای بنی اسرائیل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حضرت نوح علیه السلام به امر خدا کشتی ساخت و مؤمنان بر آن کشتی سوار شدند و از غرق شدن نجات یافتند اما کافران </w:t>
      </w:r>
    </w:p>
    <w:p>
      <w:pPr>
        <w:pStyle w:val="BookText"/>
        <w:rPr/>
      </w:pPr>
      <w:r>
        <w:rPr>
          <w:rFonts w:ascii="IRNazanin" w:hAnsi="IRNazanin" w:eastAsia="IRNazanin"/>
          <w:color w:val="111111"/>
          <w:sz w:val="28"/>
          <w:sz w:val="28"/>
          <w:szCs w:val="28"/>
          <w:rtl w:val="true"/>
          <w:lang w:bidi="fa-IR"/>
        </w:rPr>
        <w:t>از سوار شدن بر کشتی خودداری کردند و غرق شدند؛ بر همین اساس کسانی که بر کشتی ولایت ائمه علیهم السلام سوار شوند مؤمن و رستگارند و منکران ولایت آن بزرگواران در هلاکند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دری بود که رستگاری بنی اسرائیل به عبور از آن در مشروط شده بود و و تنظير امام به باب حظه بیانگر این حقیقت است که رستگاری امت پیامبر خاتم صلی اللّه علیه و آله و سلم در گرو پذیرش ولایت و افتراض طاعت ائمه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پیشتر اشاره شد حجّیت اهل بیت علیهم السلام منحصر به آخر الزمان و امت خاتم الانبياء صلی اللّه علیه و آله و سلم نیست؛ بلکه آن بزرگواران از ابتدای دنیا و بلکه در عوالم قبل بر سایر خلق حتی بر انبیاء و اوصیاء پیشین حجت بوده اند در نتیجه نمی توان هدایت گری و کشتی نجات بودن ایشان را به امت پیامبر خاتم صلی اللّه علیه و آله و سلم منحصر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بندگان تکریم شده خدایند و به لطف و کرم الهی هیچ گاه در قول و فعل بر امر خدا سبقت نمی گیرند و جز آن چه را که خدا خواسته است اختیار نمی کنند و در برابر مشیت و اراده و تقدیر و قضای الهی کاملاً تسلیم اند و در عین برخورداری از رأی و مشیّت، به اختیار خویش چیزی را بر خلاف مشیت خدا مشیت نمی کنند و به آن چه خداوند امر فرموده عامل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کامل از عصمت الهی برخوردارند و مشیت خود را در مشیت و اراده خدا فانی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خدا راضی و در مقابل قضای او تسلیم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شیعه حبّ امام ایمان و بغض و دشمنی با او کفر است؛ زیرا کسی که نسبت به امام الهى حبّى نداشته باشد از دوستی پیامبر خدا صلی اللّه علیه و آله و سلم و دوستی خود خدا نیز بهره ای ندارد، دوستی امام در حقیقت دوستی خدا و دشمنی با امام دشمنی با خداست؛ چرا که امامت منصبی الهی است و تن ندادن به آن سرپیچی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حبّ قلبی در اعضاء و جوارح انسان تأثیر گذار است و سبب تبعیت از محبوب می شود در نتیجه آن کس که مدعی دوستی با امام است اما به ولایت الهی امام تن نمی دهد،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چه حبّ امام در دل بیشتر باشد تبعیت از او بیشتر می شود و درجات ایمان با میزان محبت به ولیّ خدا سنجیده می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نهی امام، امر و نهی خداست؛ زیرا چنان که گذشت امام جز آن چه خدا خواسته است، </w:t>
      </w:r>
    </w:p>
    <w:p>
      <w:pPr>
        <w:pStyle w:val="BookText"/>
        <w:rPr/>
      </w:pPr>
      <w:r>
        <w:rPr>
          <w:rFonts w:ascii="IRNazanin" w:hAnsi="IRNazanin" w:eastAsia="IRNazanin"/>
          <w:color w:val="111111"/>
          <w:sz w:val="28"/>
          <w:sz w:val="28"/>
          <w:szCs w:val="28"/>
          <w:rtl w:val="true"/>
          <w:lang w:bidi="fa-IR"/>
        </w:rPr>
        <w:t>خواسته ای ندارد و خارج از امر خدا امر نمی کند؛ لذا خداوند به ایشان حق امر و نهی داده است و امام علاوه بر بیان دستورات خداوند بر خلق خود نیز صاحب امر است و در محدوده ای که خداوند امر و نهیی ندارد، می تواند امر و نهی کند و اطاعت از امر امام برای همگان واجب است به عنوان مثال خداوند به قرائت نماز ظهر فرمان داده، اما وقت آن را مضیّق نکرده است و بندگان از اول اذان ظهر تا وقت مخصوص نماز عصر، برای ادای فریضه ظهر فرصت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حق دارد که کسی را به خواندن نماز اول وقت امر کند و در این صورت نماز اول وقت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محدوده فرائض اللّه و فرائض النبي چنین امر و نهیی برای امام وجود ندارد و امام نمی تواند کسی را به ترک نماز واجب امر کند و چنین امری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امور علاوه بر احکام اولی دارای احکام ثانوی است و امام با آگاهی کامل از احکام الهی ممکن است به عدم اتیان حکمی در وقت معین امر کند؛ روشن است که این امر امام بر خلاف امر خدا نیست؛ بلکه بر اساس حکم ثانوی است همین طور دربارۀ صورت اعمال ممکن است احکام متعددی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واجب است که انسان به شکل صحیح وضو بگیرد اما از باب تقیه در جایی که خطری جدی وجود دارد وظیفه فرق می کند و امام با آگاهی از وظایف بندگان در شرایط مختلف ممکن است به کسی امر کند که همچون عامه وضو بگیرد این امر نیز با امر خدا تعارض و تخالف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امر به تیمم در جایی که به آب دسترسی نباشد یا امر به قصر در مسافرت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حقیقت بیان احکام الهی در شرایط مختلف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نعتقد أنّ الأرض لا تخلو من حجّة اللّه على خلقه، إما ظاهر مشهور أو خائف مغمور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أنّ حجّة اللّه في أرضه، و خليفته على عباده في زماننا هذا، هو القائم المنتظر محمّد بن الحسن بن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هو الذي أخبر به النبي صلی اللّه علیه و آله و سلم عن اللّه عزو جل باسمه و نسبه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هو الذي يملأ الأرض قسطا و عدلا كما ملئت جورا و 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 هو الذي يظهر اللّه به دينه، لِيُظْهِرَهُ عَلَى الدِّينِ كُلِّهِ وَ لَوْ كَرِهَ الْمُشْرِكُونَ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هو الذي يفتح اللّه على يديه مشارق الأرض و مغاربها، حتى لا يبقى في الأرض مكان إلّا نودي فيه بالأذان، وَ يَكُونَ الدِّينُ كُلُّهُ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المهدي الذي أخبر به النبي صَلِّيَ اللَّهُ عَلَيْهِ وَ آلِهِ وَ سَلَّمَ أنه إذا خَرَجَ نَزَلَ عِيسَى بْنُ مَرْيَمَ عَلَیْهِ اَلسَّلاَمُ فَصَلَّى به النَّبِيُّ أَنَّهُ خَلْفَهُ، و يكون المصلّي إذا صلى خلفه كمن كان مصليا خَلْفَ رَسُولِ اَللَّهُ لِأَنَّهُ خَلِیفَتُهُ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زمین از حجت خدا بر خلقش خالی نمی ماند، یا ظاهر و آشکار است یا ترسان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حجت خداوند در زمین و خلیفه او در میان بندگانش در این زمان ما حضرت قائم منتظر محمّد بن حسن بن علی بن محمّد بن علی بن موسی بن جعفر بن محمّد بن علی بن 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همان کسی است که پیامبر صلی اللّه علیه و آله و سلم از ناحیۀ خدای عزوجل به اسم و نسب از او خبر داده است و ایشان همان کسی است که زمین را از قسط و عدل پر می کند چنان که از ظلم و جور پر شده است و ایشان همان کسی است که خداوند به واسطۀ ایشان دینش را غالب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بر همه ادیان غالب سازد هر چند که مشرکان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همان کسی است که خداوند به دست مبارک او مشارق و مغارب زمین را فتح می کند تا این که در زمین هیچ مکانی نمی ماند مگر این که در آن صدای اذان بلند می شود و دین جملگی برای خدای تعالی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همان مهدی است که پیامبر صلی اللّه علیه و آله و سلم اخبار کرده است که وقتی خروج عیسی بن مریم علیه السلام نازل می شود و پشت سر حضرتش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گزاری که پشت حضرتش نماز بخواند همچون کسی است که پشت سر رسول خدا صلی اللّه علیه و آله و سلم نماز می خواند چرا که ایشان خلیفه رسول خدا صلی اللّه علیه و آله و سلم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است که زمین هیچ گاه از حجت خالی نباشد تا کسی نتواند به خاطر نبود حجت بر خدا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هر چند زمین هیچ گاه از حجت خالی نیست، اما ضرورتی ندارد که حجت به سراغ خلق برود بلکه بر خلق واجب </w:t>
      </w:r>
    </w:p>
    <w:p>
      <w:pPr>
        <w:pStyle w:val="BookText"/>
        <w:rPr/>
      </w:pPr>
      <w:r>
        <w:rPr>
          <w:rFonts w:ascii="IRNazanin" w:hAnsi="IRNazanin" w:eastAsia="IRNazanin"/>
          <w:color w:val="111111"/>
          <w:sz w:val="28"/>
          <w:sz w:val="28"/>
          <w:szCs w:val="28"/>
          <w:rtl w:val="true"/>
          <w:lang w:bidi="fa-IR"/>
        </w:rPr>
        <w:t>است که به دنبال حجت بروند و از نور الهی بهره مند شوند حجت خدا در زمین یا آشکار و برای همگان شناخته شده است یا از ترس مردم ستم کار پنهانی زندگی می کند، اما در هر حال فیض و نور او از خلق منقطع نیست و او همواره با مؤمنان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غایب نیستیم؛ بلکه امام برای ما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خلیفه خدا بر بندگان و حجت او در زمین دوازدهمین امام شیعیان و از فرزندان حضرت امیر المؤمنین علیه السلام و نهمین فرزند حضرت سید الشهدا علیه السلام ؛ یعنی حضرت امام عصر روحی و ارواح العالمين لتراب مقدمه الفداء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خاطر شبهات منکران و آراء مختلف مخالفان نام و نسب امام زمان علیه السلام را به طور کامل بیان کرده است تا هر گونه ابهامی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تاکید می کند که حضرت رسول اکرم صلی اللّه علیه و آله و سلم در عصر حیات مبارک خویش و پیش از تولد امام عصر علیه السلام نام و نسب ایشان را برای مردم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روایات اهل بیت علیهم السلام وقتی مهدی آل محمّد صلوات اللّه و سلامه علیه ظهور کند همه زمین را، که از ظلم و ستم پر شده است از عدل و داد پر می کند و در کل زمین عدالت بر قرار می شود و همه موجودات زمین از عدالت فرا گیر مهدوی برخوردار می گرداند و به هیچ موجودی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يَمْلَأُ الْأَرْضَ قِسْطاً وَ عَدْلًا كَمَا مُلِئَتْ جَوْراً وَ ظُلْماً</w:t>
      </w:r>
      <w:r>
        <w:rPr>
          <w:rFonts w:ascii="IRNazanin" w:hAnsi="IRNazanin" w:eastAsia="IRNazanin"/>
          <w:color w:val="111111"/>
          <w:sz w:val="28"/>
          <w:sz w:val="28"/>
          <w:szCs w:val="28"/>
          <w:rtl w:val="true"/>
          <w:lang w:bidi="fa-IR"/>
        </w:rPr>
        <w:t xml:space="preserve"> بیانگر عمومیت و فرا گیری ظلم و جور در روی زمین است؛ یعنی پیش از ظهور امام عصر عن ظلم در تمام نقاط و تمام امور زمین فرا 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امروزه نیز به تدریج تصرفات بشر در موجودات زمین بیشتر و بیشتر می شود بی آن که در این تصرفات از سوی خدا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تصرفات تا آن جا پیش رود که حیات تمام موجودات در روی زمین دچار مشکل گردد و عرصه برای زندگی آن ها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کردن هر شیئی از موضع و جایگاهی که خداوند برای آن قرار داده، ظلم است و ظلم به این معنا در عصر ما به صورت های مختلف در طبیعت اتفاق می افتد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فرج قائم آل محمّد عجل اللّه تعالى فرجه الشريف فرا رسد، تمام ادیان ساختگی نابود می شوند و تنها دین خدا حاکم خواهد بود آن زمان مهلت کافران به سر می رسد </w:t>
      </w:r>
    </w:p>
    <w:p>
      <w:pPr>
        <w:pStyle w:val="BookText"/>
        <w:rPr/>
      </w:pPr>
      <w:r>
        <w:rPr>
          <w:rFonts w:ascii="IRNazanin" w:hAnsi="IRNazanin" w:eastAsia="IRNazanin"/>
          <w:color w:val="111111"/>
          <w:sz w:val="28"/>
          <w:sz w:val="28"/>
          <w:szCs w:val="28"/>
          <w:rtl w:val="true"/>
          <w:lang w:bidi="fa-IR"/>
        </w:rPr>
        <w:t>و همچون زمان حیات رسول اکرم صلی اللّه علیه و آله و سلم نیست که به کافران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دِينُكُمْ وَلِيَ دِینِ</w:t>
      </w:r>
      <w:r>
        <w:rPr>
          <w:rStyle w:val="FootnoteAnchor"/>
          <w:rtl w:val="true"/>
        </w:rPr>
        <w:footnoteReference w:id="288"/>
      </w:r>
      <w:r>
        <w:rPr>
          <w:rFonts w:ascii="IRNazanin" w:hAnsi="IRNazanin" w:eastAsia="IRNazanin"/>
          <w:color w:val="111111"/>
          <w:sz w:val="28"/>
          <w:sz w:val="28"/>
          <w:szCs w:val="28"/>
          <w:rtl w:val="true"/>
          <w:lang w:bidi="fa-IR"/>
        </w:rPr>
        <w:t xml:space="preserve">در آن زمان حاکمیت خدا و دین الهی در زمین فرا گیر خواهد شد </w:t>
      </w:r>
      <w:r>
        <w:rPr>
          <w:rFonts w:ascii="Amiri" w:hAnsi="Amiri" w:eastAsia="Amiri" w:cs="Amiri"/>
          <w:color w:val="111111"/>
          <w:sz w:val="28"/>
          <w:sz w:val="28"/>
          <w:szCs w:val="28"/>
          <w:rtl w:val="true"/>
          <w:lang w:bidi="ar-SA"/>
        </w:rPr>
        <w:t>وَ لَوْ كَرِهَ الْمُشْرِكُونَ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 در زمان ما همان کسی است که خداوند به دست او سراسر زمین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فرا گیر مهدی آل محمّد صلوات اللّه و سلامه علیه تنها به اهل زمین اختصاص ندارد و اهل آسمان ها نیز تحت سلطنت حکومت عدل الهی خواهند بود و خداوند تمام آسمان ها و زمین را به دست حجت خویش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ندای اذان و شهادت به توحید و نبوت و ولایت در تمام نقاط زمین بلند خواهد شد و جز دین هیچ دین و آئینی پیروی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حجت خدا همان مهدی امت است که بنا بر اخبار پیامبر اکرم صلی اللّه علیه و آله و سلم به هنگام ظهورش حضرت عیسی علیه السلام از آسمان فرود می آید و پشت سر حضرتش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پشت سر امام عصر علیه السلام نماز بخواند گویا به پیامبر اکرم صلی اللّه علیه و آله و سلم نماز بخواند گویا به پیامبر اکرم صلی اللّه علیه و آله و سلم اقتدا کرده است؛ زیرا آن حضرت جانشین رسول اللّه و خلیفۀ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نعتقد أنّه لا يجوز أن يكون القائم غيره، يقي في غيبته ما بقي، و لويقي في غيبته عمر الدنيا لم يكن القائم غيره، لأن النبي صلی اللّه علیه و آله و سلم و الأئمة علیهم السلام دلّوا عليه باسمه و نسبه، و به نصّوا و به بشروا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جایز نیست قائم غیر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غیبت خود باقی بماند و لو این که به اندازه عمر دنیا در غیبتش باقی بماند قائمی غیر او نخواهد بود، چرا که پیامبر صلی اللّه علیه و آله و سلم و ائمه علیهم السلام به اسم و نسب ایشان بر حضرتش دلالت و تصریح کرده اند و به آن بزرگوار بشارت داده اند صلوات خداوند بر ایشان باد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احادیث بدون تردید همه ائمه علیهم السلام قائم هستند، اما قائم به معنای خاصّ که از قیام او به امر خدا و بر پایی حکومت عدل الهی توسط او اخبار داده شده است، تنها و تنها حضرت امام عصر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آن حضرت هر مقدار هم طولانی شود، </w:t>
      </w:r>
    </w:p>
    <w:p>
      <w:pPr>
        <w:pStyle w:val="BookText"/>
        <w:rPr/>
      </w:pPr>
      <w:r>
        <w:rPr>
          <w:rFonts w:ascii="IRNazanin" w:hAnsi="IRNazanin" w:eastAsia="IRNazanin"/>
          <w:color w:val="111111"/>
          <w:sz w:val="28"/>
          <w:sz w:val="28"/>
          <w:szCs w:val="28"/>
          <w:rtl w:val="true"/>
          <w:lang w:bidi="fa-IR"/>
        </w:rPr>
        <w:t>احدی غیر از ایشان به معنایی که گفته شد، قائم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زمین باقی است، آن حضرت هم باقی خواهد بود تا زمانی که به امر خدا قیام کند و حکومت عدل الهی را در سراسر زمین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بیانات صریح و روشن پیامبر اکرم صلی اللّه علیه و آله و سلم و ائمه اهل بيت علیهم السلام درباره نام و نسب امام به هویدایی تمام گویای این حقیقت اند که قائم موعود تنها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أخرجت هذا الفصل من كتاب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فصل را از کتاب الهدایة بیرون آوردم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پایان این باب یاد آور می شود که موضوع قائم بودن حضرت امام عصر علیه السلام را در کتاب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این فصل را از آن کتاب استخراج کرده است</w:t>
      </w:r>
      <w:r>
        <w:rPr>
          <w:rFonts w:eastAsia="IRNazanin" w:cs="IRNazanin"/>
          <w:color w:val="111111"/>
          <w:sz w:val="28"/>
          <w:szCs w:val="28"/>
          <w:rtl w:val="true"/>
          <w:lang w:bidi="fa-IR"/>
        </w:rPr>
        <w:t xml:space="preserve">. </w:t>
      </w:r>
      <w:bookmarkStart w:id="150" w:name="pg8921_76416"/>
    </w:p>
    <w:p>
      <w:pPr>
        <w:pStyle w:val="Heading2"/>
        <w:numPr>
          <w:ilvl w:val="1"/>
          <w:numId w:val="1"/>
        </w:numPr>
        <w:rPr/>
      </w:pPr>
      <w:bookmarkStart w:id="151" w:name="__RefHeading___Toc1246753_2870459653"/>
      <w:bookmarkStart w:id="152" w:name="_Toc40"/>
      <w:bookmarkEnd w:id="150"/>
      <w:bookmarkEnd w:id="151"/>
      <w:r>
        <w:rPr>
          <w:rtl w:val="true"/>
        </w:rPr>
        <w:t>[</w:t>
      </w:r>
      <w:r>
        <w:rPr/>
        <w:t>36</w:t>
      </w:r>
      <w:r>
        <w:rPr>
          <w:rtl w:val="true"/>
        </w:rPr>
        <w:t>]</w:t>
      </w:r>
      <w:r>
        <w:rPr>
          <w:rtl w:val="true"/>
        </w:rPr>
        <w:t>باب الاعتقاد في العصمة</w:t>
      </w:r>
      <w:bookmarkEnd w:id="152"/>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الأنبياء و الرسل و الأئمة و الملائكة صلوات عليهم أنهم معصومون مطهّرون من كلّ دنس، و أنّهم لا يذنبون ذنبا، لا صغيرا و لا كبيرا، و لا يَعْصُونَ اللّهَ ما أَمَرَهُمْ، وَ 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نفى عنهم العصمة في شيء من أحوالهم فقد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فيهم أنهم موصوفون بالكمال و التمام و العلم من أوائل امورهم إلى أواخرها، لا يوصفون في شيء من أحوالهم بنقص و لا عصيان و لا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انبیا، رسولان، ائمه و فرشتگان صلوات اللّه علیهم این است که ایشان معصوم و از هر پلیدی مطهّرند و مرتکب هیچ گناهی نه صغیره و نه کبیره، نمی شوند و از خداوند در آن چه به ایشان امر کرده نافرمانی نمی کنند و آن چه را که بدان امر شده اند،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چیزی از احوال ایشان عصمت آن بزرگواران را نفی کند مقام و منزلت ایشان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دربارۀ ایشان این است که آن بزرگواران از ابتدا تا آخر امور شان به کامل و تام بودن و علم موصوفند و در هیچ حالی از احوال شان به نقص و سرکشی و جهل موصوف نمی 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باور است که پیامبران، رسولان، ائمه و فرشتگان همه معصوم و از هر آلودگی و پلیدی پاکیزه اند، هیچ گناهی کوچک یا بزرگ از ایشان سر نمی زند ر آن چه از ناحیه خدا بدان امر شده اند، عصیان نمی کنند و آن چه را که بدان مأمورند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عصمت آن بزرگواران را و لو در برخی حالات نفی کند مقام و منزلت </w:t>
      </w:r>
    </w:p>
    <w:p>
      <w:pPr>
        <w:pStyle w:val="BookText"/>
        <w:rPr/>
      </w:pPr>
      <w:r>
        <w:rPr>
          <w:rFonts w:ascii="IRNazanin" w:hAnsi="IRNazanin" w:eastAsia="IRNazanin"/>
          <w:color w:val="111111"/>
          <w:sz w:val="28"/>
          <w:sz w:val="28"/>
          <w:szCs w:val="28"/>
          <w:rtl w:val="true"/>
          <w:lang w:bidi="fa-IR"/>
        </w:rPr>
        <w:t>ایشان را نشناخته و نسبت به آن جاهل است حجج الهی از ابتدای امر تا آخر عصمت دارند و عصمت ایشان صرفاً به دوران نبوت و امامت ظاهری منحصر نیست؛ بلکه به هنگام و در طفولیت و در تمام آنات و حالات مختلف زندگی در خواب و بیداری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های خدا در تمام لحظات و حالات کامل و تاماند و در دین و علم ایشان هیچ نقصانی راه ندارد از بدو تولد تا پایان عمر به تمام امور و شئون زندگی خویش عالم اند</w:t>
      </w:r>
    </w:p>
    <w:p>
      <w:pPr>
        <w:pStyle w:val="BookText"/>
        <w:rPr/>
      </w:pPr>
      <w:r>
        <w:rPr>
          <w:rFonts w:ascii="IRNazanin" w:hAnsi="IRNazanin" w:eastAsia="IRNazanin"/>
          <w:color w:val="111111"/>
          <w:sz w:val="28"/>
          <w:sz w:val="28"/>
          <w:szCs w:val="28"/>
          <w:rtl w:val="true"/>
          <w:lang w:bidi="fa-IR"/>
        </w:rPr>
        <w:t>و از طفولیت تحت لطف و عنایت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است که وقتی امام متولد می شود، خداوند عمودی از نور برای او قرار می دهد که به واسطه آن آن چه از زمین تا عرش هست برای او روشن و واضح می شود، لذا هیچ گاه خطا و سهو و نسیان و لغزش و گناه در او راه ندارد و هرگز به نقص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 شوند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بدان معنا نیست که عصمت و کمالات ذاتی ایشان است، بلکه آن بزرگواران به اعطای الهی صاحب علم و کمالات می شوند و به حفظ الهی از نقائص و سهو و عصیان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به خاطر عبودیت و اطاعت و انقیاد کامل ایشان در برابر اوامر خداوند است؛ چرا که انسان تنها در سایه بندگی و اطاعت از خدا به کمال نائل می شود </w:t>
      </w:r>
      <w:bookmarkStart w:id="153" w:name="pg8921_76418"/>
    </w:p>
    <w:p>
      <w:pPr>
        <w:pStyle w:val="Heading2"/>
        <w:numPr>
          <w:ilvl w:val="1"/>
          <w:numId w:val="1"/>
        </w:numPr>
        <w:rPr/>
      </w:pPr>
      <w:bookmarkStart w:id="154" w:name="__RefHeading___Toc1246755_2870459653"/>
      <w:bookmarkStart w:id="155" w:name="_Toc41"/>
      <w:bookmarkEnd w:id="153"/>
      <w:bookmarkEnd w:id="154"/>
      <w:r>
        <w:rPr>
          <w:rtl w:val="true"/>
        </w:rPr>
        <w:t>[</w:t>
      </w:r>
      <w:r>
        <w:rPr/>
        <w:t>37</w:t>
      </w:r>
      <w:r>
        <w:rPr>
          <w:rtl w:val="true"/>
        </w:rPr>
        <w:t>]</w:t>
      </w:r>
      <w:r>
        <w:rPr>
          <w:rtl w:val="true"/>
        </w:rPr>
        <w:t>باب الاعتقاد في نفي الغلو و التفويض</w:t>
      </w:r>
      <w:bookmarkEnd w:id="155"/>
    </w:p>
    <w:p>
      <w:pPr>
        <w:pStyle w:val="BookText"/>
        <w:rPr/>
      </w:pPr>
      <w:r>
        <w:rPr>
          <w:rFonts w:ascii="IRNazanin" w:hAnsi="IRNazanin" w:eastAsia="IRNazanin"/>
          <w:color w:val="111111"/>
          <w:sz w:val="28"/>
          <w:sz w:val="28"/>
          <w:szCs w:val="28"/>
          <w:rtl w:val="true"/>
          <w:lang w:bidi="fa-IR"/>
        </w:rPr>
        <w:t>مرحوم صدوق در این باب به این بحث پرداخته است که شیعه غلو نمی کند و به تفویض معتقد نیست بلکه غالیان و مفوضه را از شرور ترین کفار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غلو آن است که کسی کار های خدا را به بندگان نسبت دهد و بنده را شبیه خدا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تفویض نیز برای مخلوق در قبال خدا شأنى قائلاند و غالی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قائل به تفویض امور بندگان به برخی از انسان ها هستند یا به تفویض تشریع احکام بر خلق قائل اند در حالی که این امور به خدای متعال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تفویض آن است که انسان به قدرت و استطاعتی که از آن خود اوست افعالش را انجام می دهد، این معنا از تفویض نیز به اعتقاد شیعه باطل است و شیعیان به امر بین امرین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انسان در انجام فعل مستقل نیست و خارج از محدودۀ مشیت و اراده خدا نمی تواند فعلی ایجاد کند؛ بلکه افعال او در دایره سلطنت و اقتدار خداوند و به اختیار از او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برخی امور را به واسطه اسباب و مسببات ایجاد می کند، اعتقاد به اعطای قدرت و اذن ایجاد این امور به برخی از بندگان برگزیده، قول به تفویض باطل نیست و هیچ اشکالی ندارد چرا که بنا بر این قول، دریافت کنندگان چنین قدرتی هرگز در اعمال آن استقلال ندارند و در قبال خداوند شأنی برای خود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استقلال ائمه علیهم السلام در خالق و رازق بودن ایشان غلو است، اما این باور که رزق به اراده و اذن خدا توسط ائمه علیهم السلام به بندگان می رسد اشکال ندارد چرا که بنا بر این قول رازق حقیقی خداوند است و او با واسطه قرار دادن ائمه علیهم السلام از سلطنت کناره گیری نکرده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این که ائمه علیهم السلام کشته نشده، بلکه به آسمان برده شده اند، یکی دیگر از مصادیق </w:t>
      </w:r>
    </w:p>
    <w:p>
      <w:pPr>
        <w:pStyle w:val="BookText"/>
        <w:rPr/>
      </w:pPr>
      <w:r>
        <w:rPr>
          <w:rFonts w:ascii="IRNazanin" w:hAnsi="IRNazanin" w:eastAsia="IRNazanin"/>
          <w:color w:val="111111"/>
          <w:sz w:val="28"/>
          <w:sz w:val="28"/>
          <w:szCs w:val="28"/>
          <w:rtl w:val="true"/>
          <w:lang w:bidi="fa-IR"/>
        </w:rPr>
        <w:t>غلو است، هر چند این گونه غلو ها در حدی نیستند که همچون غلو پیش گفته صریحاً توحید را نفی کنند اما چون قائلان به این اقوال پا را از حق فراتر نهاده اند، غالی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الغلاة و المفوضة أنهم كفّار باللّه تعالى، و أنّهم أشر من اليهود و النصارى و المجوس و القدرية و الحرورية و من جميع أهل البدع و الأهواء المضلّة، و أنّه ما صغر اللّه جل جلاله تصغيرهم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رَبَّانِتِينَ بِما كُنْتُمْ تُعَلِّمُونَ الْكِتابَ وَ 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 أيَأْمُرُكُمْ بِالْكُفْرِ بَعْدَ إِذْ أَنتُمْ مُسْلِمُونَ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تَغْلُوا فِي دِينِكُمْ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غالیان و مفوضه این است که آن ها به خدای تعالی کافرند و از یهود و نصاری و مجوس و قدریه و حروریه و از همه بدعت گذاران و هوا پرستانِ گمراه کننده بدترند و همانا چیزی به مانند کوچک کردن آن ها سبب کوچک شمردن خداوند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بشری روا نیست که بعد از آن که خداوند به او کتاب و حکم و نبوت عطا کرد به مردم بگوید که بندگان من باشید، نه بندگان خدا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پروردگار باشید آن گونه که کتاب می آموختید و درس می خواندید و به شما فرمان نمی دهد که فرشتگان و پیامبران را پروردگاران خود بگیرید، آیا شما را پس از آن که مسلمانید به کفر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خود غلو نکنید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صدوق غلو کنندگان و قائلان به تفویض کافرو از یهود، نصاری، مجوس، قدریه و به طور کلی از همه بدعت گزاران و هوا پرستان بد تر و شر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تر بودن غالیان </w:t>
      </w:r>
    </w:p>
    <w:p>
      <w:pPr>
        <w:pStyle w:val="BookText"/>
        <w:rPr/>
      </w:pPr>
      <w:r>
        <w:rPr>
          <w:rFonts w:ascii="IRNazanin" w:hAnsi="IRNazanin" w:eastAsia="IRNazanin"/>
          <w:color w:val="111111"/>
          <w:sz w:val="28"/>
          <w:sz w:val="28"/>
          <w:szCs w:val="28"/>
          <w:rtl w:val="true"/>
          <w:lang w:bidi="fa-IR"/>
        </w:rPr>
        <w:t>از تمام بدعت گزاران به خاطر آن است که غالیان خود را به اولیای الهی منتسب می کنند</w:t>
      </w:r>
    </w:p>
    <w:p>
      <w:pPr>
        <w:pStyle w:val="BookText"/>
        <w:rPr/>
      </w:pPr>
      <w:r>
        <w:rPr>
          <w:rFonts w:ascii="IRNazanin" w:hAnsi="IRNazanin" w:eastAsia="IRNazanin"/>
          <w:color w:val="111111"/>
          <w:sz w:val="28"/>
          <w:sz w:val="28"/>
          <w:szCs w:val="28"/>
          <w:rtl w:val="true"/>
          <w:lang w:bidi="fa-IR"/>
        </w:rPr>
        <w:t>و در صف مؤمنان قرار می دهند و با سوء استفاده از این موقعیت به خدای متعال کفر می ورزند و عقاید باطل و کفر آمیز شان را به نام دوستی اولیاء الهی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هم شأن خدا را کوچک می شمارند و هم به اولیاء الهی ستم روا می دارند لذا ضرر آن ها به دین بیشتر از هر بدعت گزار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اعتقادنا في النبي صلى اللّه عليه و آله و سلم أَنَّهُ سُمَّ فِي غَزْوَةِ خَيْبَرَ، فَمَا زَالَتْ هَذِهِ الْأَكْلَةُ تَعادِهِ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قَطَعَتْ أَبْهَرَهُ فَتَاتَ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عَلَیْهِ اَلسَّلاَمُ قَتَلَهُ عَبْدُ الرَّحْمَنِ بْنُ مُلْجَمٍ لَعَنَهُ اللَّهُ، وَ دُفِنَ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عَلَى عَلَیْهِما اَلسَّلاَمُ سَمَّتْهُ امْرَأَتُهُ جَعْدَةُ بِنْتُ الْأَشْعَثِ الْكِنْدِي، فَمَاتَ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عَلَى عَلَیْهِما اَلسَّلاَمُ قُتِلَ بِكَرْبَلَاءَ، وَ قَاتِلُهُ سِنَانُ بْنُ أَنَسٍ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الْحُسَيْنِ سَيِّدُ الْعَابِدِينَ عَلَیْهِ اَلسَّلاَمُ سَمَّهُ الْوَلِيدُ بْنُ عَبْدِ الْمَلِكِ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 مُحَمَّدُ بْنُ عَلَى عَلَیْهِما اَلسَّلاَمُ سَمَّهُ إِبْرَاهِيمُ بْنُ وَلِيدٍ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عَلَیْهِ اَلسَّلاَمُ سَمَّهُ المَنْصُورُ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بْنُ جَعْفَرٍ عَلَیْهِما اَلسَّلاَمُ سَمَّهُ هَارُونُ الرَّشِيدُ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 عَلِيُّ بْنُ مُوسَى عَلَیْهِما اَلسَّلاَمُ قَتَلَهُ الْمَأْمُونُ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جَعْفَرٍ مُحَمَّدُ بْنُ عَلِي عَلَیْهِما اَلسَّلاَمُ قَتَلَهُ الْمُعْتَصِمُ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مُحَمَّدٍ عَلَیْهِما اَلسَّلاَمُ قَتَلَهُ الْمُعْتَصِدُ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عَلِيِّ الْعَسْكَرِيُّ عَلَیْهِما اَلسَّلاَمُ قَتَلَهُ الْمُعْتَمِدُ بِالسَّمِ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اعتقادنا في ذلك أنّه جرى عليهم على الحقيقة، و أنّه ما شبّه للناس أمرهم كما يزعمه من يتجاوز الحدّ فيهم، بل شاهدوا قتلهم على الحقيقة و الصحّة، لا على الحسبان و الخيلولة، و لا على الشک 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أنهم شبّهوا، أو واحد منهم، فليس من ديننا على شيء، و نحن منه براء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أخبر النبي صلى اللّه عليه و آله و سلم و الأئمة علیهم السلام أنهم مقتولون ،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يقتلوا فقد كذّبهم، و من كذۀبهم فقد كذّب اللّه و كفربه و خرج من الإسلام، </w:t>
      </w:r>
      <w:r>
        <w:rPr>
          <w:rFonts w:ascii="Amiri" w:hAnsi="Amiri" w:eastAsia="Amiri" w:cs="Amiri"/>
          <w:color w:val="111111"/>
          <w:sz w:val="28"/>
          <w:sz w:val="28"/>
          <w:szCs w:val="28"/>
          <w:rtl w:val="true"/>
          <w:lang w:bidi="ar-SA"/>
        </w:rPr>
        <w:t>وَ مَنْ يَبْتَغِ غَيْرَ الْإِسْلَامِ دِيناً فَلَنْ</w:t>
      </w:r>
    </w:p>
    <w:p>
      <w:pPr>
        <w:pStyle w:val="BookText"/>
        <w:rPr/>
      </w:pPr>
      <w:r>
        <w:rPr>
          <w:rFonts w:ascii="Amiri" w:hAnsi="Amiri" w:eastAsia="Amiri" w:cs="Amiri"/>
          <w:color w:val="111111"/>
          <w:sz w:val="28"/>
          <w:sz w:val="28"/>
          <w:szCs w:val="28"/>
          <w:rtl w:val="true"/>
          <w:lang w:bidi="ar-SA"/>
        </w:rPr>
        <w:t>يُقْبَلَ مِنْهُ وَ هُوَ فِي الْآخِرَةِ مِنَ الخَاسِرِينَ</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درباره پیامبر صلى اللّه عليه و آله و سلم این است که ایشان در غزوه خیبر مسموم و همان خوراک مسموم پیوسته ایشان را آزار می داد تا این که رگ پشت ایشان را قطع کرد و حضرتش در اثر آن شهید شدند و حضرت امیر المؤمنین علیه السلام را عبد الرحمن بن ملجم، که لعنت خدا بر او باد، شهید کرد و حضرتش در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 بن علی علیهما السلام را همسرش جعده دختر اشعث کندی مسموم کرد و ایشان در اثر آن سم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بن علی علیهما السلام در کربلا کشته شدند و قاتل ایشان سنان بن انس که خداوند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را ولید بن عبد الملک مسموم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محمّد بن علی علیهما السلام را ابراهیم بن ولید مسموم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را منصور مسموم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 علیهما السلام را هارون الرشيد مسموم و شهید کرد و امام رضا علی بن موسی علیهما السلام را مأمون با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بن علی علیهما السلام را معتصم با سمّ شهید کرد و امام علی بن محمّد علیهما السلام را معتضد با سمّ شهید کرد و امام حسن بن علی العسکری علیهما السلام را معتمد با سمّ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این باره این است که شهادت و مرگ حقیقتاً برای ایشان واقع شده و است و چنان که تجاوز کنندگان از حد دربارۀ ایشان گمان می کنند، امر آن بزرگواران بر مردم مشتبه نشده است؛ بلکه مردم حقیقتاً و به درستی قتل ایشان را مشاهده کرده اند نه به صورت خیالی و توهمی و همراه با شک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معتقد باشد که مرگ همۀ ائمه علیهم السلام یا یکی از ایشان مشتبه شده است از دین ما بهره ای ندارد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پیامبر صلی اللّه علیه و آله و سلم و ائمه علیهم السلام اِخبار کرده اند که ایشان مقتول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معتقد باشد که آن بزرگوراران کشته نشده اند، ایشان را تکذیب کرده است و هر کس ایشان را تکذیب کند خدا را تکذیب کرده و بدین سبب کافر و از اسلام خارج شده است و هر کس غیر از اسلام دینی بیاورد از او قبول نمی شود و او در آخرت از زیان کاران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جا ابتدا به مسموم یا کشته شدن تک تک اهل بیت علیهم السلام اشاره و سپس تاکید می کند که این بزرگواران همگی حقیقتاً توسط دشمنان خدا کشته شده اند تا مبادا اعتقاد به کشته نشدن ائمه علیهم السلام به شیعه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صدوق قول به مشتبه شدن امرائمه بر مردم یعنی اعتقاد به کشته نشدن ائمه علیهم السلام تجاوز از حق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با بیان این که حضرت امیر المؤمنین علیه السلام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در حقیقت قول کسانی را رد می کند که معتقدند چنان که در کشته شدن حضرت عیسی علیهم السلام امر بر مردم مشتبه شد در کشته شدن امیر المؤمنین و ائمه علیهم السلام نیز امر بر مردم مشتبه شده است و همان طور که شخص دیگری به جای حضرت عیسی علیهم السلام به صلیب کشیده شد و حضرتش به آسمان رفت، ائمه نیز کشته نمی شوند بلکه ایشان به آسمان برده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تأکید می کند که شهادت ائمه علیهم السلام را اصحاب به واقع و عیان دیده اند، مشهود ایشان خیالی نبوده است و شبهه ای در این باره وجود ندارد پس هر کس معتقد باشد که امر شهادت ائمه علیهم السلام بر مردم مشتبه شده است از شیعیان نیست و شیعه از صاحبان چنین اعتقادی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نیز به صراحت بیان شده است که ائمه علیهم السلام کشته می شوند پس قول به کشته نشدن ائمه علیهم السلام در حقیقت تکذیب آن بزرگواران است و هر کس ایشان را تکذیب کند، خدا را تکذیب کرده و از دین اسلام خارج شده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علیهم السلام به علمی که از ناحیه خدا دریافت کرده اند سخن می گویند و از تقديرات الهی اخبار می کنند، در نتیجه تکذیب ائمه علیهم السلام در حقیقت تکذیب خداست و هر کس خدا را تکذیب کند مسلمان نیست؛ زیرا اسلام به معنای تسلیم بودن در مقابل خداست و کسی که بر خلاف فرمایشات حجج الهی سخن بگوید، در مقابل خدا تسلیم نشده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در میان امت اسلامی رحلت پیامبر اکرم صلی اللّه علیه و آله و سلم را انکار و چنین شایعه کرد که پیامبر نمی میرد، یکی از سران سقیفه بنی ساعده؛ یعنی دومین حاکم بعد از رسول خدا صلی اللّه علیه و آله و سلم بود و به نظر می رسد منشأ قول به کشته نشدن ائمه علیهم السلام در میان مسلمانان همین ادعای وی باشد </w:t>
      </w:r>
      <w:r>
        <w:rPr>
          <w:rStyle w:val="FootnoteAnchor"/>
          <w:rtl w:val="true"/>
        </w:rPr>
        <w:footnoteReference w:id="292"/>
      </w:r>
      <w:r>
        <w:rPr>
          <w:rFonts w:ascii="IRNazanin" w:hAnsi="IRNazanin" w:eastAsia="IRNazanin"/>
          <w:color w:val="111111"/>
          <w:sz w:val="28"/>
          <w:sz w:val="28"/>
          <w:szCs w:val="28"/>
          <w:rtl w:val="true"/>
          <w:lang w:bidi="fa-IR"/>
        </w:rPr>
        <w:t>؛ لذا این قول هیچ ارتباط و نسبتی با شیعه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آیۀ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الرِّضَا عَلَیْهِ اَلسَّلاَمُ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الْحَوْلِ وَ الْقُوَّةِ، فَلَا حَوْلَ لا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الَّذِينَ ادَّعَوْا لَنَا مَا لَيْسَ لَنَا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 اللَّهُمَّ لَكَ الْخَلْقُ وَ مِنْكَ الْأَمْرُ، وَ إِيَّاكَ نَعْبُدُ وَ إِيَّاكَ نَسْتَعِينُ اللَّهُمَّ أَنْتَ خَالِقُنَا وَ خَالِقُ آبَائِنَا الْأَوَّلِينَ وَ آبَائِنَا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تَلِيقُ الرُّبُوبِيَّةُ إِلَّا بِكَ، وَ لَا تَصْلُحُ الْإِهَيَّةُ إِلَّا لَكَ، فَالْعَنِ النَّصَارَى الَّذِينَ صَغَرُوا عَظَمَتَكَ، وَ الْعَنِ الْمُضَاهِينَ لِقَوْهِمْ مِنْ بَرِيَّتِكَ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عَبِيدُكَ وَ أَبْنَاءُ عَبِيدِكَ، لَا تَمْلِكُ لِأَنْفُسِنَا ضَرّاً وَ لَا نَفْعاً وَ لَا مَوْتاً وَ لَا حَيَاةٌ وَ لَا نُشُوراً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مَنْ زَعَمَ أَنَّنَا أَرْبَابٌ فَنَحْنُ إِلَيْكَ مِنْهُ بِرَاءٌ، وَ مَنْ زَعَمَ أَنَّ إِلَيْنَا الْخَلْقَ وَ عَلَيْنَا الرِّزْقَ فَنَحْنُ إِلَيْكَ مِنْهُ بِرَاءٌ كَبَرَاءَةِ عِيسَى عَلَیْهِ اَلسَّلاَمُ مِنَ النَّصَارَى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إِنَّا لَم نَدْعُهُمْ إِلَى مَا يَزْعُمُونَ، فَلَا تُؤَاخِذْنَا بِمَا يَقُولُونَ وَ اغْفِرْلَنَا 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 إِنَّكَ إِنْ تَذَرْهُمْ يُضِلُّوا عِبادَكَ وَ لا يَلِدُوا إِلَّا فاجِراً كَفَّاراً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رُوِيَ عَنْ زُرَارَةَ أَنَّهُ قَالَ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عَبْدِ اللَّهِ بْنِ سَيَأْ يَقُولُ بِالتَّفْوِيضِ،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التَّفْوِيضُ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مُحَمَّداً صَلِّيَ اللَّهُ عَلَيْهِ وَ آلِهِ وَ سَلَّمَ وَ عَلِيّاً عَلَیْهِ اَلسَّلاَمُ ثُمَّ فَوَضَ الْأَمْرَ إِلَيْهِمَا، فَخَلَقَا، وَ رَزَقَا، وَ أَحْيَيَا، وَ أَمَانَا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 إِذَا رَجَعْتَ إِلَيْهِ فَاقْرَأْ عَلَيْهِ الْآيَةَ الَّتِي فِي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جَعَلُوا لِلّهِ شُرَكَاءَ خَلَقُوا كَخَلْقِهِ فَتَشابَهَ الْخَلْقُ عَلَيْهِمْ قُلِ اللّهُ خَالِقُ كُلِّ شَيْءٍ وَ هُوَ الْواحِدُ الْقَهَّارُ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الرَّجُلِ فَأَخْبَرْتُهُ بِمَا قَالَ الصَّادِقُ فَكَأَنَّهَا أَلْقَمْتُهُ حَجَراً،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خَرِسَ ﴾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علیه السلام مکرر در دعای خویش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از قوت و قدرت به خدمت تو تبری می کنم پس حول و قوه ای نیست مگر به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الها من از کسانی که برای ما آن چه را که حق ما نیست ادعا می کنند به خدمت تو تبری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از کسانی که درباره ما چیزی می گویند که ما دربارۀ خودمان نگفته ایم به خدمت تو تبری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آفرینش برای تو و امر از ناحیه توست و ما فقط تو را عبادت می کنیم و تنها از تو استعانت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آفرینندۀ ما و آفرینندۀ پدران نخستین و پدران متأخر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ربوبیت شایسته کسی جز تو نیست و الوهیت جز برای تو سزاوار نیست، پس نصارا را که عظمت تو را کوچک شمردند لعنت کن و کسانی از آفریدگانت را که سخنی مشابه قول نصاری گفتند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ما بندگان تو و فرزندان بنده های تو هستیم و اختیاری نسبت به ضرر و نفع و موت و حیات خویش نداریم و نیز نشوری برای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کسانی که معتقدند ما پروردگاران هستیم پس ما به خدمت تو از آنان تبرّی می جوییم و از کسانی که معتقدند آفرینش به ما باز می گردد و رزق خلق بر عهده ماست، به سوی تو تبرّی می جوییم همچون تبری حضرت عیسی علیه السلام 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 راستی که ما آنان را به آن چه معتقدند دعوت نکرده ایم؛ پس ما را به واسطه آن چه می گویند اخذ مکن و آن چه را که بدان اعتقاد دارند بر ما عفو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زمین از کافران احدی را باقی مگذار که اگر آنان را باقی بگذاری بندگانت را گمراه می کنند و جز نسلی بد کار و کفر پیشه به وجود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زراره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فرزندان عبد اللّه بن سبا به تفویض قائل است،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تفویض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محمّد صلی اللّه علیه و آله و سلم را آفریده و سپس امر را به ایشان تفویض کرده است، پس ایشان خلق می کنند، روزی می دهند، زنده می گردانند و می میرانند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گفته است هر گاه نزد او بازگشتی آیۀ ای را که در سورۀ رعد است برای او قرائت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خدا شریکانی قرار می دهید که همچون </w:t>
      </w:r>
    </w:p>
    <w:p>
      <w:pPr>
        <w:pStyle w:val="BookText"/>
        <w:rPr/>
      </w:pPr>
      <w:r>
        <w:rPr>
          <w:rFonts w:ascii="IRNazanin" w:hAnsi="IRNazanin" w:eastAsia="IRNazanin"/>
          <w:color w:val="111111"/>
          <w:sz w:val="28"/>
          <w:sz w:val="28"/>
          <w:szCs w:val="28"/>
          <w:rtl w:val="true"/>
          <w:lang w:bidi="fa-IR"/>
        </w:rPr>
        <w:t>آفرینش او خلق می کنند و آفریده شدگان بر آنان مشتبه شده است بگو خداوند آفرینندۀ همه چیز است و او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 آن مرد رفتم و آن چه را امام صادق علیه السلام فرموده بودند، به وی اِخبار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چنان بهت زده و خاموش شد که گویی سنگ در دهانش قرار داده ام یا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گویا گنگ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مرحوم صدوق در این جا از امام رضا نقل کرده است، در منابع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دارای مضامین عالی و بلندی است و مرحوم صدوق نیز از مهم ترین و معتبر ترین محدثان شیعه است و معمولاً تا از صدور حدیثی اطمینان نداشته باشد آن را نقل نمی کند؛ در نتیجه آن چه که ایشان نقل کند، برای ما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این دعا ضمن تاکید بر این که هیچ حول و قوه ای نیست مگر از ناحیه خدای تعالی از نسبت استقلال در حول و قوه به خویش تبری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تمام کسانی که به ناحق اموری را برای ایشان ادعا می کنند برائت جسته و نیز از کسانی که در حق ایشان سخنانی می گویند که خود ایشان هرگز چنان سخنانی نفرموده اند، اعلام بیزاری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کسی حق ندارد حتی به فضیلتی که خود ائمه علیهم السلام برای خویش ذکر نکرده اند،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که در کتب مخالفان به هر یک از ائمه علیهم السلام نسبت داده شده است، اگر چنان فضیلتی از خود آن بزرگواران در کتب معتبر شیعه نقل نشده باشد، صحيح نیست و شیعه حق ندارد به چنان فضیلتی برای امام علیه السلام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نقل آن نیز جایز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در ضمن این دعا آیۀ شريفه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به خدا عرضه می داریم که ما تنها تو را می پرستیم و فقط از تویاری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معنای آیۀ شریفه این نیست که مؤمن نباید از غیر خدا چیزی طلب کند؛ زیرا خداوند برای جریان امور عالم اسباب و مسبباتی قرار داده و بندگان را به بهره گیری از یک دیگر امر کرده تا زندگی خود را در میان اجتماع با تعاون و وسیله قرار دادن هم دیگر سامان دهند و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یکی از وسائط مهم الهی که تمسک به ایشان برای دوام زندگی بشر ضرورت دارد، حضرات اهل بیت علیهم السلام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بن موسی الرضا علیه السلام در این دعا به خدا عرضه می دارند که خالق ما و پدران ما تو هستی و این تاکیدی بر مخلوق بودن ائمه علیهم السلام و انحصار آفرینش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سپس تأکید می کنند که ربوبیت و الوهیت شایسته کسی جزا اللّه تبارک و تعالی نیست و بعد از این تاکیدات، نصرانیان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الوهیت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اعتقاد مشابهی با نصرانیان دارند را به خاطر کوچک شمردن عظمت پروردگار نفرین می کنند و از خدا می خواهند که آنان را از رحمت خویش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بعد از اذعان به بندگی خویش و پدران بزرگوار شان در درگاه خدای متعال، اعتراف می کنند که به استقلال بر رساندن نفع و دفع ضرر از خویش قدرت نداریم، و زندگی و مرگ و بر انگیخته شدن ما در قیامت، در اختیار خودمان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مدعیان ربوبیت ائمه علیهم السلام و استقلال آن بزرگواران در رزق و خلق برائت می جویند، چنان که حضرت عیسی علیه السلام از نصاری تبرّی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خدای متعال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مدعیان را به چنین ادعایی نخوانده ایم پس ما را به آن چه اینان می گویند اخذ مکن و به خاطر ادعای ناروای آن ها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طلب مغفرت از انحراف غالیان این است که آنان خود را به ائمه علیهم السلام منتسب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ادامه با قرائت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نوح غالیان را نفرین می کنند و از خدا می خواهند که آنان را از زمین ریشه کن سازد تا نسل غلو و غالیان ادامه پیدا نکند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روایت دیگری از زراره نقل می کند که بر اساس آن حضرت امام صادق علیه السلام تفویض امر خلق، رزق، اماته و احیاء به رسول خدا صلی اللّه علیه و آله و سلم و امیر المؤمنین علیه السلام را مردود دانسته و با استناد به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رعد قائلان به چنین قولی را مشرک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هر گونه شریک برای خداوند که خلقی شبیه خلق خدا داشته باشد، نفی و بر انحصار خالقیت به خداوند واحد قهار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در حقیقت به غالیان مشرک تذکر می دهد که حتی اگر آفریده های خداوند، خلقی داشته باشند خلق آن ها هرگز شبیه خلق خدا نخواهد بود؛ زیرا هر خالقی غیر خدا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خدا هرگز با خلق آفریده های خدا متشابه نمی شود و هیچ کس خالقیتی همچون خالقیت خداوند ندارد و او در خالقیت یکتاست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فوّض اللّه تعالى إلى نبيه صلى اللّه عليه و آله و سلم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293"/>
      </w:r>
      <w:r>
        <w:rPr>
          <w:rFonts w:ascii="IRNazanin" w:hAnsi="IRNazanin" w:eastAsia="IRNazanin"/>
          <w:color w:val="111111"/>
          <w:sz w:val="28"/>
          <w:sz w:val="28"/>
          <w:szCs w:val="28"/>
          <w:rtl w:val="true"/>
          <w:lang w:bidi="fa-IR"/>
        </w:rPr>
        <w:t>و قد فوّض ذلك إلى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خدای تعالی امر دینش را به پیامبرش صلی اللّه علیه و آله و سلم تفویض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رسول برای شما آورد بگیرید و از آن چه شما را نهی کرد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این امر به ائمه علیهم السلام نیز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تصریح می کند که خدای تعالی امر دینش را به پیامبر اکرم صلی اللّه علیه و آله و سلم و ائمه علیهم السلام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سخن خویش را به آیۀ هفتم سورۀ حشر مستند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آیۀ شریفه خداوند سبحان به پیامبر اکرم صلی اللّه علیه و آله و سلم حق امر و نهی عطا کرده و مردم را به اطاعت از ایشان ملزم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علاوه بر رسول خدا صلی اللّه علیه و آله و سلم برای خلفای راستین آن حضرت؛ یعنی ائمه اهل بیت علیهم السلام نیز ثابت است و به آن بزرگواران نیز حق امر و نهی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تفویضی غلوّ نیست؛ زیرا بدان معناست که مقام آمریت از سوی خدای متعال به ائمه علیهم السلام اعطا شده است؛ بدون آن که مستلزم سلب یا کاستی از آمریت و سلطنت مطلق خدای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پیامبر اکرم صلی اللّه علیه و آله و سلم و ائمه اطهار علیهم السلام با برخورداری از عصمت الهی هرگز در دایرۀ فرائض اللّه و بر خلاف امر خدا امر نمی کنند؛ هم چنین ائمه علیهم السلام در دایره فرائض النبی و بر خلاف اوامر رسول اللّه صلی اللّه علیه و آله و سلم امر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 کس که در محدوده خاص ولایت پیدا کند هرگز نمی تواند در دایرۀ آمریت خدا و پیامبر و امام و بر خلاف اوامر ایشان امر کند؛ مثلاً اگر برای پدر نسبت به فرزند ولایتی ثابت شود، محدوده این ولایت یقیناً خارج از دایرۀ آمریت خدا و پیامبر و امام است و پدر حق ندارد بر خلاف امر ایشان به فرزند خود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عقلا هیچ اشکالی ندارد که رئیس کارخانه ای عده ای کارگر استخدام کند و ضمن حفظ جایگاه خود امور کارگران را به سر کارگری که خود تعیین کرده است، بسپارد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خلق را آفریده است و همه خلق بندگان و ملک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p>
    <w:p>
      <w:pPr>
        <w:pStyle w:val="BookText"/>
        <w:rPr/>
      </w:pPr>
      <w:r>
        <w:rPr>
          <w:rFonts w:ascii="IRNazanin" w:hAnsi="IRNazanin" w:eastAsia="IRNazanin"/>
          <w:color w:val="111111"/>
          <w:sz w:val="28"/>
          <w:sz w:val="28"/>
          <w:szCs w:val="28"/>
          <w:rtl w:val="true"/>
          <w:lang w:bidi="fa-IR"/>
        </w:rPr>
        <w:t>میان بندگان خویش عده ای را برای سرپرستی امور و تربیت سایر بندگان برگزیده و بی آن که هیچ سلب و کاستی در الوهیت اش لازم آید، به برگزیدگان حق امر و نهی عطا فرموده و امور سایر بندگانش را به ایشان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سایر بندگان نیز در محدوده ای اذن داده است که در ملک او تصرف کنند؛ لذا انسان می تواند از اعضا و جوارح خود، که در حقیقت ملک خداوند هستند، در آن محدوده تصرف کند؛ البته اگر تفویض به گونه ای معنا شود که با سلطنت مطلق خداوند ناسازگار باشد، قطعاً باطل است، ولی قول به تفویضی که با سلطنت مطلق خداوند قابل جمع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تفویض باطل اعتقاد به استقلال بندگان در انجام افعال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اعتقاد که انسان در امور خویش مثل تصرف در اعضا و جوارجش به خود واگذار شده است و خواست و ارادۀ خدا در این امور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کسی بخشی از مالکیت خویش را به دیگری واگذار کند و خود را از مالکیت نسبت به آن معزول سازد؛ در حالی که خدای متعال اذن تصرف در برخی امور را به بندگان می دهد، اما خود او از سلطنت و مالکیت نسبت به آن امور منعزل نمی شود؛ بلکه نسبت به آن چه تملیک کرده املک است و ارادۀ او همواره در ملک خویش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در مقابل امر بین امرین، هم در بعد تکوین و هم در بعد تشریع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تفویضِ حق امر و نهی به امام بدین معنا نیست که خداوند خود را از آمریت منعزل ساخته است، در نتیجه تفویض به این معنا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 شود که آیا منظور از تفویض امر دین، اعطای حق جعل و قانون گذای یا همان ولایت بر تشریع است؟ یا این که شأن پیامبر فقط ابلاغ دستورات و تشريعات خدا به مردم و اجرای قوانین الهی است؟ آیا وقت ابلاغ از ناحیه خدا تعیین می شود یا به اختیار پیامبر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شخص پیامبر اکرم صلی اللّه علیه و آله و سلم ولایت بر تشریع در موارد خاصی که روایات صریحی وجود دارد، پذیرفته شده است، اما مشهور میان علما این است که ائمه علیهم السلام ولایت بر تشریع، به معنای وضع قانونی عام، ندارند و حق امر و نهی ایشان در حوزه هایی است که خداوند امر و نهیی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را آزاد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در این حوزه به </w:t>
      </w:r>
    </w:p>
    <w:p>
      <w:pPr>
        <w:pStyle w:val="BookText"/>
        <w:rPr/>
      </w:pPr>
      <w:r>
        <w:rPr>
          <w:rFonts w:ascii="IRNazanin" w:hAnsi="IRNazanin" w:eastAsia="IRNazanin"/>
          <w:color w:val="111111"/>
          <w:sz w:val="28"/>
          <w:sz w:val="28"/>
          <w:szCs w:val="28"/>
          <w:rtl w:val="true"/>
          <w:lang w:bidi="fa-IR"/>
        </w:rPr>
        <w:t>صورت خاص برای اشخاصی خاص دستوراتی دارند و اجرای دستورات ایشان بر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مؤمنان را به اقامه نماز امر فرموده، اما مهلت هر نماز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برای اقامه نماز ظهر از ابتدای ظهر تا وقت مخصوص نماز عصر مهلت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مفترض الطاعة حق دارد که وقت نماز برخی مؤمنان را مضیّق کند و به آنان دستور دهد که در اول وقت نماز بخوانند، در این صورت قرائت نماز در اول وقت برای آن شخص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به مناسبت اشاره شد، امر و نهی های مربوط به حوزه آمریت امام غیر از احکام ثانوی هستند؛ احکام ثانوی در حقیقت حکم خدای متعال اند که امام علیه السلام به واسطۀ علم الهی در وقت معین آن ها را ابلاغ می کند، اما احکام صادره در حوزه آمریت امام در حقیقت حکم خود امام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المفوضة و الغلاة و أصنافهم نسبتهم مشايخ قم و علماءهم إلى القول بالتقصير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علامة الحلّاجية من الغلاة دعوى التجلّي بالعبادة مع تديّنهم بترك الصلاة و جميع الفرائض، و دعوى المعرفة بأسماء اللّه العظمى، و دعوى إتّباع الجنّ لهم، و أنّ الولي إذا خلص و عرف مذهبهم فهو عندهم أفضل معلم من الأنبياء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علاماتهم أيضا دعوى علم الكيمياء و لا يعلمون منه إلّا الدغل و تنفيق الشبه و الرصاص على المسلمين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مفوضه و غالیان و اصناف آن ها این است که مشایخ و علمای قم را به اعتقاد تقصیر نسبت می دهند و علامت حلاجیه از غلات ادعای تجلّی به سبب عبادت است همراه تدین آن ها به ترک نماز و همۀ واجبات و ادعای معرفت به اسماء اعظم خدا و ادعای تبعیت جن از آن هاست و این که مدعی اند اگر ولی کامل شود و به مذهب آنان عارف گردد از انبیاء برتر است و هم چنین از علامت های آنان ادعای علم کیمیاست در حالی که جز دغل و غلط اندازی و مشتبه ساختن امر بر مسلمین چیزی از کیمیا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شیعه، بر اساس احادیث، مقامات و فضائلی برای ائمه علیهم السلام قائل بودند و اعتقادات شان نیز صحیح بود، لذا عده ای از علمای قم را که پاره ای از فضائل ائمه علیهم السلام را انکار می کردند مقصّر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سخن مرحوم صدوق که قول به مقصر بودن علمای قم را به طور کلی علامت تفویض می شمارد، چندان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علیه نیز در تصحیح الاعتقاد به این مطلب اعتراض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فرقه های غالیان که شیخ صدوق رحمه اللّه علیه مطالبی درباره آنان بیان فرموده، فرقه حلاجیّه است؛ حلاجیّه پیروان منصور حلاج و دسته ای از صوفیان هستند که به وحدت وجود و وحدت موجود قائل اند، خدا را متجلی در خلق می دانند و معتقدند همۀ خلق به نحوی وجود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اینان بسیار گسترده است و دایرۀ غلوّ آنان همه موجودات را فرا می گیرد؛ زیرا به نحوی قائل به الوهیت همه هستند و همه را تجلی و ظهور خدا می دانند که از خدا جدایی ندارند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حلاجیّه با وضع احکام و دستوراتی بر خلاف دین از دین اسلام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سیر و سلوک و عمل به دستورات خاص مرشد، سبب تجلی خدا در سالک می شود و سالک به مقام وصل می رسد و در آن مقام نیازی به انجام فرائض و خواندن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تکلیف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تا جایی است که بنده به مقام وصل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هم چنین مقام اولیای خود را که با ریاضت بدان دست یافته اند از مقامات انبیاء الهی که به گزینش خدای تعالی بدان مقام رسیده اند بالا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علم کیمیا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معتقد است که ادعای آنان در این باره نیز کذب است، اما حتی اگر برخی عرفا نیز به ظاهر مس یا آهنی را طلا کنند باز هم دلیل بر حقانیت آن ها نخواهد بود؛ چرا که شیطان در رأس همه آن ها توانمندی های زیادی دارد و خداوند به او مهلت داده تا با پیروانش همکاری کند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921_76432"/>
      <w:bookmarkStart w:id="157" w:name="pg8921_76432"/>
      <w:bookmarkEnd w:id="157"/>
    </w:p>
    <w:p>
      <w:pPr>
        <w:pStyle w:val="Heading2"/>
        <w:numPr>
          <w:ilvl w:val="1"/>
          <w:numId w:val="1"/>
        </w:numPr>
        <w:rPr/>
      </w:pPr>
      <w:bookmarkStart w:id="158" w:name="pg8921_76432"/>
      <w:bookmarkStart w:id="159" w:name="__RefHeading___Toc1246757_2870459653"/>
      <w:bookmarkStart w:id="160" w:name="_Toc42"/>
      <w:bookmarkEnd w:id="158"/>
      <w:bookmarkEnd w:id="159"/>
      <w:r>
        <w:rPr>
          <w:rtl w:val="true"/>
        </w:rPr>
        <w:t>[</w:t>
      </w:r>
      <w:r>
        <w:rPr/>
        <w:t>38</w:t>
      </w:r>
      <w:r>
        <w:rPr>
          <w:rtl w:val="true"/>
        </w:rPr>
        <w:t>]</w:t>
      </w:r>
      <w:r>
        <w:rPr>
          <w:rtl w:val="true"/>
        </w:rPr>
        <w:t>باب الاعتقاد في الظالمين</w:t>
      </w:r>
      <w:bookmarkEnd w:id="160"/>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بسته به حقایق پای مال شده درجات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ترین درجۀ ظلم، پای مال کردن حقی از حقوق خدا و تکذیب مقام الوهیت است و چنین ظلمی هرگز قابل بخشش نیست و خدای تعالی نیز هرگز شرک و کفر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نسبت به اشخاص محترم و برگزیدگان خدای متعال در درجه بعد قرار دارد بیزاری از ظلم از معرفت هایی است که در نهاد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ظلم رضایت دهد و از آن خشنود باشد از ظالمی که از ظلم خویش نادم باشد به مراتب بد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پیرو حق از هر ظلمی در هر کجا و از سوی هر کسی بیزار است و باید از آن تبری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باب، ظلم به معنای عام آن مورد نظر نیست؛ بلکه شیخ به طور خاص به ظلمی که اطرافیان رسول خدا صلی اللّه علیه و آله و سلم در حق ایشان و اهل بیت شان علیهم السلام روا داشتند،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بسیار عظیم بوده و در تاریخ دین خدا تأثیر فراوانی داشته است و دین از این ناحیه ضربات شدیدی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فيهم أنهم ملعونون، و البراءة منهم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لِلظَّالِمِينَ مِنْ أَنْصارِ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بِالْآخِرَةِ هُمْ كَافِرُونَ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عَبَّاسٍ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سَبِيلَ اللَّهِ فِي هَذَا الْمَوْضِعِ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الأئمة في كتاب اللّه تعالى إمامان إمام هدى، و إمام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فِي هَذِهِ الدُّنْيا لَعْنَةً وَ يَوْمَ الْقِيَامَةِ هُمْ مِنَ الْمَقْبُوحِينَ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دربارۀ ظالمان آن است که آن ها ملعونند و تبری از آنان واجب است خدای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ظالمان هیچ یاری 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کسی ستم کار تر از کسانی است که بر خدا به دروغ افترا می زنند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 پروردگار شان عرضه می شوند و شاهدان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بر پروردگار شان دروغ بستند، آگاه باشید که لعنت خدا بر ستم گران است همانا کسانی که از راه خدا باز می دارند و آن را کج و معوج نشان می دهند و به آخرت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از راه خدا در این جا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در کتاب خداوند دو گونه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هدایت و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امامانی قرار دادیم که به امر ما هدایت می کنند و نیز فرموده است و آنان را امامانی قرار دادیم که به سوی آتش دعوت می کنند و در روز قیامت یاری نمی شوند و در این دنیا لعنتی به دنبال آنان فرستادیم و در روز قیامت از زشت رویان خواهند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به این کشف عقل ارشاد می کند که ظالمان ملعون و از رحمت خداوند دورند و برائت از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برائت از ظالم نوعی تأیید اوست و تأیید کنندۀ ظالم در حقیقت خود به ظلم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دربارۀ مصداق ظالم و ملعون بودن ظالم به آیاتی از قرآن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آیات بالا ترین درجۀ ظلم به کسانی اختصاص دارد که به دروغ بر خدای متعال افترا می زنند؛ این ظالمان در قیامت </w:t>
      </w:r>
    </w:p>
    <w:p>
      <w:pPr>
        <w:pStyle w:val="BookText"/>
        <w:rPr/>
      </w:pPr>
      <w:r>
        <w:rPr>
          <w:rFonts w:ascii="IRNazanin" w:hAnsi="IRNazanin" w:eastAsia="IRNazanin"/>
          <w:color w:val="111111"/>
          <w:sz w:val="28"/>
          <w:sz w:val="28"/>
          <w:szCs w:val="28"/>
          <w:rtl w:val="true"/>
          <w:lang w:bidi="fa-IR"/>
        </w:rPr>
        <w:t>بر پروردگار شان عرضه خواهند شد و شاهدان در روز قیامت به تکذیب خداوند از سوی آنان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توجه می دهد که ظالمان مورد لعن خدا و از رحمت او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همان کسانی هستند که راه خدا را بر بندگان می بندند و به دنبال منحرف ساختن این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که مرحوم صدوق در ذیل این آیۀ شریفه مطرح کرده، مراد از راه خدا در آیه، حضرت امیر المؤمنین علیه السلام است؛ پس ظالمان کسانی هستند که مانع پیروی مردم از امیر المؤمنین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یاد آور می شود که از نظر قرآن ائمه دو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این سخن را به آیات قرآن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آیات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امام هدایت و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الهی است، اما باید توجه داشت که این جعل ابتدایی نیست؛ بلکه محصول اعمال اختیاری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امام المتعصبين نامیده شده و پیروانش را به سوی آتش می برد در اثر تکبّر و نافرمانی از خدای تعالی در چنین جایگاهی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Style w:val="FootnoteAnchor"/>
          <w:rtl w:val="true"/>
        </w:rPr>
        <w:footnoteReference w:id="298"/>
      </w:r>
      <w:r>
        <w:rPr>
          <w:rFonts w:ascii="Amiri" w:hAnsi="Amiri" w:eastAsia="Amiri" w:cs="Amiri"/>
          <w:color w:val="111111"/>
          <w:sz w:val="28"/>
          <w:sz w:val="28"/>
          <w:szCs w:val="28"/>
          <w:rtl w:val="true"/>
          <w:lang w:bidi="ar-SA"/>
        </w:rPr>
        <w:t>،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بَعْدَ وَفَاتِي، فَكَأَنَّمَا جَحَدَ نُبُوَتِي وَ نُبُوَّةَ الْأَنْبِيَاءِ قَبْلِي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تولّى ظالما فهو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يَتَوَلَّهُمْ مِنْكُمْ فَإِنَّهُ مِنْهُمْ إِنَّ اللَّهَ لا يَهْدِي الْقَوْمَ الظَّالِمِينَ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تَتَوَلَّوْا قَوْماً غَضِبَ اللَّهُ عَلَيْهِمْ قَدْ يَيْسُوا مِنَ الْآخِرَةِ كَما يَيْسَ الْكُفَّارُ مِنْ أَصْحَابِ الْقُبُورِ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عَشِيرَهُمْ أُولئِكَ كتب في قُلُوهِمُ الإيمانَ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تَرْكَنُوا إِلَى الَّذِينَ ظَلَمُوا فَتَمَسَّكُمُ النَّارُ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آیۀ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ای که تنها دامن گیر ظالمان از شما نخواهد شد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همین جایگاه مرا بعد از وفات من از علی غصب و به او ظلم کند چنان است که نبوت من و نبوت انبیاء پیش از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ظالمی را دوست بدارد و از او پیروی کند،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پدران و برادران تان کفر را بر ایمان ترجیح دهند آنان را دوست و سرپرست خود نگیرید و هر کس تحت ولایت آن ها رود از آنان است پس آنان حقیقتاً ظالمان هستند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سرپستی آنان را بپذیرد، پس همانا وی از آنان است و خداوند گروه ستم گران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گروهی را که خداوند بر آنان خشم گرفته سرپرست خود قرار مدهید، به راستی که آنان از آخرت ناامید شده اند، چنان که کفار از اهل قبور ناامید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را که به خدا و روز قیامت ایمان دارند ، نمی یابی که با آنان که با خدا و پیامبرش دشمنی می ورزند، دوستی کنند، هر چند پدران شان یا پسران شان یا برادران شان یا خویشاوندان شان باشند، آنان کسانی هستند که خداوند ایمان را در دل های شان ثبت کرده است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ترین تمایلی به ستم گران نکنید که در این صورت آتش شما را می گیرد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آیۀ شریفه امت خاتم الانبیاء صلی اللّه علیه و آله و سلم را از فتنه ای بر حذر می دارد که تنها گریبان گیر ظالمان نخواهد بود بلکه دامنۀ آن مؤمنان را نیز فرا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با استناد به روایتی از رسول خدا صلی اللّه علیه و آله و سلم بیان می کند که مراد از این فتنۀ فرا گیر ظلم به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تأکید می کند که هر کس از ظالم پیروی</w:t>
      </w:r>
    </w:p>
    <w:p>
      <w:pPr>
        <w:pStyle w:val="BookText"/>
        <w:rPr/>
      </w:pPr>
      <w:r>
        <w:rPr>
          <w:rFonts w:ascii="IRNazanin" w:hAnsi="IRNazanin" w:eastAsia="IRNazanin"/>
          <w:color w:val="111111"/>
          <w:sz w:val="28"/>
          <w:sz w:val="28"/>
          <w:szCs w:val="28"/>
          <w:rtl w:val="true"/>
          <w:lang w:bidi="fa-IR"/>
        </w:rPr>
        <w:t>کند، خود نیز از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مستند به آیات قرآن است که شیخ در ادامه کلام خویش به برخی از آن ها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مقامی الهی و بس عظیم است و اعتقاد به ولایت ظالمی که بویی از انسانیت نبرده و حق را پای مال کرده است، هم ظلم به مقام الوهیت است و هم ظلم به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مؤمنان را از پیروی از پدران و برادران خویش، در جایی که کفر را بر ایمان مقدم دارند، نهی می کند؛ چرا که هر انسانی مخلوق و بنده خداوند است و هیچ کس جز خدا و کسانی که خدا به آن ها ولایت بخشیده، بر انسان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انسان را از تن دادن به ولایت پدر و برادری که حقی بر گردن او دارند نهی می کند، به طریق اولی تن دادن به ولایت کسی که هیچ حقی برگردن انسان ندارد، پذیرفته نیست و تبعیت از آنان در جایی که کفر را بر ایمان مقدم می دارند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هر کس از ظالمان پیروی کند، خود در زمره ظالمان است خداوند هرگز ستم گران را هدایت نمی کند؛ زیرا کسی که با پیروی از ظالم به دنبال ظلم او حرکت کند قهراً از هدایت خداوند سبحان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ممتحنه نیز خداوند از پیروی کسانی که مورد غضب اویند بر حذر داشته است و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مجادله یاد آور می شود که قومی که به خدا و روز قیامت ایمان دارد هرگز با دشمنان خدا و رسول، اگر چه پدران، فرزندان، برادران و خویشاوندانش باشند، دوستی نمی کند؛ 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نیز تذکر می دهد که پشتیبانی از ظالمان سبب جهنمی شدن انسان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وضع الشيء في غير موضعه، فمن ادّعى الإمامة و ليس بإمام فهو ظالم ملعون، و من وضع الإمامة في غير أهلها فهو ظالم ملعون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عَلِيّاً إِمَامَتَهُ بَعْدِي فَقَدْ جَحَدَ نُبُوَّتِي، وَ مَنْ جَحَدَ نُبُوَّتِي فَقَدْ جَحَدَ اللّهَ رُبُوبِيَّتَهُ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اعتقادات صدوق</w:t>
      </w:r>
    </w:p>
    <w:p>
      <w:pPr>
        <w:pStyle w:val="BookText"/>
        <w:rPr/>
      </w:pPr>
      <w:r>
        <w:rPr>
          <w:rFonts w:ascii="Amiri" w:hAnsi="Amiri" w:eastAsia="Amiri" w:cs="Amiri"/>
          <w:color w:val="111111"/>
          <w:sz w:val="28"/>
          <w:sz w:val="28"/>
          <w:szCs w:val="28"/>
          <w:rtl w:val="true"/>
          <w:lang w:bidi="ar-SA"/>
        </w:rPr>
        <w:t>وَ قَالَ صَلِّيَ اللَّهُ عَلَيْهِ وَ آلِهِ وَ سَلَّمَ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 مَنْ ظَلَمَكَ فَقَدْ ظَلَمَنِي، وَ مَنْ أَنْصَفَكَ فَقَدْ أَنْصَفَنِي، وَ مَنْ جَحَدَكَ فَقَدْ جَحَدَنِي، وَ مَنْ وَ الَاكَ فَقَدْ وَ الانِي، وَ مَنْ عَادَاكَ فَقَدْ عَادَانِي، وَ مَنْ أَطَاعَكَ فَقَدْ أَطَاعَنِي، وَ مَنْ عَصَاكَ فَقَدْ عَصَانِي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اعتقادنا فيمن جحد إمامة أمير المؤمنين علي بن أبي طالب و الأئمة من بعده أنه بمنزلة من جحد نبوّة جميع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اعتقادنا فيمن أقر بأمير المؤمنين و أنكر واحدا من بعده من الأئمة أنه بمنزلة من أقر بجميع الأنبياء و أنكر نبوّة نبيّنا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لَآخِرِنَا كَالْمُنْكِرِ لِأُولِنَا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الْأَعْتَةُ مِنْ بَعْدِي اثْنَا عَشَرَ، أَوَّهُمْ أَمِيرُ الْمُؤْمِنِينَ عَلِيُّ بْنُ أَبِي طَالِبٍ وَ آخِرُهُمُ الْقَائِمُ، طَاعَتُهُمْ طَاعَتِي، وَ مَعْصِيَتُهُمْ مَعْصِيَتِي، مَنْ أَنْكَرَ وَاحِداً مِنْهُمْ فَقَدْ أَنْكَرَنِي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كُفْرِ أَعْدَائِنَا وَ الظَّالِمِينَ لَنَا فَهُوَ كَافِرٌ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وَلَدَتْنِي أُمِّي، حَتَّى إِنَّ عَقِيلًا كَانَ يُصِيبُهُ الرَّمَدُ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تَذُرُّونِي حَتَّى تَدُرُّوا عَلِيّاً، فَيَدُرُونِي وَ مَا بِي رَمَدٌ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اعتقادنا فيمن قاتل عليّا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عَلِيًّا فَقَدْ قَاتَلَنِي، وَ مَنْ حَارَبَ عَلِيّاً فَقَدْ حَارَبَنِي، وَ مَنْ حَارَبَنِي فَقَدْ حَارَبَ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صَلِّيَ اللَّهُ عَلَيْهِ وَ آلِهِ وَ سَلَّمَ لِعَلِي وَ فَاطِمَةَ وَ الْحَسَنِ وَ الْحُسَيْنِ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به معنای قرار دادن چیزی در غیر جایگاه آن است، پس هر کس مدعی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شود در حالی که امام نیست حقیقتاً ظالم و ملعون است و هر کس امامت را در غیر اهل آن قرار دهد او نیز ظالم و ملعون است و 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امامت علی علیه السلام را بعد از من انکار کند به تحقیق نبوت مرا انکار کرده است و هر کس نبوت مرا انکار کند در حقیقت ربوبیت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مظلوم خواهی شد هر کس به تو ظلم کند، به تحقیق به </w:t>
      </w:r>
    </w:p>
    <w:p>
      <w:pPr>
        <w:pStyle w:val="BookText"/>
        <w:rPr/>
      </w:pPr>
      <w:r>
        <w:rPr>
          <w:rFonts w:ascii="IRNazanin" w:hAnsi="IRNazanin" w:eastAsia="IRNazanin"/>
          <w:color w:val="111111"/>
          <w:sz w:val="28"/>
          <w:sz w:val="28"/>
          <w:szCs w:val="28"/>
          <w:rtl w:val="true"/>
          <w:lang w:bidi="fa-IR"/>
        </w:rPr>
        <w:t>من ظلم کرده است و هر کس انصاف را دربارۀ تو مراعات کند، مرا انصاف داده است و هر کس تو را انکار کند به راستی که مرا انکار کرده است و هر کس ولایت تو را بپذیرد، ولایت مرا پذیرفته است و هر کس با تو دشمنی کند در حقیقت با من دشمنی کرده است و هر کس از تو اطاعت کند در حقیقت مرا اطاعت کرده است و هر کس از تو نافرمانی کند در حقیقت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درباره کسی که امامت امیر المؤمنین علیه السلام علی ابن ابی طالب و ائمه بعد از ایشان علیهم السلام را انکار کند آن است که وی به منزله کسی است که نبوّت همه پیامبران را انکار کرده است و اعتقاد ما درباره کسی که به امیر المؤمنین علیه السلام اقرار کند و در عین حال یکی از امامان بعد از ایشان را انکار کند آن است که وی به منزله کسی است که به همۀ انبیاء اقرار کرده ولی نبوت پیامبرمان محمّد صلى اللّه عليه و آله و سلم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آخرین ما را انکار کند همچون کسی است که اولین ما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اولین ایشان امیر المؤمنین علیه السلام علی بن ابی طالب و آخرین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ایشان طاعت من و نافرمانی از ایشان نافرمانی از من است هر کس یکی از ایشان را انکار کند در حقیقت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کفر دشمنان ما و کسانی که بر ما ستم کرده اند شک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مظلوم بوده ام از روزی که مادرم مرا متولد کرد تا آن جا که وقتی عقیل دچار درد چشم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چشم من مریزید تا این که اول به چشم علی بریزید پس در حالی که من چشم درد نداشتم دارو به چشم من می ریختند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ما دربارۀ کسی که علی علیه السلام را به قتل رسانید قول پیامبر صلی اللّه علیه و آله و سلم است که هر کس علی علیه السلام را به قتل برساند در حقیقت مرا به قتل رسانیده است و هر کس با علی مبارزه کند، در حقیقت با من مبارزه کرده است و هر کس با من مبارزه کند، در حقیقت با خدا به مبارزه برخاسته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اعتقاد ما قول پیامبر صلی اللّه علیه و آله و سلم به علی و فاطمه و حسن و حسین علیهم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در جنگ باشد در جنگ هستم و با کسی که با شما در صلح باشد در صلح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ظلم قرار دادن چیزی در غیر جایگاه آن است </w:t>
      </w:r>
      <w:r>
        <w:rPr>
          <w:rStyle w:val="FootnoteAnchor"/>
          <w:rtl w:val="true"/>
        </w:rPr>
        <w:footnoteReference w:id="304"/>
      </w:r>
      <w:r>
        <w:rPr>
          <w:rFonts w:ascii="IRNazanin" w:hAnsi="IRNazanin" w:eastAsia="IRNazanin"/>
          <w:color w:val="111111"/>
          <w:sz w:val="28"/>
          <w:sz w:val="28"/>
          <w:szCs w:val="28"/>
          <w:rtl w:val="true"/>
          <w:lang w:bidi="fa-IR"/>
        </w:rPr>
        <w:t>؛ هر کسی که بدون برخورداری از مقام امامت مدّعی این مقام شود،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که امامتِ مدعی دروغین را می پذیرد،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ناآگاه به راه به دروغ خود را بلد راه معرفی کند و ره روان را به بیراهه برد برد قطعاً به آنان ظلم کرده و ملعون است؛ چنان که تبعیت کنندگان از او با آگاهی به امر او نیز ظالم و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امامت و اعطای ولایت حق خدای تعالی است و تن دادن به امامت کسی از ناحیه خدا منسوب نشده در حقیقت انکار تولیت خداوند و مقابله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سلطنت خدای تعالی گزینش امام برای بندگان است و انکار امام الهی به معنای بریدن رابطه بندگی با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حقیقی کاملاً مطیع برنامه های مولاست و هرگز از پیش خود برای خویش برنامه ریزی نمی کند و اگر بنده ای چنین کند جایگاه بندگی خویش و جایگاه الوهیت خدا را نادیده گرفته و ظالم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پس از تعریف ظلم و بیان این که مدعیان دروغین امامت و پیروان آنان ظالمند، به نقل روایاتی می پردازد که بر اساس آن ها پیامبر اکرم صلی اللّه علیه و آله و سلم انکار امامت امير المؤمنين علیه السلام و ظلم به ایشان را انکار نبوت و ظلم به خویش و در نتیجه انکار ربوبیت پروردگار دانسته؛ دشمنی با امیر المؤمنین علیه السلام را دشمنی با خویشتن شمرده و اطاعت از امیر المؤمنین علیه السلام را اطاعت از خود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یاد آوری می کند که انکار ولایت امیر المؤمنین علیه السلام و یا انکار ولایت هر یک از امامان بعد از ایشان در حقیقت انکار نبوت پیامبر اکرم صلی اللّه علیه و آله و سلم و همه انبیاء الهی است، سپس این سخن را به احادیث مستند می سازد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فاطمة علیها السلام فاعتقادنا فيها أنها سيدة نساء العالمين من الأولين و الآخرين، </w:t>
      </w:r>
    </w:p>
    <w:p>
      <w:pPr>
        <w:pStyle w:val="BookText"/>
        <w:rPr/>
      </w:pPr>
      <w:r>
        <w:rPr>
          <w:rFonts w:ascii="Amiri" w:hAnsi="Amiri" w:eastAsia="Amiri" w:cs="Amiri"/>
          <w:color w:val="111111"/>
          <w:sz w:val="28"/>
          <w:sz w:val="28"/>
          <w:szCs w:val="28"/>
          <w:rtl w:val="true"/>
          <w:lang w:bidi="ar-SA"/>
        </w:rPr>
        <w:t>و أنّ اللّه يغضب لغضبها، و يرضى لرضاها و أنّها خرجت من الدنيا ساخطة على ظالميها و غاصبيها و مانعي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 مَنْ آذَاهَا فَقَدْ آذَانِي ، وَ مَنْ غَاظَهَا فَقَدْ غَاظَنِي وَ مَنْ سَرَّهَا فَقَدْ سَرَّني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وَ هِيَ رُوحِيَ الَّتِي بَيْنَ جَنْيَّ، يَسُوقُنِي مَا سَاءَهَا، وَ يَسُرُّنِي مَا سَرَّهَا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اعتقاد ما درباره حضرت فاطمه علیها السلام این است که ایشان سرور زنان عالم از اولین و آخرین است و همانا خداوند به غضب ایشان خشم می گیرد و به خشنودی ایشان خشنود می شود و آن حضرت از دنیا رفتند در حالی که بر ظلم کنندگان و غاصبان حقوق و مانعان از ارث خویش خشمناک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پارۀ تن من است هر کس او را بیازارد مرا آزرده است و هر کس او را به خشم آورد مرا به خشم آورده است و هر کس او را شاد کند در حقیقت مرا 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هم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و جان من است که در میان سینۀ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می آید از آن چه او بدش آید و شاد می کند مرا آن چه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جا به عظمت و جلالت شأن حضرت صدیقه طاهره علیها السلام و نارضایتی ایشان از ظلم کنندگان به حضرتش و غاصبان حقوقش اشاره کرده و دو روایت در این خصوص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بسیار گویا و روشن هستند و نیازی به شرح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 البراءة أنها واجبة من الأوثان الأربعة و من الانداد الأربعة و من جميع أشياعهم و أتباعهم، و أنهم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ولايتم الإقرار باللّه و برسوله و بالأئمة إلا بالبراءة من أعدائهم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اعتقادنا في قتلة الأنبياء و قتلة الأئمة أنّهم كفّار مشركون مخلّدون في أسفل درك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اعتقد فيهم غير ما ذكرناه فليس عندنا من دين اللّه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برائت آن است که برائت از چهار بت و چهار شریک آنان و از همه پیروان و تبعیت کنندگان شان واجب است و آنان بد ترین خلق خدایند و اقرار به خدا و رسول و ائمه علیهم السلام کامل نمی شود مگر با برائت از دشمنان ایشان و اعتقاد ما دربارۀ قاتلان انبیاء و قاتلان ائمه علیهم السلام این است که آنان کافر و مشرک و در پست ترین گودال های جهنم جاودانه اند و هر کس دربارۀ آنان اعتقادی به غیر از آن چه ذکر کردیم داشته باشد از نظر ما بهره ای از دین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غاصبان حقوق صاحبان ولایت واجب است؛ چرا که آنان به امام الهی صلى اللّه و در نتیجه به پیامبر اکرم صلی اللّه علیه و آله و سلم و به خود خدای متعال ظلم روا داشته اند و شأن الوهیت را مراعات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تبعیت کنندگان و پیروان غاصبان نیز واجب است؛ زیرا چنان که پیشتر بیان شد کسی که به ولایت غاصبان تن می دهد در حقیقت با ولایت الهی مقابله می کند و شأن الوهیت خداوند را نادیده می گیرد و اقرار به الوهیت پروردگار رسالت پیامبر و امامت ائمه علیهم السلام جز با برائت از دشمنان خدا و رسول و ائمه علیهم السلام کامل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یک شخص با محبت دشمن او قابل جمع نیست و دروغ می گوید کسی که مدعی دوستی اهل بیت علیهم السلام است و با دشمنان آن بزرگواران نیز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محبت یک شخص به خدا و اولیاء خدا تبری از دشمنان خدا و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قاتلان انبیاء و اولیاء با نبوت و ولایت الهی مخالفند و مخالفت با مقاماتی که خدای متعال جعل کرده قطعاً کفر و شرک است، پس قاتلان انبیاء و اولیاء کافر و مشرک اند و تا ابد در پست ترین درک جهنم جاودانه خواهند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بعد از بیان کفر دشمنان اولیاء خدا یاد آور می شود که هر کس چنین اعتقادی نداشته باشد، از دین خدا بهره ای ندارد؛ دین خدا حکیمانه و با نور عقل سازگار است به اقتضای عقل و حکمت باید از دشمنان خدا و قاتلان اولیاء خدا بیزاری و برائت جست، مقتضای دین نیز اعلام برائت از ظلم کنندگان به خدا و اولیای اوست و هر کس غیر از این کند از دین بهره ندارد</w:t>
      </w:r>
      <w:r>
        <w:rPr>
          <w:rFonts w:eastAsia="IRNazanin" w:cs="IRNazanin"/>
          <w:color w:val="111111"/>
          <w:sz w:val="28"/>
          <w:szCs w:val="28"/>
          <w:rtl w:val="true"/>
          <w:lang w:bidi="fa-IR"/>
        </w:rPr>
        <w:t xml:space="preserve">. </w:t>
      </w:r>
      <w:bookmarkStart w:id="161" w:name="pg8921_76442"/>
    </w:p>
    <w:p>
      <w:pPr>
        <w:pStyle w:val="Heading2"/>
        <w:numPr>
          <w:ilvl w:val="1"/>
          <w:numId w:val="1"/>
        </w:numPr>
        <w:rPr/>
      </w:pPr>
      <w:bookmarkStart w:id="162" w:name="__RefHeading___Toc1246759_2870459653"/>
      <w:bookmarkStart w:id="163" w:name="_Toc43"/>
      <w:bookmarkEnd w:id="161"/>
      <w:bookmarkEnd w:id="162"/>
      <w:r>
        <w:rPr>
          <w:rtl w:val="true"/>
        </w:rPr>
        <w:t>[</w:t>
      </w:r>
      <w:r>
        <w:rPr/>
        <w:t>39</w:t>
      </w:r>
      <w:r>
        <w:rPr>
          <w:rtl w:val="true"/>
        </w:rPr>
        <w:t>]</w:t>
      </w:r>
      <w:r>
        <w:rPr>
          <w:rtl w:val="true"/>
        </w:rPr>
        <w:t>باب الاعتقاد في التقيّة</w:t>
      </w:r>
      <w:bookmarkEnd w:id="163"/>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پذیرش ولایت الهی سر باز می زنند، در مقابل به ولایت شیطان تن می دهند، اولیای شیطان گاهی در معارضه با موحدان بر آنان غلبه می یابند و موحدان به ناچار باید تحت سلطنت طاغوت زندگی کنند و به حیات خود ادامه دهند، موحدان در چنین شرایطی نمی توانند همان رفتار هایی را که در حکومت اولیا خدا بدان موظف بودند، داشته باشند؛ در نتیجه برای حفظ نفس و محافظت از دین خدا باید تقیه کنند تا وقت حکومت الهی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التقيّة أنها واجبة من تركها كان بمنزلة من ترك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إِنَّا نَرَى فِي الْمَسْجِدِ رَجُلًا يُعْلِنُ بِسَبٍ أَعْدَائِكُمْ وَ يُسَمِّيهِمْ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فَإِنَّهُمْ يَسُبُّونَ عَلَيْكُمْ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وَلِيَّ اللَّهِ فَقَدْ سَبَّ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سَبَّنِي، وَ مَنْ سَبَّنِي فَقَدْ سَبَّ اللَّهَ تَعَالَى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التقيّة واجبة لا يجوز رفعها إلى أن يخرج القائم علیه السلام، فمن تركها قبل خروجه فقد خرج عن دين اللّه و دين الإمامية و خالف اللّه و رسوله و الأئمّة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سُئِلَ الصَّادِقُ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اللّه تبارك و تعالى إظهار موالاة الكافرين في حال التقية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الرَّجُلَ فِي الْمَسْجِدِ وَ هُوَ يَشْتِمُنِي، فَأَسْتَتِرُ مِنْهُ بِالسَّارِيَةِ كَيْ لَا يَرَانِي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بِالْبَرَّانِيَّةِ ، وَ خَالِفُوهُمْ بِالْجَوَانِيَّةِ ، مَا دَامَتِ الْإِمْرَةُ صِبْيَانِيَّةٌ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مَعَ الْمُؤْمِنِ شِرْكٌ، وَ مَعَ الْمُنَافِقِ فِي دَارِهِ عِبَادَةٌ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مَعَهُمْ فِي الصَّفِ الْأَوَّلِ، فَكَأَنَّمَا صَلَّى مَعَ رَسُولِ اللَّهِ فِي الصَّفِ الْأَوْلِ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 اشْهَدُوا جَنَائِزَهُمْ، وَ صَلُّوا فِي مَسَاجِدِهِمْ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زَيْناً، وَ لَا تَكُونُوا عَلَيْنَا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حَبَّبَنَا إِلَى النَّاسِ، وَ لَمْ يُبَغْضُنَا إِلَيْهِمْ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الْقَصَّاصُونَ عِنْدَ الصَّادِقِ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يُشَتِّعُونَ عَلَيْنَا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الْقُصَّاصِ ، أَحِلُّ الِاسْتِمَاعُ لَهُمْ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النَّاطِقُ عَنِ اللَّهِ فَقَدْ عَبَدَ اللَّهَ،</w:t>
      </w:r>
    </w:p>
    <w:p>
      <w:pPr>
        <w:pStyle w:val="BookText"/>
        <w:rPr/>
      </w:pPr>
      <w:r>
        <w:rPr>
          <w:rFonts w:ascii="Amiri" w:hAnsi="Amiri" w:eastAsia="Amiri" w:cs="Amiri"/>
          <w:color w:val="111111"/>
          <w:sz w:val="28"/>
          <w:sz w:val="28"/>
          <w:szCs w:val="28"/>
          <w:rtl w:val="true"/>
          <w:lang w:bidi="ar-SA"/>
        </w:rPr>
        <w:t>وَ إِنْ كَانَ النَّاطِقُ عَنْ إِبْلِيسَ فَقَدْ عَبَدَ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يَتَّبِعُهُمُ الْغَاوُونَ</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ذَا بِدْعَةٍ فَوَفَّرَهُ فَقَدْ سَعَى فِي هَدْمِ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تقیه آن است که تقیه واجب است ، هر که تقیه را ترک کند مانند کسی است که نماز را ترک کرده است و به خدمت حضرت صادق علیه السلام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ما در مسجد مردی را می بینیم که به دشمنان شما آشکارا دشنام می دهد و نام شان را می برد،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مرض دارد خدا لعنتش کند ما را در معرض اذیت می اندازد، به تحقیق که حق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مگویید آنان را که غیر خداوند را می خوانند که آن ها خدا را به ظلم و تعدی بدون علم دشنام می دهند و امام صادق علیه السلام در تفسیر این آیۀ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ناسزا نگویید؛ چرا که آن ها به شما ناسزا می گویند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ولی خدا دشنام دهد به خدا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و سلم به امیر المؤمنین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دشنام داد به من دشنام داده است و هر که به من دشنام داد به خدا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تقیه واجبی است که ترکش جایز نیست تا خروج قائم و هر که پیش از خروج آن حضرت تقیه را ترک کند به تحقیق که از دین خدا بیرون رفته و از دین امامیه خارج شده و با خدا و رسول و ائمه علیهم السلام مخالفت کرده است و از امام صادق علیه السلام درباره معنی این سخن حق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ها نزد خدا با تقوا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بیشتر به تقیه عمل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خداوند در حال تقیه به اظهار دوستی با کافران ترخیص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مؤمنان کافران را دوست نگیرند غیر از مؤمنان و هر که این کار را بکند نزد خدا ارزشی ندارد مگر این که از کافران حقیقتاً تقیه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تعالی فرموده است خداوند شما را نهی نمی کند که با آنان که در دین با شما جنگ نکردند و شما را از دیار تان بیرون ننموده اند نیکی کنید و به عدالت با آن ها رفتار کنید، به درستی که خداوند منصفان را دوست می دارد، همانا خداوند شما را از دوستی با کسانی که با شما در دین جنگیدند و شما را از دیار تان بیرون راندند و بر اخراج شما با یک دیگر همکاری کردند نهی می کند و هر کس آن ها را دوست گیرد او از ستم 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 شنوم که مردی در مسجد مرا دشنام می گوید و من خود را از وی در پشت ستون پنهان می کنم که مرا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حکمرانی بچه بازی است با مردم به ظاهر مخالطه کنید و در باطن با آن ها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با مؤمن شرک و با منافق در منزل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 ها در صف اول نماز گزارد گویا با رسول خدا در صف اول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 های آنان عیادت کنید و بر جنازه های آنان حاضر شوید و در مسجد ها شان نماز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 زینت باشید و بر ما عار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ما را پیش مردم محبوب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ایشان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امام صادق علیه السلام از قصه گویان سخن به میان آمد،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شان کند بر ما تشنیع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سؤال شد که آیا گوش دادن به سخن قصه گویان حلال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سخن گویی گوش دهد بندگی او کرده است؛ پس اگر آن سخنگو از ناحیه خدا باشد مستمع خدا را بندگی کرده و اگر ناطق از جانب ابلیس باشد ابلیس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درباره سخن خدای تعالی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از شاعران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قصه 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صاحب بدعتی شود و او را تعظیم و توقیر کند، به تحقیق در خراب کردن بنای اسلام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اعتقاد مرحوم صدوق تقیّه همچون نماز واجب است و چنان که ترک نماز مخالفت با امر خداوند است، ترک تقیّه نیز مخالفت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تقیه به حكم عقل واجب و وظیفۀ دینی هر متدین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اعتقاد خویش را به روایات اهل بیت علیهم السلام مستند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ترک تقیه سبب می شود که اولیاء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سبّ و تعرّض دشمنان واقع شوند، لذا محبان ائمه علیهم السلام نباید زمینه توهین به ائمه علیهم السلام و گرفتاری ایشان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صدوق تقیه تا زمان ظهور امام عصر علیه السلام همواره بر شیعیان واجب است و اگر کسی پیش از آن زمان تقیه را ترک کند، از دین خدا خارج شده و با خدا و رسول او و ائمه علیهم السلام به مخالفت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از دین خدا در این جا به معنای کفر نیست؛ به عبارت دیگر ترک تقیه با کفر مساوی نیست؛ بلکه تعمّد در ترک همراه با انکار تقیه و یا هر یک از دستورات دینی موجب خارج شدن از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شیخ صدوق رحمه اللّه علیه از امام صادق علیه السلام نقل کرده است، تقیّه مصداق بارز تقوی معرفی شده است، صدوق بعد از نقل این روایت یاد آوری می کند که بر اساس این آیات و احادیث، دوستی با کافران و تأیید و پذیرش سرپرستی آنان خلاف توحید و مردود است، اما در موارد ضرورت، اظهار زبانی از باب تقیه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همراهی با کافران حربی نهی شده اند، اما نسبت به کافرانی که با مؤمنان سر جنگ ندارند و به طور مسالمت آمیز در کنار آن ها زندگی می کنند، باید به عدالت رفتار 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تقیه تا آن جاست که حضرت امام صادق علیه السلام از مواجهه با ملعونی که حضرتش را دشنام می دهد، پرهیز دارد و خود را از او مخفی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در زمان دولت مخالفان نباید با آنان تقابل و آنان را در دشمنی و ستیزه جویی جری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وقتی حکومت به دست نابخردان است باید با مردم اختلاط داشته باشند اما قلباً با آنان مخالفت کنند؛ </w:t>
      </w:r>
    </w:p>
    <w:p>
      <w:pPr>
        <w:pStyle w:val="BookText"/>
        <w:rPr/>
      </w:pPr>
      <w:r>
        <w:rPr>
          <w:rFonts w:ascii="IRNazanin" w:hAnsi="IRNazanin" w:eastAsia="IRNazanin"/>
          <w:color w:val="111111"/>
          <w:sz w:val="28"/>
          <w:sz w:val="28"/>
          <w:szCs w:val="28"/>
          <w:rtl w:val="true"/>
          <w:lang w:bidi="fa-IR"/>
        </w:rPr>
        <w:t>چرا که کافران همچون کودکان بی خرد هستند و ممکن است به مؤمنان گزند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کاری با مؤمنان شرک است اما ظاهر سازی در مواجهه با منافقان صاحب منصب عبادت است؛ چرا که این ظاهر سازی برای محافظت از نفس است، لذا در روایات آمده است که هر کس در دولت منافقان در صف اول جماعت آنان شرکت کند همچون کسی است که در صف اول به امامت رسول خدا صلی اللّه علیه و آله و سلم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این که در میان منافقان زندگی می کند و با آنان مخالطه و آمد و شد دارد اما هرگز در دل ولایت آنان را نمی پذیرد و با آنان همراهی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عیادت از مریض های منافقان و شرکت در تشییع جنازه و نماز خواندن در مساجد شان توصیه شده است تا رفتار آنان سبب توهین و جسارت به ائمه علیهم السلام از ناحیه منافقان نشود بلکه شیعیان باید به گونه ای رفتار کنند که محبت و دوستی امامان علیهم السلام را در دل مردم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رفتار های احساسی سبب تشدید تعصّب و کینه توزی و دشمنی منافقان می شود، اما رفتار عقلایی بهانه به دست دشمن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گویانی که به مخالفت با قدرت حاکم داستان سرایی می کنند برای مؤمنان دردسر سازند، لذا امام صادق علیه السلام آنان را بد خواه ائمه علیهم السلام دانسته مورد لعن قرار داده و از استماع قصه های آنان نهی کرده اند، چرا که دل دادن به سخن افراد در حقیقت عبادت آنان محسوب می شود و تنها کسانی که فریب خورده اند و عقلانیت را از دست داده اند از سخنان قصه گویان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صاحب بدعتی وارد شود و او را گرامی دارد در انهدام اسلام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تعظيم بدعت گزار، ترویج اوست و ترویج او سبب ورود اموری به دین می شود که ربطی به دین ندارد</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فيمن خالفنا في شيء من أمور الدين كاعتقادنا فيمن خالفنا في جميع أمور الدين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کسی که در برخی امور دین با ما مخالف است همچون اعتقاد ما دربارۀ کسی است که در تمام امور دین با ما مخالفت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امری از امور مسلم دین با شیعه مخالفت داشته باشد همچون کسی است که در اصل و تمام دین با شیعه مخالف است، بلکه مخالفت های جزئی گاه مخرّب تر از مخالفت های کلی اند؛ زیرا مخالفت در امور جزئی معمولاً از سوی کسانی صورت می گیرد که در صف مؤمنان و دین داران وارد شده و از داخل به نام دین به دین ضربه می زنند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 اتفاق نظر دارند که هر کس یکی از ضروریات و مسلمات قطعی دین را انکار کند، از دین خارج می شود، اما در این که آیا انکار ضروری دین به خودی خود انسان را از دین خارج می کند یا به خاطر بازگشت آن به انکار نبوت سبب خروج از دین می شود، اختلاف نظر وجود دارد بیشتر محققان بر این باورند که چون انکار ضروری دین در حقیقت به انکار اقرار به نبوت، بازگشت می کند و اقرار به نبوت برای ورود به دین لازم است؛ در نتیجه انکار ضروری دین، تکذیب اقرار به نبوت است و سبب خروج از دین می شود؛ به نظر می رسد نه فقط انکار ضروری دین؛ بلکه انکار هر یک از دستورات دینی با علم به این که یک دستور دینی است تکذیب اقرار به نبوت و سبب خروج از دین است</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921_76450"/>
      <w:bookmarkStart w:id="165" w:name="pg8921_76450"/>
      <w:bookmarkEnd w:id="165"/>
    </w:p>
    <w:p>
      <w:pPr>
        <w:pStyle w:val="Heading2"/>
        <w:numPr>
          <w:ilvl w:val="1"/>
          <w:numId w:val="1"/>
        </w:numPr>
        <w:rPr/>
      </w:pPr>
      <w:bookmarkStart w:id="166" w:name="pg8921_76450"/>
      <w:bookmarkStart w:id="167" w:name="__RefHeading___Toc1246761_2870459653"/>
      <w:bookmarkStart w:id="168" w:name="_Toc44"/>
      <w:bookmarkEnd w:id="166"/>
      <w:bookmarkEnd w:id="167"/>
      <w:r>
        <w:rPr>
          <w:rtl w:val="true"/>
        </w:rPr>
        <w:t>[</w:t>
      </w:r>
      <w:r>
        <w:rPr/>
        <w:t>40</w:t>
      </w:r>
      <w:r>
        <w:rPr>
          <w:rtl w:val="true"/>
        </w:rPr>
        <w:t>]</w:t>
      </w:r>
      <w:r>
        <w:rPr>
          <w:rtl w:val="true"/>
        </w:rPr>
        <w:t>باب الاعتقاد في آباء النبي علیه السلام</w:t>
      </w:r>
      <w:bookmarkEnd w:id="168"/>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آباء النبي أنهم مسلمون من آدم إلى أبيه عبد اللّه ، و أنّ أبا طالب كان مسلما، و أمّه آمنة بنت وهب كانت 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نِكَاحَ وَ لَمْ أَخْرُجْ مِنْ سِفَاحَ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عَبْدَ الْمُطَّلِبِ كَانَ حُجَّةٌ وَ أَبَا طَالِبٍ كَانَ وَصِيَّهُ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پدران پیامبر صلی اللّه علیه و آله و سلم این است که ایشان از حضرت آدم علیه السلام تا پدر بزرگوار پیامبر حضرت عبد اللّه علیهم السلام همگی مسلمان بودند و حضرت ابو طالب علیه السلام نیز مسلمان بود و مادر پیامبر حضرت آمنه بنت وهب نیز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حضرت آدم علیه السلام همواره از طریق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اصلاب و ارحام جاری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 و از طریق نامشروع به دنیا نیامده ام و روایت شده است که جناب عبد المطلب علیه السلام حجت خدا و جناب ابو طالب علیه السلام وصی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اجداد رسول خدا صلی اللّه علیه و آله و سلم از حضرت آدم تا جناب عبد اللّه پدر بلا واسطۀ آن حضرت همگی مسلمان بودند، جناب ابو طالب و مادر پیامبر اکرم صلی اللّه علیه و آله و سلم نیز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خدا و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به فرمودۀ رسول خدا صلی اللّه علیه و آله و سلم نسل ایشان همگی از طریق نکاح صحیح به دنیا آمده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انتهای این باب روایتی نقل می کند که بر اساس آن جناب عبد المطلب علیه السلام حجت خدا و جناب ابو طالب علیه السلام وصیّ ایشان بوده است و می دانیم که حجت خدا اعم از نبی و امام است و شامل وصی هم می شود</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8921_76452"/>
      <w:bookmarkStart w:id="170" w:name="pg8921_76452"/>
      <w:bookmarkEnd w:id="170"/>
    </w:p>
    <w:p>
      <w:pPr>
        <w:pStyle w:val="Heading2"/>
        <w:numPr>
          <w:ilvl w:val="1"/>
          <w:numId w:val="1"/>
        </w:numPr>
        <w:rPr/>
      </w:pPr>
      <w:bookmarkStart w:id="171" w:name="pg8921_76452"/>
      <w:bookmarkStart w:id="172" w:name="__RefHeading___Toc1246763_2870459653"/>
      <w:bookmarkStart w:id="173" w:name="_Toc45"/>
      <w:bookmarkEnd w:id="171"/>
      <w:bookmarkEnd w:id="172"/>
      <w:r>
        <w:rPr>
          <w:rtl w:val="true"/>
        </w:rPr>
        <w:t>[</w:t>
      </w:r>
      <w:r>
        <w:rPr/>
        <w:t>41</w:t>
      </w:r>
      <w:r>
        <w:rPr>
          <w:rtl w:val="true"/>
        </w:rPr>
        <w:t>]</w:t>
      </w:r>
      <w:r>
        <w:rPr>
          <w:rtl w:val="true"/>
        </w:rPr>
        <w:t>باب الاعتقاد في العلويّة</w:t>
      </w:r>
      <w:bookmarkEnd w:id="173"/>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العلوية أنهم آل رسول اللّه، و أن مودتهم واجبة، لأنها أجر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الصدقة عليهم محرّمة، لأنها أوساخ أيدي الناس و طهارة لهم، إلّا صدقتهم لإمائهم و عبيدهم، و صدقة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الزكاة فإنّها تحلّ لهم اليوم عوضا عن الخمس، لأنهم قد منعوا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سادات این است که آن ها خاندان رسول اللّه صلى اللّه عليه و آله و سلم هستند و مودت ایشان واجب است؛ چرا که مودت ایشان اجر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رسالت خویش از شما اجری نمی خواهم جز مودت دربارۀ خویشاوندانم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برای آنان حرام است؛ زیرا صدقه چرک های کف دست و سبب پاکیزگی آن هاست؛ مگر صدقه ایشان به کنیزان و خدمت کاران شان و صدقه برخی از ایشان به برخی دیگر که جایز است اما امروز زکات برای آنان به عوض خمس حلال است زیرا آنان از خمس منع شده 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باب دربارۀ سادات بحث کرده است، از نظر ایشان سادات از خاندان رسول خدا صلی اللّه علیه و آله و سلم هستند و به حکم آیۀ مودت، محبت به ایشان اجر رسالت پیامبر اکرم صلی اللّه علیه و آله و سلم و در نتیجه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برای سادات حرام است؛ چرا که صدقه در حقیقت چرک دست مردم است و خداوند برای پاک شدن مردم صدقه را برای آنان واجب ساخته است؛ اما صدقه دادن آن ها به غلامان و کنیزان شان و نیز صدقه دادن آن ها به یک دیگر اشکال ندارد، اما باید توجه داشت که روایات مربوط به جواز صدقه به غلامان و کنیزان آل رسول اللّه صلی اللّه علیه و آله و سلم </w:t>
      </w:r>
    </w:p>
    <w:p>
      <w:pPr>
        <w:pStyle w:val="BookText"/>
        <w:rPr/>
      </w:pPr>
      <w:r>
        <w:rPr>
          <w:rFonts w:ascii="IRNazanin" w:hAnsi="IRNazanin" w:eastAsia="IRNazanin"/>
          <w:color w:val="111111"/>
          <w:sz w:val="28"/>
          <w:sz w:val="28"/>
          <w:szCs w:val="28"/>
          <w:rtl w:val="true"/>
          <w:lang w:bidi="fa-IR"/>
        </w:rPr>
        <w:t>اطلاق دارد و به صدقه دادن خود آنان به غلامان و کنیزان شان منحصر نیست، در نتیجه دیگران نیز می توانند به غلامان و کنیزان ایشان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چنین یاد آور شده است که چون در این زمان آل رسول اللّه صلى اللّه عليه و آله و سلم از خمس منع شده اند، زکات برای ایشان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 المسيء منهم أنّ عليه ضعف العقاب، و في المحسن منهم أنّ له ضعف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أكفاء بعض،</w:t>
      </w:r>
    </w:p>
    <w:p>
      <w:pPr>
        <w:pStyle w:val="BookText"/>
        <w:rPr/>
      </w:pPr>
      <w:r>
        <w:rPr>
          <w:rFonts w:ascii="Amiri" w:hAnsi="Amiri" w:eastAsia="Amiri" w:cs="Amiri"/>
          <w:color w:val="111111"/>
          <w:sz w:val="28"/>
          <w:sz w:val="28"/>
          <w:szCs w:val="28"/>
          <w:rtl w:val="true"/>
          <w:lang w:bidi="ar-SA"/>
        </w:rPr>
        <w:t xml:space="preserve">لِقَولِ النَّبِيّ صَلِّيَ اللَّهُ عَلَيْهِ وَ آلِهِ وَ سَلَّمَ حِينَ نَظَرَ إِلَى بَنِينَ وَ بَنَاتِ عَلِي وَ جَعْفَرِا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بَنَاتُنَا كَبَنِينَا، وَ بَنُونَا كَبَنَاتِنَا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دِينَ اللّهِ ، وَ تَوَلَّى أَعْدَاءَ اللَّهِ، أَوْ عَادَى أَوْلِيَاءَ اللَّهِ، فَالْبَرَاءَةُ مِنْهُ وَ اجِبَةٌ، كَائِنَا مَنْ كَانَ مِنْ أَي قَبِيلَةٍ كَانَ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أَمِيرُ الْمُؤْمِنِينَ عَلَیْهِ اَلسَّلاَمُ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تَوَاضُعُكَ فِي شَرَفِكَ أَشْرَفُ لَكَ مِنْ شَرَفِ آبَائِكَ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وَلَایَتِي لِأَمِيرِ الْمُؤْمِنِينَ أَحَبُّ إِلَيَّ مِنْ وِ لَادَتِي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الصَّادِقُ عَلَیْهِ اَلسَّلاَمُ عَنْ آلِ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مَنْ حَرُمَ عَلَى رَسُولِ اللَّهِ نِكَاحُهُ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الصَّادِقُ عَلَیْهِ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Style w:val="FootnoteAnchor"/>
          <w:rtl w:val="true"/>
        </w:rPr>
        <w:footnoteReference w:id="3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مِنَّا مَنْ لَا يَعْرِفُ حَقَّ الْإِمَامِ، وَ الْمُقْتَصِدُ الْعَارِفُ بِحَقِّ الْإِمَامِ، وَ السَّابِقُ بِالخَيْرَاتِ بِإِذْنِ اللّهِ هُوَ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 إِسْمَاعِيلُ أَبَاهُ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الْمُذْنِبِينَ مِنَّا؟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أَماني أَهْلِ الْكِتَابِ مَنْ يَعْمَلْ سُوءاً يُجْزَبِهِ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عَلَیْهِ اَلسَّلاَمُ الْبَاقِرُ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أَحَدٍ قَرَابَةٌ، أَحَبُّ الْخَلْقِ إِلَى اللّهِ أَتْقَاهُمْ لَهُ وَ 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يُتَقَرَّبُ إِلَى اللَّهِ عَزَّ وَ جَلَّ ثَنَاؤُهُ إِلَّا بِالطَّاعَةِ، مَا مَعَنَا بَرَاءَةٌ مِنَ النَّارِ، وَ لَا عَلَى اللّهِ لِأَحَدٍ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مُطِيعاً فَهُوَلَنَا وَلِيُّ ، وَ مَنْ كَانَ لِلَّهِ عَاصِياً فَهُوَ لَنَا عَدُوٌّ وَ لَا تُنَالُ وَ لَايْتُنَا إِلَّا بِالْوَرَعِ وَ الْعَمَلِ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نوح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إِنَّ ابْنِي مِنْ أَهْلِي وَ إِنَّ وَعْدَكَ الْحَقُّ وَ 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تَسْتَلْنِ مَا لَيْسَ لَكَ بِهِ عِلْمُ إِنِّي أَعِظُكَ أن تكونَ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أَسْأَلَكَ مَا لَيْسَ لِي بِهِ عِلْمٌ وَ إِلَّا تَغْفِرْ لي وَ تَرْحَمْنِي أَكُنْ مِنَ الخَاسِرِينَ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 عَلَیْهِ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 اللَّهِ وُجُوهُهُمْ مُسْوَدَّةٌ أَلَيْسَ فِي جَهَنَّمَ مَثْوَى لِلْمُتَكَبِرِينَ</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لَيْسَ بِإِمَامٍ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بَيْنَكُمْ وَ بَيْنَ مَنْ خَالَفَكُمْ إِلَّا الْمُطْمَرُ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الْمُطْمَرُ؟ قَالَ الَّذِي تُسَمُّونَهُ التَّرَ، فَمَنْ خَالَفَكُمْ وَ جَازَهُ فَابْرَءُوا مِنْهُ وَ إِنْ كَانَ عَلَوِيّاً فَاطِمِيّاً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 لِأَصْحَابِهِ فِي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شَيْءٍ مِمَّا أَنْتُمْ عَلَيْهِ، وَ إِنِّي أبرأُ مِنْهُ، بَرِيَّ اللّهُ مِنْهُ</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بد کار از این طایفه آن است که عقاب او دو برابر است و در شأن نیکو کار ایشان آن است که ثوابش دو مقابل است و ایشان کفو همند به جهت قول پیامبر صلی اللّه علیه و آله و سلم که وقتی دختران و پسران علی بن ابی طالب علیه السلام و جعفر بن ابی طالب برادرش را نگاه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ما برای پسران مایند و پسران ما برای دختران 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دین خدا مخالفت کند و با دشمنان خدا دوستی و با دوستان خدا دشمنی کند، هر کس که باشد و از هر قبیله ای که باشد بیزاری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علیه السلام به پسر خود محمّد بن الحنفیه فرمودند که تواضع کردن تو در شرفی که داری شرافتش برای تو از شرف آباء تو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من نسبت به امیر المؤمنین علیه السلام پیش من محبوب تر است از آن که متولد از آن جنابم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درباره آل محمّد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کسی است که نکاح او بر رسول خدا حرام است،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تحقیق که فرستادیم نوح و ابراهیم را و مقرر ساختیم در ذریه آن دو نبوت و کتاب را پس بعضی از ایشان هدایت پذیرفته اند و بسیاری از ایشان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درباره معنای این سخن خدای تعالی سؤال 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به میراث رساندیم کتاب را به آن کسانی که انتخاب شان نمودیم از میان همه بندگان خود، پس بعضی از ایشان ظالم به نفس خودند و برخی میانه رو و بعضی سبقت گیرنده به انواع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نفس خود از طایفه ما کسی است که حق امام را نمی شناسد، و میانه رو شناسنده حق امام است و سبقت گیرنده به خوبی ها به اذن خدا،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اسماعیل از پدر بزرگوار خود امام صادق علیه السلام پرسید که گناهکاران طائفه ما چه حال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این آیۀ را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بِأَمَانِتِكُمْ وَ لا أَمَانِي أَهْلِ الْكِتابِ مَنْ يَعْمَلْ سُوءًا يجزَبِهِ</w:t>
      </w:r>
      <w:r>
        <w:rPr>
          <w:rFonts w:ascii="IRNazanin" w:hAnsi="IRNazanin" w:eastAsia="IRNazanin"/>
          <w:color w:val="111111"/>
          <w:sz w:val="28"/>
          <w:sz w:val="28"/>
          <w:szCs w:val="28"/>
          <w:rtl w:val="true"/>
          <w:lang w:bidi="fa-IR"/>
        </w:rPr>
        <w:t xml:space="preserve">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اوضاع دل خواه شما هاست و نه آرزو های اهل کتاب، هر کس بدی می کند بدان جزا داده می شود و برای خود غیر از خداوند یاری و نه یاوری نمی یابد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باقر علیه السلام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خداوند و احدی قرابتی نیست به درستی که محبوب ترین خلق به سوی خدا و گرامی ترین ایشان بر خدا کسی است که متقی تر و عمل کننده تر به طاعت خدا بوده باشد، به خدا قسم هیچ بنده ای </w:t>
      </w:r>
    </w:p>
    <w:p>
      <w:pPr>
        <w:pStyle w:val="BookText"/>
        <w:rPr/>
      </w:pPr>
      <w:r>
        <w:rPr>
          <w:rFonts w:ascii="IRNazanin" w:hAnsi="IRNazanin" w:eastAsia="IRNazanin"/>
          <w:color w:val="111111"/>
          <w:sz w:val="28"/>
          <w:sz w:val="28"/>
          <w:szCs w:val="28"/>
          <w:rtl w:val="true"/>
          <w:lang w:bidi="fa-IR"/>
        </w:rPr>
        <w:t>خود را نزدیک به خدا نمی کند الا به واسطه طاعت، برای ما براتی از آتش وجود ندارد و احدی بر خداوند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مطیع خدا باشد دوست ما است و هر که نافرمان خدا باشد دشمن ما است و دوستی ما به دست نمی آید الا به ورع و عمل صالح، و نوح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پسرم از اهل من است و به درستی که وعده تو حق است و تو احکم الحاکمینی،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از اهل تو نیست، او عملی غیر صالح است پس سؤال مکن از آن چه که بدان علم نداری به درستی من تو را نصیحت می کنم که مبادا از جاهلان باشی، نوح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می آورم به تو از این که از آن چه بدان علمی ندارم از تو سؤال کنم و اگر مرا نیامرزی و رحم نکنی از جمله زیان 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علیه السلام دربارۀ معنای این سخن خدای تعالی سؤال 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آن کسانی را که به خدا دروغ گفته اند می بینی که روی های آن ها سیاه شده آیا در جهنم جایگاه متکبران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ادعا کند که امام است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چه علوی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فاطمی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کسی که مخالف شما باشد فرقی نیست مگر امری مضمر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مضمر چه چیز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آن را برائت می گویند؛ یعنی بیزاری پس هر کس با شما مخالفت و از این امر تجاوز کرد از او بیزار باشید و اگر چه علوی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درباره عبد اللّه پسر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مذهبی که شما بر آنید بهره ای ندارد و به درستی که من از او بیزارم خدای عزو جل از او بیزار باد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تذکر می دهد که لزوماً همه سادات مؤمن نیستند؛ بلکه در میان آنان نیز برخی به کفر و شرک تمایل دارند و مرتکب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عقاب سادات در ازای گناهِ مشابه با مردم عادی، سخت تر و ثواب اعمال شان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 علّت بیشتر بودن ثواب یا عقاب اعمال سادات را بیان نکرده است؛ چه بسا دلیل این مطلب ابتلای سادات به امور خاصی است که دیگران بدان مبتلا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با استناد به روایتی از پیامبر اکرم صلی اللّه علیه و آله و سلم به این نکته نیز اشاره دارد که دختران و پسران سادات برخی کفو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روایاتی که مرحوم صدوق نقل کرده است، برائت از کسی که با دین خدا به مخالفت برخیزد با دشمنان او دوستی و با دوستانش دشمنی کند، واجب است و در این جهت تفاوتی میان سادات و غیر سادات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 و عمل هر شخص مهم تر از نسب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فرزندان انبیاء و اولیاء افراد فاسق کم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امام صادق علیه السلام در معنای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تصریح فرموده اند که در میان فرزندان رسول خدا صلی اللّه علیه و آله و سلم سه طایفه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نسبت به حق امام معرفت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واقع ظلم کنندگان به خویش هستند، گروه دیگر نسبت به حق امام معرفت دارند و میانه رو هستند و گروه سوم سبقت گیرندگان بر خیرات یعنی ائمه علیهم السلام هستند؛ حضرت امام صادق علیه السلام هم چنین با استناد به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تاکید فرمودند که هر کس مرتکب گناه شود، مجازات خواهد شد و در این جهت فرقی میان سادات و غیر سادات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حضرت امام باقر علیه السلام بین خدا و بین احدی خویشاوندی وجود ندارد و ملاک تقرب به خدا فقط و فقط اطاعت و فرمان برداری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السلامی هم چنین تاکید می فرمایند که صرف ادعای همراهی با ائمه علیهم السلام موجب در امان بودن از آتش نیست و ما برائت از آتش به همراه نداریم و کسی از این جهت بر خداوند حجت ندارد؛ بلکه محبّ و همراه و پیرو حقیقی ما کسی است که از خدا اطاعت می کند، اما آن کس که از خدا نافرمانی کند، دشمن ماست و کسی جز با ورع و عملی نیکو به ولایت ما نمی رسد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نوح به جریان غرق شدن فرزند نوح اشاره می کند، در این آیات بیان شده است که فرزند نسبی پیامبر خدا بودن موجب نجات از هلاکت نیست و فرزندی که از خدا اطاعت نکند از اهل پیامبر الهی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در همین راستا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را این گونه معنا فرمودند کسانی که به خداوند دروغ ببندند و به دروغ ادعای امامت کنند در روز قیامت روسیاه خواهند بود هر چند از نسل حضرت امیر المؤمنین علیه السلام و حضرت صدیقه طاهره علیها السلام باشند</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 چنین تاکید می فرمایند که نَسب ملاک نیست؛ لذا هر کس از میزان و محک اطاعت خدا و ولایت الهی تجاوز کند و لو علوی و فاطمی باشد، گمراه است و باید از وی برائت جست و نیز دربارۀ فرزند خویش عبد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الهی را نپذیرفته ، لذا من از او بیزارم و خدا نیز از او بیزار است</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8921_76460"/>
      <w:bookmarkStart w:id="175" w:name="pg8921_76460"/>
      <w:bookmarkEnd w:id="175"/>
    </w:p>
    <w:p>
      <w:pPr>
        <w:pStyle w:val="Heading2"/>
        <w:numPr>
          <w:ilvl w:val="1"/>
          <w:numId w:val="1"/>
        </w:numPr>
        <w:rPr/>
      </w:pPr>
      <w:bookmarkStart w:id="176" w:name="pg8921_76460"/>
      <w:bookmarkStart w:id="177" w:name="__RefHeading___Toc1246765_2870459653"/>
      <w:bookmarkStart w:id="178" w:name="_Toc46"/>
      <w:bookmarkEnd w:id="176"/>
      <w:bookmarkEnd w:id="177"/>
      <w:r>
        <w:rPr>
          <w:rtl w:val="true"/>
        </w:rPr>
        <w:t>[</w:t>
      </w:r>
      <w:r>
        <w:rPr/>
        <w:t>42</w:t>
      </w:r>
      <w:r>
        <w:rPr>
          <w:rtl w:val="true"/>
        </w:rPr>
        <w:t>]</w:t>
      </w:r>
      <w:r>
        <w:rPr>
          <w:rtl w:val="true"/>
        </w:rPr>
        <w:t>باب الاعتقاد في الأخبار المفسّرة و المجملة</w:t>
      </w:r>
      <w:bookmarkEnd w:id="178"/>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الحديث المفسّر أنه يحكَّم على المجمل، كما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حدیث روشن و واضح کننده این است که آن حدیث بر حدیث مجمل حاکم است؛ چنان که امام صادق علیه السلام فرموده 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باب به بیان نکته ای دربارۀ احادیث مفسّره و مجمله می پردازد و در یک سطر با استناد به کلام حضرت امام صادق علیه السلام بیان می کند که اگر مطلبی در یک حدیث به صورت اجمالی و در حدیث دیگر همان مطلب به صورت روشن بیان شده بود حدیث مجمل با حدیث روشن معنا می شود و حدیث مفسر با حاکم شدن بر حدیث مجمل آن را از اجمال بیرون می آورد</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921_76462"/>
      <w:bookmarkStart w:id="180" w:name="pg8921_76462"/>
      <w:bookmarkEnd w:id="180"/>
    </w:p>
    <w:p>
      <w:pPr>
        <w:pStyle w:val="Heading2"/>
        <w:numPr>
          <w:ilvl w:val="1"/>
          <w:numId w:val="1"/>
        </w:numPr>
        <w:rPr/>
      </w:pPr>
      <w:bookmarkStart w:id="181" w:name="pg8921_76462"/>
      <w:bookmarkStart w:id="182" w:name="__RefHeading___Toc1246767_2870459653"/>
      <w:bookmarkStart w:id="183" w:name="_Toc47"/>
      <w:bookmarkEnd w:id="181"/>
      <w:bookmarkEnd w:id="182"/>
      <w:r>
        <w:rPr>
          <w:rtl w:val="true"/>
        </w:rPr>
        <w:t>[</w:t>
      </w:r>
      <w:r>
        <w:rPr/>
        <w:t>43</w:t>
      </w:r>
      <w:r>
        <w:rPr>
          <w:rtl w:val="true"/>
        </w:rPr>
        <w:t>]</w:t>
      </w:r>
      <w:r>
        <w:rPr>
          <w:rtl w:val="true"/>
        </w:rPr>
        <w:t>باب الاعتقاد في الحظر و الإباحة</w:t>
      </w:r>
      <w:bookmarkEnd w:id="183"/>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ذلك أنّ الأشياء كلّها مطلقة حتى يرد في شيء منها 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این باب آن است که همه چیز به کلّی حلال است مگر این که درباره اشیایی از آن ها نهی وارد شده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حظر و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یا مباح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این است که آیا استفاده از نعمت های الهی پیش از دسترسی به شرع مباح است یا ممنوع؟ در میان علمای شیعه در این باره سه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پیش از آگاهی از دستور شارع استفاده از نعمت ها ممنوع است؛ چرا که تصرف در ملک غیر بدون اذن او عقلاً حرام است و انسان حق ندارد بدون اذن خدا و پیش از آمدن شرع در ملک خدا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معتقدند که چون خداوند انسان ها را آفریده و نعمت ها را در دسترس آنان قرار داده، پس بهره گیری از نعمت ها برای انسان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معتقدند که در این باره باید توقف و به شرع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صدوق در این جا به این مسأله نظر ندارد و کلام ایشان ناظر به اباحه کلّی اشیاء در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در شرع همه اشیاء حلال شده اند مگر اشیائی که دربارۀ آن ها نهی وارد شده است</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8921_76464"/>
      <w:bookmarkStart w:id="185" w:name="pg8921_76464"/>
      <w:bookmarkEnd w:id="185"/>
    </w:p>
    <w:p>
      <w:pPr>
        <w:pStyle w:val="Heading2"/>
        <w:numPr>
          <w:ilvl w:val="1"/>
          <w:numId w:val="1"/>
        </w:numPr>
        <w:rPr/>
      </w:pPr>
      <w:bookmarkStart w:id="186" w:name="pg8921_76464"/>
      <w:bookmarkStart w:id="187" w:name="__RefHeading___Toc1246769_2870459653"/>
      <w:bookmarkStart w:id="188" w:name="_Toc48"/>
      <w:bookmarkEnd w:id="186"/>
      <w:bookmarkEnd w:id="187"/>
      <w:r>
        <w:rPr>
          <w:rtl w:val="true"/>
        </w:rPr>
        <w:t>[</w:t>
      </w:r>
      <w:r>
        <w:rPr/>
        <w:t>44</w:t>
      </w:r>
      <w:r>
        <w:rPr>
          <w:rtl w:val="true"/>
        </w:rPr>
        <w:t>]</w:t>
      </w:r>
      <w:r>
        <w:rPr>
          <w:rtl w:val="true"/>
        </w:rPr>
        <w:t>باب الاعتقاد في الأخبار الواردة في الطب</w:t>
      </w:r>
      <w:bookmarkEnd w:id="188"/>
    </w:p>
    <w:p>
      <w:pPr>
        <w:pStyle w:val="BookText"/>
        <w:rPr/>
      </w:pPr>
      <w:r>
        <w:rPr>
          <w:rFonts w:ascii="IRNazanin" w:hAnsi="IRNazanin" w:eastAsia="IRNazanin"/>
          <w:color w:val="111111"/>
          <w:sz w:val="28"/>
          <w:sz w:val="28"/>
          <w:szCs w:val="28"/>
          <w:rtl w:val="true"/>
          <w:lang w:bidi="fa-IR"/>
        </w:rPr>
        <w:t>شیخ صدوق در این باب به روایات وارد شده در موضوع طب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دستورات طبی ائمه علیهم السلام مقیّد به خصوصیاتی هستند که در روایات ذکر نشده اند؛ لذا ممکن است برخی بدون در نظر گرفتن این خصوصیات به دستور عمل کنند و اثری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به همین مناسبت به بیان نکاتی درباره این احادیث پرداخته است که مبادا غفلت از این نکات سبب بروز مشکلی در اعتقادات شیعیان نسبت به مقامات ائمه علیهم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جعفر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الأخبار الواردة في الطب أنها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على هواء مكّة و المدينة، فلا يجوز استعماله في سائر الأهوية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 به العالم علیه السلام على ما عرف من طبع السائل و لم يَعْدُ موضعه، إذ كان أعرف بطبعه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دلّسه المخالفون في الكتب لتقبيح صورة المذهب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فيه سهو من ناقله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بعضه و نسي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فِي الْعَسَلِ أَنَّهُ شِفَاءٌ مِنْ كُلِّ دَاءٍ فهو صحيح، و معناه أنه شفاء من كل داء بارد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فِي الاسْتِنْجَاءِ بِالْمَاءِ الْبَارِدِ لِصَاحِبِ الْبَوَاسِير فإن ذلك إذا كان بواسيره من حرارة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رُوِيَ فِي الْبَاذَنْجَانِ مِنَ الشِّفَاءِ فإنّه في وقت ادراك الرطب لمن يأكل الرطب، دون غيره من سائر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أدوية العلل الصحيحة عن الأئمة علیهم السلام فهي آيات القرآن و سورۀ و الأدعية على حسب ما وردت به الآثار بالأسانيد القوية و الطرق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مَضَى يُسَمَّى الطَّبِيبُ الْمُعَالِجَ، فَقَالَ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مِمَّنِ الدَّاءُ؟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فَمَنِ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النَّاسُ بِالْمُعَالِج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بِذَلِكَ، فَسُمِّيَ الطَّبِيبُ لِذَلِكَ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الطب التداوي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دَاوُدُ عَلَیْهِ اَلسَّلاَمُ تَنْبُتُ فِي مِحْرَابِهِ فِي كُلِّ يَوْمٍ حَشِيشَةٌ،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فَإِنِّي أَصْلُحُ لِكَذَا وَ كَذَا، فَرَأَى آخِرَ عُمُرِهِ حَشِيشَةٌ نَبَتَتْ فِي مِحْرَابِهِ،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الْمِحْرَابُ ، فَلَمْ يَنْبُتُ فِيهِ شَيْءٌ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تَشْفِهِ الْحَمْدُ لِلَّهِ فَلَا شَفَاهُ اللَّهُ تَعَالَى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احادیثی که در طب وارد شده این است که آن ها بر چند وجه است بعضی از آن ها متناسب با هوای مکه و مدینه وارد شده، پس استعمالش در غیر آن هوا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قسمتی هست که امام علیه السلام بر اساس شناختی که از طبع شخص معین و مکان آن شخص داشته، بیان فرموده است چون امام به طبع آن شخص دانا تر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از احادیث طبّی احادیثی هستند که مخالفان به دروغ در کتاب ها وارد کرده اند تا صورت مذهب حق را در نظر مردم زشت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سهوی از سوی راوی اتفاق افتاده است و گاه راوی قسمتی از روایت را حفظ و قسمتی را فراموش کرده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دربارۀ عسل وارد شده که شفاء هر دردی است، صحیح است و معنی اش آن است که شفای هر دردی است که از سردی ناشی شده باشد و آن چه درباره استنجاء با آب سرد برای مبتلا به بواسیر وارد شده در صورتی است که ابتلای وی ناشی از حرارت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چه در باب بادنجان وارد شده که شفا است مخصوص فصل رطب است برای کسی که خرما می خورد نه سائر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دوا های امراضی که نسبت آن ها به ائمه علیهم السلام صحیح است آیات و سورۀ های قرآنی و دعا هایی است که به سند های قوی و طریق های صحیح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صادق علیه السلام فرموده اند که در ایام گذشته طبیب را معالج می گفتند،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درد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 از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معالج چه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شان به آن خوش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معالج، طبیب نامیده شد، و اصل معنی طب مداوا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داود چنان بود که هر روز در محرابش هر روز در محرابش گیاهی می روئید و آن گیاه به داود می گفت مرا بگیر که برای چنان دردی خوبم تا آن که در آخر عمرش دید که در محراب گیاهی روئید، داود علیه السلام از آن گیاه پرسید نامت چیست؟ آن گیاه گفت من خروبیه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خراب شد، و دیگر آن جا گیاهی نروئید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که او را حمد شفا ندهد خدای تعالی او را شفا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درباره روایات وارد شده در طب پنج نکته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برخی دستورات طبی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با آب و هوای مکه و مدینه صادر شده اند و نسخه ها و ادویه تجویز شده در آن آب و هوا در سرزمین های دیگر با آب و هوای متفاوت مناسب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ائمه علیهم السلام گاهی با توجه به طبع اشخاص برای آن ها نسخه می پیچیدند و این گونه نسخه ها برای افرادی با طبایع دیگر کار ساز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سومی که به اعتقاد مرحوم صدوق باید مدّ نظر قرار داد، وجود احادیث غیر صحیحی است که مخالفان شیعه به مجامع حدیثی ما وارد کرده اند تا چهره مذهب تشیع را زشت بنمایانند و مقام علمی اهل بیت علیهم السلام را زیر سؤال ببرند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وجود خطا هایی است که از اشتباه و سهو راویان ناشی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پنجمین نکته خطا های ناشی از عدم ضبط کامل دستورات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علیه سپس دیدگاه خود را دربارۀ برخی روایات خاص بیان می کند، از نظر ایشان آن چه دربارۀ شفای هر بیماری بودن عسل وارد شده، صحیح است اما منظور مطلق بیماری نیست؛ بلکه این روایات ناظر به بیماری های ناشی از سردی مزاج هستند چنان که استنجا با آب سرد برای درمان بواسیر ناشی از گرمی مزاج توصیه شده است، و نه درمان همه انواع بواسیر خاصیت درمانی ذکر شده برای بادمجان نیز مربوط به سرزمین هایی است که این محصول هم زمان با رطب برداشت و عرضه می شده است؛ چرا که استفاده از بادمجان گرمی و رطوب ناشی از رطب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 زمانی و مکانی و اقلیمی متفاوت نباید چنین خواصی را از بادمجان انتظار داشت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دربارۀ درمان برخی بیماری ها به واسطه آیات و ادعیه مأثوره نیز معتقد است که آن چه در این باره از طرق صحیح و با اسانید محکم به دست ما رسیده،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چنین با استناد به حدیثی از امام صادق علیه السلام اصطلاح طبیب را ریشه 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شریف ابتدا به جای کلمه طبیب، واژۀ معالج به کار می رفته است تا این که خدای متعال در پاسخ سؤال حضرت موسی از نقش معالج در درمان بیماری ها فرمود درد و درمان هر دو از ناحیه خداوند است، اما مردم با مراجعه به معالج طیب خاطر پیدا می کنند و از این جا به معالج، طبیب اطلاق شد</w:t>
      </w:r>
      <w:r>
        <w:rPr>
          <w:rFonts w:eastAsia="IRNazanin" w:cs="IRNazanin"/>
          <w:color w:val="111111"/>
          <w:sz w:val="28"/>
          <w:szCs w:val="28"/>
          <w:rtl w:val="true"/>
          <w:lang w:bidi="fa-IR"/>
        </w:rPr>
        <w:t xml:space="preserve">. </w:t>
      </w:r>
      <w:bookmarkStart w:id="189" w:name="pg8921_76468"/>
    </w:p>
    <w:p>
      <w:pPr>
        <w:pStyle w:val="Heading2"/>
        <w:numPr>
          <w:ilvl w:val="1"/>
          <w:numId w:val="1"/>
        </w:numPr>
        <w:rPr/>
      </w:pPr>
      <w:bookmarkStart w:id="190" w:name="__RefHeading___Toc1246771_2870459653"/>
      <w:bookmarkStart w:id="191" w:name="_Toc49"/>
      <w:bookmarkEnd w:id="189"/>
      <w:bookmarkEnd w:id="190"/>
      <w:r>
        <w:rPr>
          <w:rtl w:val="true"/>
        </w:rPr>
        <w:t>[</w:t>
      </w:r>
      <w:r>
        <w:rPr/>
        <w:t>45</w:t>
      </w:r>
      <w:r>
        <w:rPr>
          <w:rtl w:val="true"/>
        </w:rPr>
        <w:t>]</w:t>
      </w:r>
      <w:r>
        <w:rPr>
          <w:rtl w:val="true"/>
        </w:rPr>
        <w:t>باب الاعتقاد في الحديثين المختلفين</w:t>
      </w:r>
      <w:bookmarkEnd w:id="191"/>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 در این باب به این موضوع پرداخته است که اگر دو حدیث از ائمه نقل شده و میان آن دو اختلافی وجود داشته باشد چه موضعی باید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جعفر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الأخبار الصحيحة عن الأئمة علیهم السلام أنّها موافقة لكتاب اللّه تبارك و تعالى، متفقة المعاني غير مختلفة، لأنها مأخوذة من طريق الوحي عن اللّه تعالى، و لو كانت من عند غير اللّه تعالى لكانت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يكون اختلاف ظواهر الأخبار إلّا لعلل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جاء في كفّارة الظهار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خبر آخر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خبر آخر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صحيحة، فالصيام لمن لم يجد العتق، و الإطعام لمن لم يستطع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يتصدّق بما يطيق، و ذلك محمول على من لم يقدر على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يقوم كلّ واحد منها مقام الآخر، مثل ما جاء في كفّارة اليمين إطعامُ عَشَرَةِ مَساكِينَ مِنْ أَوْسَطِ ما تُطْعِمُونَ أَهْلِيكُمْ أَوْ كِسْوَتُهُمْ أَوْ تَحْرِيرُ رَقَبَةٍ فَمَنْ لَمْ يَجِدْ فَصِيامُ ثَلاثَةِ أَيَّامٍ فإذا ورد في كفارة اليمين ثلاثة أخبار أحدها بالإطعام و ثانيها بالكسوة، و ثالثها بتحرير رقبة كان ذلك عند الجهّال مختلفا، و ليس بمختلف، بل كلّ واحدة من هذه الكفّارات تقوم مقام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الأخبار ما ورد للتقيّة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احادیث صحیحه که از ائمه علیهم السلام موارد گردیده این است که آن ها موافق کتاب خدا است و معانی آن ها با هم اتفاق دارند </w:t>
      </w:r>
    </w:p>
    <w:p>
      <w:pPr>
        <w:pStyle w:val="BookText"/>
        <w:rPr/>
      </w:pPr>
      <w:r>
        <w:rPr>
          <w:rFonts w:ascii="IRNazanin" w:hAnsi="IRNazanin" w:eastAsia="IRNazanin"/>
          <w:color w:val="111111"/>
          <w:sz w:val="28"/>
          <w:sz w:val="28"/>
          <w:szCs w:val="28"/>
          <w:rtl w:val="true"/>
          <w:lang w:bidi="fa-IR"/>
        </w:rPr>
        <w:t>و مختلف نیستند؛ زیرا که جملگی به وحی از حق تعالی اخذ شده اند و اگر از ناحیۀ غیر خداوند می بود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ظاهری احادیث علت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در باب کفاره ظهار وارد شده که آزاد کردن بنده است، و در حدیث دیگر آمده است کفاره آن دو ماه پی در پی روزه است و در حدیث دیگر بیان شده است که کفاره آن اطعام شصت مسکین است، و همه این ها صحیح است و روزه برای کسی است که قادر بر آزاد کردن بنده نیست، و طعام دادن برای کسی است که قادر بر شصت روز روزه گرفتن نیست و روایت شده است که او به آن چه در توان دارد تصدّق کند و این برای کسی است که قادر بر اطعام شصت مسکین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احادیث هست که حکم آن ها بدل اختیاری یک دیگر است مثل آن که در باب کفاره قسم در قرآن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ده طعام دادن ده مسکین از غذا های متوسطی که به طور معمول به اهل و عیال خود می دهد یا جامه دادن به ده مسکین یا آزاد نمودن یک بنده و اگر هیچ یک از این ها را نیافت سی روز روزه بگیرد، پس هر گاه در کفاره قسم سه حدیث وارد گردد یکی به طعام دادن و دوم به جامه دادن و سوم به بنده آزاد کردن، احادیث در نظر جهال مختلف می نماید و حال این که مختلف نیست؛ بلکه هر یک از این کفاره ها بدل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مواردی هست که از باب تقیه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ابتدا تأکید می کند که به اعتقاد ما اخبار صحیحی که از ائمه علیهم السلام به دست ما رسیده همگی با کتاب خدا موافق و با یک دیگر سازگار و هم معنا هستند؛ چرا که این اخبار همه مستند به وحی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در میان روایات صحیحی که قطعاً از ائمه علیهم السلام صادر شده اند، نیز ممکن است اختلافاتی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اختلافات را باید در جهت صدور احادیث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منقول از ائمه علیهم السلام به جهت رعایت تقیه از ایشان صادر شده است و در برخی روایات توریه وجود دارد و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نیز دربارۀ سبب اختلاف ظاهری میان برخی احادیث با ذکر مثال هایی، وجوهی ذکر کرده است؛ ایشان روایات مختلفی را که درباره کفاره ظهار وارد شده اند، مثال می زند </w:t>
      </w:r>
    </w:p>
    <w:p>
      <w:pPr>
        <w:pStyle w:val="BookText"/>
        <w:rPr/>
      </w:pPr>
      <w:r>
        <w:rPr>
          <w:rFonts w:ascii="IRNazanin" w:hAnsi="IRNazanin" w:eastAsia="IRNazanin"/>
          <w:color w:val="111111"/>
          <w:sz w:val="28"/>
          <w:sz w:val="28"/>
          <w:szCs w:val="28"/>
          <w:rtl w:val="true"/>
          <w:lang w:bidi="fa-IR"/>
        </w:rPr>
        <w:t>و یاد آور می شود که جمع این روایات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احکام مختلف ذکر شده، بسته به شرائط مکلف هر یک از آن ها را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امکان آزاد کردن بنده وجود داشت، کفاره گناه آزاد کردن بنده است در غیر این صورت مرتکب گناه باید دو ماه روزه بگیرد و چنان چه توان این کار را نداشت باید شصت فقیر را اطعام کند، چنان که در قرآن نیز برای کفاره قسم چهار 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احکام مختلف گاه به صورت ترتّبی هستند و گاه مکلّف در انتخاب هر یک از آن ها مخیر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سُلَيْمٍ بْنِ قَيْسِ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مِنْ سَلْمَانَ وَ مِقْدَادَ وَ أَبِي ذَرٍ شَيْئاً مِنْ تَفْسِيرِ الْقُرْآنِ وَ مِنَ الْأَحَادِيثِ عَنِ النَّبِيِّ صَلِّيَ اللَّهُ عَلَيْهِ وَ آلِهِ وَ سَلَّمَ غَيْرَ مَا فِي أَيْدِي النَّاسِ ، ثُمَّ سَمِعْتُ مِنْكَ تَصْدِيقَ مَا سَمِعْتُ مِنْهُمْ، وَ رَأَيْتُ فِي أَيْدِي النَّاسِ أَشْيَاءَ كَثِيرَةٌ مِنْ تَفْسِيرِ الْقُرْآنِ وَ مِنَ الْأَحَادِيثِ عَنِ النَّبِيِّ أَنْتُمْ تُخَالِفُونَهُمْ فِيهَا وَ تَزْعُمُونَ أَنَّ ذَلِكَ كُلَّهُ بَاطِلٌ، أَفَتَرَى النَّاسَ يَكْذِبُونَ عَلَى رَسُولِ اللَّهِ مُتَعَمِّدِينَ وَ يُفْسِرُونَ الْقُرْآنَ بِآرَائِهِمْ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صِدْقٌ وَ كَذِبٌ ، وَ نَاسِخٌ وَ مَنْسُوخٌ، وَ خَاصٌ وَ عَامٌ، وَ مُحْكَمْ وَ مُتَشَابِهُ، وَ حِفْظُوَ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كُذِبَ عَلَى رَسُولِ اللّهِ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الْكَذَابَهُ عَلَيَّ فَمَنْ كَذَبَ عَلَيَّ مُتَعَمِّداً فَلْيَتَبَوَّأْ مَقْعَدَهُ مِنَ النَّارِ، ثُمَّ كُذِبَ عَلَيْهِ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أَتَاكُمُ الْحَدِيثُ مِنْ أَرْبَعَةٍ لَيْسَ لَهُمْ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 لِلْإِيمَانِ، مُتَصَبِّعْ بِالْإِسْلَامِ لَا يَتَأَنَّمُ وَ لَا يَتَحَرَّجُ أَنْ يَكْذِبَ عَلَى رَسُولِ اللّهِ مُتَعَمِّداً فَلَوْ عَلِمَ النَّاسُ أَنَّهُ مُنَافِقٌ كَذَّابٌ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صَحِبَ رَسُولَ اللّهِ وَ رَآهُ وَ سَمِعَ مِنْهُ، فَأَخَذُوا عَنْهُ وَ 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اللّهُ تَعَالَى عَنِ الْمُنَافِقِينَ بِمَا أَخْبَرَ، وَ وَصَفَهُمْ بِمَا وَصَفَهُمْ،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إذا رأيتهُمْ تُعْجِبُكَ أَجْسامُهُمْ وَ إِنّ يَقُولُوا تَسْمَعْ لِقَوْلِهِمْ ثُمَّ تَفَرَّقُوا بَعْدَهُ</w:t>
      </w:r>
      <w:r>
        <w:rPr>
          <w:rStyle w:val="FootnoteAnchor"/>
          <w:rtl w:val="true"/>
        </w:rPr>
        <w:footnoteReference w:id="315"/>
      </w:r>
      <w:r>
        <w:rPr>
          <w:rFonts w:ascii="Amiri" w:hAnsi="Amiri" w:eastAsia="Amiri" w:cs="Amiri"/>
          <w:color w:val="111111"/>
          <w:sz w:val="28"/>
          <w:sz w:val="28"/>
          <w:szCs w:val="28"/>
          <w:rtl w:val="true"/>
          <w:lang w:bidi="ar-SA"/>
        </w:rPr>
        <w:t>، فَتَقَرَّبُوا إِلَى أَيْتَةِ الضَّلَالَةِ وَ الدُّعَاةِ إِلَى النَّارِ بِالنُّورِ وَ الْكَذِبِ وَ الْبُهْتَانِ، فَوَلَّوْهُمُ الْأَعْمَالَ، وَ أَكَلُوا بِهِمُ الدُّنْيَا، وَ حَلُوهُمْ عَلَى رِقَابِ النَّاسِ، وَ إِنَّمَا النَّاسُ مَعَ الْمُلُوكِ وَ الدُّنْيَا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آخَرُ سَمِعَ مِنْ رَسُولِ اللّهِ شَيْئاً لَم يَحْفَظْهُ عَلَى وَجْهِهِ وَ وَهِمَ فِيهِ، وَ لَمْ يَتَعَمَّدْ كَذِباً، فَهُوَ فِي يَدِهِ يَقُولُ بِهِ وَ يَعْمَلُ بِهِ وَ يَرْوِيهِ ،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المُسْلِمُونَ أَنَّهُ وَهِمَ لَم يَقْبَلُوهُ، وَ لَوْ عَلِمَ هُوَ أَنَّهُ وَهِمَ لَرَفَضَهُ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ثَالِتٌ سَمِعَ مِنْ رَسُولِ اللَّهِ شَيْئاً أَمَرَ بِهِ ، ثُمَّ نَهَى عَنْهُ وَ هُوَلَا يَعْلَمُ، أَوْ سَمِعَهُ يَنْهَى عَنْ شَيْءٍ، ثُمَّ أَمَرَ بِهِ وَ هُوَ لَا يَعْلَمُ، فَحَفِظَ مَنْسُوخَهُ وَ لَمْ يَحْفَظِ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أَنَّهُ مَنْسُوخٌ لَرَفَضَهُ، وَ لَوْ عَلِمَ الْمُسْلِمُونَ إِذْ سَمِعُوهُ أَنَّهُ مَنْسُوخٌ لَرَفَضُوهُ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رَابِعُ لَمْ يَكْذِبْ عَلَى رَسُولِ اللّهِ ، مُبْغِضُ لِلْكَذِبِ خَوْفاً مِنَ اللَّهِ وَ تَعْظِيماً لِرَسُولِ اللّهِ ، لَم يَسْهُ بَلْ حَفِظَ مَا سَمِعَ عَلَى وَجْهِهِ ، فَجَاءَ بِهِ كَمَا سَمِعَ ، لَمْ يَزِدْ وَ لَم يَنْقُصْ ، وَ عَلِمَ النَّاسِخَ وَ الْمَنْسُوخَ، فَعَمِلَ بِالنَّاسِخِ وَ رَفَضَ الْمَنْسُوخَ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أَمْرَ النَّبِيِّ صَلِّيَ اللَّهُ عَلَيْهِ وَ آلِهِ وَ سَلَّمَ مِثْلُ الْقُرْآنِ نَاسِخٌ وَ مَنْسُوخٌ، وَ خَاصٌ وَ عَامٌ، وَ مُحْكَمْ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يَكُونُ مِنْ رَسُولِ اللّهِ صَلِّيَ اللَّهُ عَلَيْهِ وَ آلِهِ وَ سَلَّمَ الْكَلَامُ لَهُ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 كَلَامُ خَاصٌ ، مِثْلُ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316"/>
      </w:r>
      <w:r>
        <w:rPr>
          <w:rFonts w:ascii="Amiri" w:hAnsi="Amiri" w:eastAsia="Amiri" w:cs="Amiri"/>
          <w:color w:val="111111"/>
          <w:sz w:val="28"/>
          <w:sz w:val="28"/>
          <w:szCs w:val="28"/>
          <w:rtl w:val="true"/>
          <w:lang w:bidi="ar-SA"/>
        </w:rPr>
        <w:t>فَاشْتَبَهَ عَلَى مَنْ لَمْ يَعْرِفُ مَا عَلَى اللَّهُ وَ رَسُولُهُ، وَ لَيْسَ كُلُّ أَصْحَابِ رَسُولِ اللَّهِ يَسْأَلُونَهُ وَ يَسْتَفْهِمُونَهُ، لِأَنَّ فِيهِمْ قَوْماً كَانُوا يَسْأَلُونَهُ وَ لَا يَسْتَفْهِمُونَهُ، لِأَنَّ اللَّهَ تَعَالَى نَهَاهُمْ عَنِ السُّؤَالِ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تَسْتَلُوا عَنْ أَشْيَاءَ إِنْ تُبْدَ لَكُمْ تَسُؤْكُمْ وَ إِنْ تَسْتَلُوا عَنْها حِينَ يُنَزَّلُ الْقُرْآنُ تُبْدَ لَكُمْ عَفَا اللَّهُ عَنْهَا وَ اللّهُ غَفُورٌ حَلِيمٌ قَدْ سَأَلُها قَوْمٌ مِنْ قَبْلِكُمْ ثُمَّ أَصْبَحُوا بها كافِرِينَ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فَامْتَنَعُوا مِنَ السُّؤَالِ حَتَّى إِنْ كَانُوا يُحِبُّونَ أَنْ يَجِيءَ الْأَعْرَابِيُّ وَ الْبَدَوِيُّ فَيَسْأَلَ وَ هُمْ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أَدْخُلُ عَلَى رَسُولِ اللّهِ فِي كُلِّ لَيْلَةٍ دَخَلَةٌ، وَ أَخُلُوبِهِ فِي كُلّ يَوْمٍ خَلْوَةٌ، يُجيبُنِي عَمَّا أَسْأَلُ، وَ أَدُورُبِهِ حَيْتُمَا دَارَ، وَ قَدْ عَلِمَ أَصْحَابُ رَسُولِ اللَّهِ أَنَّهُ لَمْ يَكُنْ يَصْنَعُ ذَلِكَ بِأَحَدٍ غَيْرِي، وَ رُبَّمَا كَانَ ذَلِكَ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دَخَلْتُ عَلَيْهِ فِي بَعْضٍ مَنَازِلِهِ خَلَابِي وَ أَقَامَ نِسَاءَهُ، فَلَمْ يَبْقَ غَيْرِي وَ غَيْرُهُ وَ إِذَا أَتَانِي هُوَ لِلْخَلْوَةِ وَ أَقَامَ مَنْ فِي بَيْتِي لَمْ يُقِمْ عَنَّا فَاطِمَةً وَ لَا أَحَدَ إِبْنَايَ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سَأَلْتُهُ أَجَابَنِي، وَ إِذَا سَكَتْ وَ نَفِدَتْ مَسَائِلِي 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عَلَى رَسُولِ اللَّهِ آيَةٌ مِنَ الْقُرْآنِ، وَ لَا شَيْءٌ عَلَّمَهُ اللَّهُ تَعَالَى مِنْ حَلَالٍ أَوْ حَرَامٍ، أَوْ أَمْرٍ أَوْ نَهْي أَوْ طَاعَةٍ أَوْ مَعْصِيَةٍ، أَوْ شَيْءٍ كَانَ أَوْ يَكُونُ إِلَّا وَ قَدْ عَلَّمَنِيهِ وَ أَقْرَأَنِيهِ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أَمْلَاهُ عَلَيَّ وَ كَتَبْتُهُ بِخَطِي، وَ أَخْبَرَنِي بِتَأْوِيلِ ذَلِكَ وَ ظَهْرِهِ وَ بَطْنِهِ، فَحَفِظْتُهُ ثُمَّ لَمَّ أَنْسَ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صَلِّيَ اللَّهُ عَلَيْهِ وَ آلِهِ وَ سَلَّمَ إِذَا أَخْبَرَنِي بِذَلِكَ كُلِّهِ يَضَعُ يَدَهُ عَلَى صَدْرِي،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 فَهْماً ، وَ نُوراً ، وَ حِلْماً، وَ حُكْماً وَ إِيمَاناً وَ عَلَّمْهُ وَ لَا تُجَهِلْهُ، وَ احْفَظْهُ وَ لَا تَنْسَهُ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أُتِي يَا رَسُولَ اللَّهِ ، هَلْ تَتَخَوَّفُ عَلَيَّ النِّسْيَانَ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 لَا الْجَهْلَ، وَ قَدْ أَخْبَرَنِي اللّهُ تَعَالَى أَنَّهُ</w:t>
      </w:r>
    </w:p>
    <w:p>
      <w:pPr>
        <w:pStyle w:val="BookText"/>
        <w:rPr/>
      </w:pPr>
      <w:r>
        <w:rPr>
          <w:rFonts w:ascii="Amiri" w:hAnsi="Amiri" w:eastAsia="Amiri" w:cs="Amiri"/>
          <w:color w:val="111111"/>
          <w:sz w:val="28"/>
          <w:sz w:val="28"/>
          <w:szCs w:val="28"/>
          <w:rtl w:val="true"/>
          <w:lang w:bidi="ar-SA"/>
        </w:rPr>
        <w:t>قَدِ اسْتَجَابَ لِي فِيكَ وَ لِشُرَكَائِكَ الَّذِينَ يَكُونُونَ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شُرَكَائِي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 اللّهُ طَاعَتَهُمْ بِطَاعَتِهِ وَ بِطَاعَتِي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بَعْدِي، وَ لَا يَتَفَرَّقُونَ حَتَّى يَرِدُوا عَلَيَّ الْحَوْضَ، هَادِينَ مَهْدِيِّينَ لَا يَضُرُّهُمْ كَيْدُ مَنْ كَادَهُمْ، وَ لَا خِذْلَانُ مَنْ خَذَهُمْ، هُمْ مَعَ الْقُرْآنِ وَ الْقُرْآنُ مَعَهُمْ، لَا يُفَارِقُونَهُ وَ لَا يُفَارِقُهُمْ بِهِمْ تَنْتَصِرُ أُمَّتِي وَ بِهِمْ يُنطَرُونَ، وَ بِهِمْ يُدْفَعُ الْبَلاءُ، وَ بِهِمْ يُسْتَجَابُ لَهُمُ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ابْنِي هَذَا، وَ وَضَعَ يَدَهُ عَلَى رَأْسِ الْحَسَنِ، ثُمَّ ابْنِي هَذَا، وَ وَضَعَ يَدَهُ عَلَى رَأْسِ الْحُسَيْنِ، ثُمَّ ابْنُهُ سَمِيَّكَ يَا أَخِي سَيِّدُ الْعَابِدِينَ، ثُمَّ ابْنُهُ يُسَمَّى مُحَمَّداً، بَاقِرَ عِلْمِي وَ خَازِنَ وَحْيِ اللَّهِ ، وَ سَيُولَدُ فِي زَمَانِكَ يَا أَخِي فَاقْرَأْهُ مِنِّي السَّلَامَ، ثُمَّ تَكْمِلَةُ اثْنَيْ عَشَرَ إِمَاماً مِنْ وُلْدِكَ إِلَى مَهْدِي أُمَّةِ مُحَمَّدٍ صَلِّيَ اللَّهُ عَلَيْهِ وَ آلِهِ وَ سَلَّمَ، الَّذِي يَمْلَأُ الْأَرْضَ قِسْطاً وَ عَدْلًا كَمَا مُلِئَتْ قَبْلَهُ ظُلْماً وَ جَوْراً وَ اللَّهِ إِنِّي لَأَعْرِفُهُ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يُبَايَعُ بَيْنَ الرُّكْنِ وَ الْمَقَامِ، وَ أَعْرِفُ أَسْمَاءَ أَنْصَارِهِ وَ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الْحَسَنَ وَ الْحُسَيْنَ عَلَیْهِما اَلسَّلاَمُ بِالْمَدِينَةِ بَعْدَ مَا مَلَكَ مُعَاوِيَةُ، فَحَدَّثْتُهُمَا بِهَذَا الْحَدِيثِ عَنْ أَبِيهِمَا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حَدَّثَكَ أَمِيرُ الْمُؤْمِنِينَ بِهَذَا الْحَدِيثِ وَ نَحْنُ جُلُوسٌ وَ قَدْ حَفِظْنَا ذَلِكَ عَنْ رَسُولِ اللَّهِ كَمَا حَدَّثَكَ ، فَلَمْ يَزِدْ فِيهِ حَرْفاً وَ لَمْ يَنْقُصْ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عَلِيَّ بْنَ الْحُسَيْنِ وَ عِنْدَهُ ابْنُهُ مُحَمَّدُ بْنُ عَلَى الْبَاقِرُ أَبو جَعْفَرٍ، فَحَدَّثْتُهُ بِمَا سَمِعْتُ مِنْ أَبِيهِ وَ مَا سَمِعْتُهُ مِنْ أَمِيرِ الْمُؤْمِنِينَ ،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أَقْرَأَنِي أَمِيرُ الْمُؤْمِنِينَ مِنْ رَسُولِ اللَّهِ وَ هُوَ مَرِيضٌ وَ أَنَا صَيٌّ، ثُمَّ قَالَ أَبُو جَعْفَرٍ وَ أَقْرَأَنِي جَدِي مِنْ رَسُولِ اللۀهِ وَ أَنَا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عَلِيَّ بْنَ الْحُسَيْنِ بِهَذَا كُلِهِ عَنْ سُلَيْم بْن قَيْسِ الخِلَالِي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قَدْ جَاءَ جَابِرُ بْنُ عَبْدِ اللَّهِ الْأَنْصَارِيُّ إِلَى ابْنِي مُحَمَّدٍ وَ هُوَ يَخْتَلِفُ إِلَى الْكُتَابِ، فَقَبَّلَهُ وَ أَقْرَأَهُ السَّلَامَ مِنْ رَسُولِ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مَوْتِ عَلِيِّ بْنِ الْحُسَيْنِ، فَلَقِيتُ أَبَا جَعْفَرٍ مُحَمَّدَ </w:t>
      </w:r>
    </w:p>
    <w:p>
      <w:pPr>
        <w:pStyle w:val="BookText"/>
        <w:rPr/>
      </w:pPr>
      <w:r>
        <w:rPr>
          <w:rFonts w:ascii="Amiri" w:hAnsi="Amiri" w:eastAsia="Amiri" w:cs="Amiri"/>
          <w:color w:val="111111"/>
          <w:sz w:val="28"/>
          <w:sz w:val="28"/>
          <w:szCs w:val="28"/>
          <w:rtl w:val="true"/>
          <w:lang w:bidi="ar-SA"/>
        </w:rPr>
        <w:t>بْنَ عَلِيِّ بْنِ الْحُسَيْنِ فَحَدَّثْتُهُ بِهَذَا الْحَدِيثِ كُلِهِ عَنْ سُلَيْمٍ، فَاغْرَوْرَقَتْ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وَ قَدْ أَتَى أَبِي بَعْدَ قَتْلِ جَدِيَ الْحُسَيْنِ وَ أَنَا عِنْدَهُ، فَحَدَّثَهُ بِهَذَا الْحَدِيثِ بِعَيْنِهِ،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 قَدْ حَدَّثَنِي بِهَذَا الْحَدِيثِ أَبِي عَنْ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 خدمت حضرت امیر المؤمنین علیه السلام عرض کردم که من از سلمان و مقداد و ابو ذر چیزی از تفسیر قرآن و احادیثی چند از پیامبر اکرم صلی اللّه علیه و آله و سلم شنیده ام غیر آن چه در دست مردم است از شما تصدیق همان ها را که از ایشان شنیده بودم شنیده ام و در دست مردم بسیار چیز ها از تفسیر قرآن و از احادیث نبوی دیده ام که شما در باب آن ها خلاف مردم می فرمائید و همه آن ها را باطل می دانید آیا نظر شما چنین است که مردم عمداً به رسول خدا صلی اللّه علیه و آله و سلم دروغ می گویند و قرآن را به رأی خود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حال جواب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دست مردم حقی است و باطلی، و راستی و دروغی و ناسخی و منسوخی، و عامی و خاصی، و محکمی و متشابهی، و حفظی و سهوی و به تحقیق که بر پیامبر اکرم صلی اللّه علیه و آله و سلم در حال حیات ایشان دروغ بسته شد تا آن که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تحقیق که دروغ گویندگان بر من بسیار شده اند، پس هر که عمداً بر من دروغ گوید باید نشیمن گاه خود را از آتش جهنم منزل کند و باز بعد از رحلت آن حضرت نیز به ایشان دروغ بسته شد و این است و غیر از این نیست که احادیث چهار دسته شدند که پنجمین ندارند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منافقی که اظهار ایمان می کند و به صورت ساختگی خود را مسلمان جلوه می دهد از گناه احتراز نمی کند و از این که عمداً دروغ بر رسول خدا صلی اللّه علیه و آله و سلم گوید مضایقه نمی کند و اگر مردم بدانند که منافق و کذاب است از او نمی پذیرند و تصدیقش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 گفتند که این مرد به همراهی پیغمبر مشرف شده و آن حضرت را دیده و از ایشان شنیده پس از او اخذ کردند در حالی که حالش را نمی شناختند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تحقیق که خبر داده حق تعالی از منافقان آن چه خبر داده و وصف کرده آن ها را به آن چه وصف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را ببینی جسم های آن ها تو را به شگفت می آورد و اگر سخن گویند سخنان شان را می شنوی گویا آن ها چوب هائی وا نهاده بر دیوار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بعد از رحلت پیامبر اکرم صلی اللّه علیه و آله و سلم مردم متفرق شدند و به سوی امامان گمراهی و دعوت کنندگان خلق به سوی آتش به واسطه تزویر و دروغ و بهتان تقرب جستند، پس آن ها را بر منصب ها گماردند و به واسطه ایشان دنیا را خوردند و ایشان را بر گردن های مردمان مسلط ساختند و غیر از این نیست که مردمان با ملوک و دنیائند مگر کسی که خدا حفظش نموده باشد، و این مردی که مذکور شد یک صنف از آن چهار 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دیگر است که از پیغمبر صلی اللّه علیه و آله و سلم یه چیزی شنیده و درست به خاطرش نمانده و در آن سهو کرده و عمداً دروغ نگفته و آن در دست او است به آن معتقد می شود و به آن عمل می کند و آن را روایت می کند و می گوید خودم این را از رسول خدا صلی اللّه علیه و آله و سلم شنیدم و اگر مسلمانان می دانستند که این سهو است از او قبول نمی کردند و اگر خودش هم می دانست هر آینه آن را دور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مردی است که از پیغمبر صلى اللّه عليه و آله و سلم شنیده که به چیزی امر فرموده و سپس از آن نهی کرده و این مرد مطلع نشده یا آن که شنیده که آن حضرت از چیزی نهی کرده و سپس بدان امر فرموده و او مطلع نیست پس منسوخش را حفظ کرده و ناسخ را ندانسته و اگر مسلمانان می دانستند که آن منسوخ است هر آینه آن را دور می انداختند و اگر خودش می دانست که منسوخ است هر آینه طرحش می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مردی است که بر خدا و رسول صلى اللّه عليه و آله و سلم دروغ نمی گوید و از ترس خدا و به سبب تعظیم رسول خدا صلی اللّه علیه و آله و سلم و دروغ را دشمن می دارد و سهو نکرده و درست شنیده و همان نحو که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زیاد و کم، روایت کرده است و ناسخ و منسوخ را دانسته و به ناسخ عمل کرده و منسوخ را طرح کرده است و به درستی که امر های پیغمبر صلی اللّه علیه و آله و سلم نیز مثل قرآن ناسخی و منسوخی و خاصی و عامی و محکمی و متشابهی دارند و اتفاق می افتاد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رسول خدا صلی اللّه علیه و آله و سلم سخنی می فرمود و مثل قرآن دو وجه داشت، کلامی عام و کلامی خاص حق تعالی فرموده آن چه پیغمبر صلی اللّه علیه و آله و سلم برای شما آورد اخذ کنید و آن چه منعتان فرمود از آن دست بدارید و آن بر کسی که معنای مراد خدا و رسول صلى اللّه عليه و آله و سلم از آن سخن را نمی دانست سخن مشتبه می شد و چنان نبود که همه اصحاب رسول صلى اللّه عليه و آله و سلم سوال کنند و بعد از سؤال تفهیم جواب را از آن جناب طلب کنند؛ زیرا که در میان اصحاب قومی بودند که از آن حضرت سؤال می کردند و تفسیر جوابی را که شنیده بودند استدعا نمی کردند؛ چرا که حق تعالی از سؤال منع شان فرموده بود آن جا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سؤال مکنید از چیز هائی که اگر بیان شود برای شما بدحال تان می کند و اگر سؤال نمائید در آن وقتی که قرآن نازل کرده می شود بیان خواهد شد برای شما که خداوند از آن عفو فرموده و خدا آمرزنده و برد بار است به تحقیق که سؤال از آن ها نمود قومی پیش از شما و بعد از جواب به آن کافر گردیدند و به همین جهت آن جماعت از اصحاب پیامبر اکرم صلی اللّه علیه و آله و سلم و از سؤال باز ایستادند تا این که راغب بودند که اعرابی یا صحرائی بیاید و سؤال کند و 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چنان بود که هر شب یک مرتبه بر آن حضرت صلی اللّه علیه و آله و سلم داخل می شدم و با ایشان خلوت می کردم و آن چه سؤال می کردم به من جواب می داد و با آن جناب می گردیدم هر کجا که می گردید و همه اصحاب رسول خدا صلی اللّه علیه و آله و سلم می دانستند که این کار را با احدی غیر من نمی کرد و بسا بود که این امر در منزل من می بود و چنان بود که وقتی من در برخی منزل های ایشان بر آن حضرت وارد می شدم خانه را برای من خلوت می کرد و زنانش را بر می خیزانید و سوای من و او کسی نمی ماند، و وقتی آن حضرت برای خلوت به خانه من تشریف می آورد فاطمه و هیچ یک از دو پسران مرا بر نمی خیزانید و چنان بود که چون سؤال می کردم جوابم می فرمود و چون می شدم و سؤال های من تمام می شد خود با من سر سخن بر می داشت، پس هیچ آیۀ از قرآن نازل نشد و هیچ چیزی را که آن حضرت از حلال یا حرام یا امریا نهی یا طاعت یا معصیت می دانست و هیچ یک از چیز هایی که در گذشته رخ داده بود یا در آینده رخ می داده، نبود مگر آن که به من تعلیم داد و مرا به خواندن آن داشت و بر من املاء فرمود و من آن را به خط خود نوشتم و مرا به تأویل آن </w:t>
      </w:r>
    </w:p>
    <w:p>
      <w:pPr>
        <w:pStyle w:val="BookText"/>
        <w:rPr/>
      </w:pPr>
      <w:r>
        <w:rPr>
          <w:rFonts w:ascii="IRNazanin" w:hAnsi="IRNazanin" w:eastAsia="IRNazanin"/>
          <w:color w:val="111111"/>
          <w:sz w:val="28"/>
          <w:sz w:val="28"/>
          <w:szCs w:val="28"/>
          <w:rtl w:val="true"/>
          <w:lang w:bidi="fa-IR"/>
        </w:rPr>
        <w:t>و ظاهر آن و باطن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حفظش کردم و دیگر هیچ حرفی از آن را فراموش نکردم و چنان بود که چون ایشان مرا به این همه خبر می داد دست مبارکش را بر سینه ام می نهاد و می فرمود خداوندا دلش را از علم و فهم و نور و حکمت و ایمان مملو کن و عالمش فرما و نادانش منما و بیادش بدار و فراموش کار مسازش، پس روزی به خدمتش عرض کردم یا رسول اللّه پدر و مادرم فدایت باد آیا در دل خوف فراموشی بر من داری؟ فرمود ای برادر تشویش فراموشی و نادانی تو را ندارم و به تحقیق که خداوند به من خبر داده که دعای مرا در حق تو مستجاب فرموده و در حق شریکان تو که بعد از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شريكان من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کسانند که خداوند اطاعت ایشان را قرین طاعت من ساخته است، عرض کردم ایشان کیستند؟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از خدا فرمان ببرید و از رسول و صاحبان امر از خود تان اطاعت کنید عرض کردم یا نبی اللّه آن 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بعد از من که متفرق نمی شوند تا در کنار حوض کوثر بر من وارد شوند هدایت کنندگان هدایت شدگان، مگر کسانی که با ایشان مکر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یاری کسانی که به ایشان یاری نمی رسانند به آن بزرگواران ضرر نمی رساند ایشان با قرآنند و قرآن با ایشان نه قرآن از ایشان جدا می شود و نه ایشان از آن جدا می شوند به برکت ایشان امت من یاری می شوند و به طفیل ایشان باران می بارد و به واسطه ایشان بلا دفع می شود و به وسیله ایشان دعای امت مستجاب می گردد، عرض کردم یا رسول اللّه اسامی ایشان را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 علی سپس این پسرم، و دست مبارک بر سر امام حسن علیه السلام گذارد، و باز فرمود سپس این پسرم، و دست شریف بر سر امام حسین علیه السلام نهاد و باز فرمود سپس هم نام تو ای برادر من او آقای عبادت کنندگان است، سپس پسر او محمّد باقرو خازن وحی الهی است و زود باشد که در زمان تو متولد شود، پس سلام مرا به او برسان ، و ای حسین زود باشد که محمّد در حیات تو متولد شود پس از جانب من سلامش بگو، بعد از آن کامل می کند خداوند عدد دوازده امام را از اولاد تو تا مهدی، اسمش محمّد است، همان کسی که خداوند به برکت ظهور او زمین را از انصاف و عدل پر می کند، </w:t>
      </w:r>
    </w:p>
    <w:p>
      <w:pPr>
        <w:pStyle w:val="BookText"/>
        <w:rPr/>
      </w:pPr>
      <w:r>
        <w:rPr>
          <w:rFonts w:ascii="IRNazanin" w:hAnsi="IRNazanin" w:eastAsia="IRNazanin"/>
          <w:color w:val="111111"/>
          <w:sz w:val="28"/>
          <w:sz w:val="28"/>
          <w:szCs w:val="28"/>
          <w:rtl w:val="true"/>
          <w:lang w:bidi="fa-IR"/>
        </w:rPr>
        <w:t>چنان که از جور و ظلم مملو شده، به خدا قسم که ای سلیم در آن جا که بیعت با او می شود میان رکن و مقام او را می شناسم و نام های یاوران او را و قبیله های هر یک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پس از هلاکت معاویه به خدمت امام از هلاکت معاویه به خدمت امام حسن و امام حسین علیهما السلام در مدینه رسیدم، و همین حدیث را که از پدر بزرگوار شان داشتم به ایشان عرض کردم، فرمودند راست گفتی امیر المؤمنین علیه السلام تو را به این حدیث خبر داد و ما در حضورش نشسته بودیم، و به تحقیق که از رسول خدا صلی اللّه علیه و آله و سلم حفظ کرده ایم آن چه را که امیر المؤمنین علیه السلام به تو خبر داده و نه حرفی در آن زیاد کرده و نه حرفی از آن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 گوید بعد از آن به خدمت علی بن الحسین علیهما السلام رسیدم وقتی که پسرش امام محمّد باقر در نزد پدر بزرگوارش بود و آن چه را از پدرش شنیده بودم و آن چه را از امیر المؤمنین علیه السلام شنیده بودم به ایشان عرض کردم پس حضرت علی بن الحسین علیهما السلام فرمود، به تحقیق که امیر المؤمنین علیه السلام در حالی که بیمار بودند و من طفل بودم این حدیث را از رسول خدا صلی اللّه علیه و آله و سلم بر من خواند، بعد از آن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از رسول خدا صلی اللّه علیه و آله و سلم در حالی که من طفل بودم این حدیث را بر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تمام این حدیث را از سلیم بن قیس به خدمت حضرت علی بن الحسین علیهما السلام عرض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جابر بن عبد اللّه انصاری نزد پسر من محمّد آمد در وقتی که به مکتب می رفت، پس او را بوسید و از جانب رسول خدا صلی اللّه علیه و آله و سلم بر او سلام خواند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بلندی که مرحوم صدوق نقل کرده است حضرت امیر المؤمنین علیه السلام دربارۀ سبب اختلاف روایات منقول از رسول خدا صلی اللّه علیه و آله و سلم وجوهی را بیان فرموده اند، بنا بر فرمایش امیر المؤمنین علیه السلام در میان احادیثی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 سلم نسبت می دهند، برخی حق و راست و برخی باطل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ناسخ و برخی منسوخ اند، برخی خاص و برخی عام اند؛ برخی محکم و برخی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راویان احادیث را درست حفظ کرده اند و برخی توهمات خود را به عنوان حدیث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 پیامبر اکرم صلی اللّه علیه و آله و سلم دروغ می بندند و این امر در زمان حیات شریف آن حضرت نیز رواج داشته به گونه ای که </w:t>
      </w:r>
    </w:p>
    <w:p>
      <w:pPr>
        <w:pStyle w:val="BookText"/>
        <w:rPr/>
      </w:pPr>
      <w:r>
        <w:rPr>
          <w:rFonts w:ascii="IRNazanin" w:hAnsi="IRNazanin" w:eastAsia="IRNazanin"/>
          <w:color w:val="111111"/>
          <w:sz w:val="28"/>
          <w:sz w:val="28"/>
          <w:szCs w:val="28"/>
          <w:rtl w:val="true"/>
          <w:lang w:bidi="fa-IR"/>
        </w:rPr>
        <w:t>رسول خدا صلی اللّه علیه و آله و سلم را به عکس العمل وا داشته تا به عواقب این کار هشدار دهند، اما هشدار ایشان هم منافقان را از دروغ بستن به حضرت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بعد از یاد آوری این مطلب بیان می فرمایند که راویان احادیث نبوی منحصر در چهار طایفه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متظاهر به ایمان که از دروغ بستن به رسول خدا صلی اللّه علیه و آله و سلم هیچ ابایی ندارند؛ از این کار احساس گناه و حرجی نمی کنند و به عمد به پیامبر صلی اللّه علیه و آله و سلم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نیز فریب ظاهر منافقان را می خورند، آنان را صحابی رسول اللّه صلى اللّه عليه و آله و سلم می پندارند و به روایت شان اعتماد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نه از روی عمد بلکه به خاطر ضعف در حفظ، مطلبی را به غلط و اشتباه به پیامبر اکرم صلی اللّه علیه و آله و سلم نسبت می دهند و توهمات خود را به عنوان حدیث روایت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راویانی که دستور ابتدایی پیامبر اکرم صلی اللّه علیه و آله و سلم به امری را شنیده و نقل می کنند، اما نهی بعدی ایشان را نشنیده اند و بالعکس؛ یعنی از ناسخ و منسوخ اطلاع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با ورع و مورد اعتماد که نه دروغ می گویند و نه دچار سهو می شوند؛ بلکه حدیث را به همان صورتی که از رسول خدا صلی اللّه علیه و آله و سلم شنیده اند، بدون هیچ زیاده و نقصانی نقل می کنند و به ناسخ و منسوخ نیز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 فقط روایاتی که از دسته چهارم به دست ما رسیده باشد صحیح و مورد اعتماد است و لا غیر و این دسته چهارم معصومان علیهم السلام هستند که خداوند به دعای رسول خدا صلی اللّه علیه و آله و سلم قلب ایشان را از علم، فهم، نور، حلم، حکمت و ایمان پر کرده است به گونه ای که جهل و نسیان در ایشان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اللّه ما يحسبه الجاهل مختلفا متناقضا و ليس بمختلف و لا متناقض</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يَوْمَ الْقِيامَةِ يَكْفُرُ بَعْضُكُمْ بِبَعْضٍ وَ يَلْعَنُ بَعْضُكُمْ بَعْضاً</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ذلِكَ لَحَقٌّ تَخَاصُمُ أَهْلِ النَّارِ</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لَدَيَّ وَ قَدْ قَدَّمْتُ إِلَيْكُمْ بِالْوَعِيدِ</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نَاضِرَةٌ إِلى رَبِّهَا ناظِرةٌ</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وَرَاءِ حِجَابٍ</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تكليماً</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أَلَمْ أَنْهَكُما عَنْ تِلكُما الشَّجَرَةِ ﴾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يَا أَيُّهَا الرَّسُولُ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لا يَعْزُبُ عَنْهُ مِثْقَالُ ذَرَّةٍ فِي السَّمَاواتِ وَ لَا فِي الْأَرْضِ وَ لا أَصْغَرُ مِنْ ذلِكَ وَ لا أَكْبَرُ إِلَّا فِي كِتابٍ مُبِينٍ</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يَنْظُرُ إِلَيْهِمْ يَوْمَ الْقِيامَةِ وَ لا يُزَكِّيهِمْ</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w:t>
      </w:r>
    </w:p>
    <w:p>
      <w:pPr>
        <w:pStyle w:val="BookText"/>
        <w:rPr/>
      </w:pPr>
      <w:r>
        <w:rPr>
          <w:rFonts w:ascii="Amiri" w:hAnsi="Amiri" w:eastAsia="Amiri" w:cs="Amiri"/>
          <w:color w:val="111111"/>
          <w:sz w:val="28"/>
          <w:sz w:val="28"/>
          <w:szCs w:val="28"/>
          <w:rtl w:val="true"/>
          <w:lang w:bidi="ar-SA"/>
        </w:rPr>
        <w:t>لَمَحْجُوبُونَ</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أَمِنْتُمْ مَنْ فِي السَّمَاءِ أَنْ يَخْسِفَ بِكُمُ الْأَرْضَ فَإِذَا هِيَ تَمُورُ</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اللّهُ فِي السَّماواتِ وَ فِي الْأَرْضِ يَعْلَمُ سِرَّكُمْ وَ جَهْرَكُمْ</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تَجْوى ثَلاثَةِ إِلَّا هُوَ رابِعُهُمْ وَ لا خَمْسَةِ إلَّا هُوَ سَادِسُهُمْ وَ لا أَدْنى مِنْ ذلِك وَ لا أَكْثَرَ إلا هُوَ مَعَهُمْ أَيْنَ ما كانُوا</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مَعَكُمْ أَيْنَ مَا كُنتُمْ ﴾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يَتَوَفَّاكُمْ مَلَكُ الْمَوْتِ الَّذِي وُ كِّلَ بِكُمْ</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هُمْ لا يُفَرِّطُونَ</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القرآن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سأل عنه رجل من الزنادقة أمير المؤمنين علیه السلام فأخبره بوجوه اتفاق معاني هذه الآيات، و بيّن له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أخرجتُ الخبر في ذلك مسندا بشرحه في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ساجرّد كتابا في ذلك بمشيئة اللّه و عونه إن شاء اللّه تعالى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عترته الطاهرين، حَسْبُنَا اللّهُ وَ نِعْمَ الْوَكِيلُ، نِعْمَ المَوْلى وَ نِعْمَ </w:t>
      </w:r>
    </w:p>
    <w:p>
      <w:pPr>
        <w:pStyle w:val="BookText"/>
        <w:rPr/>
      </w:pPr>
      <w:r>
        <w:rPr>
          <w:rFonts w:ascii="Amiri" w:hAnsi="Amiri" w:eastAsia="Amiri" w:cs="Amiri"/>
          <w:color w:val="111111"/>
          <w:sz w:val="28"/>
          <w:sz w:val="28"/>
          <w:szCs w:val="28"/>
          <w:rtl w:val="true"/>
          <w:lang w:bidi="ar-SA"/>
        </w:rPr>
        <w:t>النَّصِيرُ ، أَلا إِلَى اللَّهِ تَصِيرُ الْأُمُورُ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خداوند عزو جل چیزی چند هست که جاهلان آن ها را مختلف و متناقض می پندارند و حال آن که نه مختلف است و نه متناقض، مثل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فراموش می کنیم کافران را چنان که ملاقات این روز خود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این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فراموش کردند پس خداوند هم آن 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فراموش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ملائکه در صفی به پا می ایستند و اصلاً سخن نمی گویند مگر کسی که خداوند اذنش دهد و سخن صواب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کافر می شوند به بعضی و لعن می کنند بعضی از آن ها بعضی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هر آینه حق است تخاصم اهل آتش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جهنم نزد من با هم نزاع نکنید و حال آن که پیش آوردم بسوی شما وعید و تهدید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مهر می گذاریم بر دهن های آن ها و با ما سخن می گوید دست ها شان و شهادت می دهد پاها شان به آن چه بوده اند که آن را کسب می کرده اند و مثل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هائی چند در روز قیامت درخشنده اند به سوی پروردگار شان نظر کننده اند و باز می فرماید ادراک نمی کند خداوند را چشم ها و او چشم ها را ادراک می کند و او صاحب لطافت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برای هیچ بشری این که خداوند با او سخن گوید مگر به طریق وحی یا از پس پرده یا آن که فرستاده ای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موسی سخن گفت سخن 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فرمود آدم و حوا را پروردگار شان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غیب است و مثقال ذره ای به سنگینی مورچه در آسمان ها و نه در زمین از او مخفی نمی شود 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بسوی آن جماعت در روز قیامت نگاه نمی کند و ایشان را تزکیه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 جماعت از پروردگار شان در روز قیامت محجوب و مستورند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ایمن هستید کسی را که در آسمان است که زمین را بر شما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خداوند در آسمان ها و در زمین نهان شما و آشکار شما را می داند 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راز خلوت هیچ سه نفری نیست </w:t>
      </w:r>
    </w:p>
    <w:p>
      <w:pPr>
        <w:pStyle w:val="BookText"/>
        <w:rPr/>
      </w:pPr>
      <w:r>
        <w:rPr>
          <w:rFonts w:ascii="IRNazanin" w:hAnsi="IRNazanin" w:eastAsia="IRNazanin"/>
          <w:color w:val="111111"/>
          <w:sz w:val="28"/>
          <w:sz w:val="28"/>
          <w:szCs w:val="28"/>
          <w:rtl w:val="true"/>
          <w:lang w:bidi="fa-IR"/>
        </w:rPr>
        <w:t>مگر آن که خداوند چهارم ایشان است و نه هیچ پنج نفری مگر آن که او ششم ایشان است و نه کم تر از این و نه بیشتر از این مگر آن که او با ایشان است هر کجا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شماست هر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رگ گردن به شما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می برند جز این را که فرشتگان یا پروردگار تو یا بعضی نشانه های پروردگارت برای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 تو ملائکه صف به صف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مثل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فرشته مرگی که موکل شما شده شما را به طور کامل قبض روح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او را قبض روح می کنند و زیاده 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فرشتگان آنان را قبض روح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 ها را در وقت مردن 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ها در قرآن بسیار است و مردی از طایفه زندیقان از حضرت امیر المؤمنین علیه السلام درباره آن ها سؤال کرد حضرت وجه جمع معانی این آیات را به او خبر داد و تأویل آن ها را برای وی بیان کرد و من حدیثی را که در این باب است بر سبیل استقصاء با شرح آن در کتاب توحید آورده ام و به زودی کتابی مختص همین باب به مشیت الهی و یاری او خواهم نوشت ان شاء اللّه تعالى و صلوات بر محمّد و عترت پاکش، خداوند ما را کفایت می کند و چه وکیل و سرپرست و یاری کننده خوبی است آگاه باشید که بازگشت امور به سوی خداوند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التوحید حدیث مفصلی دربارۀ آیات به ظاهر متناقض از امیر المؤمنین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بنا بر آن حدیث زندیقی از امیر المؤمنین علیه السلام دربارۀ آیاتی از قرآن که به نظروی میان آن ها تهافت وجود دارد، سؤال می کند و امیر المؤمنین علیه السلام به وی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انتهای این باب ضمن تأکید بر این که میان این آیات تناقضی وجود ندارد برخی از آن ها را مطرح ساخته و یاد آور شده است که این گونه آیات در قرآن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سپس خوانندگان را به حدیثی که در کتاب التوحيد از امير المؤمنين علیه السلام روایت کرده است، ارجاع می دهد</w:t>
      </w:r>
      <w:r>
        <w:rPr>
          <w:rFonts w:eastAsia="IRNazanin" w:cs="IRNazanin"/>
          <w:color w:val="111111"/>
          <w:sz w:val="28"/>
          <w:szCs w:val="28"/>
          <w:rtl w:val="true"/>
          <w:lang w:bidi="fa-IR"/>
        </w:rPr>
        <w:t xml:space="preserve">. </w:t>
      </w:r>
      <w:bookmarkStart w:id="192" w:name="pg8921_76484"/>
    </w:p>
    <w:p>
      <w:pPr>
        <w:pStyle w:val="Heading2"/>
        <w:numPr>
          <w:ilvl w:val="1"/>
          <w:numId w:val="1"/>
        </w:numPr>
        <w:rPr/>
      </w:pPr>
      <w:bookmarkStart w:id="193" w:name="__RefHeading___Toc1246773_2870459653"/>
      <w:bookmarkStart w:id="194" w:name="_Toc50"/>
      <w:bookmarkEnd w:id="192"/>
      <w:bookmarkEnd w:id="193"/>
      <w:r>
        <w:rPr>
          <w:rtl w:val="true"/>
        </w:rPr>
        <w:t>فهرست منابع</w:t>
      </w:r>
      <w:bookmarkEnd w:id="19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 حسین، قواعد کلی فلسفی در فلسفه اسلامی، پژوهش گاه علوم انسانی و مطالعات فرهنگی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ابي طالب، تحقيق لجنة من أساتذة النجف الأشرف ، نجف الاشرف ، مكتبة الحيدرية،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مقاييس اللغة، قم، دفتر تبلیغات اسلامی حوزه علمیه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عمرو، تفسير القرآن العظيم، بيروت، دار الكتب العلمية، منشورات محمّد علی ،بیضون،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اللّهوف على قتلى الطفوف،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الهدی،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تصحیح امین محمّد عبد الوهاب و محمّد صادق العبيدي، دار احياء التراث العربی،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في تفسير القرآن، تحقيق موسسه البعثة، انتشارات موسسه البعثة،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تحقیق سید مهدی رجائی، المجمع العالمي لاهل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الجامع الصحیح، بی چا، بیروت،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بیابانی اسکویی، محمّد، انسان و معاد، انتشارات نبأ،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العربية، امیری،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الشيعة، تحقيق موسسه آل البيت علیهم السلام، چاپ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عبد الوهاب، عيون المعجزات ، ناشر محمّد كاظم الشيخ صادق الكتبي،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الكبرى،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تحقیق محمّد سید ،گیلانی،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المرتضويّة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الكشاف عن حقائق غوامض التنزيل، دار الكتاب العربي، 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خصائص الائمة، آستان قدس،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الدر المنثور في تفسير المأثور، قم، كتاب خانه آية اللّه مرعشی نجفی رحمه اللّه عليه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محمّد بن حسن، نهج البيان عن كشف معانى القرآن، بنياد دايرة المعارف،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الامالی تحقیق موسسه بعثت،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بی تا، التوحيد، تحقیق سید هاشم حسینی طهرانی،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من لا يحضره الفقيه، تحقيق موسسة آل البيت علیهم السلام، قم، موسسة النشر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على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لالفية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الحسن بن فروخ، بصائر الدرجات، تبریز، شرکت چاپ کتاب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تفسیر مجمع البیان، تهران،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البحرين، تحقيق سيد احمد حسینی، مطبعه مرتضوی، تهران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مصباح المتهجد و سلاح المتعبّد، مؤسسه فقه الشيعة،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مرتضی، الوافي، تحقيق ضیاء الدین حسینی، اصفهان، کتاب خانه عمومی امیر المؤمنین علیه السلام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اصول المعارف، تعليق سيد جلال الدین آشتیانی، دفتر تبليغات السلامی،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نشر هجرت،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تفسير القمى، مكتبة الهدى، نجف،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ابراهيم بن على البلد الأمين، یک جلد،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الكافي، تحقیق علی اکبر غفاری تهران دار الكتب الاسلاميّة،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محمّد، مفاتیح الاعجاز فی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با مقدمه کیوان سمیعی، انتشارات محمودی،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دار الكتب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مرآة العقول، دار الكتب الاسلامية،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استاد شهید مطهری، انتشارات صدرا،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میانجی، محمّد باقر، توحيد الامامية ،تهران، وزارت فرهنگ و ارشاد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مزاحم، 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آية اللّه المرعشى النجفي،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محمّد بن الفتال، روضة الواعظین، تحقیق سید محمّد مهدی سید حسن خرسان، منشورات الرضى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پایه و بنیان دین توحید و عدل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توحید یعنی این که خدا را به و هم خود نیاوری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علیهم السلام،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و هم در روایات همان قوه خلاقیت نفس است که صورت گری دارد و در این جا و هم به معنای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 معانی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چه را که به دقیق ترین معانی با اوهام خود متمایز کنید، مخلوق و مصنوعی مثل شماست و به خود تان بازگشت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نهج البيان عن كشف معانى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أفعل تفضیل دربارۀ خداوند متعال، منسلخ از تفاضل است؛ زیرا أفعل تفضیل به نوعی مقایسه میان دو شیء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روایات تصریح شده است که اکبر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بزرگ تر از هر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به این معناست که خدا بزرگ تر از آن است که به وصف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نیز مسلم است که افعل تفضیل در مواردی از تفاضل منسلخ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آن جا که حضرت یوسف عرضه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السّجْنُ أَحَبُّ إِلَيَّ مِمَّا يَدْعُونَنِي إِلَيْهِ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زندان از آن چه مرا به سوی آن می خوانند، نزد من دوست داشتنی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پیامبر معصوم هیچ محبتی گناه ندارد؛ لذا مفسرین تصریح می کنند که در این آیۀ افعل منسلخ از تفاضل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آیۀ شریفه وَ لِلّهِ الْمَثَلُ الأَعْلَى نيز أعلى أفعل تفضیل نیست بلکه بر اساس کلام نورانی امیر المؤمنین علیه 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لَيْسَ لِصِفَتِهِ حَدُّ مَحْدُودٌ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صفت خداوند حد محدودی نیست نهج البلاغة،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أعلى بودن حدّ نداشتن صفت خداست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أعلى،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ای از بندگان محمّد صلی الللّه علیه و آله و سلم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قرآن موجود، این قرائت وجود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طور مطلق از اسم خدا نفی حدّ نشده؛ بلکه آن اسم حدّ مخلوقیت دارد، ولی حدی که انسان های عادی بتوانند با آن او را محدود کرده و به حیطه ادراکی خویش در آورند از او نفی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خدا عین خدا نیست و تردیدی وجود ندارد که صفت غیر از موصوف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لِشَهَادَةِ كُلِ صِفَةٍ أَنَّهَا غَيْرُ الْمَوْصُوفِ وَ شَهَادَةِ المَوْصُوفِ أَنَّهُ غَيْرُ الصِّفَة ؛ برای این که هر صفتی شهادت می دهد که غیر از موصوف است و هر موصوفی شهادت می دهد که غیر از صفت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از آخرت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 یعنی در آن جا موتی در 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اهل جهنم نیز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يَمُوتُ فِيهَا وَ لَا يَحي يعنی سپس در جهنم نه می میرند و نه زنده می شوند؛ در نتیجه شق ثالثي بين حیات و مرگ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 ما از حالت بین مرده و زنده بودن چیزی نظیر حالت احتضار یا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حال اهل جهنم برای ما معلوم و قابل درک نیست و نباید آن را به حالات این دنیائی تشبیه و تنظیر 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آن که همه چیز به او وابسته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الامين و الدرع الحصین،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خداوند بنده مملوکی را مثل زده که بر چیزی قدرت ندارد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روایتی حضرت امام جواد علیه السلام و ضمن توضیح مخلوق بودن اسماء و صفات و معنای برخی اسماء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سَمَّيْنَاهُ لَطِيفاً لِعِلْمِهِ بِالشَّيْءِ اللَّطِيف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فَعَلِمْنَا أَن خَالِقَهَا لَطِيفٌ بِلَا كَيْف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چنین او را لطیف نامیدیم به خاطر علم او به شیء لطیف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دانستیم که همانا خالق آن لطیف است بدون داشتن کیفیت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حتی به خود مشیت هم نمی توان شیء گفت؛ زیرا مشیت مصدر و شیء اسم مصدر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مشیت شیء اطلاق شود به اعتبار منبع و منشأ بودن آن و از باب تسامح و مجاز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امربه معنای شیء هم استعمال شده است که جمع آن امور است، اما در این آیۀ شریفه آن معنا از امر مقصود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مطففین،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قیامة ،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79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اصول المعارف،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ابرهیم، آیۀ </w:t>
      </w:r>
      <w:r>
        <w:rPr>
          <w:rFonts w:eastAsia="IRNazanin" w:cs="IRNazanin"/>
          <w:b w:val="false"/>
          <w:bCs w:val="false"/>
          <w:i w:val="false"/>
          <w:iCs w:val="false"/>
          <w:color w:val="333333"/>
          <w:sz w:val="20"/>
          <w:szCs w:val="20"/>
        </w:rPr>
        <w:t>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کلی فلسفه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الاعجاز فی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چیزی نیست مگر این که گنجینه های آن نزد ماست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فی فضل الامام و صفاته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الامامية،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سوه انعام،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 اساس روایات تردیدی نیست که معصومان علیهم السلام استثناء هستند و همواره در اصلاب و ارحام پاک و مطهر جریان داشته 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قارعة آيات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خَلَقَ الْمَوْتَ وَ الْحَيَاةَ لِيَبْلُوَكُمْ أَيُّكُمْ أَحْسَنُ عَمَلاً وَ هُوَ الْعَزِيزُ الْغَفُورُ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اعلی،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های اول تا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خطبه قاصعة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یکی از معانی عدل برقراری تساوی است، اما تساوی باید بر اساس شئون و جایگاه ها و ارزش هر چیز و هر شخص باشد و اختلاف شئون و جایگاه ها به اختیار موجودات مختار رقم خورده و خداوند از ابتدا موجودات مختلفی خلق نکرده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هامش ر،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ويلنا من بعثنا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هنگام بر انگیخته شدن در قیامت، برای کافران این سؤال مطرح می شود که چه کسی آنان را از خواب سنگین و طولانی مرگ بیدار کرده و از زیر خاک بیرون کشیده است اما در احادیث تصریح شده که در قیامت سؤال از کسی که مردگان را بر انگیخته بی معناست و در ذیل آیۀ نیز تصريح شده که مردگان زنده شده در قیامت از بر انگیخته شدن خود به عنوان وعده رحمان و دلیل صدق پیامبران علیهم السلام یاد می کنند؛ بنا بر این طبق یکی از قرائت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وَيْلَنا مَنْ بَعَثَنا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حسرت و اندوه کافران و بد کاران حکایت 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نُمْرُق بالش را گویند برخی بالش کوچک را نمرق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نمارق جمع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واژه محل دو فرشته را به هنگام خواب بیان می کند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غاشیه،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پیامبری برای ما نفرستادی تا از آیات تو پیروی کنیم، پیش از آن که ذلیل و رسوا شویم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آن چه از پروردگارت بر تو نازل شده به مردم برسان و اگر این کار را انجام ندهی رسالت خدا را انجام نداده ای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شما را امتی عادل قرار دادیم تا بر مردم گواه باشید و پیامبر بر شما گواه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باشد حال آنان زمانی که از هر امتی شاهدی بیاوریم و تو را بر آنان شاهد آوریم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 کسی که دلیل آشکار از پروردگارش دارد و در پی آن شاهدی از او می باشد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اهل بیت علیهم السلام رسول خدا صلی اللّه علیه و آله و سلم و بلکه تمام حجت های خداوند به علم و عصمتی که از ناحیه خدا به ایشان عطا شده فرشته وحی، وحى الهى، شيطان و القائات شیطانی را به خوبی و به طور تفصیلی و کامل می شناسند، اما در منابع حدیثی اهل تسنن روایاتی وجود دارد که با نفی علم و عصمت پیامبر اکرم صلی اللّه علیه و آله و سلم اعتبار وحی و نبوت را زیر سؤال می برد بخاری و دیگران در ذیل آیات سورۀ مدثر نقل کرده اند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تکاثر،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کافرون،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آیات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على الثنوية و الزنادقة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127793</Words>
  <Characters>451423</Characters>
  <CharactersWithSpaces>576933</CharactersWithSpaces>
  <Paragraphs>2982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2026-08-20T07:16:46Z</dcterms:created>
  <dc:creator>ghaemiyeh.com</dc:creator>
  <dc:description/>
  <dc:language>en-US</dc:language>
  <cp:lastModifiedBy/>
  <dcterms:modified xsi:type="dcterms:W3CDTF">2026-08-20T10:46:56Z</dcterms:modified>
  <cp:revision>1</cp:revision>
  <dc:subject/>
  <dc:title>شرح کتاب اعتقادات صدوق</dc:title>
</cp:coreProperties>
</file>

<file path=docProps/custom.xml><?xml version="1.0" encoding="utf-8"?>
<Properties xmlns="http://schemas.openxmlformats.org/officeDocument/2006/custom-properties" xmlns:vt="http://schemas.openxmlformats.org/officeDocument/2006/docPropsVTypes"/>
</file>