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7.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35.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8.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باب الحوایج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18143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718145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718147_2870459653">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718149_2870459653">
            <w:r>
              <w:rPr>
                <w:webHidden/>
                <w:rStyle w:val="IndexLink"/>
                <w:rtl w:val="true"/>
              </w:rPr>
              <w:t>تقدیم</w:t>
            </w:r>
            <w:r>
              <w:rPr>
                <w:rStyle w:val="IndexLink"/>
                <w:rtl w:val="true"/>
              </w:rPr>
              <w:t>...</w:t>
              <w:tab/>
            </w:r>
            <w:r>
              <w:rPr>
                <w:rStyle w:val="IndexLink"/>
              </w:rPr>
              <w:t>10</w:t>
            </w:r>
          </w:hyperlink>
        </w:p>
        <w:p>
          <w:pPr>
            <w:pStyle w:val="Contents2"/>
            <w:tabs>
              <w:tab w:val="clear" w:pos="8743"/>
              <w:tab w:val="right" w:pos="9026" w:leader="dot"/>
            </w:tabs>
            <w:rPr/>
          </w:pPr>
          <w:hyperlink w:anchor="__RefHeading___Toc718151_2870459653">
            <w:r>
              <w:rPr>
                <w:webHidden/>
                <w:rStyle w:val="IndexLink"/>
                <w:rtl w:val="true"/>
              </w:rPr>
              <w:t>مقدّمه</w:t>
            </w:r>
            <w:r>
              <w:rPr>
                <w:rStyle w:val="IndexLink"/>
                <w:rtl w:val="true"/>
              </w:rPr>
              <w:tab/>
            </w:r>
            <w:r>
              <w:rPr>
                <w:rStyle w:val="IndexLink"/>
              </w:rPr>
              <w:t>11</w:t>
            </w:r>
          </w:hyperlink>
        </w:p>
        <w:p>
          <w:pPr>
            <w:pStyle w:val="Contents2"/>
            <w:tabs>
              <w:tab w:val="clear" w:pos="8743"/>
              <w:tab w:val="right" w:pos="9026" w:leader="dot"/>
            </w:tabs>
            <w:rPr/>
          </w:pPr>
          <w:hyperlink w:anchor="__RefHeading___Toc718153_2870459653">
            <w:r>
              <w:rPr>
                <w:webHidden/>
                <w:rStyle w:val="IndexLink"/>
                <w:rtl w:val="true"/>
              </w:rPr>
              <w:t>این نوجوان شجاع کیست؟</w:t>
            </w:r>
            <w:r>
              <w:rPr>
                <w:rStyle w:val="IndexLink"/>
                <w:rtl w:val="true"/>
              </w:rPr>
              <w:tab/>
            </w:r>
            <w:r>
              <w:rPr>
                <w:rStyle w:val="IndexLink"/>
              </w:rPr>
              <w:t>13</w:t>
            </w:r>
          </w:hyperlink>
        </w:p>
        <w:p>
          <w:pPr>
            <w:pStyle w:val="Contents2"/>
            <w:tabs>
              <w:tab w:val="clear" w:pos="8743"/>
              <w:tab w:val="right" w:pos="9026" w:leader="dot"/>
            </w:tabs>
            <w:rPr/>
          </w:pPr>
          <w:hyperlink w:anchor="__RefHeading___Toc718155_2870459653">
            <w:r>
              <w:rPr>
                <w:webHidden/>
                <w:rStyle w:val="IndexLink"/>
                <w:rtl w:val="true"/>
              </w:rPr>
              <w:t xml:space="preserve">ولادت قمر بنی هاشم </w:t>
            </w:r>
            <w:r>
              <w:rPr>
                <w:rStyle w:val="IndexLink"/>
                <w:rtl w:val="true"/>
              </w:rPr>
              <w:t>(</w:t>
            </w:r>
            <w:r>
              <w:rPr>
                <w:rStyle w:val="IndexLink"/>
                <w:rtl w:val="true"/>
              </w:rPr>
              <w:t>علیه السلام</w:t>
            </w:r>
            <w:r>
              <w:rPr>
                <w:rStyle w:val="IndexLink"/>
                <w:rtl w:val="true"/>
              </w:rPr>
              <w:t>)</w:t>
              <w:tab/>
            </w:r>
            <w:r>
              <w:rPr>
                <w:rStyle w:val="IndexLink"/>
              </w:rPr>
              <w:t>15</w:t>
            </w:r>
          </w:hyperlink>
        </w:p>
        <w:p>
          <w:pPr>
            <w:pStyle w:val="Contents2"/>
            <w:tabs>
              <w:tab w:val="clear" w:pos="8743"/>
              <w:tab w:val="right" w:pos="9026" w:leader="dot"/>
            </w:tabs>
            <w:rPr/>
          </w:pPr>
          <w:hyperlink w:anchor="__RefHeading___Toc718157_2870459653">
            <w:r>
              <w:rPr>
                <w:webHidden/>
                <w:rStyle w:val="IndexLink"/>
                <w:rtl w:val="true"/>
              </w:rPr>
              <w:t xml:space="preserve">فضایل و مقامات حضرت ابالفضل العبّاس </w:t>
            </w:r>
            <w:r>
              <w:rPr>
                <w:rStyle w:val="IndexLink"/>
                <w:rtl w:val="true"/>
              </w:rPr>
              <w:t>(</w:t>
            </w:r>
            <w:r>
              <w:rPr>
                <w:rStyle w:val="IndexLink"/>
                <w:rtl w:val="true"/>
              </w:rPr>
              <w:t>علیه السلام</w:t>
            </w:r>
            <w:r>
              <w:rPr>
                <w:rStyle w:val="IndexLink"/>
                <w:rtl w:val="true"/>
              </w:rPr>
              <w:t>)</w:t>
              <w:tab/>
            </w:r>
            <w:r>
              <w:rPr>
                <w:rStyle w:val="IndexLink"/>
              </w:rPr>
              <w:t>20</w:t>
            </w:r>
          </w:hyperlink>
        </w:p>
        <w:p>
          <w:pPr>
            <w:pStyle w:val="Contents2"/>
            <w:tabs>
              <w:tab w:val="clear" w:pos="8743"/>
              <w:tab w:val="right" w:pos="9026" w:leader="dot"/>
            </w:tabs>
            <w:rPr/>
          </w:pPr>
          <w:hyperlink w:anchor="__RefHeading___Toc718159_2870459653">
            <w:r>
              <w:rPr>
                <w:webHidden/>
                <w:rStyle w:val="IndexLink"/>
                <w:rtl w:val="true"/>
              </w:rPr>
              <w:t xml:space="preserve">نبرد تن به تن حضرت عبّاس </w:t>
            </w:r>
            <w:r>
              <w:rPr>
                <w:rStyle w:val="IndexLink"/>
                <w:rtl w:val="true"/>
              </w:rPr>
              <w:t>(</w:t>
            </w:r>
            <w:r>
              <w:rPr>
                <w:rStyle w:val="IndexLink"/>
                <w:rtl w:val="true"/>
              </w:rPr>
              <w:t>علیه السلام</w:t>
            </w:r>
            <w:r>
              <w:rPr>
                <w:rStyle w:val="IndexLink"/>
                <w:rtl w:val="true"/>
              </w:rPr>
              <w:t xml:space="preserve">) </w:t>
            </w:r>
            <w:r>
              <w:rPr>
                <w:rStyle w:val="IndexLink"/>
                <w:rtl w:val="true"/>
              </w:rPr>
              <w:t>با سه قهرمان نامور</w:t>
            </w:r>
            <w:r>
              <w:rPr>
                <w:rStyle w:val="IndexLink"/>
                <w:rtl w:val="true"/>
              </w:rPr>
              <w:tab/>
            </w:r>
            <w:r>
              <w:rPr>
                <w:rStyle w:val="IndexLink"/>
              </w:rPr>
              <w:t>38</w:t>
            </w:r>
          </w:hyperlink>
        </w:p>
        <w:p>
          <w:pPr>
            <w:pStyle w:val="Contents3"/>
            <w:tabs>
              <w:tab w:val="clear" w:pos="8459"/>
              <w:tab w:val="right" w:pos="9026" w:leader="dot"/>
            </w:tabs>
            <w:rPr/>
          </w:pPr>
          <w:hyperlink w:anchor="__RefHeading___Toc718161_2870459653">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718163_2870459653">
            <w:r>
              <w:rPr>
                <w:webHidden/>
                <w:rStyle w:val="IndexLink"/>
                <w:rtl w:val="true"/>
              </w:rPr>
              <w:t>الف</w:t>
            </w:r>
            <w:r>
              <w:rPr>
                <w:rStyle w:val="IndexLink"/>
                <w:rtl w:val="true"/>
              </w:rPr>
              <w:t xml:space="preserve">: </w:t>
            </w:r>
            <w:r>
              <w:rPr>
                <w:rStyle w:val="IndexLink"/>
                <w:rtl w:val="true"/>
              </w:rPr>
              <w:t xml:space="preserve">هلاکت مارِد بن صُدِیف به دست حضرت عبّاس </w:t>
            </w:r>
            <w:r>
              <w:rPr>
                <w:rStyle w:val="IndexLink"/>
                <w:rtl w:val="true"/>
              </w:rPr>
              <w:t>(</w:t>
            </w:r>
            <w:r>
              <w:rPr>
                <w:rStyle w:val="IndexLink"/>
                <w:rtl w:val="true"/>
              </w:rPr>
              <w:t>علیه السلام</w:t>
            </w:r>
            <w:r>
              <w:rPr>
                <w:rStyle w:val="IndexLink"/>
                <w:rtl w:val="true"/>
              </w:rPr>
              <w:t>)</w:t>
              <w:tab/>
            </w:r>
            <w:r>
              <w:rPr>
                <w:rStyle w:val="IndexLink"/>
              </w:rPr>
              <w:t>39</w:t>
            </w:r>
          </w:hyperlink>
        </w:p>
        <w:p>
          <w:pPr>
            <w:pStyle w:val="Contents3"/>
            <w:tabs>
              <w:tab w:val="clear" w:pos="8459"/>
              <w:tab w:val="right" w:pos="9026" w:leader="dot"/>
            </w:tabs>
            <w:rPr/>
          </w:pPr>
          <w:hyperlink w:anchor="__RefHeading___Toc718165_2870459653">
            <w:r>
              <w:rPr>
                <w:webHidden/>
                <w:rStyle w:val="IndexLink"/>
                <w:rtl w:val="true"/>
              </w:rPr>
              <w:t>ب</w:t>
            </w:r>
            <w:r>
              <w:rPr>
                <w:rStyle w:val="IndexLink"/>
                <w:rtl w:val="true"/>
              </w:rPr>
              <w:t xml:space="preserve">: </w:t>
            </w:r>
            <w:r>
              <w:rPr>
                <w:rStyle w:val="IndexLink"/>
                <w:rtl w:val="true"/>
              </w:rPr>
              <w:t xml:space="preserve">هلاکت صفوان بن ابطح به دست حضرت عبّاس </w:t>
            </w:r>
            <w:r>
              <w:rPr>
                <w:rStyle w:val="IndexLink"/>
                <w:rtl w:val="true"/>
              </w:rPr>
              <w:t>(</w:t>
            </w:r>
            <w:r>
              <w:rPr>
                <w:rStyle w:val="IndexLink"/>
                <w:rtl w:val="true"/>
              </w:rPr>
              <w:t>علیه السلام</w:t>
            </w:r>
            <w:r>
              <w:rPr>
                <w:rStyle w:val="IndexLink"/>
                <w:rtl w:val="true"/>
              </w:rPr>
              <w:t>)</w:t>
              <w:tab/>
            </w:r>
            <w:r>
              <w:rPr>
                <w:rStyle w:val="IndexLink"/>
              </w:rPr>
              <w:t>46</w:t>
            </w:r>
          </w:hyperlink>
        </w:p>
        <w:p>
          <w:pPr>
            <w:pStyle w:val="Contents3"/>
            <w:tabs>
              <w:tab w:val="clear" w:pos="8459"/>
              <w:tab w:val="right" w:pos="9026" w:leader="dot"/>
            </w:tabs>
            <w:rPr/>
          </w:pPr>
          <w:hyperlink w:anchor="__RefHeading___Toc718167_2870459653">
            <w:r>
              <w:rPr>
                <w:webHidden/>
                <w:rStyle w:val="IndexLink"/>
                <w:rtl w:val="true"/>
              </w:rPr>
              <w:t>ج</w:t>
            </w:r>
            <w:r>
              <w:rPr>
                <w:rStyle w:val="IndexLink"/>
                <w:rtl w:val="true"/>
              </w:rPr>
              <w:t xml:space="preserve">: </w:t>
            </w:r>
            <w:r>
              <w:rPr>
                <w:rStyle w:val="IndexLink"/>
                <w:rtl w:val="true"/>
              </w:rPr>
              <w:t xml:space="preserve">هلاکت عبدالله بن عقبه به دست حضرت عبّاس </w:t>
            </w:r>
            <w:r>
              <w:rPr>
                <w:rStyle w:val="IndexLink"/>
                <w:rtl w:val="true"/>
              </w:rPr>
              <w:t>(</w:t>
            </w:r>
            <w:r>
              <w:rPr>
                <w:rStyle w:val="IndexLink"/>
                <w:rtl w:val="true"/>
              </w:rPr>
              <w:t>علیه السلام</w:t>
            </w:r>
            <w:r>
              <w:rPr>
                <w:rStyle w:val="IndexLink"/>
                <w:rtl w:val="true"/>
              </w:rPr>
              <w:t>)</w:t>
              <w:tab/>
            </w:r>
            <w:r>
              <w:rPr>
                <w:rStyle w:val="IndexLink"/>
              </w:rPr>
              <w:t>48</w:t>
            </w:r>
          </w:hyperlink>
        </w:p>
        <w:p>
          <w:pPr>
            <w:pStyle w:val="Contents2"/>
            <w:tabs>
              <w:tab w:val="clear" w:pos="8743"/>
              <w:tab w:val="right" w:pos="9026" w:leader="dot"/>
            </w:tabs>
            <w:rPr/>
          </w:pPr>
          <w:hyperlink w:anchor="__RefHeading___Toc718169_2870459653">
            <w:r>
              <w:rPr>
                <w:webHidden/>
                <w:rStyle w:val="IndexLink"/>
                <w:rtl w:val="true"/>
              </w:rPr>
              <w:t xml:space="preserve">سقایت و شهادت قمربنی هاشم </w:t>
            </w:r>
            <w:r>
              <w:rPr>
                <w:rStyle w:val="IndexLink"/>
                <w:rtl w:val="true"/>
              </w:rPr>
              <w:t>(</w:t>
            </w:r>
            <w:r>
              <w:rPr>
                <w:rStyle w:val="IndexLink"/>
                <w:rtl w:val="true"/>
              </w:rPr>
              <w:t>علیه السلام</w:t>
            </w:r>
            <w:r>
              <w:rPr>
                <w:rStyle w:val="IndexLink"/>
                <w:rtl w:val="true"/>
              </w:rPr>
              <w:t>)</w:t>
              <w:tab/>
            </w:r>
            <w:r>
              <w:rPr>
                <w:rStyle w:val="IndexLink"/>
              </w:rPr>
              <w:t>49</w:t>
            </w:r>
          </w:hyperlink>
        </w:p>
        <w:p>
          <w:pPr>
            <w:pStyle w:val="Contents2"/>
            <w:tabs>
              <w:tab w:val="clear" w:pos="8743"/>
              <w:tab w:val="right" w:pos="9026" w:leader="dot"/>
            </w:tabs>
            <w:rPr/>
          </w:pPr>
          <w:hyperlink w:anchor="__RefHeading___Toc718171_2870459653">
            <w:r>
              <w:rPr>
                <w:webHidden/>
                <w:rStyle w:val="IndexLink"/>
                <w:rtl w:val="true"/>
              </w:rPr>
              <w:t xml:space="preserve">حضرت امّ البنین </w:t>
            </w:r>
            <w:r>
              <w:rPr>
                <w:rStyle w:val="IndexLink"/>
                <w:rtl w:val="true"/>
              </w:rPr>
              <w:t>(</w:t>
            </w:r>
            <w:r>
              <w:rPr>
                <w:rStyle w:val="IndexLink"/>
                <w:rtl w:val="true"/>
              </w:rPr>
              <w:t>علیها السلام</w:t>
            </w:r>
            <w:r>
              <w:rPr>
                <w:rStyle w:val="IndexLink"/>
                <w:rtl w:val="true"/>
              </w:rPr>
              <w:t xml:space="preserve">) </w:t>
            </w:r>
            <w:r>
              <w:rPr>
                <w:rStyle w:val="IndexLink"/>
                <w:rtl w:val="true"/>
              </w:rPr>
              <w:t>مادر فضایل</w:t>
            </w:r>
            <w:r>
              <w:rPr>
                <w:rStyle w:val="IndexLink"/>
                <w:rtl w:val="true"/>
              </w:rPr>
              <w:tab/>
            </w:r>
            <w:r>
              <w:rPr>
                <w:rStyle w:val="IndexLink"/>
              </w:rPr>
              <w:t>59</w:t>
            </w:r>
          </w:hyperlink>
        </w:p>
        <w:p>
          <w:pPr>
            <w:pStyle w:val="Contents2"/>
            <w:tabs>
              <w:tab w:val="clear" w:pos="8743"/>
              <w:tab w:val="right" w:pos="9026" w:leader="dot"/>
            </w:tabs>
            <w:rPr/>
          </w:pPr>
          <w:hyperlink w:anchor="__RefHeading___Toc718173_2870459653">
            <w:r>
              <w:rPr>
                <w:webHidden/>
                <w:rStyle w:val="IndexLink"/>
                <w:rtl w:val="true"/>
              </w:rPr>
              <w:t xml:space="preserve">امام سجّاد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 سالها سوگواری در مصیبت قمر بنی هاشم </w:t>
            </w:r>
            <w:r>
              <w:rPr>
                <w:rStyle w:val="IndexLink"/>
                <w:rtl w:val="true"/>
              </w:rPr>
              <w:t>(</w:t>
            </w:r>
            <w:r>
              <w:rPr>
                <w:rStyle w:val="IndexLink"/>
                <w:rtl w:val="true"/>
              </w:rPr>
              <w:t>علیه السلام</w:t>
            </w:r>
            <w:r>
              <w:rPr>
                <w:rStyle w:val="IndexLink"/>
                <w:rtl w:val="true"/>
              </w:rPr>
              <w:t>)</w:t>
              <w:tab/>
            </w:r>
            <w:r>
              <w:rPr>
                <w:rStyle w:val="IndexLink"/>
              </w:rPr>
              <w:t>62</w:t>
            </w:r>
          </w:hyperlink>
        </w:p>
        <w:p>
          <w:pPr>
            <w:pStyle w:val="Contents2"/>
            <w:tabs>
              <w:tab w:val="clear" w:pos="8743"/>
              <w:tab w:val="right" w:pos="9026" w:leader="dot"/>
            </w:tabs>
            <w:rPr/>
          </w:pPr>
          <w:hyperlink w:anchor="__RefHeading___Toc718175_2870459653">
            <w:r>
              <w:rPr>
                <w:webHidden/>
                <w:rStyle w:val="IndexLink"/>
                <w:rtl w:val="true"/>
              </w:rPr>
              <w:t xml:space="preserve">ابالفضل العبّاس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باب امام عصر </w:t>
            </w:r>
            <w:r>
              <w:rPr>
                <w:rStyle w:val="IndexLink"/>
                <w:rtl w:val="true"/>
              </w:rPr>
              <w:t>(</w:t>
            </w:r>
            <w:r>
              <w:rPr>
                <w:rStyle w:val="IndexLink"/>
                <w:rtl w:val="true"/>
              </w:rPr>
              <w:t>علیه السلام</w:t>
            </w:r>
            <w:r>
              <w:rPr>
                <w:rStyle w:val="IndexLink"/>
                <w:rtl w:val="true"/>
              </w:rPr>
              <w:t>)</w:t>
              <w:tab/>
            </w:r>
            <w:r>
              <w:rPr>
                <w:rStyle w:val="IndexLink"/>
              </w:rPr>
              <w:t>67</w:t>
            </w:r>
          </w:hyperlink>
        </w:p>
        <w:p>
          <w:pPr>
            <w:pStyle w:val="Contents2"/>
            <w:tabs>
              <w:tab w:val="clear" w:pos="8743"/>
              <w:tab w:val="right" w:pos="9026" w:leader="dot"/>
            </w:tabs>
            <w:rPr/>
          </w:pPr>
          <w:hyperlink w:anchor="__RefHeading___Toc718177_2870459653">
            <w:r>
              <w:rPr>
                <w:webHidden/>
                <w:rStyle w:val="IndexLink"/>
                <w:rtl w:val="true"/>
              </w:rPr>
              <w:t>تذکّر دو نکته اساسی</w:t>
            </w:r>
            <w:r>
              <w:rPr>
                <w:rStyle w:val="IndexLink"/>
                <w:rtl w:val="true"/>
              </w:rPr>
              <w:tab/>
            </w:r>
            <w:r>
              <w:rPr>
                <w:rStyle w:val="IndexLink"/>
              </w:rPr>
              <w:t>74</w:t>
            </w:r>
          </w:hyperlink>
        </w:p>
        <w:p>
          <w:pPr>
            <w:pStyle w:val="Contents2"/>
            <w:tabs>
              <w:tab w:val="clear" w:pos="8743"/>
              <w:tab w:val="right" w:pos="9026" w:leader="dot"/>
            </w:tabs>
            <w:rPr/>
          </w:pPr>
          <w:hyperlink w:anchor="__RefHeading___Toc718179_2870459653">
            <w:r>
              <w:rPr>
                <w:webHidden/>
                <w:rStyle w:val="IndexLink"/>
                <w:rtl w:val="true"/>
              </w:rPr>
              <w:t>پافشاری در دعا</w:t>
            </w:r>
            <w:r>
              <w:rPr>
                <w:rStyle w:val="IndexLink"/>
                <w:rtl w:val="true"/>
              </w:rPr>
              <w:tab/>
            </w:r>
            <w:r>
              <w:rPr>
                <w:rStyle w:val="IndexLink"/>
              </w:rPr>
              <w:t>85</w:t>
            </w:r>
          </w:hyperlink>
        </w:p>
        <w:p>
          <w:pPr>
            <w:pStyle w:val="Contents2"/>
            <w:tabs>
              <w:tab w:val="clear" w:pos="8743"/>
              <w:tab w:val="right" w:pos="9026" w:leader="dot"/>
            </w:tabs>
            <w:rPr/>
          </w:pPr>
          <w:hyperlink w:anchor="__RefHeading___Toc718181_2870459653">
            <w:r>
              <w:rPr>
                <w:webHidden/>
                <w:rStyle w:val="IndexLink"/>
                <w:rtl w:val="true"/>
              </w:rPr>
              <w:t xml:space="preserve">قمر بنی هاشم </w:t>
            </w:r>
            <w:r>
              <w:rPr>
                <w:rStyle w:val="IndexLink"/>
                <w:rtl w:val="true"/>
              </w:rPr>
              <w:t>(</w:t>
            </w:r>
            <w:r>
              <w:rPr>
                <w:rStyle w:val="IndexLink"/>
                <w:rtl w:val="true"/>
              </w:rPr>
              <w:t>علیه السلام</w:t>
            </w:r>
            <w:r>
              <w:rPr>
                <w:rStyle w:val="IndexLink"/>
                <w:rtl w:val="true"/>
              </w:rPr>
              <w:t xml:space="preserve">) </w:t>
            </w:r>
            <w:r>
              <w:rPr>
                <w:rStyle w:val="IndexLink"/>
                <w:rtl w:val="true"/>
              </w:rPr>
              <w:t>بزرگترین استاد مکتب ولایت</w:t>
            </w:r>
            <w:r>
              <w:rPr>
                <w:rStyle w:val="IndexLink"/>
                <w:rtl w:val="true"/>
              </w:rPr>
              <w:tab/>
            </w:r>
            <w:r>
              <w:rPr>
                <w:rStyle w:val="IndexLink"/>
              </w:rPr>
              <w:t>91</w:t>
            </w:r>
          </w:hyperlink>
        </w:p>
        <w:p>
          <w:pPr>
            <w:pStyle w:val="Contents2"/>
            <w:tabs>
              <w:tab w:val="clear" w:pos="8743"/>
              <w:tab w:val="right" w:pos="9026" w:leader="dot"/>
            </w:tabs>
            <w:rPr/>
          </w:pPr>
          <w:hyperlink w:anchor="__RefHeading___Toc718183_2870459653">
            <w:r>
              <w:rPr>
                <w:webHidden/>
                <w:rStyle w:val="IndexLink"/>
                <w:rtl w:val="true"/>
              </w:rPr>
              <w:t>امتحان غیبت</w:t>
            </w:r>
            <w:r>
              <w:rPr>
                <w:rStyle w:val="IndexLink"/>
                <w:rtl w:val="true"/>
              </w:rPr>
              <w:tab/>
            </w:r>
            <w:r>
              <w:rPr>
                <w:rStyle w:val="IndexLink"/>
              </w:rPr>
              <w:t>97</w:t>
            </w:r>
          </w:hyperlink>
        </w:p>
        <w:p>
          <w:pPr>
            <w:pStyle w:val="Contents2"/>
            <w:tabs>
              <w:tab w:val="clear" w:pos="8743"/>
              <w:tab w:val="right" w:pos="9026" w:leader="dot"/>
            </w:tabs>
            <w:rPr/>
          </w:pPr>
          <w:hyperlink w:anchor="__RefHeading___Toc718185_2870459653">
            <w:r>
              <w:rPr>
                <w:webHidden/>
                <w:rStyle w:val="IndexLink"/>
                <w:rtl w:val="true"/>
              </w:rPr>
              <w:t>سپاس از بزرگترین نعمت الهی</w:t>
            </w:r>
            <w:r>
              <w:rPr>
                <w:rStyle w:val="IndexLink"/>
                <w:rtl w:val="true"/>
              </w:rPr>
              <w:tab/>
            </w:r>
            <w:r>
              <w:rPr>
                <w:rStyle w:val="IndexLink"/>
              </w:rPr>
              <w:t>110</w:t>
            </w:r>
          </w:hyperlink>
        </w:p>
        <w:p>
          <w:pPr>
            <w:pStyle w:val="Contents2"/>
            <w:tabs>
              <w:tab w:val="clear" w:pos="8743"/>
              <w:tab w:val="right" w:pos="9026" w:leader="dot"/>
            </w:tabs>
            <w:rPr/>
          </w:pPr>
          <w:hyperlink w:anchor="__RefHeading___Toc718187_2870459653">
            <w:r>
              <w:rPr>
                <w:webHidden/>
                <w:rStyle w:val="IndexLink"/>
                <w:rtl w:val="true"/>
              </w:rPr>
              <w:t>بهترین شفیع در درگاه مهدوی</w:t>
            </w:r>
            <w:r>
              <w:rPr>
                <w:rStyle w:val="IndexLink"/>
                <w:rtl w:val="true"/>
              </w:rPr>
              <w:tab/>
            </w:r>
            <w:r>
              <w:rPr>
                <w:rStyle w:val="IndexLink"/>
              </w:rPr>
              <w:t>117</w:t>
            </w:r>
          </w:hyperlink>
        </w:p>
        <w:p>
          <w:pPr>
            <w:pStyle w:val="Contents2"/>
            <w:tabs>
              <w:tab w:val="clear" w:pos="8743"/>
              <w:tab w:val="right" w:pos="9026" w:leader="dot"/>
            </w:tabs>
            <w:rPr/>
          </w:pPr>
          <w:hyperlink w:anchor="__RefHeading___Toc718189_2870459653">
            <w:r>
              <w:rPr>
                <w:webHidden/>
                <w:rStyle w:val="IndexLink"/>
                <w:rtl w:val="true"/>
              </w:rPr>
              <w:t>حقیقت استغفار</w:t>
            </w:r>
            <w:r>
              <w:rPr>
                <w:rStyle w:val="IndexLink"/>
                <w:rtl w:val="true"/>
              </w:rPr>
              <w:tab/>
            </w:r>
            <w:r>
              <w:rPr>
                <w:rStyle w:val="IndexLink"/>
              </w:rPr>
              <w:t>120</w:t>
            </w:r>
          </w:hyperlink>
        </w:p>
        <w:p>
          <w:pPr>
            <w:pStyle w:val="Contents2"/>
            <w:tabs>
              <w:tab w:val="clear" w:pos="8743"/>
              <w:tab w:val="right" w:pos="9026" w:leader="dot"/>
            </w:tabs>
            <w:rPr/>
          </w:pPr>
          <w:hyperlink w:anchor="__RefHeading___Toc718191_2870459653">
            <w:r>
              <w:rPr>
                <w:webHidden/>
                <w:rStyle w:val="IndexLink"/>
                <w:rtl w:val="true"/>
              </w:rPr>
              <w:t>روز دعا برای ظهور</w:t>
            </w:r>
            <w:r>
              <w:rPr>
                <w:rStyle w:val="IndexLink"/>
                <w:rtl w:val="true"/>
              </w:rPr>
              <w:tab/>
            </w:r>
            <w:r>
              <w:rPr>
                <w:rStyle w:val="IndexLink"/>
              </w:rPr>
              <w:t>124</w:t>
            </w:r>
          </w:hyperlink>
        </w:p>
        <w:p>
          <w:pPr>
            <w:pStyle w:val="Contents2"/>
            <w:tabs>
              <w:tab w:val="clear" w:pos="8743"/>
              <w:tab w:val="right" w:pos="9026" w:leader="dot"/>
            </w:tabs>
            <w:rPr/>
          </w:pPr>
          <w:hyperlink w:anchor="__RefHeading___Toc718193_2870459653">
            <w:r>
              <w:rPr>
                <w:webHidden/>
                <w:rStyle w:val="IndexLink"/>
                <w:rtl w:val="true"/>
              </w:rPr>
              <w:t>منابع و مآخذ</w:t>
            </w:r>
            <w:r>
              <w:rPr>
                <w:rStyle w:val="IndexLink"/>
                <w:rtl w:val="true"/>
              </w:rPr>
              <w:tab/>
            </w:r>
            <w:r>
              <w:rPr>
                <w:rStyle w:val="IndexLink"/>
              </w:rPr>
              <w:t>134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873_96247"/>
      <w:bookmarkStart w:id="1" w:name="pg8873_96247"/>
      <w:bookmarkEnd w:id="1"/>
    </w:p>
    <w:p>
      <w:pPr>
        <w:pStyle w:val="Heading2"/>
        <w:numPr>
          <w:ilvl w:val="1"/>
          <w:numId w:val="1"/>
        </w:numPr>
        <w:rPr/>
      </w:pPr>
      <w:bookmarkStart w:id="2" w:name="pg8873_96247"/>
      <w:bookmarkStart w:id="3" w:name="__RefHeading___Toc718143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ملازاده تقی‌پور، علیرضا، </w:t>
      </w:r>
      <w:r>
        <w:rPr>
          <w:rFonts w:eastAsia="IRNazanin" w:cs="IRNazanin"/>
          <w:color w:val="111111"/>
          <w:sz w:val="28"/>
          <w:szCs w:val="28"/>
          <w:lang w:bidi="fa-IR"/>
        </w:rPr>
        <w:t>1340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الحوایج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 علی تقی‌پور ؛ ویراستار بهلولی، محسن 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 </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415</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عمچنین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کرامت‌ها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Abbas ibn Ali -- Karamat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BP42/4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297/9538</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9171475</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Heading2"/>
        <w:numPr>
          <w:ilvl w:val="1"/>
          <w:numId w:val="1"/>
        </w:numPr>
        <w:rPr/>
      </w:pPr>
      <w:bookmarkStart w:id="5" w:name="__RefHeading___Toc718145_2870459653"/>
      <w:bookmarkStart w:id="6" w:name="_Toc2"/>
      <w:bookmarkEnd w:id="5"/>
      <w:r>
        <w:rPr>
          <w:rtl w:val="true"/>
        </w:rPr>
        <w:t>اشاره</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صاحب الزمان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باب الحوائج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تقی پور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873_96251"/>
      <w:bookmarkStart w:id="8" w:name="pg8873_96251"/>
      <w:bookmarkEnd w:id="8"/>
    </w:p>
    <w:p>
      <w:pPr>
        <w:pStyle w:val="Heading2"/>
        <w:numPr>
          <w:ilvl w:val="1"/>
          <w:numId w:val="1"/>
        </w:numPr>
        <w:rPr/>
      </w:pPr>
      <w:bookmarkStart w:id="9" w:name="pg8873_96251"/>
      <w:bookmarkStart w:id="10" w:name="__RefHeading___Toc718147_2870459653"/>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تقدیم</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این نوجوان شجاع کیست؟</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ولادت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فضایل و مقامات حضرت ابالفضل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نبرد تن به تن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سه قهرمان نامور</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هلاکت مارِد بن صُدِیف به دست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هلاکت صفوان بن ابطح به دست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هلاکت عبدالله بن عقبه به دست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سقایت و شهادت قمربنی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حضرت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فضایل</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سالها سوگواری در مصیبت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ابالفضل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تذکّر دو نکته اساسی</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پافشاری در دعا</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استاد مکتب ولایت</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امتحان غیبت</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سپاس از بزرگترین نعمت الهی</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بهترین شفیع در درگاه مهدوی</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حقیقت استغفار</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روز دعا برای ظهور</w:t>
      </w:r>
      <w:r>
        <w:rPr>
          <w:rFonts w:eastAsia="IRNazanin" w:cs="IRNazanin"/>
          <w:color w:val="111111"/>
          <w:sz w:val="28"/>
          <w:szCs w:val="28"/>
          <w:lang w:bidi="fa-IR"/>
        </w:rPr>
        <w:t>115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8874_96253"/>
      <w:bookmarkStart w:id="13" w:name="pg8874_96253"/>
      <w:bookmarkEnd w:id="13"/>
    </w:p>
    <w:p>
      <w:pPr>
        <w:pStyle w:val="Heading2"/>
        <w:numPr>
          <w:ilvl w:val="1"/>
          <w:numId w:val="1"/>
        </w:numPr>
        <w:rPr/>
      </w:pPr>
      <w:bookmarkStart w:id="14" w:name="pg8874_96253"/>
      <w:bookmarkStart w:id="15" w:name="__RefHeading___Toc718149_2870459653"/>
      <w:bookmarkStart w:id="16" w:name="_Toc4"/>
      <w:bookmarkEnd w:id="14"/>
      <w:bookmarkEnd w:id="15"/>
      <w:r>
        <w:rPr>
          <w:rtl w:val="true"/>
        </w:rPr>
        <w:t>تقدیم</w:t>
      </w:r>
      <w:r>
        <w:rPr>
          <w:rtl w:val="true"/>
        </w:rPr>
        <w:t>...</w:t>
      </w:r>
      <w:bookmarkEnd w:id="16"/>
    </w:p>
    <w:p>
      <w:pPr>
        <w:pStyle w:val="BookText"/>
        <w:rPr/>
      </w:pPr>
      <w:r>
        <w:rPr>
          <w:rFonts w:ascii="IRNazanin" w:hAnsi="IRNazanin" w:eastAsia="IRNazanin"/>
          <w:color w:val="111111"/>
          <w:sz w:val="28"/>
          <w:sz w:val="28"/>
          <w:szCs w:val="28"/>
          <w:rtl w:val="true"/>
          <w:lang w:bidi="fa-IR"/>
        </w:rPr>
        <w:t>تقدیم به پیشگاه حضرت بقیة الله الأعظم روحی و ارواح العالمین لتراب مقدمه الفداء</w:t>
      </w:r>
    </w:p>
    <w:p>
      <w:pPr>
        <w:pStyle w:val="BookText"/>
        <w:rPr/>
      </w:pPr>
      <w:r>
        <w:rPr>
          <w:rFonts w:ascii="IRNazanin" w:hAnsi="IRNazanin" w:eastAsia="IRNazanin"/>
          <w:color w:val="111111"/>
          <w:sz w:val="28"/>
          <w:sz w:val="28"/>
          <w:szCs w:val="28"/>
          <w:rtl w:val="true"/>
          <w:lang w:bidi="fa-IR"/>
        </w:rPr>
        <w:t>به یاد روح آسمان سیر عنقای قاف ولایت، عبد صالح الهی شیفته بی قرار جمال مهدوی، خادم با اخلاص امام عصر مرحوم استاد حاج قدرت الله لطیفی نسب</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تقدیم به نور چشمان حضرت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روز عاشورا با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خود را فدای امام زمان خویش کرد</w:t>
      </w:r>
      <w:r>
        <w:rPr>
          <w:rFonts w:eastAsia="IRNazanin" w:cs="IRNazanin"/>
          <w:color w:val="111111"/>
          <w:sz w:val="28"/>
          <w:szCs w:val="28"/>
          <w:rtl w:val="true"/>
          <w:lang w:bidi="fa-IR"/>
        </w:rPr>
        <w:t xml:space="preserve">. </w:t>
      </w:r>
      <w:bookmarkStart w:id="17" w:name="pg8874_96254"/>
    </w:p>
    <w:p>
      <w:pPr>
        <w:pStyle w:val="Heading2"/>
        <w:numPr>
          <w:ilvl w:val="1"/>
          <w:numId w:val="1"/>
        </w:numPr>
        <w:rPr/>
      </w:pPr>
      <w:bookmarkStart w:id="18" w:name="__RefHeading___Toc718151_2870459653"/>
      <w:bookmarkStart w:id="19" w:name="_Toc5"/>
      <w:bookmarkEnd w:id="17"/>
      <w:bookmarkEnd w:id="18"/>
      <w:r>
        <w:rPr>
          <w:rtl w:val="true"/>
        </w:rPr>
        <w:t>مقدّمه</w:t>
      </w:r>
      <w:bookmarkEnd w:id="19"/>
    </w:p>
    <w:p>
      <w:pPr>
        <w:pStyle w:val="BookText"/>
        <w:rPr/>
      </w:pPr>
      <w:r>
        <w:rPr>
          <w:rFonts w:ascii="IRNazanin" w:hAnsi="IRNazanin" w:eastAsia="IRNazanin"/>
          <w:color w:val="111111"/>
          <w:sz w:val="28"/>
          <w:sz w:val="28"/>
          <w:szCs w:val="28"/>
          <w:rtl w:val="true"/>
          <w:lang w:bidi="fa-IR"/>
        </w:rPr>
        <w:t xml:space="preserve">مقام و منزلت پرچمدار کربلا حضرت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عقلها را متحیّر، قلبها را خاضع و دیده ها را به سوی بارگاه رفیعش خیره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که دلداده پسر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کیست که در مقابل این همه عظمت و بزرگواری سر تعظیم فرود نیاورد؟ کیست که آوازه فضایل، کرامات و معجزات حضرت ابالفضل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گوشش نرسیده باشد؟</w:t>
      </w:r>
    </w:p>
    <w:p>
      <w:pPr>
        <w:pStyle w:val="BookText"/>
        <w:rPr/>
      </w:pPr>
      <w:r>
        <w:rPr>
          <w:rFonts w:ascii="IRNazanin" w:hAnsi="IRNazanin" w:eastAsia="IRNazanin"/>
          <w:color w:val="111111"/>
          <w:sz w:val="28"/>
          <w:sz w:val="28"/>
          <w:szCs w:val="28"/>
          <w:rtl w:val="true"/>
          <w:lang w:bidi="fa-IR"/>
        </w:rPr>
        <w:t xml:space="preserve">اگر از ارمنی پرسی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گمانم حضرت عیساست عبّاس</w:t>
      </w:r>
    </w:p>
    <w:p>
      <w:pPr>
        <w:pStyle w:val="BookText"/>
        <w:rPr/>
      </w:pPr>
      <w:r>
        <w:rPr>
          <w:rFonts w:ascii="IRNazanin" w:hAnsi="IRNazanin" w:eastAsia="IRNazanin"/>
          <w:color w:val="111111"/>
          <w:sz w:val="28"/>
          <w:sz w:val="28"/>
          <w:szCs w:val="28"/>
          <w:rtl w:val="true"/>
          <w:lang w:bidi="fa-IR"/>
        </w:rPr>
        <w:t xml:space="preserve">وقتی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لقب باب الحوائج مفتخر می کند،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باب المراد و قبله حاجات می خوانند، وقتی گل سر سبد عالم امکان، نگهدارنده زمین و آسمان، مولانا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به بزرگی و عظمت یاد می کند ما باید چه بگویی و چگونه سخن بر زبان آوریم؟</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مقدار می دانیم و می فهمیم که آن بزرگوار راه و رسم وفاداری به امام هر عصر و زمان را ترسیم کرد و عالی ترین جلوه های ایثار و تسلیم را به منصه ی ظهور گذاشت و شیعیان و محبّین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این عصر غیبت در راه یاری حسین زمان خویش از اسوه ی صبر و مقاومت الگو و مدد بگیرند و امام مظلوم و غریب خویش را یاری نمایند و از آنجا که این </w:t>
      </w:r>
    </w:p>
    <w:p>
      <w:pPr>
        <w:pStyle w:val="BookText"/>
        <w:rPr/>
      </w:pPr>
      <w:r>
        <w:rPr>
          <w:rFonts w:ascii="IRNazanin" w:hAnsi="IRNazanin" w:eastAsia="IRNazanin"/>
          <w:color w:val="111111"/>
          <w:sz w:val="28"/>
          <w:sz w:val="28"/>
          <w:szCs w:val="28"/>
          <w:rtl w:val="true"/>
          <w:lang w:bidi="fa-IR"/>
        </w:rPr>
        <w:t xml:space="preserve">وجود نازنین، باب الحوائج است خدا را به مقام و شأن رفیع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دهند و برای تعجیل فرج و ظهور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 مدد التماس دعا</w:t>
      </w:r>
      <w:r>
        <w:rPr>
          <w:rFonts w:eastAsia="IRNazanin" w:cs="IRNazanin"/>
          <w:color w:val="111111"/>
          <w:sz w:val="28"/>
          <w:szCs w:val="28"/>
          <w:rtl w:val="true"/>
          <w:lang w:bidi="fa-IR"/>
        </w:rPr>
        <w:t xml:space="preserve">. </w:t>
      </w:r>
      <w:bookmarkStart w:id="20" w:name="pg8874_96256"/>
    </w:p>
    <w:p>
      <w:pPr>
        <w:pStyle w:val="Heading2"/>
        <w:numPr>
          <w:ilvl w:val="1"/>
          <w:numId w:val="1"/>
        </w:numPr>
        <w:rPr/>
      </w:pPr>
      <w:bookmarkStart w:id="21" w:name="__RefHeading___Toc718153_2870459653"/>
      <w:bookmarkStart w:id="22" w:name="_Toc6"/>
      <w:bookmarkEnd w:id="20"/>
      <w:bookmarkEnd w:id="21"/>
      <w:r>
        <w:rPr>
          <w:rtl w:val="true"/>
        </w:rPr>
        <w:t>این نوجوان شجاع کیست؟</w:t>
      </w:r>
      <w:bookmarkEnd w:id="22"/>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صفین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و غباری در میدان جنگ به پا خاسته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 دشمنان با ترس و وحشت به وسط میدان نبرد دوخته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شدّت ترس به لرزه در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کارایی و جرأت آمدن به میدان جنگ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بسیار تنومند و شجاع، سوار بر اسبی راهوار مانند شیر غضبناک می خروشد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رشید، هاشمی، نقاب به چهره کشیده، هفت برادر پهلوان و شجاع در برابر شمشیر او به خاک و خون افتاده، جنازه ای هم در گوشه ای، از وسط به دو نیم گشته و همه در حیرت و تعجّب که او کیست که اینچنین پسران بزرگترین و شجاع ترین پهلوان عرب را با ضربات آتشین خود به قعر جهنّم فرستاده و حتّی معاویه لعنة الله علیه در برابر این جوان نقابدار که شجاعانه اسب خود را جولان می دهد و مبارز می طلبد در حیرت فرو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فریاد می کشید کسی نبود که جرأت مبارزه با او را پیدا کند و در برابرش شمشیر بکشد و آن جوان، همچنان با هیبت و صلابت هاشمی جولان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معاویه لعنة الله عليه به ابن شعثا متوسّل می گردد و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این جوان به میدان برو؛ ابن شعثا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شام مرا با ده هزار سوار برابر می دانند و تو می خواهی مرا به جنگ این نوجوان بفرستی؟ هفت پسر دارم؛ یکی از آنها </w:t>
      </w:r>
    </w:p>
    <w:p>
      <w:pPr>
        <w:pStyle w:val="BookText"/>
        <w:rPr/>
      </w:pPr>
      <w:r>
        <w:rPr>
          <w:rFonts w:ascii="IRNazanin" w:hAnsi="IRNazanin" w:eastAsia="IRNazanin"/>
          <w:color w:val="111111"/>
          <w:sz w:val="28"/>
          <w:sz w:val="28"/>
          <w:szCs w:val="28"/>
          <w:rtl w:val="true"/>
          <w:lang w:bidi="fa-IR"/>
        </w:rPr>
        <w:t>را می فرستم تا او را بکشد و پس از این گفت و شنود، یکی از پسران خود را به میدان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چشمان دوست و دشمن، دو جنگجو در مقابل هم به نبرد پرداختند و دقایقی نگذشت که اوّلین پسر شعثا به دست جوان شجاع نقابدار کشته شد و نوبت به پسر دوّم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به ضربات سهمگین جوان هاشمی مبتلا گشت و به جهنّم فرستاده شد و آنگاه پسر سوّم میدان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کشته شد و نوبت به چهارمی و سپس پنجمی و آنگاه ششمی رسید و در نهایت هفتمین پسر بزرگترین پهلوان شام به دست جوانی بسیار تنومند، قویّ الجثه و شجاع کشته شدند و چون ابن شعثای ملعون، آبرو و فرزندان خود را از دست داده بود همچون مار زخم خورده خشمگین و غضبناک به میدان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 دشمن همه نگران و وحشت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غباری به پا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آغاز گردید و یک لحظه در برابر تمام لشکریان، ناگاه بدنی از وسط دو نیم گشته و در برابر جوان هاشمی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کسی نبود که میدان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صدای ملکوتی و دلنشین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به گوش جوان رسید و او را نزد خود طبید و او مانند عبدی گوش به فرمان مولایش سریع خویش را به مقرّ فرمانده ی رسانید و سرافراز و شجاع در مقابل فرمانده اش ایستاد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اصحاب اميرالمؤمنین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خوشحال و مسرور و در حال تعجّب و در آن سوی میدان دشمنان همه در حیرت و وحشت، او که بود و همه می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جوان از کدامین قوم و نسل است؟ فرزند کیست؟ </w:t>
      </w:r>
      <w:bookmarkStart w:id="23" w:name="pg8874_96258"/>
    </w:p>
    <w:p>
      <w:pPr>
        <w:pStyle w:val="BookText"/>
        <w:rPr/>
      </w:pPr>
      <w:bookmarkEnd w:id="23"/>
      <w:r>
        <w:rPr>
          <w:rFonts w:ascii="IRNazanin" w:hAnsi="IRNazanin" w:eastAsia="IRNazanin"/>
          <w:color w:val="111111"/>
          <w:sz w:val="28"/>
          <w:sz w:val="28"/>
          <w:szCs w:val="28"/>
          <w:rtl w:val="true"/>
          <w:lang w:bidi="fa-IR"/>
        </w:rPr>
        <w:t xml:space="preserve">در حالی که جوان در برابر مولایش مؤدّب ایستاده بود دست آقا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رفت و در برابر چشم همگان نقاب از رویش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ماه، زیبا، درخشنده، بسیار جذاب و پر هیبت، با وقار طمأنینه، شنیدن کی بود مانند دیدن؟ و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تو را چشم بزنند و آنگاه بين دو چشمش را 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معاویه لعنة الله عليه و لشکریانش تا آن هنگام که در کنجکاوی و حیرت و سرگردانی مانده بودند فهمیدند او حضرت قمر بنی هاشم، ابالفضل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 روز سن مبارکشان را بین پانزده تا هفده سال ذکر کرده اند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و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شادمان و اصحاب، غرق شادی و ماه در مقابل خورشید ولایت با حیا و ادب و مفتخر و سرافراز از این پیروزی و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بسیار خرسند و راضی از پاره ی جگرش که باعث عزّت و افتخار اوست و به یاد روزی که جناب قنبر غلام حضرت، خبر تولدش را برای حضرتش به ارمغان آورد که راوی می گوید</w:t>
      </w:r>
      <w:r>
        <w:rPr>
          <w:rFonts w:eastAsia="IRNazanin" w:cs="IRNazanin"/>
          <w:color w:val="111111"/>
          <w:sz w:val="28"/>
          <w:szCs w:val="28"/>
          <w:rtl w:val="true"/>
          <w:lang w:bidi="fa-IR"/>
        </w:rPr>
        <w:t>:</w:t>
      </w:r>
    </w:p>
    <w:p>
      <w:pPr>
        <w:pStyle w:val="Heading2"/>
        <w:numPr>
          <w:ilvl w:val="1"/>
          <w:numId w:val="1"/>
        </w:numPr>
        <w:rPr/>
      </w:pPr>
      <w:bookmarkStart w:id="24" w:name="__RefHeading___Toc718155_2870459653"/>
      <w:bookmarkStart w:id="25" w:name="_Toc7"/>
      <w:bookmarkEnd w:id="24"/>
      <w:r>
        <w:rPr>
          <w:rtl w:val="true"/>
        </w:rPr>
        <w:t xml:space="preserve">ولادت قمر بنی هاشم </w:t>
      </w:r>
      <w:r>
        <w:rPr>
          <w:rtl w:val="true"/>
        </w:rPr>
        <w:t>(</w:t>
      </w:r>
      <w:r>
        <w:rPr>
          <w:rtl w:val="true"/>
        </w:rPr>
        <w:t>علیه السلام</w:t>
      </w:r>
      <w:r>
        <w:rPr>
          <w:rtl w:val="true"/>
        </w:rPr>
        <w:t>)</w:t>
      </w:r>
      <w:bookmarkEnd w:id="25"/>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حالیکه در مسجد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نشسته بودیم 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جمع ما مانند ماه شب چهارده در وسط آسمان صاف </w:t>
      </w:r>
    </w:p>
    <w:p>
      <w:pPr>
        <w:pStyle w:val="BookText"/>
        <w:rPr/>
      </w:pPr>
      <w:r>
        <w:rPr>
          <w:rFonts w:ascii="IRNazanin" w:hAnsi="IRNazanin" w:eastAsia="IRNazanin"/>
          <w:color w:val="111111"/>
          <w:sz w:val="28"/>
          <w:sz w:val="28"/>
          <w:szCs w:val="28"/>
          <w:rtl w:val="true"/>
          <w:lang w:bidi="fa-IR"/>
        </w:rPr>
        <w:t>تشرّف داشتند و ما را موعظه نموده و بیم از جهنّم داده و تشویق به بهشت می فرمودند، ناگاه مردی اعرابی آمد و مرکب خود را درِ مسجد بست و وارد مسجد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میان اصحاب دید جلو آمد و سلام بر آن بزرگوار نمود و دست های آن سرور را بوسید و با ادب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حاجتت چیست و چه می خواهی؟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آگاهترید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توجّه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 برو و به بانوی خود زینب دختر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رسول الله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کیسه ی پول را که در فلان جامه دان و فلان جا هست، به پا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و کرامت، مخصوص خداوند و تو است، ای آقای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منزل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دَر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فضّه دَمِ در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کوبنده ی در کیست؟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قنبر غلام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حاجتت چیست؟ فرمان مولا و سيّدم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فضّه گفتم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فضّه به داخل منزل بازگشت و من دمِ دَر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غریو شادی و سرور از درون منزل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فضّه آن کیسه ی پول مخصوص را آورد علّت صدای شادی را پرسیدم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الآن پسری برای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از کدامیک از همسران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 البنین فاطمه بنت حزام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بانوی من زینب بنت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فرمود که به تو بگویم وقتی نزد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 به آن حضرت بشارت این نوزاد را بده و از اسم و کنیه این نوزاد سؤال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 و کرامةً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رسیدن به مسجد و دادن کیسه پول به دست مبارک مولا در خدمت آن بزرگوار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 پول را به آن مرد اعرابی عطا فرمودند و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توجّه نموده،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داری؟ زیرا اثر خوشحالی و سرور در صورتت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برایتان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کدامیک از همسرانم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فاطمه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خبر را به تو داد؟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خادمه شما فضّه وقتی کیسه پول را برایم آورد به من خبر داد و گفت که زینب دختر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مولایت را به این نوزاد بشارت بده و از اسم و کنیه و لقب او سؤال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حضرت این بشارت را شنید از خوشحالی صورتش گل انداخت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نوزاد مقام بزرگی نزد خداست و اسامی و القاب او زیاد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نام گذاری و انتخاب کنیه او من خودم به منزل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وقت حضرت برخاسته به منزل تشریف فرما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ورود به منزل، </w:t>
      </w:r>
    </w:p>
    <w:p>
      <w:pPr>
        <w:pStyle w:val="BookText"/>
        <w:rPr/>
      </w:pPr>
      <w:r>
        <w:rPr>
          <w:rFonts w:ascii="IRNazanin" w:hAnsi="IRNazanin" w:eastAsia="IRNazanin"/>
          <w:color w:val="111111"/>
          <w:sz w:val="28"/>
          <w:sz w:val="28"/>
          <w:szCs w:val="28"/>
          <w:rtl w:val="true"/>
          <w:lang w:bidi="fa-IR"/>
        </w:rPr>
        <w:t xml:space="preserve">دخترش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برادر نوزادش را که پیچیده در پارچه ای سفید بود روی دست داشت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نزدیک پدرش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تبریک گفت و نوزاد را به آن بزرگوار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به این نکته لازم است که سن مبارک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میلاد 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 را گرفت؛ در گوش راست او اذان و در گوش چپ او اقامه گفت و نگاه طولانی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فراغ پدرش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مراسم سنّت میلاد، رو به آن حضرت کرد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و کنیه این نوزاد چیست؟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 عبّاس و کنیه او ابوالفضل و امّا القاب او زیاد است از جمله آنها قمر بنی هاشم و سقّا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کدامین قمر زیبا روی، به سان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می توان یافت که دست با برکتش به هر مسی برسد طلا گردد و نفس قدسی او هر مرده ای را زنده کند و کدامین چهره الهی و ملکوتی همانند وجود گرامی حضرتش سرشار از برکت و خوبیهاست که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اطْلُبُوا الْخَيْرَ عِنْدَ حِسَانِ الْوُجُوهِ</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نیکی و برکت را در نزد زیبا رویان بطلبيد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بهترین شخصی که در جهان مصداق این روایت است همانا جناب </w:t>
      </w:r>
    </w:p>
    <w:p>
      <w:pPr>
        <w:pStyle w:val="BookText"/>
        <w:rPr/>
      </w:pPr>
      <w:r>
        <w:rPr>
          <w:rFonts w:ascii="IRNazanin" w:hAnsi="IRNazanin" w:eastAsia="IRNazanin"/>
          <w:color w:val="111111"/>
          <w:sz w:val="28"/>
          <w:sz w:val="28"/>
          <w:szCs w:val="28"/>
          <w:rtl w:val="true"/>
          <w:lang w:bidi="fa-IR"/>
        </w:rPr>
        <w:t>حضرتش می باشد که درباره ایشان بزرگان نوشته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رَجُلًا جَمِيلاً و سِیماً</w:t>
      </w:r>
    </w:p>
    <w:p>
      <w:pPr>
        <w:pStyle w:val="BookText"/>
        <w:rPr/>
      </w:pPr>
      <w:r>
        <w:rPr>
          <w:rFonts w:ascii="IRNazanin" w:hAnsi="IRNazanin" w:eastAsia="IRNazanin"/>
          <w:color w:val="111111"/>
          <w:sz w:val="28"/>
          <w:sz w:val="28"/>
          <w:szCs w:val="28"/>
          <w:rtl w:val="true"/>
          <w:lang w:bidi="fa-IR"/>
        </w:rPr>
        <w:t>و چنانکه در میان عرب رسم بود اگر کودکی از زیبایی خاص و فوق العاده ای برخوردار بود و همچنین از لحاظ جسمانی قامتی تنومند و بلند داشت او را قمر می 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این زیبایی که نشأت گرفته از انوار ملکوتی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نور و هیبت خاصّی را در روز اوّل تولّد از خویش بروز داد و با همین جذّابیّت پدر را شیفته خویش گردانیده بود تا آن لحظه که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قلب خود را در آغوش گرفت و در حالی به که او را به سینه می فشرد و قطرات اشک از دیدگانش می ریخت، بازوی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صحنه را می دید، نگران شد و سبب تأثير و اندوه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 کودکم را دیدم و از آنچه در آینده به او می رسد غمگین و گریان شدم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اضطراب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دست های او چه می شود؟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اندوه دردناکی چندین بار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من با یزید لعنة الله عليه چه کرده ام؟ و آنگاه حضرت ماجرای غم انگیز عاشورا و مصایب آن را برای جناب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فرمودند</w:t>
      </w:r>
      <w:r>
        <w:rPr>
          <w:rFonts w:eastAsia="IRNazanin" w:cs="IRNazanin"/>
          <w:color w:val="111111"/>
          <w:sz w:val="28"/>
          <w:szCs w:val="28"/>
          <w:rtl w:val="true"/>
          <w:lang w:bidi="fa-IR"/>
        </w:rPr>
        <w:t xml:space="preserve">. </w:t>
      </w:r>
      <w:r>
        <w:rPr>
          <w:rStyle w:val="FootnoteAnchor"/>
          <w:rtl w:val="true"/>
        </w:rPr>
        <w:footnoteReference w:id="4"/>
      </w:r>
      <w:bookmarkStart w:id="26" w:name="pg8874_96263"/>
    </w:p>
    <w:p>
      <w:pPr>
        <w:pStyle w:val="Heading2"/>
        <w:numPr>
          <w:ilvl w:val="1"/>
          <w:numId w:val="1"/>
        </w:numPr>
        <w:rPr/>
      </w:pPr>
      <w:bookmarkStart w:id="27" w:name="__RefHeading___Toc718157_2870459653"/>
      <w:bookmarkStart w:id="28" w:name="_Toc8"/>
      <w:bookmarkEnd w:id="26"/>
      <w:bookmarkEnd w:id="27"/>
      <w:r>
        <w:rPr>
          <w:rtl w:val="true"/>
        </w:rPr>
        <w:t xml:space="preserve">فضایل و مقامات حضرت ابالفضل العبّاس </w:t>
      </w:r>
      <w:r>
        <w:rPr>
          <w:rtl w:val="true"/>
        </w:rPr>
        <w:t>(</w:t>
      </w:r>
      <w:r>
        <w:rPr>
          <w:rtl w:val="true"/>
        </w:rPr>
        <w:t>علیه السلام</w:t>
      </w:r>
      <w:r>
        <w:rPr>
          <w:rtl w:val="true"/>
        </w:rPr>
        <w:t>)</w:t>
      </w:r>
      <w:bookmarkEnd w:id="28"/>
    </w:p>
    <w:p>
      <w:pPr>
        <w:pStyle w:val="BookText"/>
        <w:rPr/>
      </w:pPr>
      <w:r>
        <w:rPr>
          <w:rFonts w:ascii="IRNazanin" w:hAnsi="IRNazanin" w:eastAsia="IRNazanin"/>
          <w:color w:val="111111"/>
          <w:sz w:val="28"/>
          <w:sz w:val="28"/>
          <w:szCs w:val="28"/>
          <w:rtl w:val="true"/>
          <w:lang w:bidi="fa-IR"/>
        </w:rPr>
        <w:t xml:space="preserve">لطف و مهر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کودک آنچنان زیاد بود که همیشه در کنار پدر به تربیت و پرورش روح و جسم و کسب فضائل می پرداخت و مخصوصاً در معارف خاصّه و اخلاق حسنه به رشد و تعالی می رسید و دائماً از خورشید ولایت بدون واسطه کسب فیض می نمود و برای رسیدن به کمالات به دستورها و اوامر امام و پدر بزرگوار خویش گوش فرا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تهیدستان کمک می نمود و احترام و ادب فوق العاده در برابر دو برادر و دو خواهر خویش به خرج می داد و از کودکی مشغول کشاورزی در نخلستان ها و آموختن شیوه های جنگی، شمشیرزنی و تیراندازی بود و در تمام عرصه ها همانند بازوانی قوی برای پدر بزرگوارشان بود تا اینکه آیینه وجودش تماماً عکس خورشید عالم تاب پدر را در خود منعکس نمود و در صفحه وجودش جز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یافت نمی شد و بعد از شهادت پدر ارجمندش آیینه وجودی اش در مقابل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و بعد از شهادت امام دوّمش، تمام وجودش وقف اباعبدالله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و سیر جدید و برتر او آغاز گردید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فرمانبرداری مولایش چشم برهم زدنی غافل نشد و تمام توان خویش را همانند رعیّت در برابر ارباب و آقایش به کار گرفت و شربت بی نظیر مهر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نوشید که از آثار آن شربت، قطره ای از وجود مقدّس او بر سر خلایق پاشیدند که همه دلها متوجّه ساحت مقدّس حضرتش گشت که به هر جای عالم مخصوصاً بلاد شیعه قدم گذارید انوار </w:t>
      </w:r>
    </w:p>
    <w:p>
      <w:pPr>
        <w:pStyle w:val="BookText"/>
        <w:rPr/>
      </w:pPr>
      <w:r>
        <w:rPr>
          <w:rFonts w:ascii="IRNazanin" w:hAnsi="IRNazanin" w:eastAsia="IRNazanin"/>
          <w:color w:val="111111"/>
          <w:sz w:val="28"/>
          <w:sz w:val="28"/>
          <w:szCs w:val="28"/>
          <w:rtl w:val="true"/>
          <w:lang w:bidi="fa-IR"/>
        </w:rPr>
        <w:t>سلطنت ملکوتی این بزرگوار را به قلبها خواهید دید و سیطره قدرت و معجزاتش مرزها را در نور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چگونه می توانیم فضایل و ابعاد وجودی، روحی و معنوی چنین شخصیّت عظیم الهی را که به پهنای دنیا فضیلت و بزرگواری دارد مورد بررسی قرار دهیم؟ در صورتیکه نفوذ قدرت حضرتش از عالم آخرت به وسیله زنده کردن مُرده ها ادا دارد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 این عطاء الهی به حضرتش نرسید مگر به خاطر خضوع و بندگی که در برابر امامش از خود بروز داد و روز عاشورا با تمام نیرو و توان حیدری، عبدی خاضع و تسلیم محض اوامر مولایش بود گویا که در برابر اراده مولایش هیچگونه اراده ای از خودش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هایش در برابر دشمنان بسته بود و اراده امامش که اراده خدا بود؛ به مبارزه و نبرد برای او تعلّق نگرفت وگرنه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مطیع بودن در برابر اراده امامش و در عوض دست های توانمندش که برای جنگ بسته شده بود خدای تعالی دستی پر رحمت و قدرتمند که توان گشایش هر گره بسته ای را دارد به ایشان عطا فرمود، تا آنجا که با یک نگاه و اشاره ای، موت را مبدّل به حیات و مرده را زنده می گرداند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دو دست خویش را به خدا داد در عوض دست های همه محتاجان به سوی حضرتش گشوده گردید و باب هر حاجتی شدند و هر مضطر و دردمند و بیچاره و ناامید از همه کس و از هرجا، با دلشکستگی و </w:t>
      </w:r>
    </w:p>
    <w:p>
      <w:pPr>
        <w:pStyle w:val="BookText"/>
        <w:rPr/>
      </w:pPr>
      <w:r>
        <w:rPr>
          <w:rFonts w:ascii="IRNazanin" w:hAnsi="IRNazanin" w:eastAsia="IRNazanin"/>
          <w:color w:val="111111"/>
          <w:sz w:val="28"/>
          <w:sz w:val="28"/>
          <w:szCs w:val="28"/>
          <w:rtl w:val="true"/>
          <w:lang w:bidi="fa-IR"/>
        </w:rPr>
        <w:t>فریاد و ناله مخلصانه به سویش توجّه می کند و ملتمسانه دستش را به سوی رحمت بیکران او دراز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محال است محال که کسی دست خالی از سر سفره پر نعمت ایشان برخیزد که شاهد این حرف ما داستان های شگفت انگیز و معجزات عجیبی است که هزاران هزار شیعه و پیروان دیگر ادیان از وجود مبارک حضرت ابالفضل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کمتر کسی و کمتر خانه ای در بلاد شیعیان یافت می شود که آثار و برکات عبّاسیه به او نرسیده باشد و اثر این ابر رحمت آنچنان پربار و وسیع است که بر سر افراد غیر مسلمان نیز بارش دارد که در اینباره داستان های مشهوری در کتابها نقل گردیده؛ آری، اینچنین آوازه اش در جهان و در ملکوت اعلی بلند گشت که در زیارتش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رَفَعَ ذِكْرَكَ فِي عِلِّيِّينَ</w:t>
      </w:r>
    </w:p>
    <w:p>
      <w:pPr>
        <w:pStyle w:val="BookText"/>
        <w:rPr/>
      </w:pPr>
      <w:r>
        <w:rPr>
          <w:rFonts w:ascii="IRNazanin" w:hAnsi="IRNazanin" w:eastAsia="IRNazanin"/>
          <w:color w:val="111111"/>
          <w:sz w:val="28"/>
          <w:sz w:val="28"/>
          <w:szCs w:val="28"/>
          <w:rtl w:val="true"/>
          <w:lang w:bidi="fa-IR"/>
        </w:rPr>
        <w:t xml:space="preserve">و بدین طریق وجود گرامی ایشان محلّ اجابت انسان های مضطر شد و خداوند متعال برای هر چیزی راهی و دری گذاشته است و درب و باب هر حاجتی را ابالفضل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اند که این دو بیت شعر بر روی درب های آستان و بارگاه مقدس حضرتش نوشته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بباب ابي الفضل اعتصم متمسكاً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الفضل الّا من ابي افضل يرتجی</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حلقه در بارگاه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چنگ زن که فضل و بخشش را تنها </w:t>
      </w:r>
    </w:p>
    <w:p>
      <w:pPr>
        <w:pStyle w:val="BookText"/>
        <w:rPr/>
      </w:pPr>
      <w:r>
        <w:rPr>
          <w:rFonts w:ascii="IRNazanin" w:hAnsi="IRNazanin" w:eastAsia="IRNazanin"/>
          <w:color w:val="111111"/>
          <w:sz w:val="28"/>
          <w:sz w:val="28"/>
          <w:szCs w:val="28"/>
          <w:rtl w:val="true"/>
          <w:lang w:bidi="fa-IR"/>
        </w:rPr>
        <w:t xml:space="preserve">از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آرزو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كان باباً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الله باب أن يسد و یرتجی</w:t>
      </w:r>
    </w:p>
    <w:p>
      <w:pPr>
        <w:pStyle w:val="BookText"/>
        <w:rPr/>
      </w:pPr>
      <w:r>
        <w:rPr>
          <w:rFonts w:ascii="IRNazanin" w:hAnsi="IRNazanin" w:eastAsia="IRNazanin"/>
          <w:color w:val="111111"/>
          <w:sz w:val="28"/>
          <w:sz w:val="28"/>
          <w:szCs w:val="28"/>
          <w:rtl w:val="true"/>
          <w:lang w:bidi="fa-IR"/>
        </w:rPr>
        <w:t xml:space="preserve">آن کسی که باب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خداوند خود او را باب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گاه بسته بودن بر آن امید باز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سان همه گرفتاران و مضطرين در زیر پرچم حضرتش از گرمای سوزنده بلاها، حوادث، فقر، قرض، بیماری های صعب العلاج، بی خانمانی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در امانند؛ و هر کسی که طالب آسودگی و نجات و رهایی از مادّیّات و وساوس شیطانی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باید به جنابش پناهنده شده و در زیر پرچم توحیدی ایشان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پرچمی که در تاریخ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وسایل غارت شده شهدای کربلا را به شام نزد یزید لعنة الله عليه بردند، در میان آنها پرچم بزرگی وجود داشت، یزید لعنة الله عليه و حاضران، بهت زده دیدند همه جای پرچم آسیب دیده؛ ولی دستگیره آن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لعنه الله علیه از روی حیرت و تعجّب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پرچم را چه کسی حمل می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پسر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لعنة الله عليه از روی حیرت و تعجّب و تجلیل از پرچمدار، سه بار برخاست و نشست و به حاضران گفت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اُنظُروا إلى هذا العَلَمِ فَأَنّهُ لَم يَسلَم مِن الطّعنِ و الضَّرب إلّا مقبض اليد الّتي تَحْمِلُهُ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به این پرچم بنگرید که بر اثر صدمات و ضربه ها هیچ جای آن سالم نمانده جز دستگیره آن که پرچمدار آن را با دست حمل می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سالم ماندن دستگیره نشان می دهد که پرچمدار تیرها و ضربه هایی که بر دستش وارد می شده تحمّل کرده و پرچم را رها نساخته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اَبَیتَ اللَّعنَ یا عَبّاسُ، هكذا يکُونُ وَفاء الاخِ لاخيه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جوانمردی، لعن و ناسزا را از خود دور ساختی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روا نیست کسی به تو ناسزا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معنی وفای برادر نسبت به برادرش</w:t>
      </w:r>
      <w:r>
        <w:rPr>
          <w:rFonts w:eastAsia="IRNazanin" w:cs="IRNazanin"/>
          <w:color w:val="111111"/>
          <w:sz w:val="28"/>
          <w:szCs w:val="28"/>
          <w:rtl w:val="true"/>
          <w:lang w:bidi="fa-IR"/>
        </w:rPr>
        <w:t xml:space="preserve">. </w:t>
      </w:r>
      <w:r>
        <w:rPr>
          <w:rStyle w:val="FootnoteAnchor"/>
          <w:rtl w:val="true"/>
        </w:rPr>
        <w:footnoteReference w:id="6"/>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او کسی است که خود را سپر بلای دیگران قرار داد و خون شریفش ریخته شد و بدنش قطعه قطعه گشت تا روز قیامت محبّین و دوستداران ولایت به عنایت و شفاعت وی رهسپار بهشت گردند و خویش را قربانی نمود تا کفّه ترازوی حسنات ما که ناچیز و پایین است با خون مطهّرش سنگین گردد و گناهان ما تبدیل به ثوابها و پاداشها گردد و به قدرت الهی و به عطای حق ایشانند شفيع همه عالمیان و مقام باب الحوائجی حضرتش در صحرای محشر تماشایی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آنجاست که خواهیم فهمید مقام و سلطنت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همه را به تعجّب و شگفتی وا می دارد و معجزات و خارق العادات ایشان در این دنیا قطره ای از دریای </w:t>
      </w:r>
    </w:p>
    <w:p>
      <w:pPr>
        <w:pStyle w:val="BookText"/>
        <w:rPr/>
      </w:pPr>
      <w:r>
        <w:rPr>
          <w:rFonts w:ascii="IRNazanin" w:hAnsi="IRNazanin" w:eastAsia="IRNazanin"/>
          <w:color w:val="111111"/>
          <w:sz w:val="28"/>
          <w:sz w:val="28"/>
          <w:szCs w:val="28"/>
          <w:rtl w:val="true"/>
          <w:lang w:bidi="fa-IR"/>
        </w:rPr>
        <w:t>قدرت و معجزات و کرم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الحوائج یعنی باب شفاعت در آخرت آنجا که همگان مضطر و پریشان حال، با شرمندگی و روسیاهی از اعمال ناپسند و گناهان کبیره بدون هیچ پناهی در صف محشر حاضر می شوند و در آن صحرای سوزان که حسابرسی خلایق پنجاه هزار سال به طول خواهد انجامید و همه شرمنده و بیچاره و متحیر می مانند؛ بابی را بنام باب الحوائج باز می کنند تا جاییکه حضرت صدّیقه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امیرالمؤمنین كفانا لاجل هذا المقام اليدان المتطوعتان من ابني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در مقام شفاعت، دو دست بریده پسرم عبّاس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آنجاست که پرچمی بنام باب الحوائج عبّاس بن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پدر بزرگوارش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روز قیامت پرچم حمد به دست مبارک می گیرد و تمام مؤمنین را زیر آن جمع می کند تا همه آنها را داخل بهشت گرداند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در دنیا برای رسیدن به حوائج و مشکلات پیچیده به فرمان عقل سلیم برای رسیدن به هر چیزی باید از طریقش وارد شد که مطمئنترین و </w:t>
      </w:r>
    </w:p>
    <w:p>
      <w:pPr>
        <w:pStyle w:val="BookText"/>
        <w:rPr/>
      </w:pPr>
      <w:r>
        <w:rPr>
          <w:rFonts w:ascii="IRNazanin" w:hAnsi="IRNazanin" w:eastAsia="IRNazanin"/>
          <w:color w:val="111111"/>
          <w:sz w:val="28"/>
          <w:sz w:val="28"/>
          <w:szCs w:val="28"/>
          <w:rtl w:val="true"/>
          <w:lang w:bidi="fa-IR"/>
        </w:rPr>
        <w:t xml:space="preserve">سریعترین راه، وارد شدن از باب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ایشان اشعّه خورشید وجه اللّهی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آنچنان زیبایی و جذّابیّت و صلابت از شعاع آفتاب ولایت تابیدن گرفت و همه عالمیان را مجذوب خویش نمود که مصداقش این روایت است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اطْلُبُوا حَوائِجَکُم عِنْدَ حِسَانِ الوُجُوهِ</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نیازهای خود را از درگاه خداوند در نزد زیبارویان طلب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اینچنین همه محتاجان و دردمندان باید رو به سوی آستان ملکوتی زیبا پسرِ وجه الله نمایند و اشک بریزند و ناله و استغاثه سر دهند که کسی از این در ناامید باز نخواهد گشت و این تاج پادشاهی به عطای حق بر سر ایشان نهاده نشد مگر به بندگی کامل محمّد وآل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آفرینش به دست حق تعالی و دمیدن روح خویش در او نشد جز به سبب ولایت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نگفت مگر به سبب ولایت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آیت و نشانه بر جهانیان قرار نداد جز به واسطه فروتنی و خضوعی که نسبت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اسْتَأْهَلَ خَلْقٌ مِنَ اللَّهِ النَّظَرَ إِلَيْهِ إِلَّا بِالْعُبُودِيَّةِ لَنَا</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هیچ آفریده ای شایستگی توجّه از سوی خداوند را پیدا نکرد جز به واسطه بندگی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حضرتش عارف شدند به مقامات و مراتب نورانی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بندگی و اطاعت این ذوات مقدّسه را محبّت و طاعت خدا و توجّه و ذکر ایشان را ذكر اعلی دانستند که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ذِكْرَنَا مِنْ ذِكْرِ اللَّهِ</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به راستی که یاد ما یاد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سر بندگی و تعظیم و تسلیم محض فرود آوردند و مصداق تمامیت این روایت گشتند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الْعُبُودِيَّةُ جَوْهَرَةٌ كُنْهُهَا الرُّبُوبِيَّةُ</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عبودیّت، گوهری است که حقیقت و باطن آن ربوبیّت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بندگی حضرتش همان اطاعت امام زمانش و نصرت او بوده که اعلى مرتبه عبادت حق تعالی به حساب می آید که در زیارتشان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الْمُجِيبُ إِلَى طَاعَةِ رَبِّهِ</w:t>
      </w:r>
    </w:p>
    <w:p>
      <w:pPr>
        <w:pStyle w:val="BookText"/>
        <w:rPr/>
      </w:pPr>
      <w:r>
        <w:rPr>
          <w:rFonts w:ascii="IRNazanin" w:hAnsi="IRNazanin" w:eastAsia="IRNazanin"/>
          <w:color w:val="111111"/>
          <w:sz w:val="28"/>
          <w:sz w:val="28"/>
          <w:szCs w:val="28"/>
          <w:rtl w:val="true"/>
          <w:lang w:bidi="fa-IR"/>
        </w:rPr>
        <w:t>یعنی به وسیله اجابت نمودن اوامر امام زمانت رسیدی به حقیقت عبادت و طاعت پروردگارت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علاوه از ویژگی های خاص که مختصّ وجود مقدّس قمر </w:t>
      </w:r>
    </w:p>
    <w:p>
      <w:pPr>
        <w:pStyle w:val="BookText"/>
        <w:rPr/>
      </w:pPr>
      <w:r>
        <w:rPr>
          <w:rFonts w:ascii="IRNazanin" w:hAnsi="IRNazanin" w:eastAsia="IRNazanin"/>
          <w:color w:val="111111"/>
          <w:sz w:val="28"/>
          <w:sz w:val="28"/>
          <w:szCs w:val="28"/>
          <w:rtl w:val="true"/>
          <w:lang w:bidi="fa-IR"/>
        </w:rPr>
        <w:t xml:space="preserve">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آن است که فرزند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 در امام و عموی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گلی بسیار معطّر، زیبا و بی نظیر در گلزار و بوستان ولایت که در رحمت بیکران حق که همان ولایت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احاطه گشته است و ایشان شعاع خورشید حیدری می باشند و هر چه از خیرات و برکات و گرما و روشنایی از آن آفتاب تابناک می درخشد و فیّاضی می کند از شعاع خورشید ولایت است؛ و یگانه شعاع پر فروغ خورشید حیدری پس از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جز عبّاس بن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از آثار این شعاع، رفع نیازمندی های خلایق است که قدرت نفوذ اراده اش همه را مات و مبهوت نموده و شعاع دیگر آن، فضایل، نورانیّت و معنویّت این شخصیّت بی نظیر الهی است که همچنان در پرده ابهام باقی مانده است و کسی تا به امروز نتوانسته بُعد نورانیّت و فضیلت حضرتش را بشناسد که در روایتی نورانی حضرت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را نمی توان وصف کرد بلکه به کُنه و حقیقت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نمی توان راه یافت و آن را وصف کرد و فرزندان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نمی توان وصف کرد و همانگونه مؤمنی را که تسلیم امر ماست نمی توان وصف نمود</w:t>
      </w:r>
      <w:r>
        <w:rPr>
          <w:rFonts w:eastAsia="IRNazanin" w:cs="IRNazanin"/>
          <w:color w:val="111111"/>
          <w:sz w:val="28"/>
          <w:szCs w:val="28"/>
          <w:rtl w:val="true"/>
          <w:lang w:bidi="fa-IR"/>
        </w:rPr>
        <w:t xml:space="preserve">. </w:t>
      </w:r>
      <w:r>
        <w:rPr>
          <w:rStyle w:val="FootnoteAnchor"/>
          <w:rtl w:val="true"/>
        </w:rPr>
        <w:footnoteReference w:id="13"/>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چگونه می توان دریای بیکران فضایل عباسیّه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قلم بر روی </w:t>
      </w:r>
    </w:p>
    <w:p>
      <w:pPr>
        <w:pStyle w:val="BookText"/>
        <w:rPr/>
      </w:pPr>
      <w:r>
        <w:rPr>
          <w:rFonts w:ascii="IRNazanin" w:hAnsi="IRNazanin" w:eastAsia="IRNazanin"/>
          <w:color w:val="111111"/>
          <w:sz w:val="28"/>
          <w:sz w:val="28"/>
          <w:szCs w:val="28"/>
          <w:rtl w:val="true"/>
          <w:lang w:bidi="fa-IR"/>
        </w:rPr>
        <w:t>صفحه تصویر کشید؟ آیا بحر بی پایان در یک قطره جمع می گردد؟</w:t>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لیاقت و شایستگی خلایق در معرفت حضرتش بیشتر از یک قطره از اقیانوس بیکران نیست که اصولاً تحمّل و توان و ظرفیت شناخت مقامات و مراتب حضرتش برای بشریت میسر نمی باشد و پرونده فضایل این بزرگوار در این دنیا برای کسی باز نمی شود چرا که فهم و عقل ما تحمّل هضم و درک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کنیم که ناچاریم با همین یک قطره که خود، برای ما در واقع دریاهایی از فضایل است بسازیم وگرنه درباره ایشان همه قلمها باید شکسته و نطقها باید بسته گردد که ایشان از شعاع خورشید ملکوت و انوار خاص خداوندی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که در نهایت ظلمت نفس و گرفتار در شئونات مادّیّت هستیم به ناچار و به جهت اظهار محبّت به ساحت مقدّسش نکاتی را دست و پا شکسته و ناقص بیان می کنیم که سزاوار است در اینباره کتابها نوشته شود و خطابه ها بازگو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نیست بتوانید حق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فضایل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ادا کنید و از علوم و 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شما نرسیده است مگر الفی نیم شکسته و ناتمام</w:t>
      </w:r>
      <w:r>
        <w:rPr>
          <w:rFonts w:eastAsia="IRNazanin" w:cs="IRNazanin"/>
          <w:color w:val="111111"/>
          <w:sz w:val="28"/>
          <w:szCs w:val="28"/>
          <w:rtl w:val="true"/>
          <w:lang w:bidi="fa-IR"/>
        </w:rPr>
        <w:t xml:space="preserve">. </w:t>
      </w:r>
      <w:r>
        <w:rPr>
          <w:rStyle w:val="FootnoteAnchor"/>
          <w:rtl w:val="true"/>
        </w:rPr>
        <w:footnoteReference w:id="14"/>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ایشان در شعاع همان مقام الف نیم شکسته است و شاخه درخت لاهوتی می باشد که فرموده 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شَجَرَتُهُ خَيْرُ الشَّجَرِ نَبَتَتْ فِي حَرَمٍ وَ بَسَقَتْ فِي كَرَمٍ لَهَا فُرُوعٌ طِوَالٌ وَ ثَمَرٌ لَا تُنَال</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درخت او بهترین درختهاست که در حرم الهی روییده و در بوستان مجد و شرافت قدکشیده آن شجره را شاخه های طولانی و میوه است که دست هر کسی به آن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ایشان آن شاخه پربار و میوه بی نظیری هستند که استفاده از آن برای خواص شیعیان ممکن است و هر انسان مؤمن و معتقدی شایستگی بهره گیری از این میوه بهشتی را ندارد جز به مقدار بسیار جزیی که در بين خلایق از روی کرم و احسان پخش گردیده و جناب اقدس حضرتش، آب زلال و شفّاف و روان همیشگی است که معدن و سرچشمه این آب بهشتی وجود مبارک حضرت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خلایق جرعه نوش این چشمه اند و با نوشیدن آب زلال عباسی، دلها جلا می گیرد و از چشمه حضرتش هر درمانده مضطرّی سیراب می گردد و هر تشنه کامی که خود را به آب حیّات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رسانید و لیاقت نوشیدن پیدا کرد حیات واقعی و ابدی یافت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که این چشمه هیچگاه خشکیدنی نیست و تا ابدیّت و در بهشت جاودانه استمرار دارد و همچنان که در قلب هر شیعه ای در جهان این آب زلال جاری است و دم به دم به محتاجان حیات می بخشد در بهشت هم </w:t>
      </w:r>
    </w:p>
    <w:p>
      <w:pPr>
        <w:pStyle w:val="BookText"/>
        <w:rPr/>
      </w:pPr>
      <w:r>
        <w:rPr>
          <w:rFonts w:ascii="IRNazanin" w:hAnsi="IRNazanin" w:eastAsia="IRNazanin"/>
          <w:color w:val="111111"/>
          <w:sz w:val="28"/>
          <w:sz w:val="28"/>
          <w:szCs w:val="28"/>
          <w:rtl w:val="true"/>
          <w:lang w:bidi="fa-IR"/>
        </w:rPr>
        <w:t>بهتر و سریع تر و پر رونق تر به شیعیان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او در دست خود را به خدا داد و در عوض به تعداد بشریّت خداوند متعال دست گره گشا به وی عطا نمود و عطاء الهی باز گرفتنی نیست و تا قیامت و ابدیّت کرَم حق از دستان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دست خدا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هیچ دستی فوق آن وجود ندارد و دستی همانند دست او برکت و خیرات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یدالله فوق ایدیهم چنانکه دست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از شدّت علاقه و محبّت به حضرتش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تاسوعا خطاب به ایشان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ارْكَبْ بِنَفْسِي أَنْتَ يَا أَخِي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برادر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 و نزد آنان برو و بپرس که از چه رو بدینجا آمده اند؟</w:t>
      </w:r>
    </w:p>
    <w:p>
      <w:pPr>
        <w:pStyle w:val="BookText"/>
        <w:rPr/>
      </w:pPr>
      <w:r>
        <w:rPr>
          <w:rFonts w:ascii="IRNazanin" w:hAnsi="IRNazanin" w:eastAsia="IRNazanin"/>
          <w:color w:val="111111"/>
          <w:sz w:val="28"/>
          <w:sz w:val="28"/>
          <w:szCs w:val="28"/>
          <w:rtl w:val="true"/>
          <w:lang w:bidi="fa-IR"/>
        </w:rPr>
        <w:t xml:space="preserve">و این دست غیبی و خدایی همیشه مستدام و باقی است که در رؤیای صادقه آمده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أَقَرَّ اللَّهُ عَيْنَكَ فانتَ بابُ الحَوائج اشْفَعْ لِمَنْ شِئْتَ</w:t>
      </w:r>
    </w:p>
    <w:p>
      <w:pPr>
        <w:pStyle w:val="BookText"/>
        <w:rPr/>
      </w:pPr>
      <w:r>
        <w:rPr>
          <w:rFonts w:ascii="IRNazanin" w:hAnsi="IRNazanin" w:eastAsia="IRNazanin"/>
          <w:color w:val="111111"/>
          <w:sz w:val="28"/>
          <w:sz w:val="28"/>
          <w:szCs w:val="28"/>
          <w:rtl w:val="true"/>
          <w:lang w:bidi="fa-IR"/>
        </w:rPr>
        <w:t>خداوند چشمت را روشن گرداند، تو باب الحوائج هستی، از هر که خواستی شفاعت کن</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شعاع این خورشید ملکوتی علم لدنّی و متّصل به وحی است و چنانکه طبق روایت نمی توان فضایل مؤمن را شناخت و بررسی نمود به مسئله علمیّت ایشان نیز نمی توان معرفت پیدا کرد که از منبع وحی </w:t>
      </w:r>
    </w:p>
    <w:p>
      <w:pPr>
        <w:pStyle w:val="BookText"/>
        <w:rPr/>
      </w:pPr>
      <w:r>
        <w:rPr>
          <w:rFonts w:ascii="IRNazanin" w:hAnsi="IRNazanin" w:eastAsia="IRNazanin"/>
          <w:color w:val="111111"/>
          <w:sz w:val="28"/>
          <w:sz w:val="28"/>
          <w:szCs w:val="28"/>
          <w:rtl w:val="true"/>
          <w:lang w:bidi="fa-IR"/>
        </w:rPr>
        <w:t xml:space="preserve">سرچشمه می گیرد و معدن آن مخزن اسرار الهی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بیرجندی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اکابر و افاضل و فقیهان و عالمان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عالمی غیر متعلّم بوده است</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عالمان فقیه فرزندان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از معصوم، محقّق دانشمند مرحوم سیّد عبدالرّزاق مقرّم در كتاب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العَبّاسَ بنَ عَلیّ زُقَّ العِلمُ زُقّاً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چون غذا در کودکی از پدرش وارد جانش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تشبيه بسیار لطیفی است زیرا هر گاه کبوتری غذا را نرم و آماده کند و به بچّه اش بخوراند، از آن تعبیر به زُقَّ می شود و این بیان حاکی از آن است که حضرتش در دامان علم و حکمت، رشد و تعالی پیدا کرده است و دارای علم لدنّی بوده است و دانشمندان و بزرگان دین در شأنش گفته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البَحرُ مِن أَيِّ النّواحی اَتَیته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فَلُجَّتُهُ المَعروفُ و الجُودُ ساحلُهُ </w:t>
      </w:r>
      <w:r>
        <w:rPr>
          <w:rStyle w:val="FootnoteAnchor"/>
          <w:rtl w:val="true"/>
        </w:rPr>
        <w:footnoteReference w:id="17"/>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کرانه به جانبش آیی، دریایی است که موج هایش نیکی هاست و کرانه آن سرشار از سخاوت و کرم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مرحوم مقرّم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جاییکه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اصحاب خود را چنان پرورش می داد که به اسرار و رموز عالم هستی و از جمله علم منایا و بلایا آگاه می شدند چون میثم تمّار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معقول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چشم و پاره جگر خود را از علم خویش بی بهره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هم امام زاده بود و هم قابلیّت و استعداد وی از همه ی اصحاب و خواص بیش 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ایشان همانند خواهر بزرگوارشان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تصریح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دانای درس ناخوانده می باشد</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پس همین قدر دانسته باشیم قطره ای از آن علم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تا به امروز هزاران هزار معجزات خارق العاده به گوشه چشم و اشاره و اراده حضرتش صورت داده و از این روست که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افتخار می کند و نور و روشنایی چشم مبارک خویش را در دیدن فرزند برومندش می داند تا آنجا که در بستر شهادت،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طلبید و او را به سینه اش چسباند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ولدی و سَتَقُرُّ عینی بک فی یوم القيامَه</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به زودی در قیامت، چشمم به وسیله وجود تو روشن می گردد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این فرمایش حاکی از عظمت و قداست خاصی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آری، وجود مقدّسش آیینه مخزن اسرار حیدری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عِنْدَنَا سِرّاً مِنْ سِرِّ اللَّهِ وَ عِلْماً مِنْ عِلْمِ اللَّهِ لَا يَحْتَمِلُهُ إلَّا مَلَكٌ مُقَرَّبٌ وَ لَا نَبِيٌّ مُرْسَلٌ وَ لَا مُؤْمِنٌ امْتَحَنَ اللَّهُ قَلْبَهُ لِلْإِيمَانِ</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همانا نزد ما سری از اسرار خدا و دانشی از علم اوست که توانایی حمل آن را جز فرشته مقرّب و پیامبر مرسل و مؤمنی که خداوند دلش را به ایمان آزموده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خداوند متعال جز ما را بر حمل این، مكلّف نفرموده و کسی غیر از ما را سر این امر نگماشته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نزد ما سرّی از اسرار خدا و علمی از دانش بیکران اوست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ما را مأمور رساندن این علم نمود و ما این دانش را از جانب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رساندیم، ولی نه محلی برآن یافتیم و نه کسی که اهلیّت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داشته باشد و نه کسی را یافتیم که بتواند آن را حمل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عدم ظرفیّت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خداوند متعال برای این امر گروهایی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طینت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او و از نوری که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فرزندانش را آفریده بود، آفریده شدند خداوند آنان را با باقی مانده رحمتی که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ساخته و پرداخته آفریده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مأموریت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به ما واگذار شده بود به این گروه رساندیم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ما پذیرفته و متحمّل آن شده و یاد ما به ایشان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دل های آنان به سوی معرفت و شناخت و سخنان ما متمایل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از چنین طینت و نوری خلق نشده بودند هرگز چنین نبودند و به خدا سوگندا نمی توانستند این امر خطیر را تحمّل کنند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که در رأس این اشخاص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عقیله بنی هاشم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شعاع این خورشید عالم تاب حیدری، گشودن درب حوائج مخصوصاً برای مضطرّین عالم است که روز عاشورا ملجأ و پناه کودکان وحشت زده و تشنه لب و زن های داغدیده و پریشان و مضطر بوده که با بودن حضرتش دلها آرام می گرفت و از شدّت ترس و هول آنها کاسته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به نقلی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دلش به برادرش گرم بود که مرحوم ملّا علی تبریزی خیابانی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فاضلی از علمای عرب نقل نمود که چون حاج محمّد رضا اُزری در قصیده خود به این مصرع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اَبُوالفَضل استَجارَ به الهُدی</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عاشورا روزی بود که حضرت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 xml:space="preserve">ابالفضل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 را تمام نکرده به همین حال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یا که تشریف آوردند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گفته ای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برادرم ابالفضل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بردم و مصرع دوّم را حضرت خود انشاء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والشَّمسُ مِن کَدر الحجاج لثامُها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وقت پناه بردم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از تیرگی غبار معرکه کربلا نقابی پیدا کرده بود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منظور آن که شدّت جنگ بالا گرفته و عرصه بر اهل حرم تنگ تر و مصایب سخت تر گشته بود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که بحث روز عاشورا به میان آمد به نام نامی اطلس کربلا ابالفضل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بعضی از صحنه های عاشورا می شویم و امّا اینکه چرا ایشان را اطلس می خواندند؛ به جهت آن که این کلمه به معنی سرخ، تیره رنگ و شجاع، چابک و دلاور و دریا دل است و آن حضرت دلاوری بی بدیل و بی نظیر بوده حتّی وقتی دست هایش را قطع نمودند تسلیم نشد و همچنان برای رسیدن به مقصودش تلاش و نبرد می کرد و در برابر هزاران نفر، هرگز ترس و وحشتی به خود راه نداد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نقل است در روز عاشورا در آغاز جنگ، جمعی از یاران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غير از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دشمن حمله کردند و کارزار و درگیری شدیدی بین آنها با انبوه دشمن رخ داد به طوری که یاران، از خیمه ها بسیار دور شدند و در محاصره شدید دشمن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بر اسب برای نجات آن گروه، به سوی انبوه جمعيت دشمن حرکت کرد و آنچنان به آنها حمله نمود که دشمنان پا به فرار گذاشتند و تار و مار شدند و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گروه یاران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چنگ دشمن رهانید و آنها را به خیمه ها برگردانید</w:t>
      </w:r>
      <w:r>
        <w:rPr>
          <w:rFonts w:eastAsia="IRNazanin" w:cs="IRNazanin"/>
          <w:color w:val="111111"/>
          <w:sz w:val="28"/>
          <w:szCs w:val="28"/>
          <w:rtl w:val="true"/>
          <w:lang w:bidi="fa-IR"/>
        </w:rPr>
        <w:t xml:space="preserve">. </w:t>
      </w:r>
      <w:r>
        <w:rPr>
          <w:rStyle w:val="FootnoteAnchor"/>
          <w:rtl w:val="true"/>
        </w:rPr>
        <w:footnoteReference w:id="24"/>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طرف که چو شیر درنده رو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روز حشر </w:t>
      </w:r>
      <w:bookmarkStart w:id="29" w:name="pg8874_96281"/>
    </w:p>
    <w:p>
      <w:pPr>
        <w:pStyle w:val="BookText"/>
        <w:rPr/>
      </w:pPr>
      <w:bookmarkEnd w:id="29"/>
      <w:r>
        <w:rPr>
          <w:rFonts w:ascii="IRNazanin" w:hAnsi="IRNazanin" w:eastAsia="IRNazanin"/>
          <w:color w:val="111111"/>
          <w:sz w:val="28"/>
          <w:sz w:val="28"/>
          <w:szCs w:val="28"/>
          <w:rtl w:val="true"/>
          <w:lang w:bidi="fa-IR"/>
        </w:rPr>
        <w:t>به یاد مخالف آوردی</w:t>
      </w:r>
    </w:p>
    <w:p>
      <w:pPr>
        <w:pStyle w:val="BookText"/>
        <w:rPr/>
      </w:pPr>
      <w:r>
        <w:rPr>
          <w:rFonts w:ascii="IRNazanin" w:hAnsi="IRNazanin" w:eastAsia="IRNazanin"/>
          <w:color w:val="111111"/>
          <w:sz w:val="28"/>
          <w:sz w:val="28"/>
          <w:szCs w:val="28"/>
          <w:rtl w:val="true"/>
          <w:lang w:bidi="fa-IR"/>
        </w:rPr>
        <w:t xml:space="preserve">به رزم خصم، پدروار آنچنان کوشید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پرده بر رخ احزاب و نهروان پوشید</w:t>
      </w:r>
    </w:p>
    <w:p>
      <w:pPr>
        <w:pStyle w:val="BookText"/>
        <w:rPr/>
      </w:pPr>
      <w:r>
        <w:rPr>
          <w:rFonts w:ascii="IRNazanin" w:hAnsi="IRNazanin" w:eastAsia="IRNazanin"/>
          <w:color w:val="111111"/>
          <w:sz w:val="28"/>
          <w:sz w:val="28"/>
          <w:szCs w:val="28"/>
          <w:rtl w:val="true"/>
          <w:lang w:bidi="fa-IR"/>
        </w:rPr>
        <w:t xml:space="preserve">چنان دريد صف از حمله های پیوستش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جبرئیل امین بوسه داد بر دستش</w:t>
      </w:r>
    </w:p>
    <w:p>
      <w:pPr>
        <w:pStyle w:val="BookText"/>
        <w:rPr/>
      </w:pPr>
      <w:r>
        <w:rPr>
          <w:rFonts w:ascii="IRNazanin" w:hAnsi="IRNazanin" w:eastAsia="IRNazanin"/>
          <w:color w:val="111111"/>
          <w:sz w:val="28"/>
          <w:sz w:val="28"/>
          <w:szCs w:val="28"/>
          <w:rtl w:val="true"/>
          <w:lang w:bidi="fa-IR"/>
        </w:rPr>
        <w:t xml:space="preserve">نیز از حوادث عاشورا این است که از ناحیه دشمن تیری به پیشانی مبارک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اصابت کرد و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بیرون آورد</w:t>
      </w:r>
      <w:r>
        <w:rPr>
          <w:rFonts w:eastAsia="IRNazanin" w:cs="IRNazanin"/>
          <w:color w:val="111111"/>
          <w:sz w:val="28"/>
          <w:szCs w:val="28"/>
          <w:rtl w:val="true"/>
          <w:lang w:bidi="fa-IR"/>
        </w:rPr>
        <w:t xml:space="preserve">. </w:t>
      </w:r>
      <w:r>
        <w:rPr>
          <w:rStyle w:val="FootnoteAnchor"/>
          <w:rtl w:val="true"/>
        </w:rPr>
        <w:footnoteReference w:id="25"/>
      </w:r>
    </w:p>
    <w:p>
      <w:pPr>
        <w:pStyle w:val="Heading2"/>
        <w:numPr>
          <w:ilvl w:val="1"/>
          <w:numId w:val="1"/>
        </w:numPr>
        <w:rPr/>
      </w:pPr>
      <w:bookmarkStart w:id="30" w:name="__RefHeading___Toc718159_2870459653"/>
      <w:bookmarkStart w:id="31" w:name="_Toc9"/>
      <w:bookmarkEnd w:id="30"/>
      <w:r>
        <w:rPr>
          <w:rtl w:val="true"/>
        </w:rPr>
        <w:t xml:space="preserve">نبرد تن به تن حضرت عبّاس </w:t>
      </w:r>
      <w:r>
        <w:rPr>
          <w:rtl w:val="true"/>
        </w:rPr>
        <w:t>(</w:t>
      </w:r>
      <w:r>
        <w:rPr>
          <w:rtl w:val="true"/>
        </w:rPr>
        <w:t>علیه السلام</w:t>
      </w:r>
      <w:r>
        <w:rPr>
          <w:rtl w:val="true"/>
        </w:rPr>
        <w:t xml:space="preserve">) </w:t>
      </w:r>
      <w:r>
        <w:rPr>
          <w:rtl w:val="true"/>
        </w:rPr>
        <w:t>با سه قهرمان نامور</w:t>
      </w:r>
      <w:bookmarkEnd w:id="31"/>
    </w:p>
    <w:p>
      <w:pPr>
        <w:pStyle w:val="Heading3"/>
        <w:numPr>
          <w:ilvl w:val="2"/>
          <w:numId w:val="1"/>
        </w:numPr>
        <w:rPr/>
      </w:pPr>
      <w:bookmarkStart w:id="32" w:name="__RefHeading___Toc718161_2870459653"/>
      <w:bookmarkStart w:id="33" w:name="_Toc10"/>
      <w:bookmarkEnd w:id="32"/>
      <w:r>
        <w:rPr>
          <w:rtl w:val="true"/>
        </w:rPr>
        <w:t>اشاره</w:t>
      </w:r>
      <w:bookmarkEnd w:id="33"/>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عاشورا، با شجاعان نامور و بی بدیلی از دشمن روبرو شده، همچون پدر بزرگوارش حیدر کرّار که در مقابل افرادی مانند عمرو بن عبدَوُد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خندق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مرحب خیبری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ابوجَرْوَل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حُنَين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و آن قهرمانان پر آوازه را به خاک هلاکت افکند؛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چنین افرادی روبرو شد و آنها را با ضربات خردکننده اش به درَک واصل نمود که در اینجا نظر شما را به ذکر سه نمونه که به آن دست یافته ایم، جلب می کنیم</w:t>
      </w:r>
      <w:r>
        <w:rPr>
          <w:rFonts w:eastAsia="IRNazanin" w:cs="IRNazanin"/>
          <w:color w:val="111111"/>
          <w:sz w:val="28"/>
          <w:szCs w:val="28"/>
          <w:rtl w:val="true"/>
          <w:lang w:bidi="fa-IR"/>
        </w:rPr>
        <w:t xml:space="preserve">: </w:t>
      </w:r>
      <w:bookmarkStart w:id="34" w:name="pg8874_96282"/>
    </w:p>
    <w:p>
      <w:pPr>
        <w:pStyle w:val="Heading3"/>
        <w:numPr>
          <w:ilvl w:val="2"/>
          <w:numId w:val="1"/>
        </w:numPr>
        <w:rPr/>
      </w:pPr>
      <w:bookmarkStart w:id="35" w:name="__RefHeading___Toc718163_2870459653"/>
      <w:bookmarkStart w:id="36" w:name="_Toc11"/>
      <w:bookmarkEnd w:id="34"/>
      <w:bookmarkEnd w:id="35"/>
      <w:r>
        <w:rPr>
          <w:rtl w:val="true"/>
        </w:rPr>
        <w:t>الف</w:t>
      </w:r>
      <w:r>
        <w:rPr>
          <w:rtl w:val="true"/>
        </w:rPr>
        <w:t xml:space="preserve">: </w:t>
      </w:r>
      <w:r>
        <w:rPr>
          <w:rtl w:val="true"/>
        </w:rPr>
        <w:t xml:space="preserve">هلاکت مارِد بن صُدِیف به دست حضرت عبّاس </w:t>
      </w:r>
      <w:r>
        <w:rPr>
          <w:rtl w:val="true"/>
        </w:rPr>
        <w:t>(</w:t>
      </w:r>
      <w:r>
        <w:rPr>
          <w:rtl w:val="true"/>
        </w:rPr>
        <w:t>علیه السلام</w:t>
      </w:r>
      <w:r>
        <w:rPr>
          <w:rtl w:val="true"/>
        </w:rPr>
        <w:t>)</w:t>
      </w:r>
      <w:bookmarkEnd w:id="36"/>
    </w:p>
    <w:p>
      <w:pPr>
        <w:pStyle w:val="BookText"/>
        <w:rPr/>
      </w:pPr>
      <w:r>
        <w:rPr>
          <w:rFonts w:ascii="IRNazanin" w:hAnsi="IRNazanin" w:eastAsia="IRNazanin"/>
          <w:color w:val="111111"/>
          <w:sz w:val="28"/>
          <w:sz w:val="28"/>
          <w:szCs w:val="28"/>
          <w:rtl w:val="true"/>
          <w:lang w:bidi="fa-IR"/>
        </w:rPr>
        <w:t>مارِد بن صُديف تغلبی از قهرمانان بی بدیل و دلاور دشمن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کرد که چون شیر در میان روباهان افتاده و آنها را مثل مور و ملخ درهم می ریزد و باکی از مرگ ندارد و رجز می خواند و فریاد می 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اِنّي اَنَا العبّاسُ صَعبٌ باللّقاء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لِنفسِ الطّاهِرِ السَبط وَقا</w:t>
      </w:r>
    </w:p>
    <w:p>
      <w:pPr>
        <w:pStyle w:val="BookText"/>
        <w:rPr/>
      </w:pPr>
      <w:r>
        <w:rPr>
          <w:rFonts w:ascii="IRNazanin" w:hAnsi="IRNazanin" w:eastAsia="IRNazanin"/>
          <w:color w:val="111111"/>
          <w:sz w:val="28"/>
          <w:sz w:val="28"/>
          <w:szCs w:val="28"/>
          <w:rtl w:val="true"/>
          <w:lang w:bidi="fa-IR"/>
        </w:rPr>
        <w:t>منم عبّاس که برخورد کوبنده و سخت با دشمن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 سپر بلا و فدای جان پاک حسین سبط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مارد بسیار احساساتی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لباسش را پاره کرد و به صورت خود سیلی زد و فریاد برآورد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وَیْلَكُم لَو كَانَ كُلٌّ مِنکم مَلأكَفَّهُ تُراباً وَ لَطَمَهُ بِه لَطَمَسْتُموهُ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یک از شما مشت خاکی بر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ریختید، قطعاً او را زیر خاک می پوشانیدید و به زندگی او خاتمه می دادید؛ ولی لاف و گزاف می زنید و کارتان به رسوایی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شما دست بیعت به یزید لعنة الله علیه داده، امروز دست از جنگ بکشد و تنها مرا عهده دار جنگ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فانا لهذا الغلام الذي قد افني الابطال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از عهده جنگ با این جوانی که قهرمانان را سر به نیست کرده بر می آیم، نخست او را و سپس برادرش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یارانش </w:t>
      </w:r>
    </w:p>
    <w:p>
      <w:pPr>
        <w:pStyle w:val="BookText"/>
        <w:rPr/>
      </w:pPr>
      <w:r>
        <w:rPr>
          <w:rFonts w:ascii="IRNazanin" w:hAnsi="IRNazanin" w:eastAsia="IRNazanin"/>
          <w:color w:val="111111"/>
          <w:sz w:val="28"/>
          <w:sz w:val="28"/>
          <w:szCs w:val="28"/>
          <w:rtl w:val="true"/>
          <w:lang w:bidi="fa-IR"/>
        </w:rPr>
        <w:t>را می 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بن ذی الجوشن لعنة الله عليه فریاد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چنین تصمیم داری، بیا نزد عمر سعد لعنة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تا در نزد او این کار را عهده دار گردی، وقتی از عهده آن برآمدی، عظمت شجاعت تو را برای یزید لعنة الله علیه در ضمن نامه ای می 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طعنه می زنی و مرا سرزنش می کنی، با اینکه هیچ خیر و شجاعتی در وجود شما نیست؟</w:t>
      </w:r>
    </w:p>
    <w:p>
      <w:pPr>
        <w:pStyle w:val="BookText"/>
        <w:rPr/>
      </w:pPr>
      <w:r>
        <w:rPr>
          <w:rFonts w:ascii="IRNazanin" w:hAnsi="IRNazanin" w:eastAsia="IRNazanin"/>
          <w:color w:val="111111"/>
          <w:sz w:val="28"/>
          <w:sz w:val="28"/>
          <w:szCs w:val="28"/>
          <w:rtl w:val="true"/>
          <w:lang w:bidi="fa-IR"/>
        </w:rPr>
        <w:t>شمر لعنة الله علیه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این کار را به تو وا می گذاریم و می نگریم که در بازو چه داری؟ آنگاه شمر ملعون به لشکرش اشاره کرد که کنار بایستید و کار این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عهده مارد بگذارید تا تماشا کنیم که چه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لشكر به کنار رفت و به تماشا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مارد بن صدیف در حالیکه دو زره که دارای حلقه های تنگ بود پوشیده و کلاه خود بر سرش نهاده بود، نیزه بلندی به دست گرفت و بر اسب اشقر سوار گردید و خود را برای نبرد با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میدان تاخت و نعره کشید و خطاب به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جان خود رحم کن و شمشیرت را در نیام بگذار و تسلیم شو تا از معرکه جان سلامت بیرون بری</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السّلامة اولى لك من الندامة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سلامتی برای تو برتر از پشیمانی ضربت خوردن و مردن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کسانیکه امروز با تو جنگیدند به تو نرمش نشان دادند؛ ولی من مردی سنگدل و بی رحم می باشم، امّا چون دیدم چهره ای زیبا و نمکین داری و جوان هستی دلم نسبت به تو نرم شد، بنابراین از این راه که آمده ای برگرد و خود را در سراشیبی هلاک و خطر نینداز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تو را نصیحت کردم، گرچه با کسی چنین ننمودم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إِنّی نَصَحْتُکَ اِنْ قَبِلْتَ نصیحتی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حَذَرَاً عَلَیْکَ من الحُسامِ الْقاطِع</w:t>
      </w:r>
    </w:p>
    <w:p>
      <w:pPr>
        <w:pStyle w:val="BookText"/>
        <w:rPr/>
      </w:pPr>
      <w:r>
        <w:rPr>
          <w:rFonts w:ascii="Amiri" w:hAnsi="Amiri" w:eastAsia="Amiri" w:cs="Amiri"/>
          <w:color w:val="111111"/>
          <w:sz w:val="28"/>
          <w:sz w:val="28"/>
          <w:szCs w:val="28"/>
          <w:rtl w:val="true"/>
          <w:lang w:bidi="ar-SA"/>
        </w:rPr>
        <w:t xml:space="preserve">وَ لَقَدْ رَحَمْتُکَ اِذْ رَأیْتُکَ یا 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مثلی لا یُقاسُ بیافِعِ</w:t>
      </w:r>
    </w:p>
    <w:p>
      <w:pPr>
        <w:pStyle w:val="BookText"/>
        <w:rPr/>
      </w:pPr>
      <w:r>
        <w:rPr>
          <w:rFonts w:ascii="Amiri" w:hAnsi="Amiri" w:eastAsia="Amiri" w:cs="Amiri"/>
          <w:color w:val="111111"/>
          <w:sz w:val="28"/>
          <w:sz w:val="28"/>
          <w:szCs w:val="28"/>
          <w:rtl w:val="true"/>
          <w:lang w:bidi="ar-SA"/>
        </w:rPr>
        <w:t xml:space="preserve">اَعْطِ القِیادةً تَعْشَ بِخَیْرِ مَعیشَةٍ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لا، فدونک مِن عذابٍ واقعٍ</w:t>
      </w:r>
    </w:p>
    <w:p>
      <w:pPr>
        <w:pStyle w:val="BookText"/>
        <w:rPr/>
      </w:pPr>
      <w:r>
        <w:rPr>
          <w:rFonts w:ascii="IRNazanin" w:hAnsi="IRNazanin" w:eastAsia="IRNazanin"/>
          <w:color w:val="111111"/>
          <w:sz w:val="28"/>
          <w:sz w:val="28"/>
          <w:szCs w:val="28"/>
          <w:rtl w:val="true"/>
          <w:lang w:bidi="fa-IR"/>
        </w:rPr>
        <w:t>من تو را نصیحت می کنم اگر آن را بپذیری، برای اینکه از تیزی شمشیر برّان من در امان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که تو را جوان یافتم دلم نسبت به تو نرم شد و گویا مثل من نباید با تو جوان، هماورد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شو و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یزید لعنة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تا زندگی خوشی داشته باشی وگرنه در عذاب سخت شمشیر من خواهی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گزافه گویی های مارد را شنید، چون شیر ژیان غرّید و فریاد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عَدُوَّ اللهِ اَرَاکَ نَطَقْتَ بِالجَمِیلِ، غَيرَ إِنّی اَری حبّک بَذْرَة في سَباخٍ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می نگرم که زبان چرب و نرم و فریبا داری؟ ولی این محبّت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محتوای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همانند ریختن بذر در شورهزار </w:t>
      </w:r>
    </w:p>
    <w:p>
      <w:pPr>
        <w:pStyle w:val="BookText"/>
        <w:rPr/>
      </w:pPr>
      <w:r>
        <w:rPr>
          <w:rFonts w:ascii="IRNazanin" w:hAnsi="IRNazanin" w:eastAsia="IRNazanin"/>
          <w:color w:val="111111"/>
          <w:sz w:val="28"/>
          <w:sz w:val="28"/>
          <w:szCs w:val="28"/>
          <w:rtl w:val="true"/>
          <w:lang w:bidi="fa-IR"/>
        </w:rPr>
        <w:t>است و من فریب تو را نمی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آرزو کردی من دست در دست تو نهم و طاعت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یزید لعنة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کنم، محال و خیالی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اَنَا یَا عَدُوَّ الله و عَدُوِّ رَسولِه فَمُعوّدٌ لِلِقاء الأبْطال، و الصّبرُ على البَلاء في النزّالِ، وَ مُكافِحَة الفُرسانِ وَ بِاللهِ المُستعانُ؛</w:t>
      </w:r>
    </w:p>
    <w:p>
      <w:pPr>
        <w:pStyle w:val="BookText"/>
        <w:rPr/>
      </w:pPr>
      <w:r>
        <w:rPr>
          <w:rFonts w:ascii="IRNazanin" w:hAnsi="IRNazanin" w:eastAsia="IRNazanin"/>
          <w:color w:val="111111"/>
          <w:sz w:val="28"/>
          <w:sz w:val="28"/>
          <w:szCs w:val="28"/>
          <w:rtl w:val="true"/>
          <w:lang w:bidi="fa-IR"/>
        </w:rPr>
        <w:t>و من ای دشمن خدا و رسولش، با قهرمانان جنگیده ام و در درگیری های شدید و نبرد با یکّه سواران، مقاومت نموده ام و توکّل به خدا دارم و از او استعانت می جویم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در مورد زیبایی چهره و جوانی من گفتی، این امور به من زیان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حقير مشمار که حسب و نسبم، مرا کامل نموده و در شجاعت و دلاوری از شیر برتری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مبارزه با هرکس که باشد، باکی ندارد؛ ولی تو ای دشمن خدا و رسولش، از ارزش های والا، تهی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پیوند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ندارم؛ و شاخه ای متّصل به درخت شکوه مند نسب آن حضرت نیستم؟ و هدیه ای از گوهر وجود او نمی باشم؟ کسی که از این درخت باشد تسلیم ظلم نمی شود و زیر پرچم شما در نمی آید زیرا من فرزند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که از نبردها و خطرهای شدید، باکی نداشت و از بسیاری دشمن نمی هراسید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چون برگی از درخت وجود او هستم و میدانی که استواری شاخه های درخت، بستگی به تنه و ریشه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نوجوانی که در پیشگاه خدا از پیران محبوبتر است و ما از کسانی هستیم که در مورد زندگی این دنیای ناپایدار، </w:t>
      </w:r>
    </w:p>
    <w:p>
      <w:pPr>
        <w:pStyle w:val="BookText"/>
        <w:rPr/>
      </w:pPr>
      <w:r>
        <w:rPr>
          <w:rFonts w:ascii="IRNazanin" w:hAnsi="IRNazanin" w:eastAsia="IRNazanin"/>
          <w:color w:val="111111"/>
          <w:sz w:val="28"/>
          <w:sz w:val="28"/>
          <w:szCs w:val="28"/>
          <w:rtl w:val="true"/>
          <w:lang w:bidi="fa-IR"/>
        </w:rPr>
        <w:t>افسوس نمی خوریم و از مرگ و از دست رفتن دنیا بیتایی نمی نمایم زیرا بهشت بهتر از زندگی این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چگونه از دینم بازگردم و قید اطاعت تو را بر گردن نهم؟</w:t>
      </w:r>
    </w:p>
    <w:p>
      <w:pPr>
        <w:pStyle w:val="BookText"/>
        <w:rPr/>
      </w:pPr>
      <w:r>
        <w:rPr>
          <w:rFonts w:ascii="Amiri" w:hAnsi="Amiri" w:eastAsia="Amiri" w:cs="Amiri"/>
          <w:color w:val="111111"/>
          <w:sz w:val="28"/>
          <w:sz w:val="28"/>
          <w:szCs w:val="28"/>
          <w:rtl w:val="true"/>
          <w:lang w:bidi="ar-SA"/>
        </w:rPr>
        <w:t xml:space="preserve">صَبراً علی جور الزّمانِ القاطع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مَنَیهٌ ما أَنْ لَها مِن دافِعِ</w:t>
      </w:r>
    </w:p>
    <w:p>
      <w:pPr>
        <w:pStyle w:val="BookText"/>
        <w:rPr/>
      </w:pPr>
      <w:r>
        <w:rPr>
          <w:rFonts w:ascii="Amiri" w:hAnsi="Amiri" w:eastAsia="Amiri" w:cs="Amiri"/>
          <w:color w:val="111111"/>
          <w:sz w:val="28"/>
          <w:sz w:val="28"/>
          <w:szCs w:val="28"/>
          <w:rtl w:val="true"/>
          <w:lang w:bidi="ar-SA"/>
        </w:rPr>
        <w:t xml:space="preserve">لاتَجْزَعَنَّ فَکُلُّ شَیئٍ هالِکٌ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 لِمِثلی أَن یَکُونَ بِجازِعِ</w:t>
      </w:r>
    </w:p>
    <w:p>
      <w:pPr>
        <w:pStyle w:val="BookText"/>
        <w:rPr/>
      </w:pPr>
      <w:r>
        <w:rPr>
          <w:rFonts w:ascii="Amiri" w:hAnsi="Amiri" w:eastAsia="Amiri" w:cs="Amiri"/>
          <w:color w:val="111111"/>
          <w:sz w:val="28"/>
          <w:sz w:val="28"/>
          <w:szCs w:val="28"/>
          <w:rtl w:val="true"/>
          <w:lang w:bidi="ar-SA"/>
        </w:rPr>
        <w:t xml:space="preserve">فَلئن رَمانِی الدَّهر مِنهُ بِأَسهُمٍ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تَفَرَّقَ مِن بَعدِ شَملٍ جَامِعِ</w:t>
      </w:r>
    </w:p>
    <w:p>
      <w:pPr>
        <w:pStyle w:val="BookText"/>
        <w:rPr/>
      </w:pPr>
      <w:r>
        <w:rPr>
          <w:rFonts w:ascii="Amiri" w:hAnsi="Amiri" w:eastAsia="Amiri" w:cs="Amiri"/>
          <w:color w:val="111111"/>
          <w:sz w:val="28"/>
          <w:sz w:val="28"/>
          <w:szCs w:val="28"/>
          <w:rtl w:val="true"/>
          <w:lang w:bidi="ar-SA"/>
        </w:rPr>
        <w:t xml:space="preserve">فَکَم لَنا مِن وَقعَةٍ شابَت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قِمَمُ الاَصاغِرِ مِنضِرابٍ قاطِعِ</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برابر روزگار بر ظلم و جور و سخت، مقاومت می کنم و در مورد مرگی که ناگزیر باید به آن تن در داد، باکی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بیتابی نکن که هر چیزی سرانجام نابود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که شخصی مانند من بیتابی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روزگار مرا آماج تیرهایش قرار داد و پس از به هم پیوستگی موجب پراکندگی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حادثه ای برای ما رخ داده که اثر آن و اثر ضربت های سنگین ما، جوانان را پیر ساخته و موی سرشان را سفید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را با یاوه سرایی های خود نترسان و بدان که ضربت های ما جوانان، پیران و گردنکشان را از مرکب غرور فرود خواهد آورد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مارد بن صدیف این گفتار را از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 به شدّت به طرف آن حضرت حمله کرد و مانند عقاب جهید و نیزه خود را </w:t>
      </w:r>
    </w:p>
    <w:p>
      <w:pPr>
        <w:pStyle w:val="BookText"/>
        <w:rPr/>
      </w:pPr>
      <w:r>
        <w:rPr>
          <w:rFonts w:ascii="IRNazanin" w:hAnsi="IRNazanin" w:eastAsia="IRNazanin"/>
          <w:color w:val="111111"/>
          <w:sz w:val="28"/>
          <w:sz w:val="28"/>
          <w:szCs w:val="28"/>
          <w:rtl w:val="true"/>
          <w:lang w:bidi="fa-IR"/>
        </w:rPr>
        <w:t xml:space="preserve">به سوی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حواله نمود و چنین پنداشت که کشتن آن جناب آسان است و نیاز به تأمّل و دغدغه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خود با کمال وقار ایستاد و بی درنگ نیزه مارد را گرفت و آنچنان پیچید و کشید که نزدیک بود مارد به زمین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مارد چنین دید، برای آنکه به زمین نیفتد نیزه را رها نمود و شرمسار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نیزه را آنچنان به قسمت پشت اسب مارد فشار داد که اسب، مضطرب شد و دو دست خود را بلند کرد و مارد را بر زمین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نتوانست پیاده با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صفوف دشمن متزلزل شد و شجاعان دشمن نگران و پریشان گشته و فریادشان بلند شد، شمر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مخور که تو را یاری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خطاب به لشكرش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مارد را دریابید وگرنه هم اکنون کشته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غلام سیاهی از دشمنان به نام صارقه، اسبی را که طاویه نام داشت آماده کرده و برای مارد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غلام حمله کرد و آنچنان نیزه به سینه او زد که او به خاک هلاکت افتاد و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درنگ بر آن 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شد و اسب خود را به سوی خیام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نمود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مارد وقتی که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سوار بر طاویه دید، لرزه بر اندامش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رنگش پرید و قلبش پر درد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کرد که اکنون کشته </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استمداد از لشکر نمود 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شرم ندارید که همچنان ایستاده اید و تماشا می کنید؟</w:t>
      </w:r>
    </w:p>
    <w:p>
      <w:pPr>
        <w:pStyle w:val="BookText"/>
        <w:rPr/>
      </w:pPr>
      <w:r>
        <w:rPr>
          <w:rFonts w:ascii="IRNazanin" w:hAnsi="IRNazanin" w:eastAsia="IRNazanin"/>
          <w:color w:val="111111"/>
          <w:sz w:val="28"/>
          <w:sz w:val="28"/>
          <w:szCs w:val="28"/>
          <w:rtl w:val="true"/>
          <w:lang w:bidi="fa-IR"/>
        </w:rPr>
        <w:t>شمر لعنة الله عليه با گروهی از شجاعان لشکر دشمن، شمشیر از نیام بیرون کشیدند و به سوی میدان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مارد به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مدارا کن، تا سپاسگذار تو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مرا فریب دهی؟</w:t>
      </w:r>
    </w:p>
    <w:p>
      <w:pPr>
        <w:pStyle w:val="BookText"/>
        <w:rPr/>
      </w:pPr>
      <w:r>
        <w:rPr>
          <w:rFonts w:ascii="IRNazanin" w:hAnsi="IRNazanin" w:eastAsia="IRNazanin"/>
          <w:color w:val="111111"/>
          <w:sz w:val="28"/>
          <w:sz w:val="28"/>
          <w:szCs w:val="28"/>
          <w:rtl w:val="true"/>
          <w:lang w:bidi="fa-IR"/>
        </w:rPr>
        <w:t>به مارد حمله کرد و آنچنان شمشیر بر دست او زد که دست او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نیزه اش را بر سینه مارد نهاد و آنچنان فشار داد تا گوش او بریده شد و به این ترتیب مارد با نیزه خودش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هلاکت رسید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ماجرای جنگ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مارد بن صدیف را محدّثین دیگر نیز نقل کرده اند از جمله مرحوم علّامه بیرجندی صاحب کتاب کبریت الأحمر که آن را به طور خلاصه، چنین نقل می کند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مارد بن صدیف تغلبی، از قهرمانان معروف دشمن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نیزه بلندی به دست گرفت و به جنگ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در حالیکه آن حضرت همچون افتادن آتش بر نیزار، به قلب لشکر دشمن حمله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مارد را موعظه کرد؛ ولی او که بسیار به خود مغرور بود به نصایح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w:t>
      </w:r>
      <w:bookmarkStart w:id="37" w:name="pg8874_96289"/>
    </w:p>
    <w:p>
      <w:pPr>
        <w:pStyle w:val="BookText"/>
        <w:rPr/>
      </w:pPr>
      <w:bookmarkEnd w:id="37"/>
      <w:r>
        <w:rPr>
          <w:rFonts w:ascii="IRNazanin" w:hAnsi="IRNazanin" w:eastAsia="IRNazanin"/>
          <w:color w:val="111111"/>
          <w:sz w:val="28"/>
          <w:sz w:val="28"/>
          <w:szCs w:val="28"/>
          <w:rtl w:val="true"/>
          <w:lang w:bidi="fa-IR"/>
        </w:rPr>
        <w:t>نداد، بلکه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جوانی خود رحم کن، خود را به کشتن نده و برای من با این پیکر تنومند و شجاعت و نام بلند ننگ است جوانی چون تو را بکشم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اندرزهای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تیره او اثر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مهیّای جنگ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حمله قهرمانانه، دست بر نیزه بلند مارد افکند و آنچنان آن را پیچ داد که از دست او بیرون آورد و به طرف آسمان بلند کرد و با صدای حیدری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با نیزه خودت تو را به دوزخ بیفکنم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آن نیزه را در کمر اسب مارد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مارد مضطرب شد مارد را بر زمین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جمعی از دشمنان به کمک مارد آمدند،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دم نیزه را به گلوی مارد فرو آورد که مارد بر زمین افتاد و گوش تا گوش او بریده شد و به هلاکت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درگیری شدید، گروه دیگری از دشمن نیز کشته شدند</w:t>
      </w:r>
      <w:r>
        <w:rPr>
          <w:rFonts w:eastAsia="IRNazanin" w:cs="IRNazanin"/>
          <w:color w:val="111111"/>
          <w:sz w:val="28"/>
          <w:szCs w:val="28"/>
          <w:rtl w:val="true"/>
          <w:lang w:bidi="fa-IR"/>
        </w:rPr>
        <w:t xml:space="preserve">. </w:t>
      </w:r>
      <w:r>
        <w:rPr>
          <w:rStyle w:val="FootnoteAnchor"/>
          <w:rtl w:val="true"/>
        </w:rPr>
        <w:footnoteReference w:id="27"/>
      </w:r>
    </w:p>
    <w:p>
      <w:pPr>
        <w:pStyle w:val="Heading3"/>
        <w:numPr>
          <w:ilvl w:val="2"/>
          <w:numId w:val="1"/>
        </w:numPr>
        <w:rPr/>
      </w:pPr>
      <w:bookmarkStart w:id="38" w:name="__RefHeading___Toc718165_2870459653"/>
      <w:bookmarkStart w:id="39" w:name="_Toc12"/>
      <w:bookmarkEnd w:id="38"/>
      <w:r>
        <w:rPr>
          <w:rtl w:val="true"/>
        </w:rPr>
        <w:t>ب</w:t>
      </w:r>
      <w:r>
        <w:rPr>
          <w:rtl w:val="true"/>
        </w:rPr>
        <w:t xml:space="preserve">: </w:t>
      </w:r>
      <w:r>
        <w:rPr>
          <w:rtl w:val="true"/>
        </w:rPr>
        <w:t xml:space="preserve">هلاکت صفوان بن ابطح به دست حضرت عبّاس </w:t>
      </w:r>
      <w:r>
        <w:rPr>
          <w:rtl w:val="true"/>
        </w:rPr>
        <w:t>(</w:t>
      </w:r>
      <w:r>
        <w:rPr>
          <w:rtl w:val="true"/>
        </w:rPr>
        <w:t>علیه السلام</w:t>
      </w:r>
      <w:r>
        <w:rPr>
          <w:rtl w:val="true"/>
        </w:rPr>
        <w:t>)</w:t>
      </w:r>
      <w:bookmarkEnd w:id="39"/>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قهرمان بی باک دیگری به نام صفوان بن ابطح سوار بر اسب از سپاه عمر سعد لعنة الله عليه، نعره زنان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سنگ اندازی و نیزه افکنی مهارت عجیبی داشت و در حالیکه رَجَز می خواند به میدان </w:t>
      </w:r>
    </w:p>
    <w:p>
      <w:pPr>
        <w:pStyle w:val="BookText"/>
        <w:rPr/>
      </w:pPr>
      <w:r>
        <w:rPr>
          <w:rFonts w:ascii="IRNazanin" w:hAnsi="IRNazanin" w:eastAsia="IRNazanin"/>
          <w:color w:val="111111"/>
          <w:sz w:val="28"/>
          <w:sz w:val="28"/>
          <w:szCs w:val="28"/>
          <w:rtl w:val="true"/>
          <w:lang w:bidi="fa-IR"/>
        </w:rPr>
        <w:t xml:space="preserve">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حمله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خم شد و از میان خورجین خود سنگ بزرگی بیرون آورد و آن را به شدّت به سوی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سرعت سرش را خم کرد و سنگ از بالای سر آن حضرت به پشت سرش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 به صفوان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به دست او زد که دستش قطع شده و آویزان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نیزه بلند و محکم خود را به سوی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شمشیر خود بر کمر نیزه او زد به طوری که نیزه او دو نصف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صفوان با اینکه بر اثر از کار افتادن دست راستش و ریختن خون زیاد از بدنش، خسته و ناتوان شد بود، با این حال به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ات برگرد و به درمان دستت بپرداز</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او همچنان به حمله کردن اصرار می ورزید و از بازگشت به سوی قوم خود خجالت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جوانمردی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باعث شد که از کشتن شخص مجروحی همچون او امتناع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او را رها کرد و به انبوه لشکر دشمن حمله نمود و بسیاری از دشمنان را به هلاکت </w:t>
      </w:r>
      <w:bookmarkStart w:id="40" w:name="pg8874_96291"/>
    </w:p>
    <w:p>
      <w:pPr>
        <w:pStyle w:val="BookText"/>
        <w:rPr/>
      </w:pPr>
      <w:bookmarkEnd w:id="40"/>
      <w:r>
        <w:rPr>
          <w:rFonts w:ascii="IRNazanin" w:hAnsi="IRNazanin" w:eastAsia="IRNazanin"/>
          <w:color w:val="111111"/>
          <w:sz w:val="28"/>
          <w:sz w:val="28"/>
          <w:szCs w:val="28"/>
          <w:rtl w:val="true"/>
          <w:lang w:bidi="fa-IR"/>
        </w:rPr>
        <w:t>رسانید</w:t>
      </w:r>
      <w:r>
        <w:rPr>
          <w:rFonts w:eastAsia="IRNazanin" w:cs="IRNazanin"/>
          <w:color w:val="111111"/>
          <w:sz w:val="28"/>
          <w:szCs w:val="28"/>
          <w:rtl w:val="true"/>
          <w:lang w:bidi="fa-IR"/>
        </w:rPr>
        <w:t xml:space="preserve">. </w:t>
      </w:r>
      <w:r>
        <w:rPr>
          <w:rStyle w:val="FootnoteAnchor"/>
          <w:rtl w:val="true"/>
        </w:rPr>
        <w:footnoteReference w:id="28"/>
      </w:r>
    </w:p>
    <w:p>
      <w:pPr>
        <w:pStyle w:val="Heading3"/>
        <w:numPr>
          <w:ilvl w:val="2"/>
          <w:numId w:val="1"/>
        </w:numPr>
        <w:rPr/>
      </w:pPr>
      <w:bookmarkStart w:id="41" w:name="__RefHeading___Toc718167_2870459653"/>
      <w:bookmarkStart w:id="42" w:name="_Toc13"/>
      <w:bookmarkEnd w:id="41"/>
      <w:r>
        <w:rPr>
          <w:rtl w:val="true"/>
        </w:rPr>
        <w:t>ج</w:t>
      </w:r>
      <w:r>
        <w:rPr>
          <w:rtl w:val="true"/>
        </w:rPr>
        <w:t xml:space="preserve">: </w:t>
      </w:r>
      <w:r>
        <w:rPr>
          <w:rtl w:val="true"/>
        </w:rPr>
        <w:t xml:space="preserve">هلاکت عبدالله بن عقبه به دست حضرت عبّاس </w:t>
      </w:r>
      <w:r>
        <w:rPr>
          <w:rtl w:val="true"/>
        </w:rPr>
        <w:t>(</w:t>
      </w:r>
      <w:r>
        <w:rPr>
          <w:rtl w:val="true"/>
        </w:rPr>
        <w:t>علیه السلام</w:t>
      </w:r>
      <w:r>
        <w:rPr>
          <w:rtl w:val="true"/>
        </w:rPr>
        <w:t>)</w:t>
      </w:r>
      <w:bookmarkEnd w:id="42"/>
    </w:p>
    <w:p>
      <w:pPr>
        <w:pStyle w:val="BookText"/>
        <w:rPr/>
      </w:pPr>
      <w:r>
        <w:rPr>
          <w:rFonts w:ascii="IRNazanin" w:hAnsi="IRNazanin" w:eastAsia="IRNazanin"/>
          <w:color w:val="111111"/>
          <w:sz w:val="28"/>
          <w:sz w:val="28"/>
          <w:szCs w:val="28"/>
          <w:rtl w:val="true"/>
          <w:lang w:bidi="fa-IR"/>
        </w:rPr>
        <w:t>جنگجوی شجاع دیگری به نام عبدالله بن عقبه غَنَوی، به میدان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را 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 دانستی که در میدان با من روبرو می شوی؟ برگرد و خود را به کشتن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احسانی که پدرم به پدرت نموده، دست از جنگ بردار و میدان را ترک کن</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بر حمله اصرار ورزید و به نصایح مهرانگیز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بار حمله و درگیری رخ داد و حضرت ابالفضل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از کشتن او دریغ می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عبدالله خود را در برابر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و ناتوان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اینکه لحظات قبل به خاطر خجالت و شرم به پایگاه خود باز نمی گشت، این بار به سوی لشکر خود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جوانمردی خاصّی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 که وضع عبدالله اقتضای آن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تعقیب نکرد و به این ترتیب عبدالله چون رویاهی از چنگ شیر، جهید و گریخت و جانش را از مهلکه نجات داد</w:t>
      </w:r>
      <w:r>
        <w:rPr>
          <w:rFonts w:eastAsia="IRNazanin" w:cs="IRNazanin"/>
          <w:color w:val="111111"/>
          <w:sz w:val="28"/>
          <w:szCs w:val="28"/>
          <w:rtl w:val="true"/>
          <w:lang w:bidi="fa-IR"/>
        </w:rPr>
        <w:t xml:space="preserve">. </w:t>
      </w:r>
      <w:r>
        <w:rPr>
          <w:rStyle w:val="FootnoteAnchor"/>
          <w:rtl w:val="true"/>
        </w:rPr>
        <w:footnoteReference w:id="29"/>
      </w:r>
      <w:bookmarkStart w:id="43" w:name="pg8874_96292"/>
    </w:p>
    <w:p>
      <w:pPr>
        <w:pStyle w:val="Heading2"/>
        <w:numPr>
          <w:ilvl w:val="1"/>
          <w:numId w:val="1"/>
        </w:numPr>
        <w:rPr/>
      </w:pPr>
      <w:bookmarkStart w:id="44" w:name="__RefHeading___Toc718169_2870459653"/>
      <w:bookmarkStart w:id="45" w:name="_Toc14"/>
      <w:bookmarkEnd w:id="43"/>
      <w:bookmarkEnd w:id="44"/>
      <w:r>
        <w:rPr>
          <w:rtl w:val="true"/>
        </w:rPr>
        <w:t xml:space="preserve">سقایت و شهادت قمربنی هاشم </w:t>
      </w:r>
      <w:r>
        <w:rPr>
          <w:rtl w:val="true"/>
        </w:rPr>
        <w:t>(</w:t>
      </w:r>
      <w:r>
        <w:rPr>
          <w:rtl w:val="true"/>
        </w:rPr>
        <w:t>علیه السلام</w:t>
      </w:r>
      <w:r>
        <w:rPr>
          <w:rtl w:val="true"/>
        </w:rPr>
        <w:t>)</w:t>
      </w:r>
      <w:bookmarkEnd w:id="45"/>
    </w:p>
    <w:p>
      <w:pPr>
        <w:pStyle w:val="BookText"/>
        <w:rPr/>
      </w:pPr>
      <w:r>
        <w:rPr>
          <w:rFonts w:ascii="IRNazanin" w:hAnsi="IRNazanin" w:eastAsia="IRNazanin"/>
          <w:color w:val="111111"/>
          <w:sz w:val="28"/>
          <w:sz w:val="28"/>
          <w:szCs w:val="28"/>
          <w:rtl w:val="true"/>
          <w:lang w:bidi="fa-IR"/>
        </w:rPr>
        <w:t xml:space="preserve">در صحرای کربلا کودکان تشنه لب از جنگاوری عمو جانشان و از رشادتها و دلاوری های او آگاه بودند و خبرهای پیشین مثل جنگ صفّین را که آقا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رکاب حضرت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را یاری می کرد و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صفّین به مانند باز و تلقّی می شد را شنیده بودند و می دانستند که چگونه آن حضرت با شجاعت خود لشكر معاویه ذمة الله عليه را از فرات دور نموده و شریعه را از دست دشمن گرفته و به تصرّف لشکر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آوردند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به این خاطر از فرط تشنگی و عطش بسیار با حال اضطرار به عمری بزرگوارشان پناه بردند و آن حضرت نیز در حالیکه سینه مبارکش مالامال از داغ عزیزان بود بی طاقت گشته و باادب تمام به خدمت امام زمان خویش رسید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رخصت می فرمایید که جان خود را فدای شما گردانم؟</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شنیدن این سخن گریه شدیدی نمود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پرچمدار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کشته شوی لشکر از هم پاشیده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ام تنگ شده و از زندگی دنیا سیر شده 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عازم هستی برای این کودکان اندکی آب تهیّه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فرمایش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شجاعت و چالاکی تمام و با پشت سر گذاشتن چندین هزار نفر توانست به هر زحمت و مشقّتی بود خود را به شریعه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 را پر از آب نمود و برای رفع عطش کمی از آب برداشت؛ ولی به یاد تشنگی ابا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نوشیدن آب صرف نظر کرد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لَا أَذُوقُ الْمَاءَ وَ سَيِّدِي الْحُسَيْن عَطشان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قسم لب به آب نمی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آقایم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را از کف ریخت و مشک را پر از آب نمود و بر شانه راست افکند و از شریعه بیرون شتافت و متوجّه خیمه 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 چون چنین دید راه را بر او گرفت و از هر طرف او را احاطه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چون شیر خشمناک بر آنها حمله می کرد و به راه خود ادامه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نوفل بن ازرق لعنة الله علیه و به روایتی زید بن ورقا لعنة الله علیه کمین کرده، از پشت نخل بیرون آمد و حکیم بن طفيل لعنة الله علیه او را کمک کرده، ضربتی بر آن جناب زدند و دست راست آن بزرگوار قطع کردند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جناب مشک را به دوش چپ افکند و شمشیر را به دست چپ داد </w:t>
      </w:r>
    </w:p>
    <w:p>
      <w:pPr>
        <w:pStyle w:val="BookText"/>
        <w:rPr/>
      </w:pPr>
      <w:r>
        <w:rPr>
          <w:rFonts w:ascii="IRNazanin" w:hAnsi="IRNazanin" w:eastAsia="IRNazanin"/>
          <w:color w:val="111111"/>
          <w:sz w:val="28"/>
          <w:sz w:val="28"/>
          <w:szCs w:val="28"/>
          <w:rtl w:val="true"/>
          <w:lang w:bidi="fa-IR"/>
        </w:rPr>
        <w:t>و بر دشمنان حمله می کرد و این رجز را 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إنْ قَطَعْتُمْ يَمِيني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أُحامي أبَداً عَنْ دینی</w:t>
      </w:r>
    </w:p>
    <w:p>
      <w:pPr>
        <w:pStyle w:val="BookText"/>
        <w:rPr/>
      </w:pPr>
      <w:r>
        <w:rPr>
          <w:rFonts w:ascii="Amiri" w:hAnsi="Amiri" w:eastAsia="Amiri" w:cs="Amiri"/>
          <w:color w:val="111111"/>
          <w:sz w:val="28"/>
          <w:sz w:val="28"/>
          <w:szCs w:val="28"/>
          <w:rtl w:val="true"/>
          <w:lang w:bidi="ar-SA"/>
        </w:rPr>
        <w:t xml:space="preserve">وَ عَنْ أمامٍ صادِقِ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نَجْل النّبيِ الطّاهرِ الأمينِ</w:t>
      </w:r>
    </w:p>
    <w:p>
      <w:pPr>
        <w:pStyle w:val="BookText"/>
        <w:rPr/>
      </w:pPr>
      <w:r>
        <w:rPr>
          <w:rFonts w:ascii="IRNazanin" w:hAnsi="IRNazanin" w:eastAsia="IRNazanin"/>
          <w:color w:val="111111"/>
          <w:sz w:val="28"/>
          <w:sz w:val="28"/>
          <w:szCs w:val="28"/>
          <w:rtl w:val="true"/>
          <w:lang w:bidi="fa-IR"/>
        </w:rPr>
        <w:t>به خدا قسم اگر دست راستم را قطع کردید، من همچنان از دینم و از پیشوای راستگویم که پسر دختر پیامبر پاک و امین است حمایت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دست راست جدا شد ز پیکر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 عرش به حال برادر عبّاس</w:t>
      </w:r>
    </w:p>
    <w:p>
      <w:pPr>
        <w:pStyle w:val="BookText"/>
        <w:rPr/>
      </w:pPr>
      <w:r>
        <w:rPr>
          <w:rFonts w:ascii="IRNazanin" w:hAnsi="IRNazanin" w:eastAsia="IRNazanin"/>
          <w:color w:val="111111"/>
          <w:sz w:val="28"/>
          <w:sz w:val="28"/>
          <w:szCs w:val="28"/>
          <w:rtl w:val="true"/>
          <w:lang w:bidi="fa-IR"/>
        </w:rPr>
        <w:t xml:space="preserve">شکست پشت رسول از شکست بازویش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خمید قدّ علی چون هلال ابرویش</w:t>
      </w:r>
    </w:p>
    <w:p>
      <w:pPr>
        <w:pStyle w:val="BookText"/>
        <w:rPr/>
      </w:pPr>
      <w:r>
        <w:rPr>
          <w:rFonts w:ascii="IRNazanin" w:hAnsi="IRNazanin" w:eastAsia="IRNazanin"/>
          <w:color w:val="111111"/>
          <w:sz w:val="28"/>
          <w:sz w:val="28"/>
          <w:szCs w:val="28"/>
          <w:rtl w:val="true"/>
          <w:lang w:bidi="fa-IR"/>
        </w:rPr>
        <w:t xml:space="preserve">جهان به دیده مظلوم کربلا شب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اسیری نصیب زینب شد</w:t>
      </w:r>
    </w:p>
    <w:p>
      <w:pPr>
        <w:pStyle w:val="BookText"/>
        <w:rPr/>
      </w:pPr>
      <w:r>
        <w:rPr>
          <w:rFonts w:ascii="IRNazanin" w:hAnsi="IRNazanin" w:eastAsia="IRNazanin"/>
          <w:color w:val="111111"/>
          <w:sz w:val="28"/>
          <w:sz w:val="28"/>
          <w:szCs w:val="28"/>
          <w:rtl w:val="true"/>
          <w:lang w:bidi="fa-IR"/>
        </w:rPr>
        <w:t>جهاد می کرد و به طرف خیام راه می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نوفل لعنة الله عليه و به روایتی حکیم بن طفيل لعنة الله علیه کمین کرده و دست چپ آن حضرت را جدا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رجز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نَفسُ لا تَخشَيْ مِنَ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أبْشری بِرحمَه الجَبّارِ</w:t>
      </w:r>
    </w:p>
    <w:p>
      <w:pPr>
        <w:pStyle w:val="BookText"/>
        <w:rPr/>
      </w:pPr>
      <w:r>
        <w:rPr>
          <w:rFonts w:ascii="Amiri" w:hAnsi="Amiri" w:eastAsia="Amiri" w:cs="Amiri"/>
          <w:color w:val="111111"/>
          <w:sz w:val="28"/>
          <w:sz w:val="28"/>
          <w:szCs w:val="28"/>
          <w:rtl w:val="true"/>
          <w:lang w:bidi="ar-SA"/>
        </w:rPr>
        <w:t xml:space="preserve">مَعَ النَّبي السيّد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جمله السّادات و الاطْهار</w:t>
      </w:r>
    </w:p>
    <w:p>
      <w:pPr>
        <w:pStyle w:val="BookText"/>
        <w:rPr/>
      </w:pPr>
      <w:r>
        <w:rPr>
          <w:rFonts w:ascii="Amiri" w:hAnsi="Amiri" w:eastAsia="Amiri" w:cs="Amiri"/>
          <w:color w:val="111111"/>
          <w:sz w:val="28"/>
          <w:sz w:val="28"/>
          <w:szCs w:val="28"/>
          <w:rtl w:val="true"/>
          <w:lang w:bidi="ar-SA"/>
        </w:rPr>
        <w:t xml:space="preserve">قَد قَطَعُوا بَبَغْيِهِم يَساري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فَأصلِهم يا ربّ حَرَّ النّار</w:t>
      </w:r>
    </w:p>
    <w:p>
      <w:pPr>
        <w:pStyle w:val="BookText"/>
        <w:rPr/>
      </w:pPr>
      <w:r>
        <w:rPr>
          <w:rFonts w:ascii="IRNazanin" w:hAnsi="IRNazanin" w:eastAsia="IRNazanin"/>
          <w:color w:val="111111"/>
          <w:sz w:val="28"/>
          <w:sz w:val="28"/>
          <w:szCs w:val="28"/>
          <w:rtl w:val="true"/>
          <w:lang w:bidi="fa-IR"/>
        </w:rPr>
        <w:t>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هجوم و حمله کفّار نترس و به رحمت خداوند جبّار شاد و خرسند باش</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جوار پیامبر بزرگوار، سیّد ابرار، احمد مختار با تمامی سادات و </w:t>
      </w:r>
    </w:p>
    <w:p>
      <w:pPr>
        <w:pStyle w:val="BookText"/>
        <w:rPr/>
      </w:pPr>
      <w:r>
        <w:rPr>
          <w:rFonts w:ascii="IRNazanin" w:hAnsi="IRNazanin" w:eastAsia="IRNazanin"/>
          <w:color w:val="111111"/>
          <w:sz w:val="28"/>
          <w:sz w:val="28"/>
          <w:szCs w:val="28"/>
          <w:rtl w:val="true"/>
          <w:lang w:bidi="fa-IR"/>
        </w:rPr>
        <w:t>پاكان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اشرار دست چپم را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به آتش سوزان وارد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 را به دندان گرفت و همّت نمود تا آب را به لب تشنگان برساند که تیری بر مشک آب آمد و آب به زمین ریخت و تیر دیگر بر سینه اش رسید و از اسب افتاد و فریاد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را دریاب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مناقب و دیگران، نوفل بن ازرق لعنة الله علیه عمودی آهنين بر فرق مبارکش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نقل بعضی بر اثر آن عمود فرق سر از هم بشکافت و شکستگی سر نزدیک مغز رسید که آن حضرت روی زمین افتاد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من به آقا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از ایشان مصیبت شما را می 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مصیبت را یاد کند که هر گاه سواره از اسب سقوط کند و با در دستش روی زمین می آید، حال اگر در سینه اش چوبه های تیر باشد، و هر دو دست او را بریده باشند، چه چیز حائل خود کند و چگونه روی زمین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مقرّم</w:t>
      </w: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صدای برادر را شنید خود را به او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وی را به آن حال دید، قطرات اشک از دیده جاری نمود و فرمود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کمرم شکست و رشته تدبیر و چاره من گسسته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الْآنَ انْكَسَرَ ظَهْرِي وَ قَلَّتْ حِيلَتِي</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دیدن این صحنه دلخراش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گریه در آورد که نقل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قطعوا یدیه و رجلیه حنفا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 و پاهای آن بزرگوار را از روی کینه قطع نمودند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در مقتل ابی مخنف که از موّرخین و محدّثین شیعه است آمده است که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قوم حمله کرد بعد از آنکه تیرهای فراوان چون قطرات باران از هر جانب او را فرا گرفته بود و زره او از کثرت تیر مثل پوست خارپشت گردید و با آن که مشک بر پشت بود و با دست چپ می جنگید چون دست راست او را قطع کرده بودند مردان شجاع بسیاری را کشت و دلیرانی را به دوزخ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سعد فریاد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وَیْلَکُمْ اِرْشَفُوا الْقِرْبةِ بالنَّبْلِ فَوَ الله إن شَرِبَ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أفناکم عن آخرکم، اما هو الْفارِسُ و البَطَلُ المُداعِس</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تیر مشک را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 اگر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بیاشامد همه شما را نابود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او دلاوری جنگجو و دلیری نیزه و شمشیر زن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به یکباره بر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آوردند و او دفاع می نمود و یک صد و هشتاد سواره از آنها را کشت</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در کتاب عدّة الشهور نقل کرده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شهادت، همان وقت که در حال رحلت از این جهان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آغوش گرفت و به سینه خودچسبانید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چشمان او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سَتَقَرُّ عَینی بِک في يَوم القيامَه، وَلَدى؟ إذا كان يَوْمُ عَاشُورا وَ دَخَلْتَ المَشرَعةَ، إیّاکَ أن تَشرِبَ الماء وَ أخوکَ الحُسَینُ عَطشان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در روز قیامت به وسیله تو چشم من روشن می گردد،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عاشورا فرا رسید و داخل شریعه شدی، مبادا آب بیاشامی در حالی که برادرت تشنه است</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در کتاب مُحرق الفؤاد و مقتل ابن عربی ذکر شده که وقتی دست های مبارک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قطع نمودند و آن مظلوم بر زمین افتاد برادر خود را صدا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أدرك أخاک،</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مظلوم بر اسب خود سوار شد و به یاری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میدان گذاشت و دنبال صدای ناله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w:t>
      </w:r>
    </w:p>
    <w:p>
      <w:pPr>
        <w:pStyle w:val="BookText"/>
        <w:rPr/>
      </w:pPr>
      <w:r>
        <w:rPr>
          <w:rFonts w:ascii="IRNazanin" w:hAnsi="IRNazanin" w:eastAsia="IRNazanin"/>
          <w:color w:val="111111"/>
          <w:sz w:val="28"/>
          <w:sz w:val="28"/>
          <w:szCs w:val="28"/>
          <w:rtl w:val="true"/>
          <w:lang w:bidi="fa-IR"/>
        </w:rPr>
        <w:t xml:space="preserve">ذوالجناح ایستاد و قدم از قدم برنداشت و سر خود را به جانب حضرت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کرد و شروع به گریه و نوحه و زاری نمود و اشاره به جانب زمین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فهمید مطلبی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نَظَرَ الحُسَين إلى الأرض رَأى أيدِى أخيه العبّاس مقطوعةً، و في التّراب موضوعَة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نگاه کرد دید دست های قطع شده برادرش عبّاس روی خاک 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خم شد و آن را برداشت و به سینه خود چسباند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الْآنَ انْكَسَرَ ظَهْرِي وَ قَلَّتْ حِيلَتِي</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مرحوم شیخ جعفر شوشتری اینکه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های مبارک بردار را دیده باشند بعید شمرده و در مجالس المواعظ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م</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جریان صحّت ندارد زیرا راه شریعه به محل شهادت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راه خیمه گاه به محل شهادت آن جناب بوده است و دو دست بریده بین راه شریعه و محل شهادت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رفتن بر سر نعش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دستها را دیده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حدیثی وارده شده تیری به سینه شریف آن جناب رسید که به زمین افتاد و در خون غلطید 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واأخاه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حسیناه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أبتاه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فریاد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حافظ</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او را شنید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 أخاه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عبّاساه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مُهجَة قلباه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وای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عبّاسم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سرور قلب و جان دلم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 باز شکاری سوی او شتافت و لشکر را از کنار برادر دور کرد، بعد از آنکه هفتاد نفر از آنها را به هلاکت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می کرد و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 أخاه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عبّاساه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قلّة ناصراه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ضيعتاه من بعدک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کمی یاور و گرفتار شدن ما، بعد از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ضایع شدن ما به بعد از کشته شدن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شکستن پشت ما بعد از شهادت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زنان اهل حرم گریه و زاری کردند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گریه می نمود و این اشعار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أخي يا نور عینی یا شقیقی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فلى قد كنت كالركن الوثيق</w:t>
      </w:r>
    </w:p>
    <w:p>
      <w:pPr>
        <w:pStyle w:val="BookText"/>
        <w:rPr/>
      </w:pPr>
      <w:r>
        <w:rPr>
          <w:rFonts w:ascii="IRNazanin" w:hAnsi="IRNazanin" w:eastAsia="IRNazanin"/>
          <w:color w:val="111111"/>
          <w:sz w:val="28"/>
          <w:sz w:val="28"/>
          <w:szCs w:val="28"/>
          <w:rtl w:val="true"/>
          <w:lang w:bidi="fa-IR"/>
        </w:rPr>
        <w:t xml:space="preserve">أيا ابن أبي نصحت أَخاکَ حتّى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سقاك الله كأساً من رحيق</w:t>
      </w:r>
    </w:p>
    <w:p>
      <w:pPr>
        <w:pStyle w:val="BookText"/>
        <w:rPr/>
      </w:pPr>
      <w:r>
        <w:rPr>
          <w:rFonts w:ascii="Amiri" w:hAnsi="Amiri" w:eastAsia="Amiri" w:cs="Amiri"/>
          <w:color w:val="111111"/>
          <w:sz w:val="28"/>
          <w:sz w:val="28"/>
          <w:szCs w:val="28"/>
          <w:rtl w:val="true"/>
          <w:lang w:bidi="ar-SA"/>
        </w:rPr>
        <w:t xml:space="preserve">أيا قمراً منیراً كنتَ عوني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النوائب فِي المضيقِ</w:t>
      </w:r>
    </w:p>
    <w:p>
      <w:pPr>
        <w:pStyle w:val="BookText"/>
        <w:rPr/>
      </w:pPr>
      <w:r>
        <w:rPr>
          <w:rFonts w:ascii="Amiri" w:hAnsi="Amiri" w:eastAsia="Amiri" w:cs="Amiri"/>
          <w:color w:val="111111"/>
          <w:sz w:val="28"/>
          <w:sz w:val="28"/>
          <w:szCs w:val="28"/>
          <w:rtl w:val="true"/>
          <w:lang w:bidi="ar-SA"/>
        </w:rPr>
        <w:t xml:space="preserve">فَبَعْدَكَ لا تطيبُ لنا 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سنجمع في الغداةِ على الحقيقِ</w:t>
      </w:r>
    </w:p>
    <w:p>
      <w:pPr>
        <w:pStyle w:val="BookText"/>
        <w:rPr/>
      </w:pPr>
      <w:r>
        <w:rPr>
          <w:rFonts w:ascii="Amiri" w:hAnsi="Amiri" w:eastAsia="Amiri" w:cs="Amiri"/>
          <w:color w:val="111111"/>
          <w:sz w:val="28"/>
          <w:sz w:val="28"/>
          <w:szCs w:val="28"/>
          <w:rtl w:val="true"/>
          <w:lang w:bidi="ar-SA"/>
        </w:rPr>
        <w:t xml:space="preserve">ألا للهِ شکوائی و صبری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اَلقاهُ من ظَمَأٍ و ضيقٍ</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برادر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نور دیده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پاره تن من، تو برای من </w:t>
      </w:r>
    </w:p>
    <w:p>
      <w:pPr>
        <w:pStyle w:val="BookText"/>
        <w:rPr/>
      </w:pPr>
      <w:r>
        <w:rPr>
          <w:rFonts w:ascii="IRNazanin" w:hAnsi="IRNazanin" w:eastAsia="IRNazanin"/>
          <w:color w:val="111111"/>
          <w:sz w:val="28"/>
          <w:sz w:val="28"/>
          <w:szCs w:val="28"/>
          <w:rtl w:val="true"/>
          <w:lang w:bidi="fa-IR"/>
        </w:rPr>
        <w:t>همچون ستونی استوار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پدر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خویش را یاری و نصرت نمودی تا اینکه خدا تو را با پیمانه ای سرشار از شربت خوش گوار سیراب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ماه درخشنده و عالم 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در سختی ها و تنگی ها یار و یاور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تو زندگی برای ما گوارا نخواهد بود و بدون شک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هم خواهیم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تشنگی و سختی دیده و چشیده ام، تنها به درگاه الهی شکایت نموده و برای او صبر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منتخب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 أخاه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عبّاساه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مُهَجَةَ قلباه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قُرَّةَ عيناهُ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قِلَّةَ ناصراه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مهجت قلب و جان دلم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نور چشمانم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کمی 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فراق تو بر من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گریه شدیدی نمود</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دربندی در اسرار الشهاده نقل کرده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فرمود جسد آن جناب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چشمانش را باز نمود، دید برادرش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او را به خیمه حمل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جدّت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 خیمه مبر و همین جا واگذار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دخترت سکینه حیا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او وعده آب دادم و نتوانستم آب بیاورم و من سرلشکر و پرچمدار شما بودم، چون یارانت مرا کشته ببینند عزم و صبرشان کم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جانب برادر به تو جزای خیر دهد که مرا در زندگی و مرگ خویش یاری نمودی</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در بعضی کتب معتبره آمده است که از کثرت جراحات وارده بر بدن شریف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 وی را به محلّ شهدا حمل نماید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بدن مطهّر، به واسطه متلاشی شدن، همانجا بر زمین ماند و از خطیب نامدار و صاحب تألیفات بسیار مرحوم سیّد کاظم قزوینی نقل شده است که مرحوم علّامه بحرالعلوم قدس سرّه ایّام عاشورا به کربلای معلّی مشرّف شده بود و کلیددار حرم حضرت ابوالفضل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سرداب مرقد حضرت را به احترام ایشان باز کرد و جناب علّامه با دو سه نفر از خواص خودشان وارد سرداب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 از وی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اینکه می گویند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بلند قامت بودند، پس چرا قبر </w:t>
      </w:r>
      <w:bookmarkStart w:id="46" w:name="pg8874_96302"/>
    </w:p>
    <w:p>
      <w:pPr>
        <w:pStyle w:val="BookText"/>
        <w:rPr/>
      </w:pPr>
      <w:bookmarkEnd w:id="46"/>
      <w:r>
        <w:rPr>
          <w:rFonts w:ascii="IRNazanin" w:hAnsi="IRNazanin" w:eastAsia="IRNazanin"/>
          <w:color w:val="111111"/>
          <w:sz w:val="28"/>
          <w:sz w:val="28"/>
          <w:szCs w:val="28"/>
          <w:rtl w:val="true"/>
          <w:lang w:bidi="fa-IR"/>
        </w:rPr>
        <w:t>حضرت این قدر کوچک است؟</w:t>
      </w:r>
    </w:p>
    <w:p>
      <w:pPr>
        <w:pStyle w:val="BookText"/>
        <w:rPr/>
      </w:pPr>
      <w:r>
        <w:rPr>
          <w:rFonts w:ascii="IRNazanin" w:hAnsi="IRNazanin" w:eastAsia="IRNazanin"/>
          <w:color w:val="111111"/>
          <w:sz w:val="28"/>
          <w:sz w:val="28"/>
          <w:szCs w:val="28"/>
          <w:rtl w:val="true"/>
          <w:lang w:bidi="fa-IR"/>
        </w:rPr>
        <w:t>فرمود من هم علّت را 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می دانستند که ایشان توسّلات خوبی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را از شما 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علّامه بحر العلوم قدس سرّه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را دیشب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دیشب در عالم خواب خدمت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شدم و همین سؤال را از آن حضرت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 عبّاسم را قطعه قطعه کردند</w:t>
      </w:r>
      <w:r>
        <w:rPr>
          <w:rFonts w:eastAsia="IRNazanin" w:cs="IRNazanin"/>
          <w:color w:val="111111"/>
          <w:sz w:val="28"/>
          <w:szCs w:val="28"/>
          <w:rtl w:val="true"/>
          <w:lang w:bidi="fa-IR"/>
        </w:rPr>
        <w:t xml:space="preserve">. </w:t>
      </w:r>
      <w:r>
        <w:rPr>
          <w:rStyle w:val="FootnoteAnchor"/>
          <w:rtl w:val="true"/>
        </w:rPr>
        <w:footnoteReference w:id="39"/>
      </w:r>
    </w:p>
    <w:p>
      <w:pPr>
        <w:pStyle w:val="Heading2"/>
        <w:numPr>
          <w:ilvl w:val="1"/>
          <w:numId w:val="1"/>
        </w:numPr>
        <w:rPr/>
      </w:pPr>
      <w:bookmarkStart w:id="47" w:name="__RefHeading___Toc718171_2870459653"/>
      <w:bookmarkStart w:id="48" w:name="_Toc15"/>
      <w:bookmarkEnd w:id="47"/>
      <w:r>
        <w:rPr>
          <w:rtl w:val="true"/>
        </w:rPr>
        <w:t xml:space="preserve">حضرت امّ البنین </w:t>
      </w:r>
      <w:r>
        <w:rPr>
          <w:rtl w:val="true"/>
        </w:rPr>
        <w:t>(</w:t>
      </w:r>
      <w:r>
        <w:rPr>
          <w:rtl w:val="true"/>
        </w:rPr>
        <w:t>علیها السلام</w:t>
      </w:r>
      <w:r>
        <w:rPr>
          <w:rtl w:val="true"/>
        </w:rPr>
        <w:t xml:space="preserve">) </w:t>
      </w:r>
      <w:r>
        <w:rPr>
          <w:rtl w:val="true"/>
        </w:rPr>
        <w:t>مادر فضایل</w:t>
      </w:r>
      <w:bookmarkEnd w:id="48"/>
    </w:p>
    <w:p>
      <w:pPr>
        <w:pStyle w:val="BookText"/>
        <w:rPr/>
      </w:pPr>
      <w:r>
        <w:rPr>
          <w:rFonts w:ascii="IRNazanin" w:hAnsi="IRNazanin" w:eastAsia="IRNazanin"/>
          <w:color w:val="111111"/>
          <w:sz w:val="28"/>
          <w:sz w:val="28"/>
          <w:szCs w:val="28"/>
          <w:rtl w:val="true"/>
          <w:lang w:bidi="fa-IR"/>
        </w:rPr>
        <w:t xml:space="preserve">این چنین فرزند جناب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رسید و داغ جانسوزی را بر دل اهل بیت و مادر گرامی اش گذاشت و البتّه علیرغم این مصیبت عظیم و شهادت چهار فرزند، این بانوی بزرگوار بر اثر معرفت و محبّت وافر به امام وقت خویش مصایب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مقدّم بر عزیزانش می دانست و در نقل است وقتی بشیر از شهادت فرزندان او خبر می داد پس از آنکه خبر شهادت چهارمین پسرش را در کربلا به او داد خطاب به بشیر فرمود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بشير اخبرني عن ابی 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اولادی و من تحت الخضراء كلّهم فداء لابی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بده، همه فرزندانم و همه آنچه در زیر آسمان کبود است به فدای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بشير خبر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اعلام کرد، آنگاه جناب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سخت منقلب گشته بود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قطعت نياط قلبی</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ای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خبر بنده ای دلم را پاره پاره کردی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نقلی پس از شنیدن خبر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روایتی آمده وقتی جناب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عرض همدردی و تسلیت خدمت بانوی خود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 و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شهادت فرزندانش را به او دادند جناب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همه به فدای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w:t>
      </w:r>
    </w:p>
    <w:p>
      <w:pPr>
        <w:pStyle w:val="BookText"/>
        <w:rPr/>
      </w:pP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لب تشنه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جناب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سخنی را شنیدند آنچنان منقلب گشتند که بی اختیار دستها را بلند کرده و بر سر کوبیدند و چند بار فریاد زدند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 حسينا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چون چنین معرفت و مودّتی به امام خویش داشت و نوکری خاندان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عهده گرفت خداوند هم تاج سروری و بزرگی را به ایشان عطا فرمود که کتابها در مناقب و فضل و معجزات این بانوی بزرگوار نوشته اند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مرحوم ملّا علی همدانی نقل شده که در یکی از روستاهای همدان زنی پس از سالها ازدواج بچّه دار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دیگری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کن اگر خداوند پسری به شما عنایت کرد نامش را ابوالفضل بگذاری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نذری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دارای پسر شد و نام او را ابوالفضل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پسر به سن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رسید دچار بیماری لاعلاجی شد به طوریکه نزدیکان از ادامه زندگی اش مأیوس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زن به مادر این 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جدّیت و اعتقاد کامل به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شو تا سلامتی فرزندت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آن جوان که از همه جا ناامید شده بود متوسّل به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فردا شنید در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در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همان خانم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 نوجوان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پسرت را شفا داد زیرا دیشب من در خواب دیدم جمعی از بانوان که حضرت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پیشاپیش آنها است به خانه شما رفت و آمد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کجا تشریف </w:t>
      </w:r>
      <w:bookmarkStart w:id="49" w:name="pg8874_96305"/>
    </w:p>
    <w:p>
      <w:pPr>
        <w:pStyle w:val="BookText"/>
        <w:rPr/>
      </w:pPr>
      <w:bookmarkEnd w:id="49"/>
      <w:r>
        <w:rPr>
          <w:rFonts w:ascii="IRNazanin" w:hAnsi="IRNazanin" w:eastAsia="IRNazanin"/>
          <w:color w:val="111111"/>
          <w:sz w:val="28"/>
          <w:sz w:val="28"/>
          <w:szCs w:val="28"/>
          <w:rtl w:val="true"/>
          <w:lang w:bidi="fa-IR"/>
        </w:rPr>
        <w:t>می برید؟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شفای این پسر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مادر نوجوان به سراغ نوجوان می رود و مشاهده می کند که پسرش شفا یافته است</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آری، هر کسی توجّه تام به مولا و امامش داشته باشد که از آثارش اطاعت و محبّت فراوان است به چنین مقاماتی خواهد رسید و باید این محبّت را از لقلقه زبان به عمل آورد تا صداقت در محبّت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هویدا گردد که نمونه بارزش نقل این قضیّه از بانوی بزرگوار حضرت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وقتی که عبدالله فرزند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خود حمل می کرد تا وی را در فراق پدرش دلداری بدهد به کسانی که عازم سفر بودند چنین سفارش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و دل مولایم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فرمانبردار او باشید</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ندایی الهی است که از زبان پاک بانویی بس شریف و بزرگوار و صاحب نفس قدسی در عصر غیبت و بی کسی و غربت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می رسد و تذکّری است که در نبود امام به یاد او بوده و دعا برای ظهورش داشته باشیم</w:t>
      </w:r>
      <w:r>
        <w:rPr>
          <w:rFonts w:eastAsia="IRNazanin" w:cs="IRNazanin"/>
          <w:color w:val="111111"/>
          <w:sz w:val="28"/>
          <w:szCs w:val="28"/>
          <w:rtl w:val="true"/>
          <w:lang w:bidi="fa-IR"/>
        </w:rPr>
        <w:t>.)</w:t>
      </w:r>
    </w:p>
    <w:p>
      <w:pPr>
        <w:pStyle w:val="Heading2"/>
        <w:numPr>
          <w:ilvl w:val="1"/>
          <w:numId w:val="1"/>
        </w:numPr>
        <w:rPr/>
      </w:pPr>
      <w:bookmarkStart w:id="50" w:name="__RefHeading___Toc718173_2870459653"/>
      <w:bookmarkStart w:id="51" w:name="_Toc16"/>
      <w:bookmarkEnd w:id="50"/>
      <w:r>
        <w:rPr>
          <w:rtl w:val="true"/>
        </w:rPr>
        <w:t xml:space="preserve">امام سجّاد </w:t>
      </w:r>
      <w:r>
        <w:rPr>
          <w:rtl w:val="true"/>
        </w:rPr>
        <w:t>(</w:t>
      </w:r>
      <w:r>
        <w:rPr>
          <w:rtl w:val="true"/>
        </w:rPr>
        <w:t>علیه السلام</w:t>
      </w:r>
      <w:r>
        <w:rPr>
          <w:rtl w:val="true"/>
        </w:rPr>
        <w:t xml:space="preserve">) </w:t>
      </w:r>
      <w:r>
        <w:rPr>
          <w:rtl w:val="true"/>
        </w:rPr>
        <w:t xml:space="preserve">و سالها سوگواری در مصیبت قمر بنی هاشم </w:t>
      </w:r>
      <w:r>
        <w:rPr>
          <w:rtl w:val="true"/>
        </w:rPr>
        <w:t>(</w:t>
      </w:r>
      <w:r>
        <w:rPr>
          <w:rtl w:val="true"/>
        </w:rPr>
        <w:t>علیه السلام</w:t>
      </w:r>
      <w:r>
        <w:rPr>
          <w:rtl w:val="true"/>
        </w:rPr>
        <w:t>)</w:t>
      </w:r>
      <w:bookmarkEnd w:id="51"/>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آنچنان این غم و مصیبت بر اهل حرم سخت و گران آمد که </w:t>
      </w:r>
    </w:p>
    <w:p>
      <w:pPr>
        <w:pStyle w:val="BookText"/>
        <w:rPr/>
      </w:pPr>
      <w:r>
        <w:rPr>
          <w:rFonts w:ascii="IRNazanin" w:hAnsi="IRNazanin" w:eastAsia="IRNazanin"/>
          <w:color w:val="111111"/>
          <w:sz w:val="28"/>
          <w:sz w:val="28"/>
          <w:szCs w:val="28"/>
          <w:rtl w:val="true"/>
          <w:lang w:bidi="fa-IR"/>
        </w:rPr>
        <w:t xml:space="preserve">سالها بعد از وقایع عاشورا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مصیبت عمویش همچنان می سوخت و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ایشان بعد از حادثه عاشورا در روزهای عید جلوس نمی فرمود؛ بلکه وقتی روز عید می رسید آن روز، روز حزن و گریه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او تازه می شد به حدّی که شیعیان و اهل بیت او این مطلب را 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مدّتی طولانی بر این عادت حضرت گذشت صبر شیعیان تمام و حوصله شان تنگ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مناسبت نزدیک شدن یکی از اعياد عدّه ای از زنان خود را نزد عقیله بنی هاشم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 که درباره این موضوع با حضرت گفت وگو کند و عدّه ای از مردان شیعه هم برای همین مطلب در نزد آن حضرت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خدمت آن حضرت نشستند و خواستند گفتگو کنند غلامی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 من شما را می خواند حضرت از مجلس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دیدند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استقبال آن حضرت آمد و آمدن زنان شیعه و خواسته شیعیان را به حضرت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جلوس می کنم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حضرت به جای خود برگشتند دیدند اصحاب هم همان درخواست را مطرح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شرط اینکه برای مبارک باد نزد من نیایید و هیچ یک از شما هنگامی که روز عید نزد من می آید </w:t>
      </w:r>
    </w:p>
    <w:p>
      <w:pPr>
        <w:pStyle w:val="BookText"/>
        <w:rPr/>
      </w:pPr>
      <w:r>
        <w:rPr>
          <w:rFonts w:ascii="IRNazanin" w:hAnsi="IRNazanin" w:eastAsia="IRNazanin"/>
          <w:color w:val="111111"/>
          <w:sz w:val="28"/>
          <w:sz w:val="28"/>
          <w:szCs w:val="28"/>
          <w:rtl w:val="true"/>
          <w:lang w:bidi="fa-IR"/>
        </w:rPr>
        <w:t>آثار خوشحالی اعم از لباس نو و مثل آن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همان طور که اراده فرمودید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عید که فرا رسید آن بزرگوار در مجلس خود برای مردم جلوس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 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عبیدالله بن عبّاس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خدمت حضرت می رسید و با آن بزرگوار مأنوس بود و آن حضرت هم او را به خاطر مقام و منزلت پدرش 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و احترام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عبدالله آن بزرگوار را دید که در روز عید برای مردم جلوس فرمود گمان کرد که حزن و گریه تمام شد، لذا نزد جدّه اش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عمویم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عید برای مردم جلوس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لباس نو دارم تا در این روز عید بپوشم؟</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پسر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لباس های حضرت ابوالفضل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دوران کودکی آن سرور در کناری مانده بود را به قامت عبید الله 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طفل با لباس های نو خدمت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میان اصحاب نشسته بود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 این که نگاه آن حضرت به آن طفل افتاد که می آید و لباس های عمویش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 در بردارد به قامت تمام ایستاد و اشک چشم مبارکش بر گونه های نازنینش جاری شد و گریه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محضر آن بزرگوار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باعث گریه شما شد؟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عموی من است که لباس های پدرش را پوشیده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او را دیدم به نظرم آمد مثل اینکه او عمویم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یاد واقعه عمویم در روز عاشورا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گریه کردم که ناگاه عبید الله بن عباس با همان لباس های پدر وارد مجلس شد و به حضرت سلام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 این لباسها چیست؟ پسر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کردی حزن و اندوه ما بر امام حسین و پدرت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 هاشم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گمان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ای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حزن و اندوه ما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 تمام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اشعار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نحن بنی المصطفی ذوو غصص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يجر عها في الأنام کاظمنا</w:t>
      </w:r>
    </w:p>
    <w:p>
      <w:pPr>
        <w:pStyle w:val="BookText"/>
        <w:rPr/>
      </w:pPr>
      <w:r>
        <w:rPr>
          <w:rFonts w:ascii="IRNazanin" w:hAnsi="IRNazanin" w:eastAsia="IRNazanin"/>
          <w:color w:val="111111"/>
          <w:sz w:val="28"/>
          <w:sz w:val="28"/>
          <w:szCs w:val="28"/>
          <w:rtl w:val="true"/>
          <w:lang w:bidi="fa-IR"/>
        </w:rPr>
        <w:t xml:space="preserve">عظيمه في الأنام محنتنا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اوّلنا مُبتلی و آخرنا</w:t>
      </w:r>
    </w:p>
    <w:p>
      <w:pPr>
        <w:pStyle w:val="BookText"/>
        <w:rPr/>
      </w:pPr>
      <w:r>
        <w:rPr>
          <w:rFonts w:ascii="IRNazanin" w:hAnsi="IRNazanin" w:eastAsia="IRNazanin"/>
          <w:color w:val="111111"/>
          <w:sz w:val="28"/>
          <w:sz w:val="28"/>
          <w:szCs w:val="28"/>
          <w:rtl w:val="true"/>
          <w:lang w:bidi="fa-IR"/>
        </w:rPr>
        <w:t xml:space="preserve">یفرح هذا الوری بعیدهم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اعيادنا مآتمنا</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آن حضرت گریست و هرکس در مجلس حاضر بود گریه </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و آنچنان این غم و اندوه سنگین است که تا به امروز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صبح و شام به آتش این مصیبت می سوزند و ناله سر می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فَلَأَنْدُبَنَّكَ صَبَاحاً وَ مَسَاءً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صبح و شام برای مصیبت تو می گریم تا آنجا که به جای اشک خون گریه کنم</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و مخصوصاً برای مصیبت عموی عزیزشان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العاده متأثر و ناراحتند که فرمایش حضرت معروف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جا روضه ی عمویم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من آنجا حضور می یابم</w:t>
      </w:r>
      <w:r>
        <w:rPr>
          <w:rFonts w:eastAsia="IRNazanin" w:cs="IRNazanin"/>
          <w:color w:val="111111"/>
          <w:sz w:val="28"/>
          <w:szCs w:val="28"/>
          <w:rtl w:val="true"/>
          <w:lang w:bidi="fa-IR"/>
        </w:rPr>
        <w:t xml:space="preserve">. </w:t>
      </w:r>
      <w:bookmarkStart w:id="52" w:name="pg8874_96310"/>
    </w:p>
    <w:p>
      <w:pPr>
        <w:pStyle w:val="Heading2"/>
        <w:numPr>
          <w:ilvl w:val="1"/>
          <w:numId w:val="1"/>
        </w:numPr>
        <w:rPr/>
      </w:pPr>
      <w:bookmarkStart w:id="53" w:name="__RefHeading___Toc718175_2870459653"/>
      <w:bookmarkStart w:id="54" w:name="_Toc17"/>
      <w:bookmarkEnd w:id="52"/>
      <w:bookmarkEnd w:id="53"/>
      <w:r>
        <w:rPr>
          <w:rtl w:val="true"/>
        </w:rPr>
        <w:t xml:space="preserve">ابالفضل العبّاس </w:t>
      </w:r>
      <w:r>
        <w:rPr>
          <w:rtl w:val="true"/>
        </w:rPr>
        <w:t>(</w:t>
      </w:r>
      <w:r>
        <w:rPr>
          <w:rtl w:val="true"/>
        </w:rPr>
        <w:t>علیه السلام</w:t>
      </w:r>
      <w:r>
        <w:rPr>
          <w:rtl w:val="true"/>
        </w:rPr>
        <w:t xml:space="preserve">) </w:t>
      </w:r>
      <w:r>
        <w:rPr>
          <w:rtl w:val="true"/>
        </w:rPr>
        <w:t xml:space="preserve">باب امام عصر </w:t>
      </w:r>
      <w:r>
        <w:rPr>
          <w:rtl w:val="true"/>
        </w:rPr>
        <w:t>(</w:t>
      </w:r>
      <w:r>
        <w:rPr>
          <w:rtl w:val="true"/>
        </w:rPr>
        <w:t>علیه السلام</w:t>
      </w:r>
      <w:r>
        <w:rPr>
          <w:rtl w:val="true"/>
        </w:rPr>
        <w:t>)</w:t>
      </w:r>
      <w:bookmarkEnd w:id="54"/>
    </w:p>
    <w:p>
      <w:pPr>
        <w:pStyle w:val="BookText"/>
        <w:rPr/>
      </w:pPr>
      <w:r>
        <w:rPr>
          <w:rFonts w:ascii="IRNazanin" w:hAnsi="IRNazanin" w:eastAsia="IRNazanin"/>
          <w:color w:val="111111"/>
          <w:sz w:val="28"/>
          <w:sz w:val="28"/>
          <w:szCs w:val="28"/>
          <w:rtl w:val="true"/>
          <w:lang w:bidi="fa-IR"/>
        </w:rPr>
        <w:t xml:space="preserve">علمدار کربلا حضرت ابالفضل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همه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و منزلت ویژه ای دارد و همه بزرگواران معصومین به عموی خویش علاقه ویژه و مثال زدنی دارند و به خاطر همین محبّت و علاقه و احترام زیادی که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عموجان خویش قائلند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امامان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درب ورود به اجابت دعاها و رفع گرفتاریها قرار دادند و به مقام باب الحوائجی ایشان در دوران امامت خویش تأكيد نمودند و به برآورده نمودن و امضا کردن حوائج خلایق که از طریق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حواله می شود رغبت نشان داده اند که نقل دو حکایت زیر مؤیّد آن است که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عصرها باب الحوائج هستند و درگاه لطفش تعطیلی ندارد و تا درگاه کرم و لطف خدا باز است درب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روی همه مضطرّين و پریشان حالان باز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خدا در عالم امکان خدایی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عبّاس علی مشکل گشایی </w:t>
      </w:r>
    </w:p>
    <w:p>
      <w:pPr>
        <w:pStyle w:val="BookText"/>
        <w:rPr/>
      </w:pPr>
      <w:r>
        <w:rPr>
          <w:rFonts w:ascii="IRNazanin" w:hAnsi="IRNazanin" w:eastAsia="IRNazanin"/>
          <w:color w:val="111111"/>
          <w:sz w:val="28"/>
          <w:sz w:val="28"/>
          <w:szCs w:val="28"/>
          <w:rtl w:val="true"/>
          <w:lang w:bidi="fa-IR"/>
        </w:rPr>
        <w:t>می کند</w:t>
      </w:r>
    </w:p>
    <w:p>
      <w:pPr>
        <w:pStyle w:val="BookText"/>
        <w:rPr/>
      </w:pPr>
      <w:r>
        <w:rPr>
          <w:rFonts w:ascii="IRNazanin" w:hAnsi="IRNazanin" w:eastAsia="IRNazanin"/>
          <w:color w:val="111111"/>
          <w:sz w:val="28"/>
          <w:sz w:val="28"/>
          <w:szCs w:val="28"/>
          <w:rtl w:val="true"/>
          <w:lang w:bidi="fa-IR"/>
        </w:rPr>
        <w:t xml:space="preserve">در کتاب معروف چهره درخشان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عالِمی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خواب زیارت می کند و می بیند که در محضر بارکشان جناب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ایستاده اند و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دسته نامه در مقابلشان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یک دسته از نامه ها را می بوسید و به زمین می گذاشت؛ ولی دسته دوّم را بر چشمان مبارک نهاده، گریه می کردند و سپس بر زمین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سؤال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اینکه چنین عمل می نمایید چیست؟</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هایی که می بوسم و به زمین می گذارم نامه هایی است که مردم به امام زادگان نوشته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متوسّل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نامه های دسته دوّم را حاجتمندان به حضرت قمر بنی هاشم ابوالفضل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و عمویم اینجا ایستاده و درخواست می نمایند که جوابشان را بدهم و آنها را رد نکنم</w:t>
      </w:r>
      <w:r>
        <w:rPr>
          <w:rFonts w:eastAsia="IRNazanin" w:cs="IRNazanin"/>
          <w:color w:val="111111"/>
          <w:sz w:val="28"/>
          <w:szCs w:val="28"/>
          <w:rtl w:val="true"/>
          <w:lang w:bidi="fa-IR"/>
        </w:rPr>
        <w:t xml:space="preserve">. </w:t>
      </w:r>
      <w:r>
        <w:rPr>
          <w:rStyle w:val="FootnoteAnchor"/>
          <w:rtl w:val="true"/>
        </w:rPr>
        <w:footnoteReference w:id="45"/>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نقل معتبر و از افراد موثّق از مرجع تقليد فقید آیت الله سیّد شهاب الدین نجفی مرعشی رحمه الله نقل شده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علمای نجف اشرف که مدّتی به قم آمده بود برای من نقل کرد، مشکلی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جمکران رفتم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درد دلم را در عالم معنی به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و از ایشان خواستم که به درگاه خدا وساطت نمایند تا مشکل من حل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 منظور به طور مکرّر به مسجد جمکران رفتم؛ ولی نتیجه ای نگرفتم تا اینکه روزی در آن مسجد مقدّس، در هنگام نماز دلم شکست و خطاب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جایز است که در محضر و در منزل شما باشم و به دیگری متوسّل شوم؟ شما امام من باشید آیا زشت نیست با وجود امام، حتّی به علمدار کربلا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گردم و او را نزد خدا شفیع قرار دهم؟</w:t>
      </w:r>
    </w:p>
    <w:p>
      <w:pPr>
        <w:pStyle w:val="BookText"/>
        <w:rPr/>
      </w:pPr>
      <w:r>
        <w:rPr>
          <w:rFonts w:ascii="IRNazanin" w:hAnsi="IRNazanin" w:eastAsia="IRNazanin"/>
          <w:color w:val="111111"/>
          <w:sz w:val="28"/>
          <w:sz w:val="28"/>
          <w:szCs w:val="28"/>
          <w:rtl w:val="true"/>
          <w:lang w:bidi="fa-IR"/>
        </w:rPr>
        <w:t>از شدّت ناراحتی، بین خواب و بیداری قرار گرفته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چهره نورانی قلب عالم امکان حضرت حجّت روبرو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درنگ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سلامم را داده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زشت نیست و ناراحت نمی شوم که به علمدار کربلا متوسّل گردی، بلکه به شما راهنمایی نیز می کنم که هنگام توسّل به علمدار کربلا چه بگویی؟ هنگامی که برای برآوردن حاجت به ایشان متوسّل شدی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أبالغوث ادرکنی یعنی ای پدر پناه دهندگان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فریادم برس و به من پناه ده</w:t>
      </w:r>
      <w:r>
        <w:rPr>
          <w:rFonts w:eastAsia="IRNazanin" w:cs="IRNazanin"/>
          <w:color w:val="111111"/>
          <w:sz w:val="28"/>
          <w:szCs w:val="28"/>
          <w:rtl w:val="true"/>
          <w:lang w:bidi="fa-IR"/>
        </w:rPr>
        <w:t xml:space="preserve">. </w:t>
      </w:r>
      <w:r>
        <w:rPr>
          <w:rStyle w:val="FootnoteAnchor"/>
          <w:rtl w:val="true"/>
        </w:rPr>
        <w:footnoteReference w:id="46"/>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نقل این قضیه باید بدانیم همه امور هستی و تقدیرات باید زیر نظر امام وقت و به امضاء و اراده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دوران انجام </w:t>
      </w:r>
    </w:p>
    <w:p>
      <w:pPr>
        <w:pStyle w:val="BookText"/>
        <w:rPr/>
      </w:pPr>
      <w:r>
        <w:rPr>
          <w:rFonts w:ascii="IRNazanin" w:hAnsi="IRNazanin" w:eastAsia="IRNazanin"/>
          <w:color w:val="111111"/>
          <w:sz w:val="28"/>
          <w:sz w:val="28"/>
          <w:szCs w:val="28"/>
          <w:rtl w:val="true"/>
          <w:lang w:bidi="fa-IR"/>
        </w:rPr>
        <w:t xml:space="preserve">گیرد، یعنی کرامات و هزاران هزار معجزات و رفع گرفتاری های بسیار پیچیده که از وجود گرامی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شده بدان جهت است که آن حضرت واسطه ارباب حاجات با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واقع درب و باب ورود به بارگاه ملکوتی و قدسی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هر کس از این در برای رسیدن به مقصودی وارد شود زودتر و خیلی سریعتر و آسانتر به مقصد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کشتی سریعی برای نجات غرق شدگان در دریای بلاها و حوادث است که هر کس خود را به این کشتی رسانید و سوار شد زودتر به ساحل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هدف اجابت دعاها خواهد رسید و به جهت عظمت و شأن و مرتبه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اکثر گرفتاران و محتاجان وقتی به سوی هر دری می روند و ناامید می شوند و همه راه ها را بسته می بینند به ناچار برای نجات خویش و در حالیکه منقطع و ناامید از همه اشیاء و مخلوقات گشته اند؛ با پریشانی و اضطرار به باب رحمت و اجابت دعا به نام باب الحوائج روی می آورند و این درب را برای همگان چه خوب و بد گشوده اند که اقتضاء کرم همین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تمامی ناامیدان و مأیوسان و آنهایی که برای رفع حوائج و مشکلات خود به بن بست رسیده اند به یقین بدانند که از این بارگاه ناامید </w:t>
      </w:r>
    </w:p>
    <w:p>
      <w:pPr>
        <w:pStyle w:val="BookText"/>
        <w:rPr/>
      </w:pPr>
      <w:r>
        <w:rPr>
          <w:rFonts w:ascii="IRNazanin" w:hAnsi="IRNazanin" w:eastAsia="IRNazanin"/>
          <w:color w:val="111111"/>
          <w:sz w:val="28"/>
          <w:sz w:val="28"/>
          <w:szCs w:val="28"/>
          <w:rtl w:val="true"/>
          <w:lang w:bidi="fa-IR"/>
        </w:rPr>
        <w:t xml:space="preserve">و دست خالی باز نخواهند گشت که آوازه لطف و مهربانی حضرتش همه جا را پر کرده و پهنای دست کرم و بخشش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آیینه تمام نمای مقام یداللّه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وسعت گیتی و فراتر از آن را در نوردیده و گسترده است و هیچگاه خزاین با کرَم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پایانی ندارد چرا که این خاندان خزانه داران خداوند می باشند و کلید این خزاین به اراده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با کفایت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که در دوران آخر الزّمان واقع شده ایم و اکثر مردم بر اثر کاهلی در امر دین و فاسد شدن عقاید در مادّیّات و لغویّات و شهوات غرقند و برای رسیدن در حوائجشان به مشکل و به بن بست بر می خورند؛ ولی باید یقین داشت که کرم و رأفت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در همه عصرها و قرون جاریست و وجود ایشان نور الهی برای شب های تاریک و ظلمانی و ناامیدی و در بدری و بدبختی است و فرود آمدن در این درگاه، ناامیدی و یأس و شکست به همراه ندارد و ما و امثال ما با تمامی خطاها و گناهان هر وقت به در خانه ایشان رو کردیم بابش مفتوح و خوان کرم وی گسترده بود که هیچگاه این مائده آسمانی حضرتش جمع نمی شود و اگر تمامی خلایق بر سر این سفره پرنعمت بنشینند برکاتش تمام شدنی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این حرفها اغراق و از روی احساس و بی مدرک و اساس نیست بلکه حقایقی است باورکردنی که اکثر دوستداران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عين اليقين آن را دریافته و وجدان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برای تفصیل و توضیح بیشتر در این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برآمدن حوائج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فرموده های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خواهیم پرداخت تا مضطرّين و پریشان حالان از محبّین ولایت، طریق حلّ مشکلات و شفای امراض و رسیدن به حوائج مادّی و معنوی را از طریق دستورات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بیاموزند تا به نتیجه مطلوب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به نقل یکی از هزاران معجزات این بزرگوار بسنده می کنیم تا صفا و نورانیّت خاصّی به این کتاب بخشیده باشد و موجب ایجاد یقین بیشتر برای درماندگان و متوسّلین به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صاحب فتوای معروف تنباکو میرزای شیرازی رحمه الله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زیارت مرقد منوّر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سامرا به سوی کربلا روانه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راه به یکی از طوایفی که در آنجا سکونت داشتند رسیده و بر آنها وارد شدم؛ رییس طایفه از من احترام شایانی کرد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زنی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خادم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گونه سلام کردن آن زن 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رییس طایفه پرسیدم این زن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او این </w:t>
      </w:r>
    </w:p>
    <w:p>
      <w:pPr>
        <w:pStyle w:val="BookText"/>
        <w:rPr/>
      </w:pPr>
      <w:r>
        <w:rPr>
          <w:rFonts w:ascii="IRNazanin" w:hAnsi="IRNazanin" w:eastAsia="IRNazanin"/>
          <w:color w:val="111111"/>
          <w:sz w:val="28"/>
          <w:sz w:val="28"/>
          <w:szCs w:val="28"/>
          <w:rtl w:val="true"/>
          <w:lang w:bidi="fa-IR"/>
        </w:rPr>
        <w:t>گونه به من سلام کرد؟ آیا علّتی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سخت بیمار بودم، به طوری که همه بستگان از درمان و ادامه زندگی من ناامید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هر لحظه به من نزدیکتر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احتضار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منظره ای در برابر چشمم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خواهرم بر بالای تپّه ای که در جلو محل طایفه ما قرار دارد رفت و رو به سوی بارگاه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گیسوی پریشان و دیدگان گریان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برادرم را شفا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دو نفر بزرگوار به بالین من آمدند، یکی از آنها به دیگری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حسین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این زن مرا وسیله شفای برادرش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او را شفا دهد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نزدیک به موت است باید از دنیا برود، کار از کار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خواهرم برای دوّمین بار و سوّمین بار از مولانا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عنایت و لطف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دیده اشکبار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این بیمار شفا یابد و گرنه لقب باب الحوائجی را از من سلب کن و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توجّهی کامل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سلام می رساند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لقب و موقعیّت گرانبها برای تو بر قرار بوده و تا قیامت پابرجاست و ما به احترام تو این بیمار را شفا </w:t>
      </w:r>
      <w:bookmarkStart w:id="55" w:name="pg8874_96317"/>
    </w:p>
    <w:p>
      <w:pPr>
        <w:pStyle w:val="BookText"/>
        <w:rPr/>
      </w:pPr>
      <w:bookmarkEnd w:id="55"/>
      <w:r>
        <w:rPr>
          <w:rFonts w:ascii="IRNazanin" w:hAnsi="IRNazanin" w:eastAsia="IRNazanin"/>
          <w:color w:val="111111"/>
          <w:sz w:val="28"/>
          <w:sz w:val="28"/>
          <w:szCs w:val="28"/>
          <w:rtl w:val="true"/>
          <w:lang w:bidi="fa-IR"/>
        </w:rPr>
        <w:t>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سلامتی خود را باز یافتم</w:t>
      </w:r>
      <w:r>
        <w:rPr>
          <w:rFonts w:eastAsia="IRNazanin" w:cs="IRNazanin"/>
          <w:color w:val="111111"/>
          <w:sz w:val="28"/>
          <w:szCs w:val="28"/>
          <w:rtl w:val="true"/>
          <w:lang w:bidi="fa-IR"/>
        </w:rPr>
        <w:t xml:space="preserve">. </w:t>
      </w:r>
      <w:r>
        <w:rPr>
          <w:rStyle w:val="FootnoteAnchor"/>
          <w:rtl w:val="true"/>
        </w:rPr>
        <w:footnoteReference w:id="47"/>
      </w:r>
    </w:p>
    <w:p>
      <w:pPr>
        <w:pStyle w:val="Heading2"/>
        <w:numPr>
          <w:ilvl w:val="1"/>
          <w:numId w:val="1"/>
        </w:numPr>
        <w:rPr/>
      </w:pPr>
      <w:bookmarkStart w:id="56" w:name="__RefHeading___Toc718177_2870459653"/>
      <w:bookmarkStart w:id="57" w:name="_Toc18"/>
      <w:bookmarkEnd w:id="56"/>
      <w:r>
        <w:rPr>
          <w:rtl w:val="true"/>
        </w:rPr>
        <w:t>تذکّر دو نکته اساسی</w:t>
      </w:r>
      <w:bookmarkEnd w:id="57"/>
    </w:p>
    <w:p>
      <w:pPr>
        <w:pStyle w:val="BookText"/>
        <w:rPr/>
      </w:pPr>
      <w:r>
        <w:rPr>
          <w:rFonts w:ascii="IRNazanin" w:hAnsi="IRNazanin" w:eastAsia="IRNazanin"/>
          <w:color w:val="111111"/>
          <w:sz w:val="28"/>
          <w:sz w:val="28"/>
          <w:szCs w:val="28"/>
          <w:rtl w:val="true"/>
          <w:lang w:bidi="fa-IR"/>
        </w:rPr>
        <w:t xml:space="preserve">آن چیزی که قبل از توسّل خیلی حایز اهمّیّت است دانستن دو مطلب بسیار اساسی طبق آیات قرآن و فرموده های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بلاها و گرفتاری های مؤمنین به خاطر چه چیزی است و از کجا منشأ می گیرد و دوّم آنکه رفع نمودن آن دارای چه شرایطی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آیه شریفه اغلب گرفتاریها و مصایب به وسیله خود انسان به وجود می آید که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أَصابَكُمْ مِنْ مُصِيبَةٍ فَبِما كَسَبَتْ أَيْدِيكُمْ وَ يَعْفُوا عَنْ كَثِيرٍ</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هر مصیبتی که به شما می رسد به خاطر آن چیزی است که خود کسب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خداوند از بسیاری از آن گناهان می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از روی مهر و محبّت به بندگان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اکثر گناهان چشم پوشی می فرمایند مگر اندکی را و از روی مصلحت و تربیت مخلوقات را مبتلا به گرفتاری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دیگر می فرمایند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ظَهَرَ الْفَسادُ فِي الْبَرِّ وَ الْبَحْرِ بِما كَسَبَتْ أَيْدِي النَّاسِ لِيُذِيقَهُمْ بَعْضَ </w:t>
      </w:r>
    </w:p>
    <w:p>
      <w:pPr>
        <w:pStyle w:val="BookText"/>
        <w:rPr/>
      </w:pPr>
      <w:r>
        <w:rPr>
          <w:rFonts w:ascii="Amiri" w:hAnsi="Amiri" w:eastAsia="Amiri" w:cs="Amiri"/>
          <w:color w:val="111111"/>
          <w:sz w:val="28"/>
          <w:sz w:val="28"/>
          <w:szCs w:val="28"/>
          <w:rtl w:val="true"/>
          <w:lang w:bidi="ar-SA"/>
        </w:rPr>
        <w:t>الَّذِي عَمِلُوا لَعَلَّهُمْ يَرْجِعُونَ</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به دستاورد اعمال مردمان، فساد دریا و خشکی را فرا گرفت تا جزای بعضی از اعمال را به ایشان بچشانیم، مگر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دیگر نیز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أَهْلَ الْقُرى آمَنُوا وَ اتَّقَوْا لَفَتَحْنا عَلَيْهِمْ بَرَكاتٍ مِنَ السَّماءِ وَ الْأَرْضِ وَ لكِنْ كَذَّبُوا فَأَخَذْناهُمْ بِما كانُوا يَكْسِبُونَ</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اگر اهل آبادیها ایمان آورده و تقوا پیشه می کردند برکات آسمان و زمین را بر ایشان باز می گشودیم، امّا تکذیب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پشت کردند به خدا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را به اعمالشان گرفتار ساختیم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دیگر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 اللَّهَ لَمْ يَكُ مُغَيِّراً نِعْمَةً أَنْعَمَها عَلى قَوْمٍ حَتَّى يُغَيِّرُوا ما بِأَنْفُسِهِمْ</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که خداوند هرگز نعمتی را که به گروهی عطا فرماید باز پس نگیرد مگر اینکه خودشان آن را تغییر دهند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بلاها برای ائمّه اطهار و انبیاء و اولياء امتحان و ترفیع مقام است </w:t>
      </w:r>
    </w:p>
    <w:p>
      <w:pPr>
        <w:pStyle w:val="BookText"/>
        <w:rPr/>
      </w:pPr>
      <w:r>
        <w:rPr>
          <w:rFonts w:ascii="IRNazanin" w:hAnsi="IRNazanin" w:eastAsia="IRNazanin"/>
          <w:color w:val="111111"/>
          <w:sz w:val="28"/>
          <w:sz w:val="28"/>
          <w:szCs w:val="28"/>
          <w:rtl w:val="true"/>
          <w:lang w:bidi="fa-IR"/>
        </w:rPr>
        <w:t xml:space="preserve">که در خبر آمده است یزید لعنة الله عليه به جهت طعنه به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أَصابَكُمْ مِنْ مُصِيبَةٍ فَبِما كَسَبَتْ أَيْدِيكُمْ</w:t>
      </w:r>
    </w:p>
    <w:p>
      <w:pPr>
        <w:pStyle w:val="BookText"/>
        <w:rPr/>
      </w:pPr>
      <w:r>
        <w:rPr>
          <w:rFonts w:ascii="IRNazanin" w:hAnsi="IRNazanin" w:eastAsia="IRNazanin"/>
          <w:color w:val="111111"/>
          <w:sz w:val="28"/>
          <w:sz w:val="28"/>
          <w:szCs w:val="28"/>
          <w:rtl w:val="true"/>
          <w:lang w:bidi="fa-IR"/>
        </w:rPr>
        <w:t>یعنی این ابتلا را خودتان به دست خود درست کرده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درباره ما اهل بیت نازل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أَصابَ مِنْ مُصِيبَةٍ فِي الْأَرْضِ وَ لا فِي أَنْفُسِكُمْ إِلَّا فِي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ما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بر آنچه از ما فوت شده تأسّف نمی خوریم و به آنچه به ما داده شده خوشحال نمی شویم بلکه تسلیم امر پروردگار هستیم</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و برای ضعفای شیعه و تقریباً عموم مؤمنین همین فرمایش قرآن و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صادق است که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نعمت گوارای هیچ قومی زایل نگشت مگر به خاطر گناهانی که در آن فرو رفتند چرا که خداوند هرگز بر بندگان ستم روا نمی دارد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نعمت را از هیچ بنده ای نمی گیرد مگر به خاطر ارتکاب </w:t>
      </w:r>
    </w:p>
    <w:p>
      <w:pPr>
        <w:pStyle w:val="BookText"/>
        <w:rPr/>
      </w:pPr>
      <w:r>
        <w:rPr>
          <w:rFonts w:ascii="IRNazanin" w:hAnsi="IRNazanin" w:eastAsia="IRNazanin"/>
          <w:color w:val="111111"/>
          <w:sz w:val="28"/>
          <w:sz w:val="28"/>
          <w:szCs w:val="28"/>
          <w:rtl w:val="true"/>
          <w:lang w:bidi="fa-IR"/>
        </w:rPr>
        <w:t>گناهی که به سبب آن سزاوار سلب نعمت می گردد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رگی نمی جنبد و هیچ گرفتاری و سردردی و مرضی پدید نمی آید مگر به خاطر گناهی</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و در جای دیگر آقا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مرتکب گناهی می شود خداوند بر اثر آن روزی او را قطع می کند</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و مولایمان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بنده را از رزق محروم می کند</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پس با این فرموده ها و دلایل عقلی معلوم می گردد علّت بسیاری از گرفتاریها اعمال ناپسند است و چون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محبّين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رحمت و مغفرت می نگرد توبه و استغاثه را راه علاج این گرفتاریها قرار داده که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نوح اشاره به این مطلب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يُمْدِدْكُمْ بِأَمْوالٍ وَ بَنِينَ وَ يَجْعَلْ لَكُمْ جَنَّاتٍ وَ يَجْعَلْ لَكُمْ أَنْهاراً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استغفار کنید تا خداوند شما را به مال بسیار و پسران متعدّد کمک </w:t>
      </w:r>
    </w:p>
    <w:p>
      <w:pPr>
        <w:pStyle w:val="BookText"/>
        <w:rPr/>
      </w:pPr>
      <w:r>
        <w:rPr>
          <w:rFonts w:ascii="IRNazanin" w:hAnsi="IRNazanin" w:eastAsia="IRNazanin"/>
          <w:color w:val="111111"/>
          <w:sz w:val="28"/>
          <w:sz w:val="28"/>
          <w:szCs w:val="28"/>
          <w:rtl w:val="true"/>
          <w:lang w:bidi="fa-IR"/>
        </w:rPr>
        <w:t>فرماید و باغ های خرّم و نهرهای جاری به شما عطا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به امام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فرزندی متولّد نمی شود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شب صد مرتبه استغفار کن و اگر فراموش کردی، در روز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استناد به آیه فوق نمودند</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و استغفار، از بهترین اعمال است که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بدون عمل دعا کند، همانند کسی است که با کمان بدون زه تیر می اندازد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چرا باید به توبه و انابه بپردازیم؟ به خاطر اینکه لیاقت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نجات از عواقب اعمال و عذاب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کسب کنیم و شایستگی ورود به بهشت را پیدا کنیم و به ناچار باید در این دنیا به وسیله ابتلائات و مصایب که باعث رنج و اندوه می شوند پاک شویم چنانکه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دوستانش را در آن هنگام که گناهانشان انباشته گردد به وسیله فقر پاک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بسیاری از گناهان می گذرد</w:t>
      </w:r>
      <w:r>
        <w:rPr>
          <w:rFonts w:eastAsia="IRNazanin" w:cs="IRNazanin"/>
          <w:color w:val="111111"/>
          <w:sz w:val="28"/>
          <w:szCs w:val="28"/>
          <w:rtl w:val="true"/>
          <w:lang w:bidi="fa-IR"/>
        </w:rPr>
        <w:t xml:space="preserve">. </w:t>
      </w:r>
      <w:r>
        <w:rPr>
          <w:rStyle w:val="FootnoteAnchor"/>
          <w:rtl w:val="true"/>
        </w:rPr>
        <w:footnoteReference w:id="60"/>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شما هم به خاطر دوست داشتن فرزندتان وقتی مرتکب اعمال </w:t>
      </w:r>
    </w:p>
    <w:p>
      <w:pPr>
        <w:pStyle w:val="BookText"/>
        <w:rPr/>
      </w:pPr>
      <w:r>
        <w:rPr>
          <w:rFonts w:ascii="IRNazanin" w:hAnsi="IRNazanin" w:eastAsia="IRNazanin"/>
          <w:color w:val="111111"/>
          <w:sz w:val="28"/>
          <w:sz w:val="28"/>
          <w:szCs w:val="28"/>
          <w:rtl w:val="true"/>
          <w:lang w:bidi="fa-IR"/>
        </w:rPr>
        <w:t>ناشایست می شود پس از چند بار گذشت و تذكّر چون آن اعمال به نابودی او منجر می گردد مجبور می شوید وی را تأدیب و تربیت کنید واز راه هایی مثل تهدید، ایجاد ترس، محرومیّت از برخی امکانات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می شوید تا به وسیله فشارهای گوناگون مؤدّب گردد و از وادی ضلالت و بدبختی به سعادت و خوشبختی در دو سرا برسد که در ذیل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شوری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 به توبه بنده مؤمن شادتر از آن است که شخص، گم شده خود را بیاید و یا از شخص تشنه ای که به آب سرد خوش گوار برسد و هرگاه گناهکاری توبه نصوح کند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او را از یاد کرام الكاتبين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مأمورین ثبت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ببرد</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و دلیل بعدی نزول بلاها برای مؤمنین این است که تحت انواع فشارها قرار بگیرند تا اعمال ناپسند و گناهان را ترک کنند و سپس به راه سعادت و پاکی باز گردند که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استغفار کنید تا روزی را به سوی خود جلب کنید</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که در آیه قبلی می فرمایند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جزای اعمال آنها فساد دریا و خشکی را فرا می گیرد و این </w:t>
      </w:r>
    </w:p>
    <w:p>
      <w:pPr>
        <w:pStyle w:val="BookText"/>
        <w:rPr/>
      </w:pPr>
      <w:r>
        <w:rPr>
          <w:rFonts w:ascii="IRNazanin" w:hAnsi="IRNazanin" w:eastAsia="IRNazanin"/>
          <w:color w:val="111111"/>
          <w:sz w:val="28"/>
          <w:sz w:val="28"/>
          <w:szCs w:val="28"/>
          <w:rtl w:val="true"/>
          <w:lang w:bidi="fa-IR"/>
        </w:rPr>
        <w:t>بلاها را می چشانیم تا مگر بازگردند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و در آیه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فَأَخَذْناهُمْ بِالْبَأْساءِ وَ الضَّرَّاءِ لَعَلَّهُمْ يَتَضَرَّعُونَ</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به سختیها و دشوارهایشان افکندیم تا اینکه به تضرّع و ناله درآیند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خداوند نظر خوبی به بنده ای که گناه کرده داشته باشد او را مبتلا به بلایی می سازد تا از آن معصیت و گناه توبه کند</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و این توبه و تضرّع و گریه به خودی خود باعث قرب و نزدیکی به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گردد از سویی یکی از اسباب مهم و اوّلیّه اجابت دعا و حل مشکلات است که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شنونده ناله پریشان حالان است که در آیه شریفه فرموده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سَأَلَكَ عِبادِي عَنِّي فَإِنِّي قَرِيبٌ أُجِيبُ دَعْوَةَ الدَّاعِ إِذا </w:t>
      </w:r>
    </w:p>
    <w:p>
      <w:pPr>
        <w:pStyle w:val="BookText"/>
        <w:rPr/>
      </w:pPr>
      <w:r>
        <w:rPr>
          <w:rFonts w:ascii="Amiri" w:hAnsi="Amiri" w:eastAsia="Amiri" w:cs="Amiri"/>
          <w:color w:val="111111"/>
          <w:sz w:val="28"/>
          <w:sz w:val="28"/>
          <w:szCs w:val="28"/>
          <w:rtl w:val="true"/>
          <w:lang w:bidi="ar-SA"/>
        </w:rPr>
        <w:t>دَعان</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چون بندگانم درباره من بپرسند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 شما را هرگاه مرا بخوانید اجابت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کدامین دعا را اجابت می کند؟ آنگاه که دل شکست و تضرّع و ناله اش بلند شد که در حدیث قدسی پروردگار به حضرت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گاه خواستی به درگاه ما دعا کنی مانند مادر فرزند 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دل شکسته و با گریه و ناله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بخوان و یا مانند کسی که در دریا در حال غرق شدن است</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و در جای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دَعَوْتَ فَأَقْبِلْ بِقَلْبِكَ، ثُمَّ اسْتَيْقِنْ بِالْإِجَابَةِ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دعا نمودی با حالت توجه و اقبال دعا کن آنگاه یقین به اجابت داشته باش</w:t>
      </w:r>
      <w:r>
        <w:rPr>
          <w:rFonts w:eastAsia="IRNazanin" w:cs="IRNazanin"/>
          <w:color w:val="111111"/>
          <w:sz w:val="28"/>
          <w:szCs w:val="28"/>
          <w:rtl w:val="true"/>
          <w:lang w:bidi="fa-IR"/>
        </w:rPr>
        <w:t xml:space="preserve">. </w:t>
      </w:r>
      <w:r>
        <w:rPr>
          <w:rStyle w:val="FootnoteAnchor"/>
          <w:rtl w:val="true"/>
        </w:rPr>
        <w:footnoteReference w:id="68"/>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نکته دیگر آن که در حال غرق شدن، انسان به هیچ کس و هر چیزی در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امید داشته باشد جز خدا و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رکن بعدی اجابت دعا را تشکیل می دهد یعنی انقطاع و ناامیدی از خلق و مأيوس بودن از هر چیزی که امام معصوم اسم این روش و طریق را توكّل 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اسباب و وسیله از ضروریّات است که امام </w:t>
      </w:r>
    </w:p>
    <w:p>
      <w:pPr>
        <w:pStyle w:val="BookText"/>
        <w:rPr/>
      </w:pP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أَبَى اللَّهُ أَنْ يُجْرِيَ الْأَشْيَاءَ إِلَّا بِالْأَسْبَابِ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روش و سنّت الهی بر آن قرار گرفته که همه امور را با اسباب انجام دهد و ابا می ورزند از اینکه امری را بدون اسباب انجام دهد</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مثل قضیّه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وحی آمد تا دارو نخورید شفا نمی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دارو نباید امید داشت بلکه باید خداوند را مؤثّر دانست که اثر در دارو می گذارد و از همه اسباب بهتر و بدون منّت تر همانا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باب الله می باشند و باب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بهترین اسباب و واسطه می باشند که امام رضا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نَزَلَتْ بِكُمْ شَدِيدَةٌ فَاسْتَعِينُوا بِنَا عَلَى اللَّهِ، عَزَّ وَ جَلَّ ِ وَ 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الْأَسْماءُ الْحُسْنى فَادْعُوهُ بِها</w:t>
      </w:r>
      <w:r>
        <w:rPr>
          <w:rFonts w:eastAsia="Amiri" w:cs="Amiri" w:ascii="Amiri" w:hAnsi="Amiri"/>
          <w:color w:val="111111"/>
          <w:sz w:val="28"/>
          <w:szCs w:val="28"/>
          <w:rtl w:val="true"/>
          <w:lang w:bidi="ar-SA"/>
        </w:rPr>
        <w:t xml:space="preserve">). </w:t>
      </w:r>
      <w:r>
        <w:rPr>
          <w:rStyle w:val="FootnoteAnchor"/>
          <w:rtl w:val="true"/>
        </w:rPr>
        <w:footnoteReference w:id="70"/>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گرفتاری به شما روی آورد پس به واسطه ما از خداوند کمک بجویید و مراد از سخن خداوند متعال که در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 نام هایی نیکویی است پس او را به آن نامها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 همین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امام محمّد باقر نیز چنین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دَعَا اللَّهَ بِنَا أَفْلَحَ</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هر کس خداوند را به واسطه ما بخواند رستگار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اجابت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معصوم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حَتْمٌ عَلَى نَفْسِي أَنْ لَا يَسْأَلَنِي عَبْدٌ بِحَقِّ مُحَمَّدٍ وَ أَهْلِ بَيْتِهِ إِلَّا غَفَرْتُ لَهُ مَا كَانَ بَيْنِي وَ بَيْنَهُ</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بر خویشتن لازم و حتم گردانیده ام که احدی مرا به حق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او نخواند مگر این که از هرچه بین من و اوست پشم بپوشم و او را بیامرزم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مؤمن متوكّل قبل از دسترسی و استفاده از اسباب و وسایل باید و حتماً متوسل بوده و توکّل نماید و همواره و در تمام حالات در دلش مؤثّری جز خدا 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نشناسد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بعضاً مؤمن می رسد به آنجایی که اسباب هم جوابگوی نیازش نمی شود و ناامید از وسیله می گردد که در این حالت در دلش جز خدا و عزیزانش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 را به سوی خود باز نمی بیند و بهتر هم آن است که انسان از همه اسباب ناامید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به دنبال </w:t>
      </w:r>
    </w:p>
    <w:p>
      <w:pPr>
        <w:pStyle w:val="BookText"/>
        <w:rPr/>
      </w:pPr>
      <w:r>
        <w:rPr>
          <w:rFonts w:ascii="IRNazanin" w:hAnsi="IRNazanin" w:eastAsia="IRNazanin"/>
          <w:color w:val="111111"/>
          <w:sz w:val="28"/>
          <w:sz w:val="28"/>
          <w:szCs w:val="28"/>
          <w:rtl w:val="true"/>
          <w:lang w:bidi="fa-IR"/>
        </w:rPr>
        <w:t>وسایل ظاهری باید رفت؛ ولی امیدی به آنها نباید داشت و احیاناً اگر انسان به دنبال وسایل و اسباب رفت و موفّقیّتی حاصل نشد مثل بیماری که در پی آن انسان به طبيب مراجعه می کند؛ ولی نتیجه نمی گیرد و شفا و بهبودی مطلوب حاصل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هیچ طبیبی را جز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حضرت عبّاس علمدار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دیگر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یابد آنگاه با ناامیدی از مخلوقات با امید فراوان و دل شکسته و اضطرار و انقطاع کامل از وسایل ظاهری سر به آستانشان می گذارد که در روایتی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کسی حاجتی از خدا طلب می کند به کلّی از مردم چشم بپوشد و مأيوس گردد و امیدواری او جز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ائمّه ی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خداوند از دل او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کند پروردگار حاجت او را روا می دارد</w:t>
      </w:r>
      <w:r>
        <w:rPr>
          <w:rFonts w:eastAsia="IRNazanin" w:cs="IRNazanin"/>
          <w:color w:val="111111"/>
          <w:sz w:val="28"/>
          <w:szCs w:val="28"/>
          <w:rtl w:val="true"/>
          <w:lang w:bidi="fa-IR"/>
        </w:rPr>
        <w:t xml:space="preserve">. </w:t>
      </w:r>
      <w:r>
        <w:rPr>
          <w:rStyle w:val="FootnoteAnchor"/>
          <w:rtl w:val="true"/>
        </w:rPr>
        <w:footnoteReference w:id="73"/>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همه درها را بسته دید و تنها باب الله را که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باشند مفتوح پنداشت سپس با شرایطش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توبه و انابه و استغفار و انقطاع از مخلوقات و سپس اصرار و الحاح و خسته و ملول نشدن از دعا و توسّل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دعا و درخواست از حضرت حق خواهد پرداخت تا انشاءالله حاجتش برآورد گردد که امام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bookmarkStart w:id="58" w:name="pg8874_96328"/>
    </w:p>
    <w:p>
      <w:pPr>
        <w:pStyle w:val="BookText"/>
        <w:rPr/>
      </w:pPr>
      <w:bookmarkEnd w:id="58"/>
      <w:r>
        <w:rPr>
          <w:rFonts w:ascii="Amiri" w:hAnsi="Amiri" w:eastAsia="Amiri" w:cs="Amiri"/>
          <w:color w:val="111111"/>
          <w:sz w:val="28"/>
          <w:sz w:val="28"/>
          <w:szCs w:val="28"/>
          <w:rtl w:val="true"/>
          <w:lang w:bidi="ar-SA"/>
        </w:rPr>
        <w:t>وَ اللَّهِ لَا يُلِحُ عَبْدٌ مُؤْمِنٌ عَلَى اللَّهِ فِي حَاجَتِهِ إِلَّا قَضَاهَا لَهُ</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به خدا سوگند هیچ مؤمنی درباره حاجت خود بر خداوند اصرار و الحاح نمی کند مگر اینکه خداوند حاجت او را بر می آورد</w:t>
      </w:r>
      <w:r>
        <w:rPr>
          <w:rFonts w:eastAsia="IRNazanin" w:cs="IRNazanin"/>
          <w:color w:val="111111"/>
          <w:sz w:val="28"/>
          <w:szCs w:val="28"/>
          <w:rtl w:val="true"/>
          <w:lang w:bidi="fa-IR"/>
        </w:rPr>
        <w:t>.</w:t>
      </w:r>
    </w:p>
    <w:p>
      <w:pPr>
        <w:pStyle w:val="Heading2"/>
        <w:numPr>
          <w:ilvl w:val="1"/>
          <w:numId w:val="1"/>
        </w:numPr>
        <w:rPr/>
      </w:pPr>
      <w:bookmarkStart w:id="59" w:name="__RefHeading___Toc718179_2870459653"/>
      <w:bookmarkStart w:id="60" w:name="_Toc19"/>
      <w:bookmarkEnd w:id="59"/>
      <w:r>
        <w:rPr>
          <w:rtl w:val="true"/>
        </w:rPr>
        <w:t>پافشاری در دعا</w:t>
      </w:r>
      <w:bookmarkEnd w:id="60"/>
    </w:p>
    <w:p>
      <w:pPr>
        <w:pStyle w:val="BookText"/>
        <w:rPr/>
      </w:pPr>
      <w:r>
        <w:rPr>
          <w:rFonts w:ascii="IRNazanin" w:hAnsi="IRNazanin" w:eastAsia="IRNazanin"/>
          <w:color w:val="111111"/>
          <w:sz w:val="28"/>
          <w:sz w:val="28"/>
          <w:szCs w:val="28"/>
          <w:rtl w:val="true"/>
          <w:lang w:bidi="fa-IR"/>
        </w:rPr>
        <w:t xml:space="preserve">در اصرار و توسّل دایمی در مورد حاجت خاص انشاءالله اجابت حتمی دعا نهفته است که راوی به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دانه سیاه فرموده اند که شفای هر دردی باشد جز مرگ؟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را آگاه نکنم به چیزی که از همه دردها حتّی از مرگ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شفا باشد؟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کردن</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و در این مورد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را پس از اینکه قطعی شده باشد بر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زیاد دعا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اصرار و الحاح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کلید هر رحمت و کامیابی در هر حاجت و نیازمندی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نزد خداوند است جز با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رسید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مورد اینکه از دعا کردن نباید خسته شد بلکه باید در توسّل اصرار زیاد ورزید در ادامه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هیچ دری زیاد کوبیده نشود مگر اینکه به زودی گشوده گردد</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و تا آنجایی رأفت و رحمت پروردگار بر سر دوستان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گسترده گشت که امام معصوم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تَخَوَّفَ بَلَاءً يُصِيبُهُ فَيَقُومُ فِيهِ بِالدُّعَاءِ لَمْ يُرِهِ اللَّهُ ذَلِكَ الْبَلَاءَ أَبَداً</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هر کس از گرفتار شدن به بلایی بترسد و در مورد آن به دعا بپردازد خداوند هرگز آن بلا را به او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این حساب، ناامیدی در توسّل راه ندارد و باید این در را به وسیله اشک چشم کوبیده و چه بهتر که در نیمه شبها باشد تا عاقبت به صورت اعجاز در شدّت مصیبتها و بلاها گشایشی به اراده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گیرد و ملول نشدن، شرط توسّل است که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هرگز تأخير در اجابت ناامیدت نکند چراکه عطای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بنده به اندازه درخواست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اندازه تضرّع، ناله و اصرار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که اجابت تو به تأخیر افتاده است تا سؤال و درخواستت مفصّل و کاملتر گردد و در نتیجه عطيّه الهی نیز برایت نیکوتر گردد</w:t>
      </w:r>
      <w:r>
        <w:rPr>
          <w:rFonts w:eastAsia="IRNazanin" w:cs="IRNazanin"/>
          <w:color w:val="111111"/>
          <w:sz w:val="28"/>
          <w:szCs w:val="28"/>
          <w:rtl w:val="true"/>
          <w:lang w:bidi="fa-IR"/>
        </w:rPr>
        <w:t xml:space="preserve">. </w:t>
      </w:r>
      <w:r>
        <w:rPr>
          <w:rStyle w:val="FootnoteAnchor"/>
          <w:rtl w:val="true"/>
        </w:rPr>
        <w:footnoteReference w:id="78"/>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گاهی مؤمن چیزی را از خدا مخصوصاً در امور مادّی و دنیوی </w:t>
      </w:r>
    </w:p>
    <w:p>
      <w:pPr>
        <w:pStyle w:val="BookText"/>
        <w:rPr/>
      </w:pPr>
      <w:r>
        <w:rPr>
          <w:rFonts w:ascii="IRNazanin" w:hAnsi="IRNazanin" w:eastAsia="IRNazanin"/>
          <w:color w:val="111111"/>
          <w:sz w:val="28"/>
          <w:sz w:val="28"/>
          <w:szCs w:val="28"/>
          <w:rtl w:val="true"/>
          <w:lang w:bidi="fa-IR"/>
        </w:rPr>
        <w:t xml:space="preserve">می طلبد که در صورت عطا باعث هلاکت و بدبختی او خواهد شد و خداوند از روی حکمت بر اثر تربیت و پرورش عقل و روح مؤمن، آرام آرام ظرفیّت او را بالا می برد و در شرایطی و زمانی که خودش می داند آن حاجت را برآورد می کند یا اینکه بهتر از آنچه می خواست به او عطا می کند که در ادامه روایت فوق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چیزی را می خواهی آن را به تو نمی دهند؛ امّا بهتر از آن را در دنیا یا آخرت به تو عطا می کنند یا به درخواست چیزی برتر از آن هدایت می شوی</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پس معلوم می گردد اجابت برای دعاکننده مضطر و واقعی انشاءالله حتمی است؛ ولی برآورده شدن بعضی از حوائج ضررش بسیار زیاد است و ما نمی فهمیم و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آن و یا بیشتر از آنچه می خواستیم به صورتی دیگر به ما عطا می کند که در ادامه حضرت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 بسا چیزی که تو بخواهی و اگر آن را به تو بدهند هلاکت و نابودی دنیا و آخرت تو در آن باشد</w:t>
      </w:r>
      <w:r>
        <w:rPr>
          <w:rFonts w:eastAsia="IRNazanin" w:cs="IRNazanin"/>
          <w:color w:val="111111"/>
          <w:sz w:val="28"/>
          <w:szCs w:val="28"/>
          <w:rtl w:val="true"/>
          <w:lang w:bidi="fa-IR"/>
        </w:rPr>
        <w:t xml:space="preserve">. </w:t>
      </w:r>
      <w:r>
        <w:rPr>
          <w:rStyle w:val="FootnoteAnchor"/>
          <w:rtl w:val="true"/>
        </w:rPr>
        <w:footnoteReference w:id="80"/>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نتیجه می گیریم که به خاطر تأخیر در اجابت نباید دست از دعا کردن برداشت و فرموده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 رحمت کند بنده ای را که حاجات خود را از پروردگار طلب کند و در طلب حاجت اصرار و تأكید نماید و اگر خواسته اش به اجابت برسد یا نرسد دست از اصرار و طلب برندارد</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نتیجه اینکه اصرار و الحاح در دعا باعث تقرّب و آشتی با خدا و ائمّه اطهار می گردد و نیز الحاح و اصرار مغایرت با تسلیم ندارد و در موقع دعا باید پافشاری و گریه و عجز و ناله نمود؛ ولی بعد از دعا اگر فرج حاصل نشد باید بردباری پیشه کرد که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چیزی را می خواهی و من چون نفع و مصلحت تو را می دانم آن را به تو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بیتابی می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انسان از مقام تسلیم و صبر بیرون می آید و به گله و شکایت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آن را به تو می دهم پس از آن چه به تو داده ام در راه نافرمانی من کمک می جویی می خواهم آبرویت را بریزم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متوسّل شوی و مرا می خوانی و آبرویت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استغاثه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به تو خوبی می کنم و تو با من بدی روا می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خدای تعالی در ادامه می فرماید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مبادا که بر تو آنچنان خشم گیرم که دیگر بعد از آن هرگز راضی نگردم</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یعنی بر اثر خشم خداوند متعال انسان به بلایی مبتلا می شود که هرگز خلاصی از آن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وعده اجابت در توسّل و دعای دل شکستگان و آنان که منقطع از خلایق شده اند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بسیار زیبا و شگفت انگیز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از این ابهام که چرا اکثر مؤمنین دعا می کنند ولی دعایشان به اجابت نمی رسد؟ برمی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خداوند دو آیه است که تاویل آنها را نمی 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آیه کدام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فرموده مرا بخوانید اجابت می کنم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را می خوانم ولی اجابتی نمی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گویی خداوند تبارک و تعالی در وعده خود تخلّف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اگر در آنچه خداوند دستور داده است اطاعت او را نمودید و بعد او را می خواندید هر آینه اجابتان می فرمود ولكن شما با او مخالفت می کنید و او را نافرمانی می نمایید پس اجابتان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این احوال اگر شما خداوند را از راهش بخوانید هر آینه اجابتتان می نماید اگر چه گناهکار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دعا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نماز واجب خود را به جای آوردی به تمجید و حمد و ثنا و </w:t>
      </w:r>
    </w:p>
    <w:p>
      <w:pPr>
        <w:pStyle w:val="BookText"/>
        <w:rPr/>
      </w:pPr>
      <w:r>
        <w:rPr>
          <w:rFonts w:ascii="IRNazanin" w:hAnsi="IRNazanin" w:eastAsia="IRNazanin"/>
          <w:color w:val="111111"/>
          <w:sz w:val="28"/>
          <w:sz w:val="28"/>
          <w:szCs w:val="28"/>
          <w:rtl w:val="true"/>
          <w:lang w:bidi="fa-IR"/>
        </w:rPr>
        <w:t xml:space="preserve">تعظیم خداوند می پردازی و هر چه می توانی او را مدح و ستایش کنی و آنگاه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توان و کوشش با توجّه و تمرکز درود و صلوات می فرستی و پس از حمد خداوند و صلوات، نعمتها و احسان های خداوند را بر خود یاد می کنی 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و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کرده است به خاطر می آوری و برای آنها حمد و شکرش را به جا می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تک تک گناهانت اقرار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آنهایی که به یاد می آوری اعتراف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 و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کنی و بقیّه را که از خاطر برده ای به طور اجمال ياد کرده و از همه آنها توبه می کنی و قصد می کنی که دیگر به آنها بازنگردی و با ندامت و صدق نیّت و خوف و امید از همه آنها توبه و استغفار می نمایی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ادعیه و دعاهایی که برای آمرزش گناهان در کتب دعا آمده با حال گریه و انابه 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حاجت خود را می طلبی که امیدوارم خداوند به مشیّت خود ناامیدت نفرماید</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و در روایت دیگری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ابتدا متذکّر نعمت های خداوند و شکرگزاری از الطاف حق می شوی و آنگاه صلوات می فرستی و سپس یادآور گناهان خود می شوی و استغفار می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انابه و تضرّع و 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حاجت خود را می طلبی که انشاءالله برآورده می شود</w:t>
      </w:r>
      <w:r>
        <w:rPr>
          <w:rFonts w:eastAsia="IRNazanin" w:cs="IRNazanin"/>
          <w:color w:val="111111"/>
          <w:sz w:val="28"/>
          <w:szCs w:val="28"/>
          <w:rtl w:val="true"/>
          <w:lang w:bidi="fa-IR"/>
        </w:rPr>
        <w:t xml:space="preserve">. </w:t>
      </w:r>
      <w:r>
        <w:rPr>
          <w:rStyle w:val="FootnoteAnchor"/>
          <w:rtl w:val="true"/>
        </w:rPr>
        <w:footnoteReference w:id="84"/>
      </w:r>
      <w:bookmarkStart w:id="61" w:name="pg8874_96334"/>
    </w:p>
    <w:p>
      <w:pPr>
        <w:pStyle w:val="BookText"/>
        <w:rPr/>
      </w:pPr>
      <w:bookmarkEnd w:id="61"/>
      <w:r>
        <w:rPr>
          <w:rFonts w:ascii="IRNazanin" w:hAnsi="IRNazanin" w:eastAsia="IRNazanin"/>
          <w:color w:val="111111"/>
          <w:sz w:val="28"/>
          <w:sz w:val="28"/>
          <w:szCs w:val="28"/>
          <w:rtl w:val="true"/>
          <w:lang w:bidi="fa-IR"/>
        </w:rPr>
        <w:t xml:space="preserve">و با این حال و اجرای شرایط با دل شکسته باید خدا را به اسماء نیکویش صدا زد و خواند 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اسماءالله و خداوند به وسیله باب و قدرت خود دعاها را مستجاب و به خلایق فیض خود را می رساند که امروز باب الله و قدرت الله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باشند و ایشان شفیع و واسطه میان خلق و خدایند و در این مرحله نظر ویژه و خاصّ جنابش زودتر شامل افرادی می شود که از ظلمات و کثافات دنیا دورتر باشند زیرا اینان طبع به وادی نور نزدیکتر بوده و سریعتر تحت عنایت و الطاغ کریمانه حضرتش قرار می گیرند که هر چه دوری از گناهان بیشتر باشد به اجابت دعا نزدیکتر می شویم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يَتَّقِ اللَّهَ يَجْعَلْ لَهُ مَخْرَجاً وَ يَرْزُقْهُ مِنْ حَيْثُ لا يَحْتَسِبُ</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هر کس تقوا پیشه کند از جاییکه گمان نمی برد برایش گشاد شده و روزیش خواهد رسید</w:t>
      </w:r>
      <w:r>
        <w:rPr>
          <w:rFonts w:eastAsia="IRNazanin" w:cs="IRNazanin"/>
          <w:color w:val="111111"/>
          <w:sz w:val="28"/>
          <w:szCs w:val="28"/>
          <w:rtl w:val="true"/>
          <w:lang w:bidi="fa-IR"/>
        </w:rPr>
        <w:t>.</w:t>
      </w:r>
    </w:p>
    <w:p>
      <w:pPr>
        <w:pStyle w:val="Heading2"/>
        <w:numPr>
          <w:ilvl w:val="1"/>
          <w:numId w:val="1"/>
        </w:numPr>
        <w:rPr/>
      </w:pPr>
      <w:bookmarkStart w:id="62" w:name="__RefHeading___Toc718181_2870459653"/>
      <w:bookmarkStart w:id="63" w:name="_Toc20"/>
      <w:bookmarkEnd w:id="62"/>
      <w:r>
        <w:rPr>
          <w:rtl w:val="true"/>
        </w:rPr>
        <w:t xml:space="preserve">قمر بنی هاشم </w:t>
      </w:r>
      <w:r>
        <w:rPr>
          <w:rtl w:val="true"/>
        </w:rPr>
        <w:t>(</w:t>
      </w:r>
      <w:r>
        <w:rPr>
          <w:rtl w:val="true"/>
        </w:rPr>
        <w:t>علیه السلام</w:t>
      </w:r>
      <w:r>
        <w:rPr>
          <w:rtl w:val="true"/>
        </w:rPr>
        <w:t xml:space="preserve">) </w:t>
      </w:r>
      <w:r>
        <w:rPr>
          <w:rtl w:val="true"/>
        </w:rPr>
        <w:t>بزرگترین استاد مکتب ولایت</w:t>
      </w:r>
      <w:bookmarkEnd w:id="63"/>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غفلت در برابر نعمت عظمای ولایت که در این عصر عدم وارد شدن در وادی انتظار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خود گناهی است بسیار بزرگ که طبق روایات به هلاکت در دین میانجامد و در آخرت عقاب در پی </w:t>
      </w:r>
    </w:p>
    <w:p>
      <w:pPr>
        <w:pStyle w:val="BookText"/>
        <w:rPr/>
      </w:pPr>
      <w:r>
        <w:rPr>
          <w:rFonts w:ascii="IRNazanin" w:hAnsi="IRNazanin" w:eastAsia="IRNazanin"/>
          <w:color w:val="111111"/>
          <w:sz w:val="28"/>
          <w:sz w:val="28"/>
          <w:szCs w:val="28"/>
          <w:rtl w:val="true"/>
          <w:lang w:bidi="fa-IR"/>
        </w:rPr>
        <w:t xml:space="preserve">خواهد داشت که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اشاره به این موضوع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 نَفْسٌ يا حَسْرَتى عَلى ما فَرَّطْتُ فِي جَنْبِ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واحسرتا از کوتاهی که در برابر جنب الله نموده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البتّه آن دسته از مؤمنین که تلاش و همّتشان توجّه به مولایشان و دعا برای ظهور می باشد از عنایت و لطف کریمانه و خاصّ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می شوند چرا که خود وجود گرامی ایشان هیچگاه غفلت در برابر نعمت امامت نداشتند و از روزهای نخستین عمر شریفش لباس مقدّس سربازی امام وقت را که همان سپاس از نعمت عظمای ولایت است پوشیدند و ایشان سرلشکر تمامی جان نثاران و سربازان و مخلصین و مجاهدین جبهه ولایتند که در تمام لحظات عمر توجّه تام و خالص سوی وجه الله زمان داشت و با تمام وجود خویش، امام زمان خود را نصرت می داد که عرضه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جزیت عن اخیک خيراً حيث نصرته حياً و ميتاً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اینکه برادرت را در حیات و ممات یاری می کنی خدایت جزای خیر دهد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نظر خاصّه جناب حضرت عبّاس 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خدای تعالی به کسانی زیاد است که از سربازی و جان نثاری حضرتش در مقابل امام وقت الگو گیرند تا جاییکه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چشمان گریان در مرگش بفرمایند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جزاک الله من اخ خيراً لقد جاهدت في الله حق جهاده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خدایت جزای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بودی که حقّ جهاد در راه خدا را ادا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ما از این وجود گرامی آموخته و درس می گیریم و یقیناً پیام و خطاب ایشان به همه محبّان و طرفدارانش همین است لبّیک گفتن و اجابت ندای هل من ناصر ینصرنی امام هر زمانی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به ایشان عرضه می 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الْمُحَامِي النَّاصِرُ وَ الْأَخُ الدَّافِعُ عَنْ أَخِيهِ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حمایت کننده و نصرت دهنده و دفاع کننده کامل از حریم ولایت و امامت بودی</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زمان برای رسیدن به مقام والای انتظار و رسیدن به سرچشمه امامت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نوشیدن از آب گوارای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و سریعتر روح مرده را حیات می بخشد و با توسّل عاجزانه و خالصانه و مصرّانه به درگاه حضرتش می توان لباس انتظار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تن نمود که مؤمن با پوشیدن این لباس از همه حوادث و مشکلات و فساد در عقاید و رفتار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بر اینکه منتظری، تحت فرماندهی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نگاه طیبانه مهرانگیز دوست و برادر مؤمن به برادر واجب و اعانت و دادرسی برادران </w:t>
      </w:r>
    </w:p>
    <w:p>
      <w:pPr>
        <w:pStyle w:val="BookText"/>
        <w:rPr/>
      </w:pPr>
      <w:r>
        <w:rPr>
          <w:rFonts w:ascii="IRNazanin" w:hAnsi="IRNazanin" w:eastAsia="IRNazanin"/>
          <w:color w:val="111111"/>
          <w:sz w:val="28"/>
          <w:sz w:val="28"/>
          <w:szCs w:val="28"/>
          <w:rtl w:val="true"/>
          <w:lang w:bidi="fa-IR"/>
        </w:rPr>
        <w:t xml:space="preserve">دینی لازم می باشد و وجود گرامی حضرتش از روی لطف و کرم و به طور خاص مشکلات منتظرین را بیش از دیگر خلایق رفع می کنند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اینچنین می پسندند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بشناسد و به حقّ آنها معرفت پیدا کند در مواضع جهل و نادانی برای او علم و دانش و درجای ظلمت و تاریکی برایش نور و روشنایی قرار می دهم و قبل از اینکه مرا بخواند دعای او را اجابت می کنم و قبل از اینکه از من درخواست کند به او عطا می کنم</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و برای اهل معرفت و بصیرت که متّقین هر امّتی می باشند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اولیائش لطف خاصی را در نظر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دستگیری و راهنمایی و الهامات و مددها و اعانات آشکار و غیبی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هدایت می یابد و به سور نور مهدوی رهنمون می گردد که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نور افکن هستیم برای کسانی که در طلب نور هستند</w:t>
      </w:r>
      <w:r>
        <w:rPr>
          <w:rFonts w:eastAsia="IRNazanin" w:cs="IRNazanin"/>
          <w:color w:val="111111"/>
          <w:sz w:val="28"/>
          <w:szCs w:val="28"/>
          <w:rtl w:val="true"/>
          <w:lang w:bidi="fa-IR"/>
        </w:rPr>
        <w:t xml:space="preserve">. </w:t>
      </w:r>
      <w:r>
        <w:rPr>
          <w:rStyle w:val="FootnoteAnchor"/>
          <w:rtl w:val="true"/>
        </w:rPr>
        <w:footnoteReference w:id="87"/>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پی کوشش مخلصانه و تلاش، مدال جان نثاری هر منتظری با قدرت یدالّهی و دست رحمت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سینه سربازان </w:t>
      </w:r>
    </w:p>
    <w:p>
      <w:pPr>
        <w:pStyle w:val="BookText"/>
        <w:rPr/>
      </w:pPr>
      <w:r>
        <w:rPr>
          <w:rFonts w:ascii="IRNazanin" w:hAnsi="IRNazanin" w:eastAsia="IRNazanin"/>
          <w:color w:val="111111"/>
          <w:sz w:val="28"/>
          <w:sz w:val="28"/>
          <w:szCs w:val="28"/>
          <w:rtl w:val="true"/>
          <w:lang w:bidi="fa-IR"/>
        </w:rPr>
        <w:t xml:space="preserve">ولایت نصب می گردد که ایشان باب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باشند و در هر عصری از زمان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امروز شعاع خورشید ولایت بوده اند تا اینکه پس از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فرمایند و همه عالمیان بر پرفروغ و شگفت انگیز ولایت حضرت اباالفضل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زمان رجعت ببینند و با آسایش در زیر سایه پررحمت جنابش زندگی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بدان کاروان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حرکت است و با گدایی و استغاثه و توسّل خالصانه، مؤمن در این کاروان تربیت و پرورش می یابد و بر اثر تعلیم و کسب معرفت به جایی می رسد که برایش فرقی نداشته باشد که آیا امامش در برابر چشمانش حاضر باشد یا نباشد، که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اعْرِفْ إِمَامَكَ فَإِنَّكَ إِنْ عَرَفْتَهُ لَمْ يَضُرَّكَ تَقَدَّمَ هَذَا الْأَمْرُ أَوْ تَأَخَّرَ</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امامت را بشناس زیرا اگر او را بشناسی تعجیل و تأخير ظهورش به تو ضرری نمی رساند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سرباز معمولی را در درگاه و بارگاه ملوکانه و شاهانه 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سرباز و خدمتگذار با پادشاه جيمع کائنات به جهت عدم هم سنخ بودن نور و ظلمت، کیلومترها سال نوری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سربازِ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جزء، کم کم و بر اثر ممارست و تلاش و بارور کردن لیاقت از رتبه قبلی به مقام بالاتر قدم می گذارد تا پس از پیدا کردن استعداد و ظرفیّت به دربار پادشاه هستی راه یابد و آن چیزی که بر عموم مؤمنين واجب و لازم است نصرت امام است چه آن وجود مقدّس را بینند یا نبینند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 و یاری حجّت خدا که همان جهاد در رکاب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عصر غیبت به وسیله دو امر تحقّق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امام در دل و دعا برای ظهور و ما برای ظهور و ما برای تفصیل و اهمّیّت دادن به این دو مطلب، مسئله آزمایش را در برابر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عصر مورد بررسی قرار می دهیم تا شاید جوانمردی مخلص از وادی نفس پا به جهان همیشه خرّم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 و از مرز عصر غیبت گذشته و به وادی حضور قلبی در محضر امام برسد</w:t>
      </w:r>
      <w:r>
        <w:rPr>
          <w:rFonts w:eastAsia="IRNazanin" w:cs="IRNazanin"/>
          <w:color w:val="111111"/>
          <w:sz w:val="28"/>
          <w:szCs w:val="28"/>
          <w:rtl w:val="true"/>
          <w:lang w:bidi="fa-IR"/>
        </w:rPr>
        <w:t xml:space="preserve">. </w:t>
      </w:r>
      <w:bookmarkStart w:id="64" w:name="pg8874_96340"/>
    </w:p>
    <w:p>
      <w:pPr>
        <w:pStyle w:val="Heading2"/>
        <w:numPr>
          <w:ilvl w:val="1"/>
          <w:numId w:val="1"/>
        </w:numPr>
        <w:rPr/>
      </w:pPr>
      <w:bookmarkStart w:id="65" w:name="__RefHeading___Toc718183_2870459653"/>
      <w:bookmarkStart w:id="66" w:name="_Toc21"/>
      <w:bookmarkEnd w:id="64"/>
      <w:bookmarkEnd w:id="65"/>
      <w:r>
        <w:rPr>
          <w:rtl w:val="true"/>
        </w:rPr>
        <w:t>امتحان غیبت</w:t>
      </w:r>
      <w:bookmarkEnd w:id="66"/>
    </w:p>
    <w:p>
      <w:pPr>
        <w:pStyle w:val="BookText"/>
        <w:rPr/>
      </w:pPr>
      <w:r>
        <w:rPr>
          <w:rFonts w:ascii="IRNazanin" w:hAnsi="IRNazanin" w:eastAsia="IRNazanin"/>
          <w:color w:val="111111"/>
          <w:sz w:val="28"/>
          <w:sz w:val="28"/>
          <w:szCs w:val="28"/>
          <w:rtl w:val="true"/>
          <w:lang w:bidi="fa-IR"/>
        </w:rPr>
        <w:t xml:space="preserve">آن چیزی که در عصر غیبت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حایز اهمّیّت و قابل تعمّق بسیار است مسئله امتحان غیبت می باشد و جای شگفتی و تعجّب بسیار است که چرا مسئله ای به این اهمّیّت از سوی بزرگان و سردمداران مکتب و مخلصین و داعیان ولایت مورد بحث و بررسی قرار نمی گیرد و در حالیکه در بسیاری از موضوعات دینی فعالیّت های چشمگیری به چشم می خورد؛ ولی متأسّفانه راجع به فاجعه اسفناک غیبت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پیرامون امتحان غیبت هیچگاه تا به امروز بحث جدّی و راه علاجی ارایه نشده و این کلمه الغيبة به معنای واقعی توضیح و نشان داده نشده و جایگاه امتحان در برابر امام غایب بعد از این همه سال غیبت هنوز مشخّص نگردیده و اهمّیّت آن بازگو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صورتیکه در این عصر، اصل و پایه ولایت همین است و پاداشها و عقابها بر اساس سرافرازی و یا مردودی در این امتحان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کمال تأسّف این موضوع حیاتی در حجاب ضخیمی به دست و مکر شیاطین به فراموشی سپرده شد و از همه جای دین بحث و صحبت به میان می آید به جز غیبت و امتحان و یکی از خواسته های مهم و اوّلیّه شیطان و گروه های الحادی و منحرف همین است که مؤمنین سرگرم به تمامی مراتب دینی و عبادات و اعمال صالح باشند؛ ولی به مسئله </w:t>
      </w:r>
    </w:p>
    <w:p>
      <w:pPr>
        <w:pStyle w:val="BookText"/>
        <w:rPr/>
      </w:pPr>
      <w:r>
        <w:rPr>
          <w:rFonts w:ascii="IRNazanin" w:hAnsi="IRNazanin" w:eastAsia="IRNazanin"/>
          <w:color w:val="111111"/>
          <w:sz w:val="28"/>
          <w:sz w:val="28"/>
          <w:szCs w:val="28"/>
          <w:rtl w:val="true"/>
          <w:lang w:bidi="fa-IR"/>
        </w:rPr>
        <w:t xml:space="preserve">امتحان در آخرالزّمان، توجّه و عنایت نداشته باشند چرا که در صورت پی بردن به فاجعه عظیم نبود و غیبت امام، برای پیروز شدن در امتحان غیبت به ناچار به دنبال راه چاره ای خواهند رفت که نهایت به ظهور مولا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مبدّل شدن جهان به بهشت می گردد و مرگ شیطان و همه گروه های منحرف و ضالّه سر می رسد و همه ظلمها و گرفتاری و فسادها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می رسد؛ که در ذیل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يَوْمِ الْوَقْتِ الْمَعْلُومِ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اسحاق بن عمّار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معلوم که پایان مهلت شیطان است چه موقعی می باشد؟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خیال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قیامت است که خداوند خلایق را مبعوث می فرماید؟ خیر آن روز نیست بلکه مراد روز قیام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چون قیام می فرماید شیطان در مسجد کوفه حضور حضرتش می رسد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امروز و آن روز حضرت، شیطان ملعون را می گیرد و گردن می زند و آن روز وقت معلوم است</w:t>
      </w:r>
      <w:r>
        <w:rPr>
          <w:rFonts w:eastAsia="IRNazanin" w:cs="IRNazanin"/>
          <w:color w:val="111111"/>
          <w:sz w:val="28"/>
          <w:szCs w:val="28"/>
          <w:rtl w:val="true"/>
          <w:lang w:bidi="fa-IR"/>
        </w:rPr>
        <w:t xml:space="preserve">. </w:t>
      </w:r>
      <w:r>
        <w:rPr>
          <w:rStyle w:val="FootnoteAnchor"/>
          <w:rtl w:val="true"/>
        </w:rPr>
        <w:footnoteReference w:id="89"/>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اینرو شیطان با تمام قوا و توان، همه مؤمنین را به اغفال و فراموشی کشانید و این موضوع امتحان را که در واقع از اسرار بزرگ </w:t>
      </w:r>
    </w:p>
    <w:p>
      <w:pPr>
        <w:pStyle w:val="BookText"/>
        <w:rPr/>
      </w:pPr>
      <w:r>
        <w:rPr>
          <w:rFonts w:ascii="IRNazanin" w:hAnsi="IRNazanin" w:eastAsia="IRNazanin"/>
          <w:color w:val="111111"/>
          <w:sz w:val="28"/>
          <w:sz w:val="28"/>
          <w:szCs w:val="28"/>
          <w:rtl w:val="true"/>
          <w:lang w:bidi="fa-IR"/>
        </w:rPr>
        <w:t>الهی به شمار می آید بی اهمّیّت و کمرنگ جلوه داد تا همگان بدون فکر و توجّه از کنارش به سادگی بگذرند و امام مظلوم خود را در غربت و بی باری و بی کسی تنها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بعد از هفتاد سال عبادت و اعمال خیر و صالح و تقدّس و ورع در عالم برزخ پرونده مؤمنی را ورق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همه چیز هست به جزکار کردن و تلاش و توجّه پیرامون انتظار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شئون منتهی به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برقراری و برپایی عزاداری ها، اعیاد و مراسمات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بوده؛ ولی هزار افسوس و حیف که برای امام عصر خویش قدمی برنداشته و مؤمن تا موقعی که پا در وادی انتظار نگذاشته اعمالش همچون پوست بی مغز است، زیرا امروز عصاره و مغز ولایت، انتظار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واقعی و عملی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 انتظار و قبولی در امتحان یعنی تلاش نمودن برای تعجیل فرج و هرچه زودتر تشریف آوردن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دو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ایشان در دل و دعا برای فرج و اشاعه آن در جامعه و این دو مطلب باید در پرونده امتحان هر مؤمنی هویدا باشد تا پیروزی در این آزمایش بزرگ الهی که از اسرار خداوند عالم است به دست آید</w:t>
      </w:r>
      <w:r>
        <w:rPr>
          <w:rFonts w:eastAsia="IRNazanin" w:cs="IRNazanin"/>
          <w:color w:val="111111"/>
          <w:sz w:val="28"/>
          <w:szCs w:val="28"/>
          <w:rtl w:val="true"/>
          <w:lang w:bidi="fa-IR"/>
        </w:rPr>
        <w:t xml:space="preserve">. </w:t>
      </w:r>
      <w:r>
        <w:rPr>
          <w:rStyle w:val="FootnoteAnchor"/>
          <w:rtl w:val="true"/>
        </w:rPr>
        <w:footnoteReference w:id="90"/>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غیر این صورت اگر هر مقدار هم در وادی ولایت و اعمال صالحه </w:t>
      </w:r>
    </w:p>
    <w:p>
      <w:pPr>
        <w:pStyle w:val="BookText"/>
        <w:rPr/>
      </w:pPr>
      <w:r>
        <w:rPr>
          <w:rFonts w:ascii="IRNazanin" w:hAnsi="IRNazanin" w:eastAsia="IRNazanin"/>
          <w:color w:val="111111"/>
          <w:sz w:val="28"/>
          <w:sz w:val="28"/>
          <w:szCs w:val="28"/>
          <w:rtl w:val="true"/>
          <w:lang w:bidi="fa-IR"/>
        </w:rPr>
        <w:t>قدم گذاریم تا به معنای واقعی کلمه در وادی انتظار وارد نشویم نهایتاً همچون گل بی عطر و بو و یا درخت بیمیوه می باشیم و هر گلی به عطرش و هر درختی به میوه اش زیبا و ثمر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یقین داشته باشیم مورد سؤال و مؤاخذه قرار خواهیم گرفت و بیم و هراس لغزش در دین تا آنجا مهم است که عمده تمرکز دین در زمان غیبت در این امتحان واقع گشته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تُغَرْبَلُوا ثُمَّ تُغَرْبَلُوا</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غربال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غربال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جای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طولانی بودن امر غيبت را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اعمال و طریقه زشتی که امّت های گذشته در غیاب پیغمبرشان مرتکب شدند این امّت هم در غیبت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دهند</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و آنچنان این طوفان آزمایش پر قدرت و با شدّت است که تمامی اعمال صالح و عبادی را از بیخ و بن می کند تا جایی که امام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لَابُدَّ مِنْ أَنْ تَكُونَ فِتْنَةٌ يَسْقُطُ فِيهَا كُلُّ بِطَانَةٍ و و لِيجَةٍ، حَتّى يَسْقُطَ فِيهَا </w:t>
      </w:r>
    </w:p>
    <w:p>
      <w:pPr>
        <w:pStyle w:val="BookText"/>
        <w:rPr/>
      </w:pPr>
      <w:r>
        <w:rPr>
          <w:rFonts w:ascii="Amiri" w:hAnsi="Amiri" w:eastAsia="Amiri" w:cs="Amiri"/>
          <w:color w:val="111111"/>
          <w:sz w:val="28"/>
          <w:sz w:val="28"/>
          <w:szCs w:val="28"/>
          <w:rtl w:val="true"/>
          <w:lang w:bidi="ar-SA"/>
        </w:rPr>
        <w:t>مَنْ يَشُقُ الشَّعْرَ بِشَعْرَتَيْنِ حَتّى لَايَبْقى إِلَّا نَحْنُ و شِيعَتُنَا</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فتنه ای رخ می دهد که همه در آن سقوط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ما و پیروانمان باقی می 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هدف خلقت در عصر غیبت که دوران سراسر حیرت و سرگردانی است وارد شدن در وادی این امتحان بوده است و اکثر خوبان را نیز تحت الشّعاع قرار می دهد و از دایره خارج می کند که امام معصوم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عِنْدَ فَقْدِكُمْ إِمَامَكُمْ فَلَا تَزَالُونَ كَذَلِكَ حَتَّى يَطْلُعَ عَلَيْكُمْ كَمَا تَطْلُعُ الشَّمْس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هنگامی که امام خود را از دست دادید همواره این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سرگردان و متحیّر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خواهید بود تا ایشان بر شما طلوع کنند همانگونه که خورشید طلوع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چیزی که باید مورد توجّه و دقّت قرار گیرد ظرافت این امتحان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که خیلی ها در حال افتادن از این غربال الهی، متوجّه افتادن و شکست خوردن و غربال شدن نمی گردند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نه نمره ای به ما نشان می دهند تا افسوس بخوریم و سر عقل بیاییم و بار دیگر در این آزمایش شرکت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اعلام کننده ای فریاد می زند و نه این شکست را در خواب و رویا به مؤمن می فهمانند یعنی هیچ اثری </w:t>
      </w:r>
    </w:p>
    <w:p>
      <w:pPr>
        <w:pStyle w:val="BookText"/>
        <w:rPr/>
      </w:pPr>
      <w:r>
        <w:rPr>
          <w:rFonts w:ascii="IRNazanin" w:hAnsi="IRNazanin" w:eastAsia="IRNazanin"/>
          <w:color w:val="111111"/>
          <w:sz w:val="28"/>
          <w:sz w:val="28"/>
          <w:szCs w:val="28"/>
          <w:rtl w:val="true"/>
          <w:lang w:bidi="fa-IR"/>
        </w:rPr>
        <w:t xml:space="preserve">از نتیجه این آزمایش بزرگ به ما نمی رسد و یکی از دلایل مهم غفلت از این امر عظيم عدم توجّه به نتایج و شکست است و تنها هشدار دهنده ها از عالم غیب، یکی همان رسول باطنی یعنی عقل است و دیگری رسول ظاهری که فرموده های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غیبت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اخبار و روایات متبلور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اوّلین مرحله مؤمن به خاطر نیّت خود که همانا یاری رساندن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مأجور است که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درستی که خداوند به قدر و اندازه نیّت بنده به او عطا می کند</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و اگر توفیق پیدا کند بر فتوای عقل، جوش و خروشی برای کامل شدن و تعالی در وادی انتظار نشان دهد ذهن و دلش کاملاً متوجّه امام می شود و به این ترتیب از آزمایش الهی سربلند بیرون می آید که قبولی در امتحان یعنی احساس کردن وجود امام در طول روز و مشاهده قلبی ایشان در تمام ابعاد و مراحل دین و آنگاه از دل نام مقدّسش را بر زبان جاری ساختن، چرا که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أَحَبَّ شَيْئاً لَهِجَ بِذِكْرِهِ</w:t>
      </w:r>
      <w:r>
        <w:rPr>
          <w:rFonts w:eastAsia="Amiri" w:cs="Amiri" w:ascii="Amiri" w:hAnsi="Amiri"/>
          <w:color w:val="111111"/>
          <w:sz w:val="28"/>
          <w:szCs w:val="28"/>
          <w:rtl w:val="true"/>
          <w:lang w:bidi="ar-SA"/>
        </w:rPr>
        <w:t xml:space="preserve">. </w:t>
      </w:r>
      <w:r>
        <w:rPr>
          <w:rStyle w:val="FootnoteAnchor"/>
          <w:rtl w:val="true"/>
        </w:rPr>
        <w:footnoteReference w:id="95"/>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هرکس چیزی را دوست بدارد همواره نام آن را بر زبان جاری </w:t>
      </w:r>
    </w:p>
    <w:p>
      <w:pPr>
        <w:pStyle w:val="BookText"/>
        <w:rPr/>
      </w:pPr>
      <w:r>
        <w:rPr>
          <w:rFonts w:ascii="IRNazanin" w:hAnsi="IRNazanin" w:eastAsia="IRNazanin"/>
          <w:color w:val="111111"/>
          <w:sz w:val="28"/>
          <w:sz w:val="28"/>
          <w:szCs w:val="28"/>
          <w:rtl w:val="true"/>
          <w:lang w:bidi="fa-IR"/>
        </w:rPr>
        <w:t>می سازد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فاصله بین عبد و مولا کم گردد و بهتر این است که دوران وجود مقدّس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همانند دوران یکی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که اصحاب و محبّین واقعی هر روزه به جهت عرض ارادت و تعلیم معارف و اظهار محبّت خدمت امام می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 فرض چند روزی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شهر به مکان دیگر تشریف ببرند و ما چون معتقدیم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قید مکان و زمان نیستند همان عرض محبّت و موّدت قلبی و توجّه نسبت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غیبت این طور باید فکر و فرض کرد و قلب و نفس را تربیت نمود که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فلان شهر تشریف دارند و ما در شهر دیگری هستیم و چون معتقدیم سلام و صدای ما را می شنود و کاملاً به اعمال ما احاطه دارد غایب و یا حاضر بودن ایشان نباید هیچ فرقی برای شیعیان داشته باشد و این قضیّه را خداوند براساس حکمت خویش جامه عمل پوشانید تا معلوم شود چه کسانی در زمان غیبت او را شاهد و حاضر می دانند و اسم این مرحله مهم را امتحان گذاشته و هر کسی که در عصر غیبت، وجود امام را عملاً و در همه عرصه ها و در طول شبانه روز حاضر بداند و بود و نبود فیزیکی امام برای او فرقی نداشته باشد و رعایت ادب و احترام امام را به وسیله توجّه قلبی مستدام نسبت به امام داشته باشد جزء قبول </w:t>
      </w:r>
    </w:p>
    <w:p>
      <w:pPr>
        <w:pStyle w:val="BookText"/>
        <w:rPr/>
      </w:pPr>
      <w:r>
        <w:rPr>
          <w:rFonts w:ascii="IRNazanin" w:hAnsi="IRNazanin" w:eastAsia="IRNazanin"/>
          <w:color w:val="111111"/>
          <w:sz w:val="28"/>
          <w:sz w:val="28"/>
          <w:szCs w:val="28"/>
          <w:rtl w:val="true"/>
          <w:lang w:bidi="fa-IR"/>
        </w:rPr>
        <w:t>شدگان در کلاس انتظار است و در کلاس امتحان الهی، مؤمن احاطه و علم امام را بر اعمال خود باور دارد و گوش ایشان را به سخنان خویش شنوا می داند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سیطره حکومت امام را به وضوح در تمام عرصه ها با دیده دل می بیند چنانکه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اهل زمان غیبت که به امامت ایشان اعتقاد دارند و منتظر ظهورش می باشند از مردم همه زمانها بهترند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أَفْضَلُ مِنْ أَهْلِ كُلِ 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زیرا خدای تبارک و تعالی چنان عقل و فهم و معرفتی به آنها عنایت فرموده که غیبت برای آنان به منزله حضور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الْغَيْبَةُ عِنْدَهُمْ بِمَنْزِلَةِ الْمُشَاهَدَةِ</w:t>
      </w:r>
      <w:r>
        <w:rPr>
          <w:rFonts w:eastAsia="Amiri" w:cs="Amiri" w:ascii="Amiri" w:hAnsi="Amiri"/>
          <w:color w:val="111111"/>
          <w:sz w:val="28"/>
          <w:szCs w:val="28"/>
          <w:rtl w:val="true"/>
          <w:lang w:bidi="ar-SA"/>
        </w:rPr>
        <w:t xml:space="preserve">. </w:t>
      </w:r>
      <w:r>
        <w:rPr>
          <w:rStyle w:val="FootnoteAnchor"/>
          <w:rtl w:val="true"/>
        </w:rPr>
        <w:footnoteReference w:id="96"/>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آنگاه با این نوع عملکرد و دیدگاه و قبولی در امتحان، آمادگی خویش را هر روز بر امام زنده و حاضر اعلام می دارد و با این عقیده و عمل اظهار می کند که من رعیّت واقعی شما هستم و وجود ملکوتی شما را ببینم یا نبینم برای من فرقی ندارد بلکه با دیده دل در طول روز هر از چند گاهی به سویت توجّه می کنم و صدایت می زنم و دعا برای ظهورت می کنم و شما را با دلم حاضر می بینم و این خود نصرت و یاری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و والاتر از این عمل، انتشار این عبادت عظیم است یعنی سوق دادن مردم به سمت فرهنگ انتظار و این خود بزرگترین جهاد در راه خداست چرا که </w:t>
      </w:r>
    </w:p>
    <w:p>
      <w:pPr>
        <w:pStyle w:val="BookText"/>
        <w:rPr/>
      </w:pPr>
      <w:r>
        <w:rPr>
          <w:rFonts w:ascii="IRNazanin" w:hAnsi="IRNazanin" w:eastAsia="IRNazanin"/>
          <w:color w:val="111111"/>
          <w:sz w:val="28"/>
          <w:sz w:val="28"/>
          <w:szCs w:val="28"/>
          <w:rtl w:val="true"/>
          <w:lang w:bidi="fa-IR"/>
        </w:rPr>
        <w:t xml:space="preserve">در زمان غیبت، زمینه جهاد در کنار امام مهیّا نیست و به جای آن اظهار محبّت و راز و نیاز و استغاثه هر روزه و حضور امام را در دل پایدار نمودن و مؤمنین را از این فراق و جدایی رهایی بخشیدن، همچنین بشریّت را از بدبختی و ظلم و جور نجات دادن و فرهنگ دعا برای ظهور را در جامعه نشر دادن مصداق نصرت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جهاد در راه آن عزیز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دیدگاه مؤمن جزو قبول شدگان در امتحان غیبت محسوب می گردد و هر چه توجّه دل به ساحت مقدّسش بیشتر می گردد در کلاس الهی نمره و امتیاز بیشتری کسب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کلام این که تمام سعی و تلاش مؤمن باید معطوف به شعله ور ساختن آتش محبّت در قالب توجّه و حضور مولا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و ترویج این عمل و عقیده در بین مؤمنین باشد و بر اثر تلاش و ممارست می رسد به مقامی که تمام همّ و غمش توجّه به مولا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فقط یک چیز از وجودش تراوش می کند آن هم یاد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زمان و مکان و در هر منبری و کتابی و گفتاری و رفتاری تا آنجا که همه زندگی اش نشان 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مؤمن منتظر، عطری جز رایحه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گل وجود او جز عطر محبّت به آن عزیز استشمام نمی گردد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قبولی در امتحان عصر غیبت به این طریق انشاءالله به امضای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رسید و اگر سؤال شود شخصی را که نمی بینیم چه طور </w:t>
      </w:r>
    </w:p>
    <w:p>
      <w:pPr>
        <w:pStyle w:val="BookText"/>
        <w:rPr/>
      </w:pPr>
      <w:r>
        <w:rPr>
          <w:rFonts w:ascii="IRNazanin" w:hAnsi="IRNazanin" w:eastAsia="IRNazanin"/>
          <w:color w:val="111111"/>
          <w:sz w:val="28"/>
          <w:sz w:val="28"/>
          <w:szCs w:val="28"/>
          <w:rtl w:val="true"/>
          <w:lang w:bidi="fa-IR"/>
        </w:rPr>
        <w:t xml:space="preserve">حضورش را درک کنیم و خالصانه و صادقانه و همیشگی خانه دل را مأوایش قرار دهیم؟ در جواب خواهیم گفت در همین عصر غیبت عدّه ای در راه وصال حضرتش کوشش ها نمودند و به نتایج قابل توجّهی دست یافتند که در صدر آنها سی نفر از نقبا و رجال الغيب هستند که همیشه در جوار رحمت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و امورات، اوامر و مأموریّت ها را از سوی حضرتش در جهان به انجام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بزرگواران که مانند همه انسانها دارای نفس و غضب و شهوت و مشغله ها و گرفتاری های دنیوی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با تلاش و استغاثه آنها را تحت کنترل عقل در آوردند و با همّت استوار پا در وادی حضور و توجّه قلبی و راز و نیاز با امامشان گذاردند که در هر مقام و رتبه ای بر اساس تلاش امتیاز می گیرند و به قرب حضرتش نزدیک می گردند که در واقع این نزدیکی همان لقاءالله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که خداوند منزّه از داشتن مکان و جسم است تا ما بتوانیم به آن مکان که خداوند حضور جسمي العياذ بالله دارند نزدیک شویم بلکه نزدیکی به انوار مقدّسه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رسیدن به قبور شریفشان و یا جسم مطهّر امام زنده به منزله زیارت خداوند و قرب و لقاء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ذیل آیه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فَفِرُّوا إِلَى اللَّهِ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 بگریزید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این آیه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 کنید به سوی خانه کعبه هرکس حج کند به سوی خدا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مساجد، خانه های خداست هرکس به مسجد می رود به سوی خدا رفته است</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و در ذیل آیهی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يَرْجُوا لِقاءَ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ایمان آورد که برانگیخته می شود و وعده های خدا مثل عقاب و ثواب حتمی است لقاء در این آیه به معنی رؤیت نیست بلکه به معنی برانگیخته شدن است</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و از این قبیل موارد که معرفت به مقام نورانیّت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کتاب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آسمان ها و زمین مفصّلاً بحث کرده ایم و امّا چیزی را که عملی و قابل اجرا نباشد خداوند از روی رأفت و مهربانی بر انسان تکلیف نمی کند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از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بندگان را به چیزی که طاقت و توانایی آن را ندارند تکلیف می کند؟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چگونه آنها را به آنچه توانایی ندارند تکلیف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أَنَا بِظَلَّامٍ لِلْعَبِيدِ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به بندگانم ستمکار نیستم</w:t>
      </w:r>
      <w:r>
        <w:rPr>
          <w:rFonts w:eastAsia="IRNazanin" w:cs="IRNazanin"/>
          <w:color w:val="111111"/>
          <w:sz w:val="28"/>
          <w:szCs w:val="28"/>
          <w:rtl w:val="true"/>
          <w:lang w:bidi="fa-IR"/>
        </w:rPr>
        <w:t xml:space="preserve">. </w:t>
      </w:r>
      <w:r>
        <w:rPr>
          <w:rStyle w:val="FootnoteAnchor"/>
          <w:rtl w:val="true"/>
        </w:rPr>
        <w:footnoteReference w:id="99"/>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ایمان آوردن به 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عملیِ آن که دل متوجّه آن وجود مبارک شده و حضور ایشان را احساس می کند، اگر شاقّ و سخت و غیرقابل اجرا بود خداوند آن را امتحان بزرگ بندگان قرار، نمی داد و کسانی که این راه را بدین طریق طی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حجّت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همانها که در گرداب گرفتاریها و مشکلات فریاد استغاثه آنها قطع نمی شود و همین باعث گردید توجّه و مهر و لطف خاصّه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مستدام گردید و رتبه و مقامشان را توجّه قلبی روز به روز بیشتر شد تا به وصال حضرتش رسیدند</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و اگر بگوییم این امتحان بسیار سخت است؛ پس اگر در دوران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می بودیم چه می گفتیم؟ حضور مرتّب در میدان جنگ، رفتن به جنگ در هوای گرم عربستان در بیابانها، بی آبی، گرسنگی، زخم های فراوان، در برابر هزاران نفر زیر ضربات برنده شمشیرها و نیزه ها و در خاک و خون غلطیدن با جراحت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استقامت می نمودیم و از وجود مقدّس امام زمانمان دفاع می کردیم و اگر با این همه زخمها بهبودی حاصل می گشت پس از بازگشت به منزل و از سر گرفتن زندگی، مجدّداً فرمان جنگ صادر می شد و باز هم همان مشکلات طاقت فرسا و دوری از کسب و کار و زندگی و اهل و عیال و روبرو شدن با شمشیرهای برّان که در دعای جوشن صغیر مشقّتها و سختی های طاقت فرسای جنگ بیان گردیده؛ البته ما به آسانی می نویسیم و شما هم به سادگی می خوانید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امتحان در میدان های جنگ به مراتب سخت تر و گرفتاری ها و مصائبش بیشتر بوده؛ ولی امروزه از لطف کریمانه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وسایل رفاهی ما مهیّا و صنایع پزشکی و تکنولوژی پیشرفت کرده تا زندگی راحتتری بدست آید؛ اینها همه به عنایت مولا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ما فعلاً از این نوع جنگها معاف هستیم آیا باز هم </w:t>
      </w:r>
      <w:bookmarkStart w:id="67" w:name="pg8874_96353"/>
    </w:p>
    <w:p>
      <w:pPr>
        <w:pStyle w:val="BookText"/>
        <w:rPr/>
      </w:pPr>
      <w:bookmarkEnd w:id="67"/>
      <w:r>
        <w:rPr>
          <w:rFonts w:ascii="IRNazanin" w:hAnsi="IRNazanin" w:eastAsia="IRNazanin"/>
          <w:color w:val="111111"/>
          <w:sz w:val="28"/>
          <w:sz w:val="28"/>
          <w:szCs w:val="28"/>
          <w:rtl w:val="true"/>
          <w:lang w:bidi="fa-IR"/>
        </w:rPr>
        <w:t xml:space="preserve">سخت و دشوار است که یاد امام را در دل زنده بداریم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برای ظهورش داشته باشیم؟ آیا سخت است بر خویش واجب بدانیم یاری امام غریب و مظلومی را که تمامی ذرّات هستی به خاطر او آفریده شده است و یاد او را در دل همیشگی بسازیم و وجود مبارکش را ناظر و حاضر بدانیم و این عمل را با توجّه به ساحت مقدسش تقویت ببخشیم و اگر این کار هم در نزد ما سخت است فردای قیامت با عذاب های هولناک و با فریاد واحسرتا، چه خواهیم کرد؟</w:t>
      </w:r>
    </w:p>
    <w:p>
      <w:pPr>
        <w:pStyle w:val="Heading2"/>
        <w:numPr>
          <w:ilvl w:val="1"/>
          <w:numId w:val="1"/>
        </w:numPr>
        <w:rPr/>
      </w:pPr>
      <w:bookmarkStart w:id="68" w:name="__RefHeading___Toc718185_2870459653"/>
      <w:bookmarkStart w:id="69" w:name="_Toc22"/>
      <w:bookmarkEnd w:id="68"/>
      <w:r>
        <w:rPr>
          <w:rtl w:val="true"/>
        </w:rPr>
        <w:t>سپاس از بزرگترین نعمت الهی</w:t>
      </w:r>
      <w:bookmarkEnd w:id="69"/>
    </w:p>
    <w:p>
      <w:pPr>
        <w:pStyle w:val="BookText"/>
        <w:rPr/>
      </w:pPr>
      <w:r>
        <w:rPr>
          <w:rFonts w:ascii="IRNazanin" w:hAnsi="IRNazanin" w:eastAsia="IRNazanin"/>
          <w:color w:val="111111"/>
          <w:sz w:val="28"/>
          <w:sz w:val="28"/>
          <w:szCs w:val="28"/>
          <w:rtl w:val="true"/>
          <w:lang w:bidi="fa-IR"/>
        </w:rPr>
        <w:t>چه کنیم که بر اثر کفران نعمت حقیقی که همانا غفلت از یاد امام است به بلاهای آخرالزّمان و مؤاخذ و عقاب در آخرت مبتلا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اکثر مؤمنین در شکرگزاری از سایز نعمت های الهی به شکر زبانی و عملی موفّق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البته این عمل در روایات ما بسیار تأکید شده و مورد پسند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باعث زیادی نعمت می گردد و در قرآن 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شَكَرْتُمْ لَأَزِيدَنَّكُمْ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کنید برای شما می افزایم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هزار افسوس که اکثراً از شکرگزاری و سپاس از نعمت عظمای </w:t>
      </w:r>
    </w:p>
    <w:p>
      <w:pPr>
        <w:pStyle w:val="BookText"/>
        <w:rPr/>
      </w:pPr>
      <w:r>
        <w:rPr>
          <w:rFonts w:ascii="IRNazanin" w:hAnsi="IRNazanin" w:eastAsia="IRNazanin"/>
          <w:color w:val="111111"/>
          <w:sz w:val="28"/>
          <w:sz w:val="28"/>
          <w:szCs w:val="28"/>
          <w:rtl w:val="true"/>
          <w:lang w:bidi="fa-IR"/>
        </w:rPr>
        <w:t xml:space="preserve">ولایت که نعمت حقیقی و در واقع بزرگترین نعمت الهی است غافل می باشند که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آن نعمتی هستیم که توان سپاس و تشکّر آن نیست</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نعمت واقعی در زمانه ما وجود مقدّس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شکر حقیقی در عصر غیبت، رسیدن به مقام انتظار است که اگر مؤمنی به فوز عظیم شکرگزاری از این نعمت عظمای الهی نایل گشت و فرهنگ این سپاسگزاری را در جامعه نشر داد به حقیقت شکر الهی دست یافته که جناب سلمان و خواصّ شیعه از طریق سپاسگزاری عملی به حقیقت ولایت راه پیدا کردند و در عصر ما شكر نعمت ولایت، افضل عبادات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حساب می آید که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أَفْضَلُ الْعِبَادَةِ بَعْدَ الْمَعْرِفَةِ انْتِظَارُ الْفَرَجِ</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وقتی توجّه بیشتری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کردی در این راه هرچه می توانی بکوش تا به مقام خواص شیعیان که مرتبه حضور قلبشان، مصادیق این فراز از زیارت آل یاسین است نایل شوی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فِي آنَاءِ لَيْلِكَ وَ أَطْرَافِ نَهَارِكَ</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دم به دم و نفَس به نفَس توجّهشان به وجه الله است و تمام حواس و تمرکز ایشان به سوی حجّت خداست و بر اثر تلاش و دوره تعلّقات </w:t>
      </w:r>
    </w:p>
    <w:p>
      <w:pPr>
        <w:pStyle w:val="BookText"/>
        <w:rPr/>
      </w:pPr>
      <w:r>
        <w:rPr>
          <w:rFonts w:ascii="IRNazanin" w:hAnsi="IRNazanin" w:eastAsia="IRNazanin"/>
          <w:color w:val="111111"/>
          <w:sz w:val="28"/>
          <w:sz w:val="28"/>
          <w:szCs w:val="28"/>
          <w:rtl w:val="true"/>
          <w:lang w:bidi="fa-IR"/>
        </w:rPr>
        <w:t>دنیوی و امتحانات، به مقام اخلاص کامل و توجّه تام می رسند همانند آن سی نفر که همیشه با حضرتش می باشند و معنی اینکه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می کنیم نعمت را در قبال شکرگزاری در مرحله توجّه وجه الله یعنی وقتی به حجّت حق، هر از چند گاهی توجّه نمودی و در طول شبانه روز راز و نیازی و اشک و ناله و زمزمه یابن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دادی اقتضای کرم این است که گدا و مسکین را جواب فرمایند که هر سلامی، جوابی را واجب می گرداند و مولای کریم ما بزرگوارتر از آن است که سلام دوستان و محبّان خویش را بی جواب بگذارد؛ ولی متأسّفانه بر اثر قساوت قلب و محبّت به تعلّقات دنیا جواب و صدای ملکوتی و عنایت شاهانه و کریمانه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شنویم و نمی بینیم و دیگر اینکه زیادتی نعمت بر اثر توجّه به امام آن است که قدم به قدم به ساحت مقدّسش نزدیک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همه این عرض ارادتها و توجّهات قلبی در طول زندگی برای روزهای حادثه که خلق در بلاهای زمینی و آسمانی غوطه ور خواهند شد ذخیره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دست دوست را می گیرد؛ کبوتر با کبوتر، باز با باز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قرآن نیز می فرماید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قوم ثمود را با ارسال رسولان هدایت کردیم؛ ولی ایشان کوری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هدایت ترجیح دادند و بر اثر ضلالت و بدکاری و اعمال ناروایی که از ایشان سر می زد به صاعقه عذاب هلاک گشتند؛ ولی از همان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ایمان آورده و با تقوا بودند از نیستی و هلاکت رهایی بخشیدیم</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البته به شرط تقوا و حضور قلبی در برابر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استمرار آن محقّق می گردد که پیامبر گرامی نیز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به زیادتی نیست بلکه به ادامه و استمرار آن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بسا مؤمنين با اخلاص که در اوایل جوانی یعنی از آن هنگام که از تعلّقات و مشغله های زندگانی فارغ بودند و صفا و نورانیّت بیشتری را جذب می کردند متوجّه نعمت عظمای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گشتند؛ ولی بعدها بر اثر امتحانات و گرفتاریها و وابستگی به تعلّقات دنیا کمکم یاد امام غریب از دلهایشان رفت و یا کمرنگ گردید و دنیا را بر آخرت ترجیح دادند و طبق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اعراف شیطان با تمام قوا بر سر راه انسان می نشیند و از چهار سو به او حمله ور می شود تا از نعمت عظيم ولایت که همان توجّه قلبی به امام وقت است غافل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شاهدیم ابر کفران نعمت در ایام غیبت بر سرها سایه افکنده و ما را محجوب از آفتاب عالمیان نموده و کمتر کسی از حکومت شیطان در دوران غیبت فرار </w:t>
      </w:r>
    </w:p>
    <w:p>
      <w:pPr>
        <w:pStyle w:val="BookText"/>
        <w:rPr/>
      </w:pPr>
      <w:r>
        <w:rPr>
          <w:rFonts w:ascii="IRNazanin" w:hAnsi="IRNazanin" w:eastAsia="IRNazanin"/>
          <w:color w:val="111111"/>
          <w:sz w:val="28"/>
          <w:sz w:val="28"/>
          <w:szCs w:val="28"/>
          <w:rtl w:val="true"/>
          <w:lang w:bidi="fa-IR"/>
        </w:rPr>
        <w:t>نموده و مانند اصحاب کهف از سلطنت و دربار شاهی و از مقامات بسیار عالی و ثروت های آنچنانی برای رسیدن به حقیقت و قرب الهی دست کشیده و به وصال و مراد خویش رسیدند که قرآن نیز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راه ما کوشش می کنند به يقين راه های خود را بر آنان می نماییم و در حقیقت خدا با نیکوکاران است</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و البته هر مؤمنی که از تعلّقات دنیوی و وابستگی دل به مقام و شهرت و ثروت که ایجاد غفلت می کند فرار کند و به غار و پناهگاه و كهف الحصين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توجّه در دل در طول شبانه روز پناه بَرد که حضرت امیر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أَوْسَعُكُمْ كَهْفاً</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او پناهدارترین شماست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توسّل و استغائه نماید به مراد و حقیقت خواهد رسید و با فراز از سایه غفلت، رو به آفتاب یگانه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نمود و برای همیشه از تاریکی بیرون خواهد آمد و دائماً تا موقعی که به این خورشید بی نظیر رو کند نورانی و روشن خواهد بود و جوانمرد و مؤمن واقعی آن است که با فرار از سایه سرد و تاریک زمان غیبت خود را همیشه در </w:t>
      </w:r>
    </w:p>
    <w:p>
      <w:pPr>
        <w:pStyle w:val="BookText"/>
        <w:rPr/>
      </w:pPr>
      <w:r>
        <w:rPr>
          <w:rFonts w:ascii="IRNazanin" w:hAnsi="IRNazanin" w:eastAsia="IRNazanin"/>
          <w:color w:val="111111"/>
          <w:sz w:val="28"/>
          <w:sz w:val="28"/>
          <w:szCs w:val="28"/>
          <w:rtl w:val="true"/>
          <w:lang w:bidi="fa-IR"/>
        </w:rPr>
        <w:t>برابر آفتاب فروزان مهر و محبّت مولا نگه دارد و تا ابدیّت گرم و نورانی شود که اقتضای کرَم خورشید مهدویّت، نزول برکات بر زمین هایی است که قابلیّت و استعداد پذیرش انوار او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افسوس که این مطالب نمی تواند میلیونها شیعه را بیدار سازد تا انوار خورشید انتظار را جذب کنند و همچنان به دست محبّین و دوستداران، این نعمت عظیم به کفران کشیده می شود و تنها نسیم بسیار ضعیف و سستی بعضاً می وزد مثل دعای ندبه ای در صبح جمعه ها یا دعای سلامتی حضرت بعد از نمازها تازه اگر با توجّه و از سوزش دل باشد و اگر با اخلاص و از سویدای قلب انجام گیرد در پایان به عنوان ختم مجلس، دعایی برای تعجیل در امر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صورتیکه ما برای عبادت خلق شدیم که اعظم عبادات الهی و بزرگترین یاد و ذکر خدای تعالی در عصر ما توجّه قلبی به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 امام در دل است که در ذیل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لَذِكْرُ اللَّهِ أَكْبَرُ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 و اکبر است و آن ذکر خدا ما ائمه هستیم</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و اینکه در زیارت آل یاسین عرضه می داریم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فِي آنَاءِ لَيْلِكَ وَ أَطْرَافِ نَهَارِكَ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یعنی توجّه و سلام من در تمام لحظات و ساعات شب و روز به سوی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سپاس واقعی از نعمت عظیم، البته شکرگزاری متناسب با عظمت نعمت را می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این چنین حضور قلبی که سراسر وجود مؤمن را اشباع می کند و در بیشتر اوقات، او را متوجّه و متوسّل به مولا می گرداند برای که طفل راه هستیم مقدور نیست چرا که این عمل در رتبه نقبا و رجال الغيب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تمرین و ممارست زیادی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ناگزیر قدم را بر اوّلین پله مقام حضور می گذاریم تا بدین طریق قدم هایمان از زمین غیبت کنده شود و بر اوّلین پلّه نردبان توجّه و اتّصال قلب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بایستیم تا بر اثر ممارست جدّی و خالصانه به عنایت خاصّه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بر پلّه دوّم گذاشته و سپس بالاتر که تمامی حرف ما در این کتاب قدم گذاشتن بر پلّه اوّل انتظار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مرتبه ای که باید در آن مستقر شویم تا جزء هلاکت شدگان واقع نگردیم و آن چیزی که در توان ما ضعیفان می باشد ایجاد خلوتگاهی با مولا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روز به مدّت حدّاقل ده دقیقه است تا در این خلوتگاه اُنس و محبّت مناجات و دعایی کنیم که فرموده اند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بهترین دعا آن است که در پنهان و از انظار مردم پوشیده باشد؛ زیرا </w:t>
      </w:r>
      <w:bookmarkStart w:id="70" w:name="pg8874_96360"/>
    </w:p>
    <w:p>
      <w:pPr>
        <w:pStyle w:val="BookText"/>
        <w:rPr/>
      </w:pPr>
      <w:bookmarkEnd w:id="70"/>
      <w:r>
        <w:rPr>
          <w:rFonts w:ascii="IRNazanin" w:hAnsi="IRNazanin" w:eastAsia="IRNazanin"/>
          <w:color w:val="111111"/>
          <w:sz w:val="28"/>
          <w:sz w:val="28"/>
          <w:szCs w:val="28"/>
          <w:rtl w:val="true"/>
          <w:lang w:bidi="fa-IR"/>
        </w:rPr>
        <w:t>مخلصانه تر و به اجابت مقرون تر است</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تا حاصل گردد قرب و نزدیکی دل و خلوص و اظهار فقر و ناداری و بیچارگی و ذلّت در برابر حجّت و باب خدا و جبين مذلّت را برایش به خاک نهادن و از همه چیز و همه کس منقطع شدن و فقط در دل یک کس را منظور داشتن و با اخلاص گفتن یا سیّدی و مولای یا صاحب الزّمان من لی غیرک؟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که مؤمن به راستی و حقیقت این جمله را از قلب جاری ساخت برای طی نمودن راه به سوی نور باید استمداد طلبد و این با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و الا خذی بیدک فی دینی و دنیای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خواهد شد</w:t>
      </w:r>
      <w:r>
        <w:rPr>
          <w:rFonts w:eastAsia="IRNazanin" w:cs="IRNazanin"/>
          <w:color w:val="111111"/>
          <w:sz w:val="28"/>
          <w:szCs w:val="28"/>
          <w:rtl w:val="true"/>
          <w:lang w:bidi="fa-IR"/>
        </w:rPr>
        <w:t>.</w:t>
      </w:r>
    </w:p>
    <w:p>
      <w:pPr>
        <w:pStyle w:val="Heading2"/>
        <w:numPr>
          <w:ilvl w:val="1"/>
          <w:numId w:val="1"/>
        </w:numPr>
        <w:rPr/>
      </w:pPr>
      <w:bookmarkStart w:id="71" w:name="__RefHeading___Toc718187_2870459653"/>
      <w:bookmarkStart w:id="72" w:name="_Toc23"/>
      <w:bookmarkEnd w:id="71"/>
      <w:r>
        <w:rPr>
          <w:rtl w:val="true"/>
        </w:rPr>
        <w:t>بهترین شفیع در درگاه مهدوی</w:t>
      </w:r>
      <w:bookmarkEnd w:id="72"/>
    </w:p>
    <w:p>
      <w:pPr>
        <w:pStyle w:val="BookText"/>
        <w:rPr/>
      </w:pPr>
      <w:r>
        <w:rPr>
          <w:rFonts w:ascii="IRNazanin" w:hAnsi="IRNazanin" w:eastAsia="IRNazanin"/>
          <w:color w:val="111111"/>
          <w:sz w:val="28"/>
          <w:sz w:val="28"/>
          <w:szCs w:val="28"/>
          <w:rtl w:val="true"/>
          <w:lang w:bidi="fa-IR"/>
        </w:rPr>
        <w:t xml:space="preserve">و چون برای رسیدن به آن درگاه با جلال و عظمت و ورود به دربار و سلطنت ملکوتی مولا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شفیعی اختیار نمود تا این گدایی پرثمر و دامن مؤمن سرشار از کرم مولا گردد پس بدان که بهترین وسیله و شفيع، قطرات اشکی است که باید در این دربار به سوغات ببرد که این آب شور را شیرین و این سبک را سنگین می خرند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درگاه، اشک خاصی مورد نظر است که قادر است همه گناهان و تمامی پلیدی ها را بزداید بلکه یک قطره آن می تواند آتش </w:t>
      </w:r>
    </w:p>
    <w:p>
      <w:pPr>
        <w:pStyle w:val="BookText"/>
        <w:rPr/>
      </w:pPr>
      <w:r>
        <w:rPr>
          <w:rFonts w:ascii="IRNazanin" w:hAnsi="IRNazanin" w:eastAsia="IRNazanin"/>
          <w:color w:val="111111"/>
          <w:sz w:val="28"/>
          <w:sz w:val="28"/>
          <w:szCs w:val="28"/>
          <w:rtl w:val="true"/>
          <w:lang w:bidi="fa-IR"/>
        </w:rPr>
        <w:t>جهنّم را نیز خاموش نماید و این اشک خالص در هیچ کجا یافت نمی شود مگر در مصیبت بر جدّ غریبش که مولا خود سردمدار و غوّاص این دریای خون است که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صبح و شام در این مصیبت گریانم و اگر اشکم تمام شود به جایش خون گریه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وسیله و شفيع برای وارد شدن در دربار ملکوتی و محفل اُنس و محبّت مولا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حزن و اندوه و گریه بر مصایب مادرشان حضرت صدّیقه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برای رسیدن به لقاء الله، راهی جز سوار شدن در کشتی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باید مؤمن منتظر هر روز به این برنامه یعنی گریه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 مظلومه اش بپردازد و سپس با همان اشک چشم و آه و سوز برای ظهور امام زمان خویش دعا نماید و پس از آن با همان صفا و نورانیّت و سوز، شعری در فراق زمزمه کند و مکرّر یابن الحسن بگوید و عرض اردات نماید و یا فرازهایی از آخر دعای ندبه را زمزمه کند مانند لیت شعری این استقرت بک النوی و هل اليك يابن احمد سبيل فتلقی تا به عنایت خاصّه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اثر این ارتباط قلبی که هر روز انجام می گیرد به وادی نورانی مهدویت که سراسرش خرّمی، صفا و </w:t>
      </w:r>
    </w:p>
    <w:p>
      <w:pPr>
        <w:pStyle w:val="BookText"/>
        <w:rPr/>
      </w:pPr>
      <w:r>
        <w:rPr>
          <w:rFonts w:ascii="IRNazanin" w:hAnsi="IRNazanin" w:eastAsia="IRNazanin"/>
          <w:color w:val="111111"/>
          <w:sz w:val="28"/>
          <w:sz w:val="28"/>
          <w:szCs w:val="28"/>
          <w:rtl w:val="true"/>
          <w:lang w:bidi="fa-IR"/>
        </w:rPr>
        <w:t>نشان است گام می گذارد که اوست ربيع الأنام و نضرة الايام</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سستی و کوتاهی و غفلت هایی که تا کنون سهواً در برابر نعمت های دیگر الهی که موجودیّت آن نعمتها هم از شعاع نعمت عظمای ولایت است نموده ایم انشاءالله به برکت و احترام سپاس از این نعمت عظیم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محمّد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شده و خداوند ما را جزء شاکرین از تمام نعمتها محسوب می فرماید می گرداند که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لِدِينِ اللَّهِ أَرْكَاناً لَا يَنْفَعُ مَنْ جَهِلَهَا شِدَّةُ اجْتِهَادِهِ فِي طَلَبِ ظَاهِرِ عِبَادَتِهِ وَ لَا يَضُرُّ مَنْ عَرَفَهَا فَدَانَ بِهَا حُسْنُ اقْتِصَادِهِ وَ لَا سَبِيلَ لِأَحَدٍ إِلَى ذَلِكَ إِلَّا بِعَوْنٍ مِنَ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در دین ارکانی دارد که اگر کسی نسبت به این رکنها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اركاناً لتوحيده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نداشته باشد عبادت های زیاد او برای وی سودی نخواهد داشت و اگر کسی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در میانه روی او در عبادتها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 و یا زیاد نداشتن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ضرری نمی زند و هیچ کس جز به یاری و کمک خداوند عزّوجل به آن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پیدا نمی کند</w:t>
      </w:r>
      <w:r>
        <w:rPr>
          <w:rFonts w:eastAsia="IRNazanin" w:cs="IRNazanin"/>
          <w:color w:val="111111"/>
          <w:sz w:val="28"/>
          <w:szCs w:val="28"/>
          <w:rtl w:val="true"/>
          <w:lang w:bidi="fa-IR"/>
        </w:rPr>
        <w:t xml:space="preserve">. </w:t>
      </w:r>
      <w:r>
        <w:rPr>
          <w:rStyle w:val="FootnoteAnchor"/>
          <w:rtl w:val="true"/>
        </w:rPr>
        <w:footnoteReference w:id="109"/>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امر دلیل بر آن نمی شود که مؤمن به خاطر داشتن محبّت اصرار بر گناه داشته باشد یا در انجام اعمال نیک کوتاهی نماید که امام </w:t>
      </w:r>
      <w:bookmarkStart w:id="73" w:name="pg8874_96363"/>
    </w:p>
    <w:p>
      <w:pPr>
        <w:pStyle w:val="BookText"/>
        <w:rPr/>
      </w:pPr>
      <w:bookmarkEnd w:id="73"/>
      <w:r>
        <w:rPr>
          <w:rFonts w:ascii="IRNazanin" w:hAnsi="IRNazanin" w:eastAsia="IRNazanin"/>
          <w:color w:val="111111"/>
          <w:sz w:val="28"/>
          <w:sz w:val="28"/>
          <w:szCs w:val="28"/>
          <w:rtl w:val="true"/>
          <w:lang w:bidi="fa-IR"/>
        </w:rPr>
        <w:t xml:space="preserve">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 نیک و تلاش در عبادت را به امید دوستی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نکنید</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و همچنین دلیل بر آن نیست که مؤمن حال که در وادی توجّه و توسّل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شکرگزاری دیگر نعمتها غافل گردد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کسی را از ستایش کننده خود دوستتر ندارد</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نتیجه اینکه شکر واقعی از نعمت های عظمای الهی، یاد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توجّه قلبی به آن حضرت و دعا برای تعجیل در امر ظهور این وجود مقدّس است که می توان هر روزه عبادتی خالصانه که اعلى مرتبه عبودیّت است را با توجّه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دقایقی از بیست و چهار ساعت بجا آورد</w:t>
      </w:r>
      <w:r>
        <w:rPr>
          <w:rFonts w:eastAsia="IRNazanin" w:cs="IRNazanin"/>
          <w:color w:val="111111"/>
          <w:sz w:val="28"/>
          <w:szCs w:val="28"/>
          <w:rtl w:val="true"/>
          <w:lang w:bidi="fa-IR"/>
        </w:rPr>
        <w:t>.</w:t>
      </w:r>
    </w:p>
    <w:p>
      <w:pPr>
        <w:pStyle w:val="Heading2"/>
        <w:numPr>
          <w:ilvl w:val="1"/>
          <w:numId w:val="1"/>
        </w:numPr>
        <w:rPr/>
      </w:pPr>
      <w:bookmarkStart w:id="74" w:name="__RefHeading___Toc718189_2870459653"/>
      <w:bookmarkStart w:id="75" w:name="_Toc24"/>
      <w:bookmarkEnd w:id="74"/>
      <w:r>
        <w:rPr>
          <w:rtl w:val="true"/>
        </w:rPr>
        <w:t>حقیقت استغفار</w:t>
      </w:r>
      <w:bookmarkEnd w:id="75"/>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حقیقت استغفار آن است که مؤمن به گناه عظیم خود که همانا غفلت از نعمت عظیم امامت و امر انتظار است متوجّه گردد و تا به عرصه قیامت نرسیده ایم در همین دنیا باید ندای واحسرتا داشته باشیم </w:t>
      </w:r>
    </w:p>
    <w:p>
      <w:pPr>
        <w:pStyle w:val="BookText"/>
        <w:rPr/>
      </w:pPr>
      <w:r>
        <w:rPr>
          <w:rFonts w:ascii="IRNazanin" w:hAnsi="IRNazanin" w:eastAsia="IRNazanin"/>
          <w:color w:val="111111"/>
          <w:sz w:val="28"/>
          <w:sz w:val="28"/>
          <w:szCs w:val="28"/>
          <w:rtl w:val="true"/>
          <w:lang w:bidi="fa-IR"/>
        </w:rPr>
        <w:t xml:space="preserve">و با آه و ناله عذر بطلبیم و استغفار نماییم از این کوتاهی و تفریط که در قبال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ایم و صداقت در توبه و انابه را با روکردن به وجه الله و توجّه قلبی به رخساره کریم خداوند و دعا برای ظهورش و اشاعه این عقیده در جامعه نشان دهیم تا خداوند متعال انشاء الله از سر تقصیرات و کاهلی های ما که همانا غفلت از یاد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بگذرد و بروز حقیقی و باطن استغفار آن است که گریه ها کنیم چون در مدّت عمرمان نتوانستیم با وجود گرامی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قلبی داشته باشیم و با دیده دل این وجود نورانی و ملکوتی را در همه اعمال و عرصه ها ببینیم و استغفار نماییم و لياقت دستگیری از مؤمنین را پیدا نکردیم تا آب حیات مهدویّت را در دل های مرده و افسرده آنان جاری کنیم و بگوییم ما هم امامی داریم که باید با او مرتبط باشیم و باید استغفارها و گریه ها کنیم که نمی توانیم برای فراهم ساختن زمینه ظهور ایشان کاری در جامعه انجام دهیم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راستا با افسوس فراوان باید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بزرگان سردمداران مکتب روزی مثل نیمه شعبان را روز دعا برای ظهور نام می گذاردند و اعلام می کردند که شیعیان حضرت بقيّة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قوم بنی اسرائیل که برای فرج خود و قیام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بیابانها رفتند و دعا کردند به خیابانها بریزند و از روی خلوص و اضطرار شعار عجّل </w:t>
      </w:r>
    </w:p>
    <w:p>
      <w:pPr>
        <w:pStyle w:val="BookText"/>
        <w:rPr/>
      </w:pPr>
      <w:r>
        <w:rPr>
          <w:rFonts w:ascii="IRNazanin" w:hAnsi="IRNazanin" w:eastAsia="IRNazanin"/>
          <w:color w:val="111111"/>
          <w:sz w:val="28"/>
          <w:sz w:val="28"/>
          <w:szCs w:val="28"/>
          <w:rtl w:val="true"/>
          <w:lang w:bidi="fa-IR"/>
        </w:rPr>
        <w:t xml:space="preserve">فرجه سر دهند و این از مظلومیّت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ماست که در تقویم روز درختکاری داشته باشیم؛ ولی روز دعا برای ظهور نداشته باشیم</w:t>
      </w:r>
    </w:p>
    <w:p>
      <w:pPr>
        <w:pStyle w:val="BookText"/>
        <w:rPr/>
      </w:pPr>
      <w:r>
        <w:rPr>
          <w:rFonts w:ascii="IRNazanin" w:hAnsi="IRNazanin" w:eastAsia="IRNazanin"/>
          <w:color w:val="111111"/>
          <w:sz w:val="28"/>
          <w:sz w:val="28"/>
          <w:szCs w:val="28"/>
          <w:rtl w:val="true"/>
          <w:lang w:bidi="fa-IR"/>
        </w:rPr>
        <w:t xml:space="preserve">این هم گوشه ای دیگر از غربت و بیکسی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میلیونها محبّت و دوستدار ولایت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 فکر این عملکرد و اجرای این طرز تفکّر نیفتاده 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نرسیدن به این مرحله فکری و عملی شاید نوعی غربال شدن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خداوند هم فرج و گشایش حاصل نماید که طبق آیه 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ما سرنوشت هیچ قومی را تغییر نمی دهیم مگر آنکه به دست خودشان سرنوشتشان را عوض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طبق فرمایش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هَكَذَا أَنْتُمْ لَوْ فَعَلْتُمْ لَفَرَّجَ اللَّهُ عَنَّا فَأَمَّا إِذْ لَمْ تَكُونُوا فَإِنَّ الْأَمْرَ يَنْتَهِي إِلَى مُنْتَهَاهُ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شما شیعیان اگر این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و تضرّع و دعا برای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انجام دهید خداوند قطعاً فرج و گشایش ما را می رساند و و اگر انجام ندهید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نهایت خود خواهد رسید</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واقع مطلب آن است که ما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خواهیم چرا که اگر کسی چیزی را بخواهد برای بدست آوردنش سعی و کوشش فراوان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برای ارضای نفس و به قصد حرص و طمع و یا به جهت اقتضاء بشری برای به دست آوردن معیشت و تأمین رفاه جسم خویش همه ابزارها را بکار می گیریم و حاضریم وقت و عمر و بسیاری از سرمایه های وجودی خود را نابود سازیم تا رزق بهتری را تصاحب کنیم ولی چقدر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و تنهاست که تاکنون او را نخواسته ایم و فقدان او را حس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به آن درجه از ایمان و معرفت نرسیده ایم که دوران اسفناک عصر غیبت را همانند باتلاقی گندیده و ظلمانی که همه بشریّت و مؤمنین را در کام خود فرو می برد تلقّی کنیم و لااقل برای نجات خود از این وضعیت وحشتناک و تاریک چاره ای بیاندیشیم تا این شب بسیار طولانی را با دعاهای همگانی و با یکدلی مثل قوم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مبدّل به روز روشن گردانیم که در دیدگاه یک مؤمن منتظر تا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 نیاورند جهان همیشه شب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کنیم؟ به کدامین بزرگ دلسوزی و کدام دلسوخته با معرفتی این دردها و حرفها را باید عرض نمود؟ تا چاره ای جویند و کاری را </w:t>
      </w:r>
      <w:bookmarkStart w:id="76" w:name="pg8874_96367"/>
    </w:p>
    <w:p>
      <w:pPr>
        <w:pStyle w:val="BookText"/>
        <w:rPr/>
      </w:pPr>
      <w:bookmarkEnd w:id="76"/>
      <w:r>
        <w:rPr>
          <w:rFonts w:ascii="IRNazanin" w:hAnsi="IRNazanin" w:eastAsia="IRNazanin"/>
          <w:color w:val="111111"/>
          <w:sz w:val="28"/>
          <w:sz w:val="28"/>
          <w:szCs w:val="28"/>
          <w:rtl w:val="true"/>
          <w:lang w:bidi="fa-IR"/>
        </w:rPr>
        <w:t xml:space="preserve">که می توانند و از دستشان بر می آید برای نجات بشریّت و قبولی در امتحان عصر غیبت و خشنودی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دهند</w:t>
      </w:r>
      <w:r>
        <w:rPr>
          <w:rFonts w:eastAsia="IRNazanin" w:cs="IRNazanin"/>
          <w:color w:val="111111"/>
          <w:sz w:val="28"/>
          <w:szCs w:val="28"/>
          <w:rtl w:val="true"/>
          <w:lang w:bidi="fa-IR"/>
        </w:rPr>
        <w:t>.</w:t>
      </w:r>
    </w:p>
    <w:p>
      <w:pPr>
        <w:pStyle w:val="Heading2"/>
        <w:numPr>
          <w:ilvl w:val="1"/>
          <w:numId w:val="1"/>
        </w:numPr>
        <w:rPr/>
      </w:pPr>
      <w:bookmarkStart w:id="77" w:name="__RefHeading___Toc718191_2870459653"/>
      <w:bookmarkStart w:id="78" w:name="_Toc25"/>
      <w:bookmarkEnd w:id="77"/>
      <w:r>
        <w:rPr>
          <w:rtl w:val="true"/>
        </w:rPr>
        <w:t>روز دعا برای ظهور</w:t>
      </w:r>
      <w:bookmarkEnd w:id="78"/>
    </w:p>
    <w:p>
      <w:pPr>
        <w:pStyle w:val="BookText"/>
        <w:rPr/>
      </w:pPr>
      <w:r>
        <w:rPr>
          <w:rFonts w:ascii="IRNazanin" w:hAnsi="IRNazanin" w:eastAsia="IRNazanin"/>
          <w:color w:val="111111"/>
          <w:sz w:val="28"/>
          <w:sz w:val="28"/>
          <w:szCs w:val="28"/>
          <w:rtl w:val="true"/>
          <w:lang w:bidi="fa-IR"/>
        </w:rPr>
        <w:t xml:space="preserve">چه می شود اگر از سیصد و شصت و شش روز سال، یک روز را بنام روز دعا برای ظهور اختصاص دهند؟ آیا می شود زمانی تقویم و سالنامه را باز کنیم و ببینیم که روز نیمه شعبان را روز دعا برای ظهور ثبت کرده باشند و در اخبار به گوشمان برسد که از طرف بزرگان دین و مذهب وی بر این شد که بر همه شیعیان لازم است به صورت دسته جمعی و یا راهپیمایی در خیابان ها بدرگاه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کنند و ندای العجل سر دهند و در منابر و خطابه ها وعّاظ و رسانه های گروهی و روزنامه ها اهمّیّت آن راهپیمایی را برای مردم تشریح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الاسف در حال امیدواری امیدی نداریم چنین روزی تحقّق پیدا کند زیرا که چنین روز و واقعه ای بهترین زمینه ساز ظهور است؛ هزاران افسوس که همچنان مظلومیت امام روز به روز بیشتر و بیشتر می گردد و بیم آن می رود عذاب و عقاب الهی به وسیله حوادث زمینی و آسمانی بر سرما ریزش نماید و در قیامت هم بر سر و سینه زنان خواهیم گفت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واحسرتا از تفریط و سستی که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 الله </w:t>
      </w:r>
    </w:p>
    <w:p>
      <w:pPr>
        <w:pStyle w:val="BookText"/>
        <w:rPr/>
      </w:pPr>
      <w:r>
        <w:rPr>
          <w:rFonts w:ascii="IRNazanin" w:hAnsi="IRNazanin" w:eastAsia="IRNazanin"/>
          <w:color w:val="111111"/>
          <w:sz w:val="28"/>
          <w:sz w:val="28"/>
          <w:szCs w:val="28"/>
          <w:rtl w:val="true"/>
          <w:lang w:bidi="fa-IR"/>
        </w:rPr>
        <w:t>کرده ایم</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و توبه و استغفار یعنی رو نمودن به این واقعیت و محقّق ساختن آن روز مقدّس و با شکوه را که همگان به فرمان سردمداران دین در خیابانها دعای 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عجل الولیک الفرج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 سر دهیم و با این عمل صداقت خویش را در مورد امتحان عظيم انتظار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دهیم که لازمه صداقت در هر کار، عمل نمودن است که قرآن نیز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 چرا حرفی را می زنید که عمل نمی کنید؟</w:t>
      </w:r>
      <w:r>
        <w:rPr>
          <w:rFonts w:eastAsia="IRNazanin" w:cs="IRNazanin"/>
          <w:color w:val="111111"/>
          <w:sz w:val="28"/>
          <w:szCs w:val="28"/>
          <w:rtl w:val="true"/>
          <w:lang w:bidi="fa-IR"/>
        </w:rPr>
        <w:t xml:space="preserve">) </w:t>
      </w:r>
      <w:r>
        <w:rPr>
          <w:rStyle w:val="FootnoteAnchor"/>
          <w:rtl w:val="true"/>
        </w:rPr>
        <w:footnoteReference w:id="115"/>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تا به قیامت ادّعای دوستی کنیم و خود را منتظر فرض نماییم تا به عمل نیاید یقیناً در امتحان مردود و جزء غربال شدگان در عصر غیبت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بنی اسرائیل، صداقت و راستی گفتار خود را عملی ساختند و در بیابان ها به ضجّه و ناله افتادند و خداوند هم که اجابت را در دعای خالصانه و فراوان قرار داده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فرج قوم بنی اسرائیل را با ظهور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انداخت</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آیا می شود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w:t>
      </w:r>
      <w:r>
        <w:rPr>
          <w:rFonts w:eastAsia="IRNazanin" w:cs="IRNazanin"/>
          <w:color w:val="111111"/>
          <w:sz w:val="28"/>
          <w:szCs w:val="28"/>
          <w:rtl w:val="true"/>
          <w:lang w:bidi="fa-IR"/>
        </w:rPr>
        <w:t xml:space="preserve">)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غیبت خویش روزی با این راهپیمایی میلیونی شیعیان ایران و سپس جهان تشیّع خوشحال گردد و لبخند رضایت وجود گرامی آن حضرت برای جهانیان آشکار گردد تا ظهور محقّق شده و به غربت و مظلومیّت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اینکه حقیقت توبه و استغفار یعنی دوری از غفلت به وسیله عمل نمودن به این عبادت عظیم که در عرض ده دقیقه انجام خواهد گرفت و اگر توبه واقعی نمودیم و مانند لباس بر تن روح خود نمودیم بدان که خدای تعالی نیز بر حسب محبّتی که به این خاندان می ورزد ما را می آمرزد و مولای ما را به ما باز می گرداند که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فرموده اند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برای مردم فرا می رسد که امامشان از آنها پنهان می شود خوشا به حال آنانی که در آن زمان بر امر امامت و به دستورات ما پایدار و استوار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روایات قبلی ثابت قدمان در امر امامت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یعنی دعاکنندگان برای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پاداش آنها این است که پروردگار عزوجل آنان را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آنهایی که به غیبت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آوردید و باور کردید پس بشارت باد بر شما پاداشی نیکو از سوی من حقیقتاً شما مردان و زنان بندگان من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نکته </w:t>
      </w:r>
    </w:p>
    <w:p>
      <w:pPr>
        <w:pStyle w:val="BookText"/>
        <w:rPr/>
      </w:pPr>
      <w:r>
        <w:rPr>
          <w:rFonts w:ascii="IRNazanin" w:hAnsi="IRNazanin" w:eastAsia="IRNazanin"/>
          <w:color w:val="111111"/>
          <w:sz w:val="28"/>
          <w:sz w:val="28"/>
          <w:szCs w:val="28"/>
          <w:rtl w:val="true"/>
          <w:lang w:bidi="fa-IR"/>
        </w:rPr>
        <w:t>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شما اعمال را می پذیرم و تنها از گناهان شما در می گذرم و فقط شما را می آمرزم فقط به خاطر شما باران را بر بندگانم فرو می فرستم و هر بلا و آفتی را از آنها دور می سازم و ادفع عنهم البلاء و اگر شما نبودید البته عذاب خود را بر آنها نازل می کردم</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اگر سهواً به استغفار و تضرّع برای گناهانی که بر اثر جهل و فریب نفس انجام داده ایم، موفّق نشدیم خداوند به محبّت این ذوات مقدّسه و به برکت روکردن به وجه الله که اصل استغفار است همه گناهان دیگر را می آمرزد؛ چرا چنین نباشد جاییکه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خداوند جمعی را مبعوث می گرداند و در مقام سنجش اعمال آنها بر نمی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اینکه اعمال ایشان باعث سنگینی میزان گناهان آنها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حسنات اعمال شما کجاست؟</w:t>
      </w:r>
    </w:p>
    <w:p>
      <w:pPr>
        <w:pStyle w:val="BookText"/>
        <w:rPr/>
      </w:pPr>
      <w:r>
        <w:rPr>
          <w:rFonts w:ascii="IRNazanin" w:hAnsi="IRNazanin" w:eastAsia="IRNazanin"/>
          <w:color w:val="111111"/>
          <w:sz w:val="28"/>
          <w:sz w:val="28"/>
          <w:szCs w:val="28"/>
          <w:rtl w:val="true"/>
          <w:lang w:bidi="fa-IR"/>
        </w:rPr>
        <w:t>آنها در کمال شرمندگی عرضه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حسناتي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خطاب می رسد که اگر شما برای خود حسناتی قایل نیستید ما حسنات شما را می شناسیم به باد امری گردد رقعه کوچکی را آورده و در كفّه حسنات آنها می گذارد و چنان برتری بر سیئات حاصل می گردد که </w:t>
      </w:r>
    </w:p>
    <w:p>
      <w:pPr>
        <w:pStyle w:val="BookText"/>
        <w:rPr/>
      </w:pPr>
      <w:r>
        <w:rPr>
          <w:rFonts w:ascii="IRNazanin" w:hAnsi="IRNazanin" w:eastAsia="IRNazanin"/>
          <w:color w:val="111111"/>
          <w:sz w:val="28"/>
          <w:sz w:val="28"/>
          <w:szCs w:val="28"/>
          <w:rtl w:val="true"/>
          <w:lang w:bidi="fa-IR"/>
        </w:rPr>
        <w:t>فاصله آنها به اندازه زمین و آسمان است و به آنها می گویند دست پدر و مادر و برادر و خواهر و خاصّان خود را بگیرید و داخل بهشت شوید اهل محشر فریاد برآورند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سيّئات این جمع را فهمیدیم؛ ولی حسنات ایشان را نفهمیدیم؟ خطاب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دوستدران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چون آن حضرت را دوست می داشتند، ما هم ایشان را به دوستی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پذیرفتیم و به دوستی و محبّت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ایشان را بخشیدیم و سیئات آنها را تبدیل به حسنات نمودیم و بهشت را برای پدران و دوستانشان واجب گردانیدیم</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و حقیقت امر به معروف یعنی امر و راهنمایی کردن مردم به سوی برین نیکی ها و خوبی ها که امام هر زمانی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درباره این معروف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تَدْرِي بِمَا أُمِرُوا؟ أُمِرُوا بِمَعْرِفَتِنَا، وَ الرَّدِّ إِلَيْنَا، وَ التَّسْلِيمِ لَنَا</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آیا می دانید مردم به چه چیزی امر شدند؟</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آنان دستور داده شده ما را بشناسند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عقاید خود را </w:t>
      </w:r>
    </w:p>
    <w:p>
      <w:pPr>
        <w:pStyle w:val="BookText"/>
        <w:rPr/>
      </w:pPr>
      <w:r>
        <w:rPr>
          <w:rFonts w:ascii="IRNazanin" w:hAnsi="IRNazanin" w:eastAsia="IRNazanin"/>
          <w:color w:val="111111"/>
          <w:sz w:val="28"/>
          <w:sz w:val="28"/>
          <w:szCs w:val="28"/>
          <w:rtl w:val="true"/>
          <w:lang w:bidi="fa-IR"/>
        </w:rPr>
        <w:t>به سوی ما ارجاع دهند و تسلیم ما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چنانچه این معروف الهی و مقدّس در قلب مؤمنی مسکن گزیند همه منکرات و پلیدی ها را محو و نابود می گرداند که آیه شریفه نیز اشاره به این مطلب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جاءَ الْحَقُّ وَ زَهَقَ الْباطِل</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بگو حق که آمد باطل بیرون و نابود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حقیقت نهی از منکر یعنی دوری و تنفّر از غاصبین ولایت و در مرحله بعدی آن است که بفهمیم منکر حقیقی یعنی کفران نمودن نعمت ولایت به واسطه غفلت از یاد و دعا برای امام وقت و هر چه ارتباط قلبی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گردد منکر مؤمن شدیدتر است و تا جاییکه با وجود ارادت و محبّت به خاندان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غربال شدگان در آخرالزّمان قرار می گیرد و بدتر اینکه با داشتن همه اعمال عبادی جزء هلاک شدگان به شمار می رود که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يَنْجُو فِيهَا مِنَ الْهَلَكَةِ</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کسی از این هلاکت نجات پیدا نمی کند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ادامه می فرمایند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وَفَّقَهُ لِلدُّعَاءِ بِتَعْجِيلِ فَرَجِهِ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جز موفق شدگان به دعا برای 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عذاب این منکر از گناهان دیگر شدیدتر است؛ که قرآن کریم نیز به این مطلب اشاره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كَفَرْتُمْ إِنَ عَذابِي لَشَدِيدٌ</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اگر کفران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کنید همانا عذاب من شدید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مؤمن با همه اعمال صالح وقتی از نعمت عظمای یاد و دعا برای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شد به عذابی بسیار وحشتناک مبتلا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ضَغْطَةُ الْقَبْرِ لِلْمُؤْمِنِ كَفَّارَةٌ لِمَا كَانَ مِنْهُ مِنْ تَضْيِيعِ النِّعَمِ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فشار قبر برای مؤمن کفّاره ضایع نمودن نعمتها از جانب اوست</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و امّا حقیقت حج آن است که کعبه واقعی را که امام هر زمانی می باشد طواف کنیم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الْحَجُّ</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ماییم</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به جز اعمال و شرایط ظاهری که در شریعت مقدّس از لسان مطهّر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و باعث قبولی حج می گردد مؤمن منتظر و با بصیرت باید متوجّه باطن حج باشد که آن رسیدن دل به کعبه مقصود است که در موقع زنده بودنشان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امر شده اند وقتی سرشان را تراشیدند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بجا آوردن اعمال حج آماده شدند و بجا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نذرشان وفا کردند، به سراغ ما بیایند و ما را از ولايتشان خبر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میزان محبّت و ارادت و ولایت خود را عرضه بدارند و نصرت و یاری خود را بر ما عرضه کنند</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و چون برای ما دیدن چهره الهی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اعمال ناپسند مقدور نیست و بر اثر غفلت، از مجالست با وجود ملکوتی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 گشته ایم؛ به ناچار با دل به کعبه حقیقی رو می کنیم که درباره حقیقت و باطن نماز و حج که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مفصّلاً طبق آیات و روایات در کتاب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ما سخن گفته ایم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برخی افراد این عقیده یعنی ملموس دانستن حضور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تمامی ابعاد و مراتب دینی و باطن هر چیزی و حقیقت دین را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غلط و افراط گری بنامند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صورتیکه تمام دین یعنی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حضرت را در همه جا با دیده دل دیدن و از </w:t>
      </w:r>
    </w:p>
    <w:p>
      <w:pPr>
        <w:pStyle w:val="BookText"/>
        <w:rPr/>
      </w:pPr>
      <w:r>
        <w:rPr>
          <w:rFonts w:ascii="IRNazanin" w:hAnsi="IRNazanin" w:eastAsia="IRNazanin"/>
          <w:color w:val="111111"/>
          <w:sz w:val="28"/>
          <w:sz w:val="28"/>
          <w:szCs w:val="28"/>
          <w:rtl w:val="true"/>
          <w:lang w:bidi="fa-IR"/>
        </w:rPr>
        <w:t xml:space="preserve">همه گل های بوستان دین، گل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استشمام نمودن وانگهی چگونه است که ما در هر کاری تابع هواها و غرایز نفسانی و پیرو فرمانها و وسوسه های شیطان هستیم و در هر عمل عبادی ما خواسته و ناخواسته شیاطین و نفس امارّه نقش به سزایی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صورتیکه جز ضرر و بدبختی و خرابی و خسران چیزی برایمان باقی نمی گذارند و برعکس تمامی خیرات و برکات و اصل معرفت در این اعتقاد نهفته است 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هر عملی بیابیم و یاد این وجود مقدّس و ملکوتی را در همه اعمال عبادی مثل حج و روزه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نگه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عقيده همانا انتظار واقعی را آشکار می کند و هر کسی در این راستا تلاش بیشتری نمود و خود را به مرتبه حضور و توجّه به مولا رسانید از مرز محبّین گذشته و به مقام شیعیان و خواص خواهد رسید و در مرتبه والای آن در همین عصر غیبت به دنیای با صفا و خرّمی حضور پا خواهد گذاشت و بر اثر تلاش و استعداد و استغاثه به وصال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عجل لولیك الفرج</w:t>
      </w:r>
    </w:p>
    <w:p>
      <w:pPr>
        <w:pStyle w:val="BookText"/>
        <w:rPr/>
      </w:pPr>
      <w:r>
        <w:rPr>
          <w:rFonts w:ascii="IRNazanin" w:hAnsi="IRNazanin" w:eastAsia="IRNazanin"/>
          <w:color w:val="111111"/>
          <w:sz w:val="28"/>
          <w:sz w:val="28"/>
          <w:szCs w:val="28"/>
          <w:rtl w:val="true"/>
          <w:lang w:bidi="fa-IR"/>
        </w:rPr>
        <w:t>اللهم عجل لولیك الفرج</w:t>
      </w:r>
    </w:p>
    <w:p>
      <w:pPr>
        <w:pStyle w:val="BookText"/>
        <w:rPr/>
      </w:pPr>
      <w:r>
        <w:rPr>
          <w:rFonts w:ascii="IRNazanin" w:hAnsi="IRNazanin" w:eastAsia="IRNazanin"/>
          <w:color w:val="111111"/>
          <w:sz w:val="28"/>
          <w:sz w:val="28"/>
          <w:szCs w:val="28"/>
          <w:rtl w:val="true"/>
          <w:lang w:bidi="fa-IR"/>
        </w:rPr>
        <w:t>اللهم عجل لولیك الفرج</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عجل لولیك الفرج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 w:name="pg8874_96377"/>
      <w:bookmarkStart w:id="80" w:name="pg8874_96377"/>
      <w:bookmarkEnd w:id="80"/>
    </w:p>
    <w:p>
      <w:pPr>
        <w:pStyle w:val="Heading2"/>
        <w:numPr>
          <w:ilvl w:val="1"/>
          <w:numId w:val="1"/>
        </w:numPr>
        <w:rPr/>
      </w:pPr>
      <w:bookmarkStart w:id="81" w:name="pg8874_96377"/>
      <w:bookmarkStart w:id="82" w:name="__RefHeading___Toc718193_2870459653"/>
      <w:bookmarkStart w:id="83" w:name="_Toc26"/>
      <w:bookmarkEnd w:id="81"/>
      <w:bookmarkEnd w:id="82"/>
      <w:r>
        <w:rPr>
          <w:rtl w:val="true"/>
        </w:rPr>
        <w:t>منابع و مآخذ</w:t>
      </w:r>
      <w:bookmarkEnd w:id="83"/>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ascii="IRNazanin" w:hAnsi="IRNazanin" w:eastAsia="IRNazanin"/>
          <w:color w:val="111111"/>
          <w:sz w:val="28"/>
          <w:sz w:val="28"/>
          <w:szCs w:val="28"/>
          <w:rtl w:val="true"/>
          <w:lang w:bidi="fa-IR"/>
        </w:rPr>
        <w:t>صحیفه سجادیه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مشکاة الانوار، ابوالفضل على بن حسن بن فضل 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اسوة چاپ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العمال فی نفس الاعمال والافعال، المتقی 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عبد الملک علاءالدین موسسة الرسائل مصر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عامه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الشیعة، حر عاملی محمد بن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موسسة آل البیت لاحیاء التراث قم چاپ اول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غرر الحکم، آمدی عبد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محمد علی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حضرت امام عصر عج چاپ هشتم </w:t>
      </w:r>
      <w:r>
        <w:rPr>
          <w:rFonts w:eastAsia="IRNazanin" w:cs="IRNazanin"/>
          <w:color w:val="111111"/>
          <w:sz w:val="28"/>
          <w:szCs w:val="28"/>
          <w:lang w:bidi="fa-IR"/>
        </w:rPr>
        <w:t>1390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الخصال،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فکر آوران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 ابوالنصر محمد بن مسعود بن عیاش السلمی السمرقندی مکتب علمیۀ اسلامی تهران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کامل الزیارات، جعفربن موسی بن قولویه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پیامبر حق م </w:t>
      </w:r>
      <w:r>
        <w:rPr>
          <w:rFonts w:eastAsia="IRNazanin" w:cs="IRNazanin"/>
          <w:color w:val="111111"/>
          <w:sz w:val="28"/>
          <w:szCs w:val="28"/>
          <w:lang w:bidi="fa-IR"/>
        </w:rPr>
        <w:t>367</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کمال الدین و تمام النعمه،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حسین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 الکتب اسلامی قم چاپ دوم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اعلام الوری، امین الاسلام فضل بن حسن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 الکتب الاسلامی تهران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الوسائل، نوری میرزا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لاحیاء التراث قم چاپ اول</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علل الشرایع، محمد بن علی بن حسین 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مکتبة الوری قم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امام عسکری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انتشارات مدرسۀ حضرت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چاپ اول</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حرانی حسن بن شعبة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موسسۀ انتشارات اسلامی چاپ دوم</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الاعمال،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انتشارات راز توکل چاپ اول</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اختصاص،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نعمان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تنبیه الخواطر، ورام بن ابی فراس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ارشاد، شیخ مفید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المحاسن برقی، ابو جعفر بن خالد برقی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عامی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الفوائد، ابوالفتح کراجکی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دار الذخایر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معانی الاخبار، 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ق، وفات سال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انتشار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صدوق،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دارالعلم،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طوسی 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انتشارات دار الثیقاف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المحجة البیضاء في تهذیب الإحیاء، فیض کاشانی، محمد بن شاه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موسسة النشر الاسلامی التابعة لجماعة المدرسین بقم محل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سال نشر</w:t>
      </w:r>
      <w:r>
        <w:rPr>
          <w:rFonts w:eastAsia="IRNazanin" w:cs="IRNazanin"/>
          <w:color w:val="111111"/>
          <w:sz w:val="28"/>
          <w:szCs w:val="28"/>
          <w:rtl w:val="true"/>
          <w:lang w:bidi="fa-IR"/>
        </w:rPr>
        <w:t>:</w:t>
      </w:r>
      <w:r>
        <w:rPr>
          <w:rFonts w:eastAsia="IRNazanin" w:cs="IRNazanin"/>
          <w:color w:val="111111"/>
          <w:sz w:val="28"/>
          <w:szCs w:val="28"/>
          <w:lang w:bidi="fa-IR"/>
        </w:rPr>
        <w:t>1376</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علی بن حسین 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کتابخانۀ اسلامیه</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الاعلام، شیخ مفید محمد بن 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کنگرۀ جهانی هزارۀ شیخ مفید چاپ اول</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الدین فی صفات المؤمنین، دیلمی، حسن بن محمد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و سال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1366</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السعادة، ملا احمد نراقی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البیان، فضل بن حسن 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ناصر خسرو تهران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صدوق، موسسۀ انصاریان قم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 صدوق محمد بن علی بن حسین بابویه موسسۀ انتشارات اسلامی چاپ سوم</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ارشاد،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نعمان</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القلوب، دیلمی، حسن بن محمد</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التمحیص، سید بن طاووس رضی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الخصال،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فکر آوران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المقنعه،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کنگرۀ شیخ مفید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بلغة الفقیة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بحر العلوم، محمد بن محمد 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مهج الدعوات و منهج العبادات، سید بن طاووس دار الکتب اسلامیۀ تهران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التوحید و الشرک فی القرآن، نصیر الدین طوسی، محمد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موسسۀ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الشریعة، موسسة اعلی للمطبوعات چاپ اول</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احرام محرم، نیشابوری عبد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دلیل ما چاپ ششم </w:t>
      </w:r>
      <w:r>
        <w:rPr>
          <w:rFonts w:eastAsia="IRNazanin" w:cs="IRNazanin"/>
          <w:color w:val="111111"/>
          <w:sz w:val="28"/>
          <w:szCs w:val="28"/>
          <w:lang w:bidi="fa-IR"/>
        </w:rPr>
        <w:t>1389</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مجموعۀ ورام، ورام بن ابی قزاس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مکتبۀ فقیه قم</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برهان، سید هاشم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المجتبی قم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الزركشي وفات</w:t>
      </w:r>
      <w:r>
        <w:rPr>
          <w:rFonts w:eastAsia="IRNazanin" w:cs="IRNazanin"/>
          <w:color w:val="111111"/>
          <w:sz w:val="28"/>
          <w:szCs w:val="28"/>
          <w:rtl w:val="true"/>
          <w:lang w:bidi="fa-IR"/>
        </w:rPr>
        <w:t xml:space="preserve">: </w:t>
      </w:r>
      <w:r>
        <w:rPr>
          <w:rFonts w:eastAsia="IRNazanin" w:cs="IRNazanin"/>
          <w:color w:val="111111"/>
          <w:sz w:val="28"/>
          <w:szCs w:val="28"/>
          <w:lang w:bidi="fa-IR"/>
        </w:rPr>
        <w:t>794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جماعت عامه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إحياء الكتب العربية، عيسى البابي الحلبي وشركاء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الاحتجاج، طوسی احمد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مرتضی مشهد مقدس س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 علی اهل اللجاج، شیخ طبرسی</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منهاج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خویی، ابو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العلم، آیت الله العظمی السید الخویی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مرآة العقول فی شرح اخبار آل الرسول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مجلسی، محمدباقر بن محمدتقی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الاسلامیة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و سال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1363</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سفینة البحار، قمی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موسسۀ آستان قدس چاپ دوم سال </w:t>
      </w:r>
      <w:r>
        <w:rPr>
          <w:rFonts w:eastAsia="IRNazanin" w:cs="IRNazanin"/>
          <w:color w:val="111111"/>
          <w:sz w:val="28"/>
          <w:szCs w:val="28"/>
          <w:lang w:bidi="fa-IR"/>
        </w:rPr>
        <w:t>1384</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عصر زندگی، حکیمی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دفتر تبلیغات حوزۀ علمیه چ دوم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الحکمه، ریشهری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 الحدیث چاپ اول</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صفات و علامات متقین، حاجیانی دشتی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محلاتی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جامع، حاج سید ابراهیم 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انصار المهدی چاپ اول </w:t>
      </w:r>
      <w:r>
        <w:rPr>
          <w:rFonts w:eastAsia="IRNazanin" w:cs="IRNazanin"/>
          <w:color w:val="111111"/>
          <w:sz w:val="28"/>
          <w:szCs w:val="28"/>
          <w:lang w:bidi="fa-IR"/>
        </w:rPr>
        <w:t>1388</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نقطه‌های آغاز در اخلاق عملی، مهدی کنی محمد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دفترنشر فرهنگ اسلامی چاپ هفتم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القطره، سید احمد مستنبط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محمد ظریف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الماس نهم</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مرا آفریدند، حسن میلانی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حضرت علی چاپ اول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رسالۀ حقوق 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اسرار موفقیت، مجتهدی سیستانی مرتضی انتشارت نشر الماس چاپ ششم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ترجمۀ کتاب المومن، حسینی نجومی مرتضی انتشارات بوستان کتاب قم چاپ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الفصاحه، ابوالقاسم پاینده</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نصایح الکافیه، محمد بن عقیل علوی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بعثت تهران</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نسیم هدایت، حسینی شیرازی سید صادق انتشارات برگ رضوان چاپ اول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یکصد موضوع اخلاقی در قرآن و حدیث، مکارم شیرازی ناصر انتشارات دارالکتب اسلامیه چاپ چهارم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کیش پارسایان، تهرانی مجتبی انتشارات پژوهشگاه فرهنگ اسلامی چ سوم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روایات تربیتی از مکتب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فرید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نشر فرهنگ اسلامی چاپ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ضیافت ضریح، بنی هاشمی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منیر چاپ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سحاب رحمت،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معالی السّبطین،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کبریت احمر،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زندگانی قمر بنی هاشم،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حدیث</w:t>
      </w:r>
      <w:r>
        <w:rPr>
          <w:rFonts w:eastAsia="IRNazanin" w:cs="IRNazanin"/>
          <w:b w:val="false"/>
          <w:bCs w:val="false"/>
          <w:i w:val="false"/>
          <w:iCs w:val="false"/>
          <w:color w:val="333333"/>
          <w:sz w:val="20"/>
          <w:szCs w:val="20"/>
        </w:rPr>
        <w:t>6794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چهره درخشان قمر بنی هاشم،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العباس بن علی</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و معجزات و خارق العاده در کتابها مخصوصاً در کتاب چهره درخشان قمر بنی هاشم ظاهر در چند جلدش حداقل نزدیک به هزار معجزه از ایشان نقل فرموده اند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پرچمدار نینوا،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دین و تمدن از محمّد علی حومانی لبنانی،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جامع،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از تأویل الآیات،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مجلس،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 باب</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القطرة،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کشف الغمه،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کبریت احمر،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پرچمدار نینوا،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سحاب رحمت،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کبریت احمر،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القطره،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نظیر این روایت در بحارالأنوار،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سحاب رحمت،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وقایع الایام خیابانی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زیادتی فضل ایشان است که متناسب با روح بزرگ و معنوی خود القابی را به خود اختصاص دادند که زبانزد همگان گشت که محدث محقق مرحوم شیخ ذبیح الله محلاتی پس از تحقیقات این القاب را ذکر کرده اند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قمربنی هاشم،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الحوائج،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صالح،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سقا و ساقی،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المستجار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پشت و پناه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فرمانده لشکر،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حامی،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فداکار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ضَیغَم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ایثارگر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سردار و پیشتاز،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پرچمدار،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ظهر الولايه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پشتیبان ولایت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الحسين،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السّاعی،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صدیق،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اَلبطل العَلقَمی و غیر از این اسما القاب دیگری نیز در زیارتنامه حضرت دیده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پرچمدار نینوا قمر بنی هاشم،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مرحوم علّامه سیّد عبدالرزّاق مقرّم در اینمورد به نقل از تاریخ 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عمربن خالد صیداری و غلامش سعد و جابر بن حارث سلمانی، و مجمع بن عبدالله عائدی، به طور دسته جمعی بر دشمنان حمله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به قلب دشمن رسیدند، دشمن از هر سو آنها را به محاصره شدید خود در آورد و رابطه آنها را با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گست،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برادرش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سویشان فرستاد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تنه به سوی دشمن رفت و یاران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از چنگ دشمن رهانید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خون از سر روی یاران نجات یافته می ریخت که بار دیگر دشمنان بر آنان حمله برده و آنها را در یک نقطه به شهادت رساندند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ترجمه اَلعبّاس،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به نقل از حسن بن علی طبرسی</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تذکرة الشهداء، ملّا حبیب الله کاشانی،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الکبریت الاحمر، علّامه بیرجندی،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کتاب همیاران حضرت اباعبدالله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احمد سیّاح،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همان مدرک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کبریت احمر،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مقرّم از عالم فاضل شیخ کاظم سبتی نقل می کند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علمای مورد اعتماد پیش من آمد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فرستاده حضرت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سوی شما هستم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حضرت را در خواب دیدم که شما را عتاب می فرمود و می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مصیبت مرا یادآور نمی شود؟</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العبّاس از مرحوم مقرّم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شَمِتَ بی عَدُوّی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دشمن زبان به سرزنش من گشود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چهره درخشان قمر بنی هاشم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به شرح از الاخبار فی فضائل الأئمه اطهار جزء سیزدهم جلد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جامعه مدرسین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منتهی الآمال،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و نظیر آن العبّاس،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قسمت مواسات آن سرور</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الشهادة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چهره درخشان قمر بنی هاشم ابوالفضل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پرچمدار نینوا،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به نقل از تنقیح المقال،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فصل النساء،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پرچمدار نینوا،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پرچمدار نینوا،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مولد العباس بن علی،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ناحیه مقدسه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چهره درخشان قمر بن بنی هاشم ابوالفضل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پرچمدار نینوا،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به نقل از چهره درخشان قمر بنی هاشم،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وقایع الحوادث،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روم، آیه</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 آیه</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 آیه</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چرا مرا آفریدند به نقل از بحارالأنوار،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به نقل از کافی</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به نقل از کافی</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جامع،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به نقل از کافی</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باب الذنوب،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جامع،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از 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الداعی،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جامع،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روم، آیه</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 آیه</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جامع،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بعضاً هم انسان گوشزد نمی گردد و و برای توبه و استغفار اهمّیتی قائل نمی شود که متأسّفانه بر اثر غفلت و کاهلی در امر اصلاح اعمال زشت مصداق این روایت قرار می گیرد که امام معصوم فرموده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متعال برای متنبه ساختن خلق، به نحطی و مرض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را مبتلا می سازد و گاهی هم در حال رفاه و آسایش وقتی متنبّه نشدند و به طغیان و سرکشی ادامه دادند آنها را به عذابی هلاک می گرداند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جامع،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 مجلس ششم؛ بحارالأنوار، 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بحارالأنوار، 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از خصال صدوق</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جامع،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از 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فلاح السائل،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چرا مرا آفریدند،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از بحارالأنوار،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تحف العقول،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چرا مرا آفریدند، ص</w:t>
      </w:r>
      <w:r>
        <w:rPr>
          <w:rFonts w:eastAsia="IRNazanin" w:cs="IRNazanin"/>
          <w:b w:val="false"/>
          <w:bCs w:val="false"/>
          <w:i w:val="false"/>
          <w:iCs w:val="false"/>
          <w:color w:val="333333"/>
          <w:sz w:val="20"/>
          <w:szCs w:val="20"/>
        </w:rPr>
        <w:t>96</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چرا مرا آفریدند، ص</w:t>
      </w:r>
      <w:r>
        <w:rPr>
          <w:rFonts w:eastAsia="IRNazanin" w:cs="IRNazanin"/>
          <w:b w:val="false"/>
          <w:bCs w:val="false"/>
          <w:i w:val="false"/>
          <w:iCs w:val="false"/>
          <w:color w:val="333333"/>
          <w:sz w:val="20"/>
          <w:szCs w:val="20"/>
        </w:rPr>
        <w:t>96</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چرا مرا آفریدند،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فلاح السائل،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ص</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القطره،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معانی الأخبار،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القطره،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از امالی طوسی بصائر الدرجات، ص</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الخلاص روز رهائی، ترجمه لطیف راشدی؛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جامع،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از 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گرامی فرموده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سرّی از اسرار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منتخب الأثر،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نعامانی،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اسرار موفقیات از بحارالأنوار،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برقی،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باب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جامع،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از معانی الأخبار،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جامع،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1257</w:t>
      </w:r>
      <w:r>
        <w:rPr>
          <w:rFonts w:ascii="IRNazanin" w:hAnsi="IRNazanin" w:eastAsia="IRNazanin"/>
          <w:b w:val="false"/>
          <w:b w:val="false"/>
          <w:bCs w:val="false"/>
          <w:i w:val="false"/>
          <w:i w:val="false"/>
          <w:iCs w:val="false"/>
          <w:color w:val="333333"/>
          <w:sz w:val="20"/>
          <w:sz w:val="20"/>
          <w:szCs w:val="20"/>
          <w:rtl w:val="true"/>
        </w:rPr>
        <w:t>؛ از توحید،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قاف، آیه</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برهان،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این راستا مرحوم شیخ محمّد کوفی که پیغام رسان حضرت ولیّ عصر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مرحوم سید ابوالحسن اصفهانی بودند و مرحوم سید عبدالکریم کفاش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در عصر ما مرحوم حاج آقای لطیفی که از نوجوانی با تهذیب و مخالفت با نفس و ممارست و جدّیّت توانسته بودند توجّه و حضور قلبی نسبت به حضرت را ملکه خود قرار دهند که باعث شد عنایت خاصّه امام شامل حالش گردد و از اوّلین و برترین مروّجان دعا برای ظهور به شمار می آمدند و از توفیقات عظیم الهی که نصیب ایشان شد بازسازی و گسترش مسجد مقدّس جمکران بود به طوری که بنای جدید که به این وسعت و بزرگی پذیرای میلیونها زائر شیعه است به توفیق الهی با زحمات طاقتفرسای ایشان انجام گرفت که به همت دوستان آن مرحوم کتابی به نام راه وصال در شرح حال و سرگذشتها و سخنرانی های ایشان که در رابطه با پیوند قلبها با مولا 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توسّط انتشارات سبط النبی به چاپ رسیده است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معروف نورانیت از مشارق الأنوار الیقین فی فضایل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فصّلت، آیه</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عنکبوت، آیه</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القطره،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از کتاب منهج التحقیق</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الأسرار،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 آیه</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محدّث نوری جنة المأوی؛ بحارالأنوار،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 آیه</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صف،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استغفار برای گناهان حق است و باید مؤمن مداومت بر توبه و استغفار برای خطاها و گناهان داشته باشد که چندین روایت در این مورد در صفحات قبل ذکر گردیده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جامع،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تفسیر امام 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 آیه</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الاسلام،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الامام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ابراهیم،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در ضیافت ضریح از الأمالی صدوق مجلس</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بحارالأنوارر، </w:t>
      </w:r>
      <w:r>
        <w:rPr>
          <w:rFonts w:eastAsia="IRNazanin" w:cs="IRNazanin"/>
          <w:b w:val="false"/>
          <w:bCs w:val="false"/>
          <w:i w:val="false"/>
          <w:iCs w:val="false"/>
          <w:color w:val="333333"/>
          <w:sz w:val="20"/>
          <w:szCs w:val="20"/>
        </w:rPr>
        <w:t>303/24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جامع،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image" Target="media/image2.jpeg"/><Relationship Id="rId141" Type="http://schemas.openxmlformats.org/officeDocument/2006/relationships/image" Target="media/image2.jpeg"/><Relationship Id="rId142" Type="http://schemas.openxmlformats.org/officeDocument/2006/relationships/footer" Target="footer135.xml"/><Relationship Id="rId143" Type="http://schemas.openxmlformats.org/officeDocument/2006/relationships/footnotes" Target="footnotes.xml"/><Relationship Id="rId144" Type="http://schemas.openxmlformats.org/officeDocument/2006/relationships/numbering" Target="numbering.xml"/><Relationship Id="rId145" Type="http://schemas.openxmlformats.org/officeDocument/2006/relationships/fontTable" Target="fontTable.xml"/><Relationship Id="rId146" Type="http://schemas.openxmlformats.org/officeDocument/2006/relationships/settings" Target="settings.xml"/><Relationship Id="rId14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138</Pages>
  <Words>28152</Words>
  <Characters>104734</Characters>
  <CharactersWithSpaces>132032</CharactersWithSpaces>
  <Paragraphs>1127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2026-08-20T06:25:40Z</dcterms:created>
  <dc:creator>ghaemiyeh.com</dc:creator>
  <dc:description/>
  <dc:language>en-US</dc:language>
  <cp:lastModifiedBy/>
  <dcterms:modified xsi:type="dcterms:W3CDTF">2026-08-20T09:55:43Z</dcterms:modified>
  <cp:revision>1</cp:revision>
  <dc:subject/>
  <dc:title>باب الحوایج علیه السلام</dc:title>
</cp:coreProperties>
</file>

<file path=docProps/custom.xml><?xml version="1.0" encoding="utf-8"?>
<Properties xmlns="http://schemas.openxmlformats.org/officeDocument/2006/custom-properties" xmlns:vt="http://schemas.openxmlformats.org/officeDocument/2006/docPropsVTypes"/>
</file>