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الموعظة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4637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244639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44641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3244643_653776707">
            <w:r>
              <w:rPr>
                <w:webHidden/>
                <w:rStyle w:val="IndexLink"/>
              </w:rPr>
              <w:t>1</w:t>
            </w:r>
            <w:r>
              <w:rPr>
                <w:rStyle w:val="IndexLink"/>
                <w:rtl w:val="true"/>
              </w:rPr>
              <w:t xml:space="preserve">- </w:t>
            </w:r>
            <w:r>
              <w:rPr>
                <w:rStyle w:val="IndexLink"/>
                <w:rtl w:val="true"/>
              </w:rPr>
              <w:t>أهمية الموعظة</w:t>
            </w:r>
            <w:r>
              <w:rPr>
                <w:rStyle w:val="IndexLink"/>
                <w:rtl w:val="true"/>
              </w:rPr>
              <w:tab/>
            </w:r>
            <w:r>
              <w:rPr>
                <w:rStyle w:val="IndexLink"/>
              </w:rPr>
              <w:t>10</w:t>
            </w:r>
          </w:hyperlink>
        </w:p>
        <w:p>
          <w:pPr>
            <w:pStyle w:val="Contents2"/>
            <w:tabs>
              <w:tab w:val="clear" w:pos="8743"/>
              <w:tab w:val="right" w:pos="9026" w:leader="dot"/>
            </w:tabs>
            <w:rPr/>
          </w:pPr>
          <w:hyperlink w:anchor="__RefHeading___Toc3244645_653776707">
            <w:r>
              <w:rPr>
                <w:webHidden/>
                <w:rStyle w:val="IndexLink"/>
              </w:rPr>
              <w:t>2</w:t>
            </w:r>
            <w:r>
              <w:rPr>
                <w:rStyle w:val="IndexLink"/>
                <w:rtl w:val="true"/>
              </w:rPr>
              <w:t xml:space="preserve">- </w:t>
            </w:r>
            <w:r>
              <w:rPr>
                <w:rStyle w:val="IndexLink"/>
                <w:rtl w:val="true"/>
              </w:rPr>
              <w:t>ثمرة الموعظة</w:t>
            </w:r>
            <w:r>
              <w:rPr>
                <w:rStyle w:val="IndexLink"/>
                <w:rtl w:val="true"/>
              </w:rPr>
              <w:tab/>
            </w:r>
            <w:r>
              <w:rPr>
                <w:rStyle w:val="IndexLink"/>
              </w:rPr>
              <w:t>12</w:t>
            </w:r>
          </w:hyperlink>
        </w:p>
        <w:p>
          <w:pPr>
            <w:pStyle w:val="Contents2"/>
            <w:tabs>
              <w:tab w:val="clear" w:pos="8743"/>
              <w:tab w:val="right" w:pos="9026" w:leader="dot"/>
            </w:tabs>
            <w:rPr/>
          </w:pPr>
          <w:hyperlink w:anchor="__RefHeading___Toc3244647_653776707">
            <w:r>
              <w:rPr>
                <w:webHidden/>
                <w:rStyle w:val="IndexLink"/>
              </w:rPr>
              <w:t>3</w:t>
            </w:r>
            <w:r>
              <w:rPr>
                <w:rStyle w:val="IndexLink"/>
                <w:rtl w:val="true"/>
              </w:rPr>
              <w:t xml:space="preserve">- </w:t>
            </w:r>
            <w:r>
              <w:rPr>
                <w:rStyle w:val="IndexLink"/>
                <w:rtl w:val="true"/>
              </w:rPr>
              <w:t>شرائط الواعظ</w:t>
            </w:r>
            <w:r>
              <w:rPr>
                <w:rStyle w:val="IndexLink"/>
                <w:rtl w:val="true"/>
              </w:rPr>
              <w:tab/>
            </w:r>
            <w:r>
              <w:rPr>
                <w:rStyle w:val="IndexLink"/>
              </w:rPr>
              <w:t>14</w:t>
            </w:r>
          </w:hyperlink>
        </w:p>
        <w:p>
          <w:pPr>
            <w:pStyle w:val="Contents4"/>
            <w:tabs>
              <w:tab w:val="clear" w:pos="8176"/>
              <w:tab w:val="right" w:pos="9026" w:leader="dot"/>
            </w:tabs>
            <w:rPr/>
          </w:pPr>
          <w:hyperlink w:anchor="__RefHeading___Toc3244649_653776707">
            <w:r>
              <w:rPr>
                <w:webHidden/>
                <w:rStyle w:val="IndexLink"/>
              </w:rPr>
              <w:t>8</w:t>
            </w:r>
            <w:r>
              <w:rPr>
                <w:rStyle w:val="IndexLink"/>
                <w:rtl w:val="true"/>
              </w:rPr>
              <w:t xml:space="preserve"> - </w:t>
            </w:r>
            <w:r>
              <w:rPr>
                <w:rStyle w:val="IndexLink"/>
                <w:rtl w:val="true"/>
              </w:rPr>
              <w:t>التقوى</w:t>
            </w:r>
            <w:r>
              <w:rPr>
                <w:rStyle w:val="IndexLink"/>
                <w:rtl w:val="true"/>
              </w:rPr>
              <w:tab/>
            </w:r>
            <w:r>
              <w:rPr>
                <w:rStyle w:val="IndexLink"/>
              </w:rPr>
              <w:t>63</w:t>
            </w:r>
          </w:hyperlink>
        </w:p>
        <w:p>
          <w:pPr>
            <w:pStyle w:val="Contents4"/>
            <w:tabs>
              <w:tab w:val="clear" w:pos="8176"/>
              <w:tab w:val="right" w:pos="9026" w:leader="dot"/>
            </w:tabs>
            <w:rPr/>
          </w:pPr>
          <w:hyperlink w:anchor="__RefHeading___Toc3244651_653776707">
            <w:r>
              <w:rPr>
                <w:webHidden/>
                <w:rStyle w:val="IndexLink"/>
              </w:rPr>
              <w:t>9</w:t>
            </w:r>
            <w:r>
              <w:rPr>
                <w:rStyle w:val="IndexLink"/>
                <w:rtl w:val="true"/>
              </w:rPr>
              <w:t xml:space="preserve"> - </w:t>
            </w:r>
            <w:r>
              <w:rPr>
                <w:rStyle w:val="IndexLink"/>
                <w:rtl w:val="true"/>
              </w:rPr>
              <w:t>الطاعة و العبودية</w:t>
            </w:r>
            <w:r>
              <w:rPr>
                <w:rStyle w:val="IndexLink"/>
                <w:rtl w:val="true"/>
              </w:rPr>
              <w:tab/>
            </w:r>
            <w:r>
              <w:rPr>
                <w:rStyle w:val="IndexLink"/>
              </w:rPr>
              <w:t>67</w:t>
            </w:r>
          </w:hyperlink>
        </w:p>
        <w:p>
          <w:pPr>
            <w:pStyle w:val="Contents4"/>
            <w:tabs>
              <w:tab w:val="clear" w:pos="8176"/>
              <w:tab w:val="right" w:pos="9026" w:leader="dot"/>
            </w:tabs>
            <w:rPr/>
          </w:pPr>
          <w:hyperlink w:anchor="__RefHeading___Toc3244653_653776707">
            <w:r>
              <w:rPr>
                <w:webHidden/>
                <w:rStyle w:val="IndexLink"/>
              </w:rPr>
              <w:t>10</w:t>
            </w:r>
            <w:r>
              <w:rPr>
                <w:rStyle w:val="IndexLink"/>
                <w:rtl w:val="true"/>
              </w:rPr>
              <w:t xml:space="preserve"> - </w:t>
            </w:r>
            <w:r>
              <w:rPr>
                <w:rStyle w:val="IndexLink"/>
                <w:rtl w:val="true"/>
              </w:rPr>
              <w:t>ترك الذنوب والآثام</w:t>
            </w:r>
            <w:r>
              <w:rPr>
                <w:rStyle w:val="IndexLink"/>
                <w:rtl w:val="true"/>
              </w:rPr>
              <w:tab/>
            </w:r>
            <w:r>
              <w:rPr>
                <w:rStyle w:val="IndexLink"/>
              </w:rPr>
              <w:t>72</w:t>
            </w:r>
          </w:hyperlink>
        </w:p>
        <w:p>
          <w:pPr>
            <w:pStyle w:val="Contents2"/>
            <w:tabs>
              <w:tab w:val="clear" w:pos="8743"/>
              <w:tab w:val="right" w:pos="9026" w:leader="dot"/>
            </w:tabs>
            <w:rPr/>
          </w:pPr>
          <w:hyperlink w:anchor="__RefHeading___Toc3244655_653776707">
            <w:r>
              <w:rPr>
                <w:webHidden/>
                <w:rStyle w:val="IndexLink"/>
              </w:rPr>
              <w:t>3</w:t>
            </w:r>
            <w:r>
              <w:rPr>
                <w:rStyle w:val="IndexLink"/>
                <w:rtl w:val="true"/>
              </w:rPr>
              <w:t xml:space="preserve">- </w:t>
            </w:r>
            <w:r>
              <w:rPr>
                <w:rStyle w:val="IndexLink"/>
                <w:rtl w:val="true"/>
              </w:rPr>
              <w:t>المواعظ السياسية</w:t>
            </w:r>
            <w:r>
              <w:rPr>
                <w:rStyle w:val="IndexLink"/>
                <w:rtl w:val="true"/>
              </w:rPr>
              <w:t>:</w:t>
              <w:tab/>
            </w:r>
            <w:r>
              <w:rPr>
                <w:rStyle w:val="IndexLink"/>
              </w:rPr>
              <w:t>76</w:t>
            </w:r>
          </w:hyperlink>
        </w:p>
        <w:p>
          <w:pPr>
            <w:pStyle w:val="Contents3"/>
            <w:tabs>
              <w:tab w:val="clear" w:pos="8459"/>
              <w:tab w:val="right" w:pos="9026" w:leader="dot"/>
            </w:tabs>
            <w:rPr/>
          </w:pPr>
          <w:hyperlink w:anchor="__RefHeading___Toc3244657_65377670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244659_653776707">
            <w:r>
              <w:rPr>
                <w:webHidden/>
                <w:rStyle w:val="IndexLink"/>
                <w:rtl w:val="true"/>
              </w:rPr>
              <w:t xml:space="preserve">أ </w:t>
            </w:r>
            <w:r>
              <w:rPr>
                <w:rStyle w:val="IndexLink"/>
                <w:rtl w:val="true"/>
              </w:rPr>
              <w:t xml:space="preserve">- </w:t>
            </w:r>
            <w:r>
              <w:rPr>
                <w:rStyle w:val="IndexLink"/>
                <w:rtl w:val="true"/>
              </w:rPr>
              <w:t>العدل في السيرة</w:t>
            </w:r>
            <w:r>
              <w:rPr>
                <w:rStyle w:val="IndexLink"/>
                <w:rtl w:val="true"/>
              </w:rPr>
              <w:tab/>
            </w:r>
            <w:r>
              <w:rPr>
                <w:rStyle w:val="IndexLink"/>
              </w:rPr>
              <w:t>77</w:t>
            </w:r>
          </w:hyperlink>
        </w:p>
        <w:p>
          <w:pPr>
            <w:pStyle w:val="Contents3"/>
            <w:tabs>
              <w:tab w:val="clear" w:pos="8459"/>
              <w:tab w:val="right" w:pos="9026" w:leader="dot"/>
            </w:tabs>
            <w:rPr/>
          </w:pPr>
          <w:hyperlink w:anchor="__RefHeading___Toc3244661_653776707">
            <w:r>
              <w:rPr>
                <w:webHidden/>
                <w:rStyle w:val="IndexLink"/>
                <w:rtl w:val="true"/>
              </w:rPr>
              <w:t xml:space="preserve">ب </w:t>
            </w:r>
            <w:r>
              <w:rPr>
                <w:rStyle w:val="IndexLink"/>
                <w:rtl w:val="true"/>
              </w:rPr>
              <w:t xml:space="preserve">- </w:t>
            </w:r>
            <w:r>
              <w:rPr>
                <w:rStyle w:val="IndexLink"/>
                <w:rtl w:val="true"/>
              </w:rPr>
              <w:t>المواساة</w:t>
            </w:r>
            <w:r>
              <w:rPr>
                <w:rStyle w:val="IndexLink"/>
                <w:rtl w:val="true"/>
              </w:rPr>
              <w:tab/>
            </w:r>
            <w:r>
              <w:rPr>
                <w:rStyle w:val="IndexLink"/>
              </w:rPr>
              <w:t>78</w:t>
            </w:r>
          </w:hyperlink>
        </w:p>
        <w:p>
          <w:pPr>
            <w:pStyle w:val="Contents3"/>
            <w:tabs>
              <w:tab w:val="clear" w:pos="8459"/>
              <w:tab w:val="right" w:pos="9026" w:leader="dot"/>
            </w:tabs>
            <w:rPr/>
          </w:pPr>
          <w:hyperlink w:anchor="__RefHeading___Toc3244663_653776707">
            <w:r>
              <w:rPr>
                <w:webHidden/>
                <w:rStyle w:val="IndexLink"/>
                <w:rtl w:val="true"/>
              </w:rPr>
              <w:t xml:space="preserve">ج </w:t>
            </w:r>
            <w:r>
              <w:rPr>
                <w:rStyle w:val="IndexLink"/>
                <w:rtl w:val="true"/>
              </w:rPr>
              <w:t xml:space="preserve">- </w:t>
            </w:r>
            <w:r>
              <w:rPr>
                <w:rStyle w:val="IndexLink"/>
                <w:rtl w:val="true"/>
              </w:rPr>
              <w:t>الاعتماد على أهل الطاعة</w:t>
            </w:r>
            <w:r>
              <w:rPr>
                <w:rStyle w:val="IndexLink"/>
                <w:rtl w:val="true"/>
              </w:rPr>
              <w:tab/>
            </w:r>
            <w:r>
              <w:rPr>
                <w:rStyle w:val="IndexLink"/>
              </w:rPr>
              <w:t>78</w:t>
            </w:r>
          </w:hyperlink>
        </w:p>
        <w:p>
          <w:pPr>
            <w:pStyle w:val="Contents3"/>
            <w:tabs>
              <w:tab w:val="clear" w:pos="8459"/>
              <w:tab w:val="right" w:pos="9026" w:leader="dot"/>
            </w:tabs>
            <w:rPr/>
          </w:pPr>
          <w:hyperlink w:anchor="__RefHeading___Toc3244665_653776707">
            <w:r>
              <w:rPr>
                <w:webHidden/>
                <w:rStyle w:val="IndexLink"/>
                <w:rtl w:val="true"/>
              </w:rPr>
              <w:t xml:space="preserve">د </w:t>
            </w:r>
            <w:r>
              <w:rPr>
                <w:rStyle w:val="IndexLink"/>
                <w:rtl w:val="true"/>
              </w:rPr>
              <w:t xml:space="preserve">- </w:t>
            </w:r>
            <w:r>
              <w:rPr>
                <w:rStyle w:val="IndexLink"/>
                <w:rtl w:val="true"/>
              </w:rPr>
              <w:t>الاهتمام بالطبقة السفلى</w:t>
            </w:r>
            <w:r>
              <w:rPr>
                <w:rStyle w:val="IndexLink"/>
                <w:rtl w:val="true"/>
              </w:rPr>
              <w:tab/>
            </w:r>
            <w:r>
              <w:rPr>
                <w:rStyle w:val="IndexLink"/>
              </w:rPr>
              <w:t>78</w:t>
            </w:r>
          </w:hyperlink>
        </w:p>
        <w:p>
          <w:pPr>
            <w:pStyle w:val="Contents3"/>
            <w:tabs>
              <w:tab w:val="clear" w:pos="8459"/>
              <w:tab w:val="right" w:pos="9026" w:leader="dot"/>
            </w:tabs>
            <w:rPr/>
          </w:pPr>
          <w:hyperlink w:anchor="__RefHeading___Toc3244667_653776707">
            <w:r>
              <w:rPr>
                <w:webHidden/>
                <w:rStyle w:val="IndexLink"/>
                <w:rtl w:val="true"/>
              </w:rPr>
              <w:t xml:space="preserve">هـ </w:t>
            </w:r>
            <w:r>
              <w:rPr>
                <w:rStyle w:val="IndexLink"/>
                <w:rtl w:val="true"/>
              </w:rPr>
              <w:t xml:space="preserve">- </w:t>
            </w:r>
            <w:r>
              <w:rPr>
                <w:rStyle w:val="IndexLink"/>
                <w:rtl w:val="true"/>
              </w:rPr>
              <w:t>الستر على عيوب الناس</w:t>
            </w:r>
            <w:r>
              <w:rPr>
                <w:rStyle w:val="IndexLink"/>
                <w:rtl w:val="true"/>
              </w:rPr>
              <w:tab/>
            </w:r>
            <w:r>
              <w:rPr>
                <w:rStyle w:val="IndexLink"/>
              </w:rPr>
              <w:t>79</w:t>
            </w:r>
          </w:hyperlink>
        </w:p>
        <w:p>
          <w:pPr>
            <w:pStyle w:val="Contents3"/>
            <w:tabs>
              <w:tab w:val="clear" w:pos="8459"/>
              <w:tab w:val="right" w:pos="9026" w:leader="dot"/>
            </w:tabs>
            <w:rPr/>
          </w:pPr>
          <w:hyperlink w:anchor="__RefHeading___Toc3244669_653776707">
            <w:r>
              <w:rPr>
                <w:webHidden/>
                <w:rStyle w:val="IndexLink"/>
                <w:rtl w:val="true"/>
              </w:rPr>
              <w:t xml:space="preserve">و </w:t>
            </w:r>
            <w:r>
              <w:rPr>
                <w:rStyle w:val="IndexLink"/>
                <w:rtl w:val="true"/>
              </w:rPr>
              <w:t xml:space="preserve">- </w:t>
            </w:r>
            <w:r>
              <w:rPr>
                <w:rStyle w:val="IndexLink"/>
                <w:rtl w:val="true"/>
              </w:rPr>
              <w:t>الوفاء بالعهد</w:t>
            </w:r>
            <w:r>
              <w:rPr>
                <w:rStyle w:val="IndexLink"/>
                <w:rtl w:val="true"/>
              </w:rPr>
              <w:tab/>
            </w:r>
            <w:r>
              <w:rPr>
                <w:rStyle w:val="IndexLink"/>
              </w:rPr>
              <w:t>80</w:t>
            </w:r>
          </w:hyperlink>
        </w:p>
        <w:p>
          <w:pPr>
            <w:pStyle w:val="Contents3"/>
            <w:tabs>
              <w:tab w:val="clear" w:pos="8459"/>
              <w:tab w:val="right" w:pos="9026" w:leader="dot"/>
            </w:tabs>
            <w:rPr/>
          </w:pPr>
          <w:hyperlink w:anchor="__RefHeading___Toc3244671_653776707">
            <w:r>
              <w:rPr>
                <w:webHidden/>
                <w:rStyle w:val="IndexLink"/>
                <w:rtl w:val="true"/>
              </w:rPr>
              <w:t xml:space="preserve">ز </w:t>
            </w:r>
            <w:r>
              <w:rPr>
                <w:rStyle w:val="IndexLink"/>
                <w:rtl w:val="true"/>
              </w:rPr>
              <w:t xml:space="preserve">- </w:t>
            </w:r>
            <w:r>
              <w:rPr>
                <w:rStyle w:val="IndexLink"/>
                <w:rtl w:val="true"/>
              </w:rPr>
              <w:t>الاهتمام بدماء الناس و أعراضهم</w:t>
            </w:r>
            <w:r>
              <w:rPr>
                <w:rStyle w:val="IndexLink"/>
                <w:rtl w:val="true"/>
              </w:rPr>
              <w:tab/>
            </w:r>
            <w:r>
              <w:rPr>
                <w:rStyle w:val="IndexLink"/>
              </w:rPr>
              <w:t>80</w:t>
            </w:r>
          </w:hyperlink>
        </w:p>
        <w:p>
          <w:pPr>
            <w:pStyle w:val="Contents3"/>
            <w:tabs>
              <w:tab w:val="clear" w:pos="8459"/>
              <w:tab w:val="right" w:pos="9026" w:leader="dot"/>
            </w:tabs>
            <w:rPr/>
          </w:pPr>
          <w:hyperlink w:anchor="__RefHeading___Toc3244673_653776707">
            <w:r>
              <w:rPr>
                <w:webHidden/>
                <w:rStyle w:val="IndexLink"/>
                <w:rtl w:val="true"/>
              </w:rPr>
              <w:t xml:space="preserve">د </w:t>
            </w:r>
            <w:r>
              <w:rPr>
                <w:rStyle w:val="IndexLink"/>
                <w:rtl w:val="true"/>
              </w:rPr>
              <w:t xml:space="preserve">- </w:t>
            </w:r>
            <w:r>
              <w:rPr>
                <w:rStyle w:val="IndexLink"/>
                <w:rtl w:val="true"/>
              </w:rPr>
              <w:t>العمل بالشدّة واللين</w:t>
            </w:r>
            <w:r>
              <w:rPr>
                <w:rStyle w:val="IndexLink"/>
                <w:rtl w:val="true"/>
              </w:rPr>
              <w:tab/>
            </w:r>
            <w:r>
              <w:rPr>
                <w:rStyle w:val="IndexLink"/>
              </w:rPr>
              <w:t>81</w:t>
            </w:r>
          </w:hyperlink>
        </w:p>
        <w:p>
          <w:pPr>
            <w:pStyle w:val="Contents3"/>
            <w:tabs>
              <w:tab w:val="clear" w:pos="8459"/>
              <w:tab w:val="right" w:pos="9026" w:leader="dot"/>
            </w:tabs>
            <w:rPr/>
          </w:pPr>
          <w:hyperlink w:anchor="__RefHeading___Toc3244675_653776707">
            <w:r>
              <w:rPr>
                <w:webHidden/>
                <w:rStyle w:val="IndexLink"/>
                <w:rtl w:val="true"/>
              </w:rPr>
              <w:t xml:space="preserve">ط </w:t>
            </w:r>
            <w:r>
              <w:rPr>
                <w:rStyle w:val="IndexLink"/>
                <w:rtl w:val="true"/>
              </w:rPr>
              <w:t xml:space="preserve">- </w:t>
            </w:r>
            <w:r>
              <w:rPr>
                <w:rStyle w:val="IndexLink"/>
                <w:rtl w:val="true"/>
              </w:rPr>
              <w:t>قضاء حوائج الناس</w:t>
            </w:r>
            <w:r>
              <w:rPr>
                <w:rStyle w:val="IndexLink"/>
                <w:rtl w:val="true"/>
              </w:rPr>
              <w:tab/>
            </w:r>
            <w:r>
              <w:rPr>
                <w:rStyle w:val="IndexLink"/>
              </w:rPr>
              <w:t>81</w:t>
            </w:r>
          </w:hyperlink>
        </w:p>
        <w:p>
          <w:pPr>
            <w:pStyle w:val="Contents3"/>
            <w:tabs>
              <w:tab w:val="clear" w:pos="8459"/>
              <w:tab w:val="right" w:pos="9026" w:leader="dot"/>
            </w:tabs>
            <w:rPr/>
          </w:pPr>
          <w:hyperlink w:anchor="__RefHeading___Toc3244677_653776707">
            <w:r>
              <w:rPr>
                <w:webHidden/>
                <w:rStyle w:val="IndexLink"/>
                <w:rtl w:val="true"/>
              </w:rPr>
              <w:t xml:space="preserve">ي </w:t>
            </w:r>
            <w:r>
              <w:rPr>
                <w:rStyle w:val="IndexLink"/>
                <w:rtl w:val="true"/>
              </w:rPr>
              <w:t xml:space="preserve">- </w:t>
            </w:r>
            <w:r>
              <w:rPr>
                <w:rStyle w:val="IndexLink"/>
                <w:rtl w:val="true"/>
              </w:rPr>
              <w:t>تفقّد أحوال الولاة و معاقبتهم عند الخيانة</w:t>
            </w:r>
            <w:r>
              <w:rPr>
                <w:rStyle w:val="IndexLink"/>
                <w:rtl w:val="true"/>
              </w:rPr>
              <w:tab/>
            </w:r>
            <w:r>
              <w:rPr>
                <w:rStyle w:val="IndexLink"/>
              </w:rPr>
              <w:t>82</w:t>
            </w:r>
          </w:hyperlink>
        </w:p>
        <w:p>
          <w:pPr>
            <w:pStyle w:val="Contents2"/>
            <w:tabs>
              <w:tab w:val="clear" w:pos="8743"/>
              <w:tab w:val="right" w:pos="9026" w:leader="dot"/>
            </w:tabs>
            <w:rPr/>
          </w:pPr>
          <w:hyperlink w:anchor="__RefHeading___Toc3244679_653776707">
            <w:r>
              <w:rPr>
                <w:webHidden/>
                <w:rStyle w:val="IndexLink"/>
              </w:rPr>
              <w:t>4</w:t>
            </w:r>
            <w:r>
              <w:rPr>
                <w:rStyle w:val="IndexLink"/>
                <w:rtl w:val="true"/>
              </w:rPr>
              <w:t xml:space="preserve"> - </w:t>
            </w:r>
            <w:r>
              <w:rPr>
                <w:rStyle w:val="IndexLink"/>
                <w:rtl w:val="true"/>
              </w:rPr>
              <w:t>المواعظ الاجتماعية</w:t>
            </w:r>
            <w:r>
              <w:rPr>
                <w:rStyle w:val="IndexLink"/>
                <w:rtl w:val="true"/>
              </w:rPr>
              <w:tab/>
            </w:r>
            <w:r>
              <w:rPr>
                <w:rStyle w:val="IndexLink"/>
              </w:rPr>
              <w:t>82</w:t>
            </w:r>
          </w:hyperlink>
        </w:p>
        <w:p>
          <w:pPr>
            <w:pStyle w:val="Contents3"/>
            <w:tabs>
              <w:tab w:val="clear" w:pos="8459"/>
              <w:tab w:val="right" w:pos="9026" w:leader="dot"/>
            </w:tabs>
            <w:rPr/>
          </w:pPr>
          <w:hyperlink w:anchor="__RefHeading___Toc3244681_65377670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3244683_653776707">
            <w:r>
              <w:rPr>
                <w:webHidden/>
                <w:rStyle w:val="IndexLink"/>
                <w:rtl w:val="true"/>
              </w:rPr>
              <w:t xml:space="preserve">أ </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82</w:t>
            </w:r>
          </w:hyperlink>
        </w:p>
        <w:p>
          <w:pPr>
            <w:pStyle w:val="Contents3"/>
            <w:tabs>
              <w:tab w:val="clear" w:pos="8459"/>
              <w:tab w:val="right" w:pos="9026" w:leader="dot"/>
            </w:tabs>
            <w:rPr/>
          </w:pPr>
          <w:hyperlink w:anchor="__RefHeading___Toc3244685_653776707">
            <w:r>
              <w:rPr>
                <w:webHidden/>
                <w:rStyle w:val="IndexLink"/>
                <w:rtl w:val="true"/>
              </w:rPr>
              <w:t xml:space="preserve">ب </w:t>
            </w:r>
            <w:r>
              <w:rPr>
                <w:rStyle w:val="IndexLink"/>
                <w:rtl w:val="true"/>
              </w:rPr>
              <w:t xml:space="preserve">- </w:t>
            </w:r>
            <w:r>
              <w:rPr>
                <w:rStyle w:val="IndexLink"/>
                <w:rtl w:val="true"/>
              </w:rPr>
              <w:t>لزوم الجماعة</w:t>
            </w:r>
            <w:r>
              <w:rPr>
                <w:rStyle w:val="IndexLink"/>
                <w:rtl w:val="true"/>
              </w:rPr>
              <w:tab/>
            </w:r>
            <w:r>
              <w:rPr>
                <w:rStyle w:val="IndexLink"/>
              </w:rPr>
              <w:t>83</w:t>
            </w:r>
          </w:hyperlink>
        </w:p>
        <w:p>
          <w:pPr>
            <w:pStyle w:val="Contents3"/>
            <w:tabs>
              <w:tab w:val="clear" w:pos="8459"/>
              <w:tab w:val="right" w:pos="9026" w:leader="dot"/>
            </w:tabs>
            <w:rPr/>
          </w:pPr>
          <w:hyperlink w:anchor="__RefHeading___Toc3244687_653776707">
            <w:r>
              <w:rPr>
                <w:webHidden/>
                <w:rStyle w:val="IndexLink"/>
                <w:rtl w:val="true"/>
              </w:rPr>
              <w:t xml:space="preserve">ج </w:t>
            </w:r>
            <w:r>
              <w:rPr>
                <w:rStyle w:val="IndexLink"/>
                <w:rtl w:val="true"/>
              </w:rPr>
              <w:t xml:space="preserve">- </w:t>
            </w:r>
            <w:r>
              <w:rPr>
                <w:rStyle w:val="IndexLink"/>
                <w:rtl w:val="true"/>
              </w:rPr>
              <w:t>لزوم العشيرة</w:t>
            </w:r>
            <w:r>
              <w:rPr>
                <w:rStyle w:val="IndexLink"/>
                <w:rtl w:val="true"/>
              </w:rPr>
              <w:tab/>
            </w:r>
            <w:r>
              <w:rPr>
                <w:rStyle w:val="IndexLink"/>
              </w:rPr>
              <w:t>85</w:t>
            </w:r>
          </w:hyperlink>
        </w:p>
        <w:p>
          <w:pPr>
            <w:pStyle w:val="Contents3"/>
            <w:tabs>
              <w:tab w:val="clear" w:pos="8459"/>
              <w:tab w:val="right" w:pos="9026" w:leader="dot"/>
            </w:tabs>
            <w:rPr/>
          </w:pPr>
          <w:hyperlink w:anchor="__RefHeading___Toc3244689_653776707">
            <w:r>
              <w:rPr>
                <w:webHidden/>
                <w:rStyle w:val="IndexLink"/>
                <w:rtl w:val="true"/>
              </w:rPr>
              <w:t xml:space="preserve">د </w:t>
            </w:r>
            <w:r>
              <w:rPr>
                <w:rStyle w:val="IndexLink"/>
                <w:rtl w:val="true"/>
              </w:rPr>
              <w:t xml:space="preserve">- </w:t>
            </w:r>
            <w:r>
              <w:rPr>
                <w:rStyle w:val="IndexLink"/>
                <w:rtl w:val="true"/>
              </w:rPr>
              <w:t>التواصل</w:t>
            </w:r>
            <w:r>
              <w:rPr>
                <w:rStyle w:val="IndexLink"/>
                <w:rtl w:val="true"/>
              </w:rPr>
              <w:tab/>
            </w:r>
            <w:r>
              <w:rPr>
                <w:rStyle w:val="IndexLink"/>
              </w:rPr>
              <w:t>86</w:t>
            </w:r>
          </w:hyperlink>
        </w:p>
        <w:p>
          <w:pPr>
            <w:pStyle w:val="Contents3"/>
            <w:tabs>
              <w:tab w:val="clear" w:pos="8459"/>
              <w:tab w:val="right" w:pos="9026" w:leader="dot"/>
            </w:tabs>
            <w:rPr/>
          </w:pPr>
          <w:hyperlink w:anchor="__RefHeading___Toc3244691_653776707">
            <w:r>
              <w:rPr>
                <w:webHidden/>
                <w:rStyle w:val="IndexLink"/>
                <w:rtl w:val="true"/>
              </w:rPr>
              <w:t xml:space="preserve">هـ </w:t>
            </w:r>
            <w:r>
              <w:rPr>
                <w:rStyle w:val="IndexLink"/>
                <w:rtl w:val="true"/>
              </w:rPr>
              <w:t xml:space="preserve">- </w:t>
            </w:r>
            <w:r>
              <w:rPr>
                <w:rStyle w:val="IndexLink"/>
                <w:rtl w:val="true"/>
              </w:rPr>
              <w:t>ضوابط الصداقة</w:t>
            </w:r>
            <w:r>
              <w:rPr>
                <w:rStyle w:val="IndexLink"/>
                <w:rtl w:val="true"/>
              </w:rPr>
              <w:tab/>
            </w:r>
            <w:r>
              <w:rPr>
                <w:rStyle w:val="IndexLink"/>
              </w:rPr>
              <w:t>86</w:t>
            </w:r>
          </w:hyperlink>
        </w:p>
        <w:p>
          <w:pPr>
            <w:pStyle w:val="Contents3"/>
            <w:tabs>
              <w:tab w:val="clear" w:pos="8459"/>
              <w:tab w:val="right" w:pos="9026" w:leader="dot"/>
            </w:tabs>
            <w:rPr/>
          </w:pPr>
          <w:hyperlink w:anchor="__RefHeading___Toc3244693_653776707">
            <w:r>
              <w:rPr>
                <w:webHidden/>
                <w:rStyle w:val="IndexLink"/>
                <w:rtl w:val="true"/>
              </w:rPr>
              <w:t xml:space="preserve">و </w:t>
            </w:r>
            <w:r>
              <w:rPr>
                <w:rStyle w:val="IndexLink"/>
                <w:rtl w:val="true"/>
              </w:rPr>
              <w:t xml:space="preserve">- </w:t>
            </w:r>
            <w:r>
              <w:rPr>
                <w:rStyle w:val="IndexLink"/>
                <w:rtl w:val="true"/>
              </w:rPr>
              <w:t>التحذير من الفتن</w:t>
            </w:r>
            <w:r>
              <w:rPr>
                <w:rStyle w:val="IndexLink"/>
                <w:rtl w:val="true"/>
              </w:rPr>
              <w:tab/>
            </w:r>
            <w:r>
              <w:rPr>
                <w:rStyle w:val="IndexLink"/>
              </w:rPr>
              <w:t>87</w:t>
            </w:r>
          </w:hyperlink>
        </w:p>
        <w:p>
          <w:pPr>
            <w:pStyle w:val="Contents2"/>
            <w:tabs>
              <w:tab w:val="clear" w:pos="8743"/>
              <w:tab w:val="right" w:pos="9026" w:leader="dot"/>
            </w:tabs>
            <w:rPr/>
          </w:pPr>
          <w:hyperlink w:anchor="__RefHeading___Toc3244695_653776707">
            <w:r>
              <w:rPr>
                <w:webHidden/>
                <w:rStyle w:val="IndexLink"/>
                <w:rtl w:val="true"/>
              </w:rPr>
              <w:t>محتویات الکتاب</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6_82912"/>
      <w:bookmarkStart w:id="1" w:name="pg8746_82912"/>
      <w:bookmarkEnd w:id="1"/>
    </w:p>
    <w:p>
      <w:pPr>
        <w:pStyle w:val="Heading2"/>
        <w:numPr>
          <w:ilvl w:val="1"/>
          <w:numId w:val="1"/>
        </w:numPr>
        <w:rPr/>
      </w:pPr>
      <w:bookmarkStart w:id="2" w:name="pg8746_82912"/>
      <w:bookmarkStart w:id="3" w:name="__RefHeading___Toc324463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الموعظة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جواد</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463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الموعظة 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746_82916"/>
    </w:p>
    <w:p>
      <w:pPr>
        <w:pStyle w:val="Heading2"/>
        <w:numPr>
          <w:ilvl w:val="1"/>
          <w:numId w:val="1"/>
        </w:numPr>
        <w:rPr/>
      </w:pPr>
      <w:bookmarkStart w:id="8" w:name="__RefHeading___Toc3244641_65377670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الموعظة و النصيحة و الإنذار و التذكير وإن اختلفت من حيث المعنى اللغوي، لكنّ ثمرتها ومؤدّاها،واحد، وهو نداء وحثّ روحاني</w:t>
      </w:r>
    </w:p>
    <w:p>
      <w:pPr>
        <w:pStyle w:val="BookText"/>
        <w:rPr/>
      </w:pPr>
      <w:r>
        <w:rPr>
          <w:rFonts w:ascii="Amiri" w:hAnsi="Amiri" w:eastAsia="Amiri" w:cs="Amiri"/>
          <w:color w:val="111111"/>
          <w:sz w:val="28"/>
          <w:sz w:val="28"/>
          <w:szCs w:val="28"/>
          <w:rtl w:val="true"/>
          <w:lang w:bidi="ar-SA"/>
        </w:rPr>
        <w:t>يعلو بالإنسان نحو الكمال، ويدعوه إلى ترك ما عليه من سوء وغفلة، وعدم الخروج عن الغاية والهدف من الخلقة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نرى هذه الألفاظ وما يؤدّي مؤدّاها وردت كثيراً في القرآن الكريم والسنة الشريفة وروايات المعصومين علیهم السلام، وأقوال العلماء، حتى جعل التذكير أحد أسباب بعثة الأنبياء والرسل،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واصطفى سبحانه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ولد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أخذ على الوحي ميثاقهم، و 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ولأهمية الموعظة في تقويم سلوك الإنسان، ولامتياز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 بمواعظ شافية ونصائح كافية لطلاب الحق والحقيقة، خصّصنا هذه الحلقة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يخصّ المواعظ الصادرة عن أمير المؤمنين علیه السلام في هذا الكتاب الشريف، عسى أن يكون نافعاً، إن شاء الله تعالى</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ورتبنا البحث ضمن النقاط التالية</w:t>
      </w:r>
      <w:r>
        <w:rPr>
          <w:rFonts w:eastAsia="Amiri" w:cs="Amiri" w:ascii="Amiri" w:hAnsi="Amiri"/>
          <w:color w:val="111111"/>
          <w:sz w:val="28"/>
          <w:szCs w:val="28"/>
          <w:rtl w:val="true"/>
          <w:lang w:bidi="ar-SA"/>
        </w:rPr>
        <w:t xml:space="preserve">: </w:t>
      </w:r>
      <w:bookmarkStart w:id="10" w:name="pg8746_82918"/>
    </w:p>
    <w:p>
      <w:pPr>
        <w:pStyle w:val="Heading2"/>
        <w:numPr>
          <w:ilvl w:val="1"/>
          <w:numId w:val="1"/>
        </w:numPr>
        <w:rPr/>
      </w:pPr>
      <w:bookmarkStart w:id="11" w:name="__RefHeading___Toc3244643_653776707"/>
      <w:bookmarkStart w:id="12" w:name="_Toc4"/>
      <w:bookmarkEnd w:id="10"/>
      <w:bookmarkEnd w:id="11"/>
      <w:r>
        <w:rPr/>
        <w:t>1</w:t>
      </w:r>
      <w:r>
        <w:rPr>
          <w:rtl w:val="true"/>
        </w:rPr>
        <w:t xml:space="preserve">- </w:t>
      </w:r>
      <w:r>
        <w:rPr>
          <w:rtl w:val="true"/>
        </w:rPr>
        <w:t>أهمية الموعظة</w:t>
      </w:r>
      <w:bookmarkEnd w:id="12"/>
    </w:p>
    <w:p>
      <w:pPr>
        <w:pStyle w:val="BookText"/>
        <w:rPr/>
      </w:pPr>
      <w:r>
        <w:rPr>
          <w:rFonts w:ascii="Amiri" w:hAnsi="Amiri" w:eastAsia="Amiri" w:cs="Amiri"/>
          <w:color w:val="111111"/>
          <w:sz w:val="28"/>
          <w:sz w:val="28"/>
          <w:szCs w:val="28"/>
          <w:rtl w:val="true"/>
          <w:lang w:bidi="ar-SA"/>
        </w:rPr>
        <w:t>لأهمية الموعظة في حياة الإنسان أمر الله تعالى نبيّه بأن تكون دعوته مقترنة بالموعظة الحسنة،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 إِلَى سَبِيلِ رَبِّكَ 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الله تعالى هو أول واعظ للإنسان كما 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الذي نفعكم بموعظته، ووعظكم 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انتفعوا ببيان الله واتعظوا بمواعظ الله، وأقبلوا نصيحة الله، فإنّ الله تعالى قد أعذر إليكم بالجلية، واتخذ عليكم الحجة، وبيّن لكم محابه من الأعمال ومكارهه منها، لتتبعوا هذه وتجتنبوا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ولأهميتها أيضاً أوصى علیه السلام الإمام الحسن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أحي قلبك بالموعظة بل لم يكتف بذلك و أمره أن يتعدّى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موعظة</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امحض أخاك النصيحة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علیه السلام يدعو المجتمع الإسلامي أن يعيش حالة التناصح </w:t>
      </w:r>
    </w:p>
    <w:p>
      <w:pPr>
        <w:pStyle w:val="BookText"/>
        <w:rPr/>
      </w:pPr>
      <w:r>
        <w:rPr>
          <w:rFonts w:ascii="IRNazanin" w:hAnsi="IRNazanin" w:eastAsia="IRNazanin"/>
          <w:color w:val="111111"/>
          <w:sz w:val="28"/>
          <w:sz w:val="28"/>
          <w:szCs w:val="28"/>
          <w:rtl w:val="true"/>
          <w:lang w:bidi="fa-IR"/>
        </w:rPr>
        <w:t>فيما بينهم، فكان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قوم ليسوا بناصحين ولا يحبون النصح</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الدين النصح</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كان علیه السلام يدعو إلى الانتفاع بالمواعظ و الأخذ بها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عباد الله بالعبر النوافع، واعتبروا بالآي السواطع، وازدجروا</w:t>
      </w:r>
    </w:p>
    <w:p>
      <w:pPr>
        <w:pStyle w:val="BookText"/>
        <w:rPr/>
      </w:pPr>
      <w:r>
        <w:rPr>
          <w:rFonts w:ascii="IRNazanin" w:hAnsi="IRNazanin" w:eastAsia="IRNazanin"/>
          <w:color w:val="111111"/>
          <w:sz w:val="28"/>
          <w:sz w:val="28"/>
          <w:szCs w:val="28"/>
          <w:rtl w:val="true"/>
          <w:lang w:bidi="fa-IR"/>
        </w:rPr>
        <w:t>بالنذر البوالغ، وانتفعوا بالذكر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وبنفس السياق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بالعبر واعتبروا بالغير، وانتفعوا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أسمع الأسماع ما وعى التذكير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الاحتفاظ بنقد الحالة السائدة آنذاك من عدم التناصح و عدم قبول المواعظ،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أنتم إخوان على دين الله، ما فرّق بينكم إلّا خبث السرائر، وسوء الضمائر، فلا توازرون، ولا تناصحون ولا تباذلون ولا توادّون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13" w:name="pg8746_82920"/>
    </w:p>
    <w:p>
      <w:pPr>
        <w:pStyle w:val="Heading2"/>
        <w:numPr>
          <w:ilvl w:val="1"/>
          <w:numId w:val="1"/>
        </w:numPr>
        <w:rPr/>
      </w:pPr>
      <w:bookmarkStart w:id="14" w:name="__RefHeading___Toc3244645_653776707"/>
      <w:bookmarkStart w:id="15" w:name="_Toc5"/>
      <w:bookmarkEnd w:id="13"/>
      <w:bookmarkEnd w:id="14"/>
      <w:r>
        <w:rPr/>
        <w:t>2</w:t>
      </w:r>
      <w:r>
        <w:rPr>
          <w:rtl w:val="true"/>
        </w:rPr>
        <w:t xml:space="preserve">- </w:t>
      </w:r>
      <w:r>
        <w:rPr>
          <w:rtl w:val="true"/>
        </w:rPr>
        <w:t>ثمرة الموعظة</w:t>
      </w:r>
      <w:bookmarkEnd w:id="15"/>
    </w:p>
    <w:p>
      <w:pPr>
        <w:pStyle w:val="BookText"/>
        <w:rPr/>
      </w:pPr>
      <w:r>
        <w:rPr>
          <w:rFonts w:ascii="Amiri" w:hAnsi="Amiri" w:eastAsia="Amiri" w:cs="Amiri"/>
          <w:color w:val="111111"/>
          <w:sz w:val="28"/>
          <w:sz w:val="28"/>
          <w:szCs w:val="28"/>
          <w:rtl w:val="true"/>
          <w:lang w:bidi="ar-SA"/>
        </w:rPr>
        <w:t>من أهمّ ثمرات الموعظة إصلاح النفس أولاً، ثم إصلاح المجتمع ثانياً، إذ انّ النفس إذا صلحت انعكس هذا الصلاح على سلوك الإنسان وبه تذهب كثير من المظاهر السيّئة عن الحياة الاجتماعية، وينتج منها السعادة المنشودة في النظم الاجتماعية والسياسية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الصدد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المواعظ حياة القلوب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المواعظ صقال النفوس وجلاء القلوب</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المواعظ شفاء لمن عمل بها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بالمواعظ تنجلي الغفلة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المواعظ الانتباه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 النصيحة أمن من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أقبل على النصيح أعرض عن القبيح</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تثمر الود</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6" w:name="pg8746_82922"/>
    </w:p>
    <w:p>
      <w:pPr>
        <w:pStyle w:val="Heading2"/>
        <w:numPr>
          <w:ilvl w:val="1"/>
          <w:numId w:val="1"/>
        </w:numPr>
        <w:rPr/>
      </w:pPr>
      <w:bookmarkStart w:id="17" w:name="__RefHeading___Toc3244647_653776707"/>
      <w:bookmarkStart w:id="18" w:name="_Toc6"/>
      <w:bookmarkEnd w:id="16"/>
      <w:bookmarkEnd w:id="17"/>
      <w:r>
        <w:rPr/>
        <w:t>3</w:t>
      </w:r>
      <w:r>
        <w:rPr>
          <w:rtl w:val="true"/>
        </w:rPr>
        <w:t xml:space="preserve">- </w:t>
      </w:r>
      <w:r>
        <w:rPr>
          <w:rtl w:val="true"/>
        </w:rPr>
        <w:t>شرائط الواعظ</w:t>
      </w:r>
      <w:bookmarkEnd w:id="18"/>
    </w:p>
    <w:p>
      <w:pPr>
        <w:pStyle w:val="BookText"/>
        <w:rPr/>
      </w:pPr>
      <w:r>
        <w:rPr>
          <w:rFonts w:ascii="Amiri" w:hAnsi="Amiri" w:eastAsia="Amiri" w:cs="Amiri"/>
          <w:color w:val="111111"/>
          <w:sz w:val="28"/>
          <w:sz w:val="28"/>
          <w:szCs w:val="28"/>
          <w:rtl w:val="true"/>
          <w:lang w:bidi="ar-SA"/>
        </w:rPr>
        <w:t>لابدّ للواعظ أن يتحلّى بأمور تؤهّله لتصدي منصب الوعظ و الإرشاد، ليتمّ قبول قوله والإذعان إلى إرشاده، و من تلك الشرائط و الآداب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الحسن و الرفق في القول، كما قال تعالى لموسى علیه السلام حينما أمره بإنذار فرعون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كما قال تعالى لنبيه الرسول الأمين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w:t>
      </w:r>
      <w:r>
        <w:rPr>
          <w:rFonts w:ascii="IRNazanin" w:hAnsi="IRNazanin" w:eastAsia="IRNazanin"/>
          <w:color w:val="111111"/>
          <w:sz w:val="28"/>
          <w:sz w:val="28"/>
          <w:szCs w:val="28"/>
          <w:rtl w:val="true"/>
          <w:lang w:bidi="fa-IR"/>
        </w:rPr>
        <w:t xml:space="preserve">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الرسول صلی الله علیه و آله و سلم لذلك، كما شهد له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فبالغ في النصيحة، ومضى على الطريقة، و دعا إلى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الاتعاظ، وإلّا كيف يعظ غيره من لا يتعظ، و لذا كان يقول أمير المؤمنين عن نفسه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و الله ما أحثّكم على طاعة إلّا و أسبقكم إليها، و لا أنهاكم عن معصية إلّا و أتناهى قبلكم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يأمر باتباع المتعظ من الناس و الاستماع إليه، لكثرة الدغل و الغش الذي ابتليت الأمة به آنذاك، فكان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استصبحوا من شعلة مصباح واعظ متعظ، و امتاحوا من صفو عين قد روّقت من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ينصح غيره من يغشّ نفسه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الناس بفعله قبل قوله،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الوعظ الذي لا يمجّه سمع، و لا يعدله نفع، ما سكت عنه لسان القول، و نطق به لسان الفعل</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لذا كانت هذه المهمة ملقاة في الدرجة الأولى على عاتق الأنبياء و الأوصياء علیهم السلام، لينذروا الناس بقولهم وفعلهم، كما قال علیه السلام في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بحجة كافية، وموعظة 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 بالحق، ونصح للخلق، وهدى إلى الرشد وأمر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وكما قال علیه السلام عن نفسه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بثت لكم المواعظ التي وعظ بها الأنبياء أممهم، وأدّيت إليكم ما أدّت الأوصياء إلى</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على الإمام إلّا ما تحمل من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الإبلاغ في الموعظة، والاجتهاد في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وقريب 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انّ لي عليكم حقاً، ولكم عليّ حق، فأمّا حقكم عليّ فالنصيحة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 الأنبياء و الأوصياء، يأتي دور العلماء الربانيين، كما قال علیه السلام في وصف اهتمامهم بهذا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وعظوا حتى 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دور باقي الناس حيث يتبلور ذلك في فريضة الأم بالمعروف و النهي عن المنكر، أو من باب أخذ الحكمة و لو من المنافق أو الكافر، إذ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نصح غير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قبول الموعظةلقبول الموعظة و الاستماع إليها وامتثالها مقدمات نفسية، لولاها لم تثمر المواعظ و لم تنتج، فكم من سمع المواعظ البليغة وأعرض عنها، أولئك هم الذين وصفهم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ascii="IRNazanin" w:hAnsi="IRNazanin" w:eastAsia="IRNazanin"/>
          <w:color w:val="111111"/>
          <w:sz w:val="28"/>
          <w:sz w:val="28"/>
          <w:szCs w:val="28"/>
          <w:rtl w:val="true"/>
          <w:lang w:bidi="fa-IR"/>
        </w:rPr>
        <w:t xml:space="preserve">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أمير المؤمنين علیه السلام إلى عدّة أمور تسبب قبول الموعظة، وهي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الغاية القيامة، و كفى بذلك واعظاً لمن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و في وصيته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ممّن لا تنفعه العظة إلّا إذا بالغت في إيلامه، فإنّ العاقل يتعظ بالآداب والبهائم لا تتعظ إلّا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العقل من استنصحه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يكن أملك شيء به عقله لم ينتفع بموعظة</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من البلايا والتجارب،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ينفعه الله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بالبلاء والتجارب لم ينتفع بشيء من العظة، 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السليم، قال علیه السلام بعد ما ذكر الموت والحشر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لها أمثالاً صائبة، ومواعظ شافية، لو صادفت قلوباً زاكية، وأسماعاً واعية، وآراء عازمة، وألباباً حازمة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يشير علیه السلام إلى انّ القلوب الزاكية تنتفع بهذه المواعظ وترتدع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علیه السلام ذلك بالنسبة إلى همام لما سأله أن يصف له المتقين، حيث فارقت روحه بدنه بعد ما سمع تلك الأوصاف،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أهكذا تصنع المواعظ البالغة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الواعظ والرادع الباطني في نفس الإنسان،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انّه من لم يُعَنْ على نفسه حتى يكون له منها واعظ وزاجر، لم</w:t>
      </w:r>
      <w:r>
        <w:rPr>
          <w:rFonts w:ascii="Amiri" w:hAnsi="Amiri" w:eastAsia="Amiri" w:cs="Amiri"/>
          <w:color w:val="111111"/>
          <w:sz w:val="28"/>
          <w:sz w:val="28"/>
          <w:szCs w:val="28"/>
          <w:rtl w:val="true"/>
          <w:lang w:bidi="ar-SA"/>
        </w:rPr>
        <w:t>يكن له من غيرها زاجر ولا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من نفسه واعظ كان عليه من 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كما أشار علیه السلام مرة أخرى إلى لزوم الواعظ الباطني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فاتقى عبد ربه، نصح نفسه، وقدّم توبته، وغلب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في قبول الموعظة من أيّ شخص كانت،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اقبلوا النصيحة ممّن أهداها إليكم، واعقلوها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قبول الموعظةكما انّ لقبول الموعظة أسباباً وعللاً، فكذلك لعدم قبولها ورفضها أسباب وعلل، والذي يريد خير نفسه وسعادتها الأبدية، أن يسعى لرفع وإزاحة العلل المؤدّية إلى عدم الاستماع إلى الموعظة، وهي كما وردت على لسان أمير المؤمنين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قال علیه السلام في وصف البغاة وسبب بغيهم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وفسق آخرون، كأنّهم 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خالقاً و معبوداً، بحسن بلائك عند خلقك، خلقت داراً، وجعلت فيها مأدبةً، مشرباً ومطعماً، وأزواجاً وخدماً، وقصوراً، وأنهاراً، وزروعاً، وثماراً، ثمّ أرسلت داعياً يدعو إليها، فلا الدّاعي أجابوا، ولا فيهما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رغبوا، ولا إلى ما شوّقت إليه اشتاقوا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على جيفةٍ قد افتضحوا بأكلها، واصطلحوا على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حبّها،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 لا ينزجر من الله بزاجرٍ، ولا يتّعظ منه بواعظٍ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الدنيا في عينه، و كبر موقعها من قلبه، آثرها على الله تعالى، فانقطع إليها و 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والغرور،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بينكم وبين الموعظة حجاب من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ما أعلم ممّا طوي عنكم غيبه، إذاً الخرجتم إلى الصعدات تبكون على أعمالكم، و تلتدمون على أنفسكم، و لتركتكم أموالكم لا حارس لها ولا خالف عليها، ولهمّت كل امرئ منكم نفسه، لا يلتفت إلى غيرها، ولكنّكم نسيتم ما ذُكّرتم، وأمنتم ما حذّرتم، فتاه عنكم رأيكم، وتشتت عليكم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 علیه السلام جنازة فسمع رجلاً يضحك،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الموت فيها على غيرنا كتب، و كأنّ الحق فيها على غيرنا وجب، و كأنّ الذي نرى من الأموات سفر عما قليل إلينا راجعون، نبوّؤهم أجداثهم و نأكل تراثهم كانا مخلّدون، قد نسينا كل واعظ واعظة، ورمينا بكلّ 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التمرّد والعناد،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بطرفك حيث شئت من الناس، فهل تبصر إلا فقيراً يكابد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متمرّداً كأنّ بإذنه عن سمع المواعظ وقرأ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المنكوس،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يعرف بقلبه معروفاً، ولم ينكر منكراً، قُلب فجُعل أعلاه أسفله و أسفله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فكّروا في عظيم القدرة، و جسيم النعمة لرجعوا إلى الطريق، و خافوا عذاب الحريق، و لكن القلوب عليلة، والأبصار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فهكذا قلب يأبى قبول الموعظة وينفر منها، و هذا ما فتّ عضد الدولة الإسلامية في زمن أمير المؤمنين علیه السلام، بسبب ابتعاد الأمة عن هدى النبي صلی الله علیه و آله و سلم و ما أمر بالتمسك به، فكان يقول علیه السلام شاكياً من تخاذلهم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استنفرتكم للجهاد فلم تنفروا، و أسمعتكم فلم تسمعوا، و دعوتكم سراً وجهراً فلم تستجيبوا، و نصحت لكم فلم تقبلوا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أعظكم بالموعظة البالغة فتتفرّقون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ترك الموعظةكما انّ الاتعاظ و الاستماع إلى الناصح يوجب السعادة في الدارين، كذلك ترك المواعظ و عدم الاستماع إلى الهداة يوجب الخسران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وَرَضُوا بِالْحَيَاةِ الدُّنْيَا وَاطْمَأَنُّوا بِهَا وَالَّذِينَ هُمْ عَنْ آيَاتِنَا غَافِلُونَ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أشار أمير المؤمنين علیه السلام إلى هذا الأمر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معصية الناصح الشفيق، العالم المجرّب، تورث الحسرة، وتعقب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اشارةقد يتصوّر الإنسان في البداية انّ الموعظة أمر يخص الجانب الأخلاقي فقط كالتزهيد في الدنيا و التزوّد للأخرى وما شاكل، ولكن لو نظرنا إلى الموعظة نظرة شمولية، لرأينا إمكان تعميمها إلى مختلف الجوانب من حياة الإنسان، فتصبح شاملة للجانب السياسي والعقائديوالاجتماعي وغيرها من الجوانب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 هذا التوسّع، لأمكننا تقسيم الموعظة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اجتماعية، لأنّ هذه الجوانب أهمّ ما يدور حولها الإنسان في حياته و سلوكه اليومي، و الموعظة و النصيحة فيها تعتبر المؤشّر المطمئن لسلوك الطريق الصحيح، والوصول إلى السعادة التي هي الهدف الأساس والعمود الفقري للمواعظ والنصائح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نلقي نظرة عابرة لكل جانب من هذه الجوانب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العقائد 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ونبوة وإمامة، و معاد، فالمواعظ فيها تتمحور حول تصحيح و سدّ الثغرات و الأخطاء التي تقع في طريق الفهم الصحيح لهذه المفردات، وإعطاء خطوط عامة و ضوابط</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لتبيين السلوك الصحيح فقط، و هذا لا يعني الدخول في المباحث الكلامية المفصلة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ففي مبحث الإلهيات مثلاً نكتفي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تقدّر عظمة الله سبحانه على قدر عقلك فتكون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الكلام يعطي ضابطة عامة لطريقة فهم التوحيد الصحيح بعيدة عن التشبيه و التعطيل، فهو علیه السلام يقول من 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تبلغه العقول بتحديد فيكون مشبّهاً، ولم تقع عليه الأوهام بتقدير فيكون ممثلاً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فينفي التشبيه، ويقول من جهة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يُطلع العقول على تحديد صفته، و لم يحجبها 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فينفي التعطيل، كما أنّه ينفي الشرك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وصيتي فالله 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في مبحث النبوة والإمامة، فيشير علیه السلام في طيّات كلامه ومواعظه إلى انّ الله تعالى لم يخلق الخلق عبثاً، بل أرسل إليهم الأنبياء لهدايتهم، فكان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أنّه لم يخلقكم عبثاً، ولم يرسلكم 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يشير علیه السلام إلى لزوم التمسك بهدي النبي صلی الله علیه و آله و سلم و عدم التخطي عنه، ويقول فيما كتبه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واردد إلى الله ورسوله ما يضلعك من الخطوب، ويشتبه عليك من الأمور، 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وَأُولِي الْأَمْرِ مِنْكُمْ ۖ فَإِنْ تَنَازَعْتُمْ فِي شَيْءٍ فَرُدُّوهُ إِلَى اللَّهِ وَالرَّسُولِ فالرد إلى الله الأخذ بمحكم كتابه، و الردّ إلى الرسول الأخذ بستّته الجامعة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كذلك يأمر بالتأسي بالنبي صلی الله علیه و آله و سلم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فتأسّ بنبيك الأطيب الأطهر، فإنّ فيه أسوة لمن تأسّى و عزاء لمن تعزّى، و أحبّ العباد إلى الله المتأسّي بنبيّه، و المقتصّ لأثره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فتأسّى متأس بنبيه، واقتصّ أثره، و ولج،مولجه، و إلّا فلا يأمن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يشير علیه السلام إلى مسألة الإمامة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أهل بيت نبيكم فألزموا سمتهم، واتبعوا أثرهم، فلن يخرجوكم من هدى، ولن يعيدوكم في ردى، فإن لبدوا فالبدو، وإن نهضوا فانهضوا، و لا تسبقوهم فتضلّوا، لا تتأخّروا عنهم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يتاه بكم، و كيف تعمهون، و بينكم عترة نبيكم، و هم أزمة الحق، و أعلام الدين، و ألسنة الصدق فأنزلوهم بأحسن منازل القرآن، و ردوهم ورود الهيم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كان يشير إلى 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استصبحوا من شعلة مصباح واعظ متعظ، و امتاحوا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فاستمعوا من ربانيكم، و أحضروه قلوبكم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استيقظوا 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فنصائحه علیه السلام كانت تتمحور حول تبيين مسألة لزوم وجود الحجج الإلهية، ثم التمسك بهم وعدم التخطي عن تعاليمهم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إلى المعاد، فنصائحه كانت تتمحور حول عدم العبثية في الخلقة، و التذكير بالقيامة و صعوبة الحساب و الكتاب و ما شاكل، قال علیه السلام و هو يشير إلى حتمية المعاد لوجود المبدأ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الذي ابتدأ خلقكم، وإليه يكون معادكم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يصف ذلك اليوم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يوم يجمع الله فيه الأولين و الآخرين لنقاش الحساب، و 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إلى حتمية 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الخلق لا مقصر لهم عن القيامة، مرقلين في مضمارها إلى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يؤكّد علیه السلام انّ الموازين هناك موازين عادلة لا ظلم فيها لأحد،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رجفت الراجفة، و حقّت بجلائلها القيامة، و لحق بكل منسك أهله، و بكل معبود عبدته، و بكلّ مطاع أهل طاعته، فلم يجز في عدله و قسطه يومئذٍ خُرق بصر في الهواء، و لا همس قدم في الأرض إلّا</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اشارةالمواعظ الأخلاقية هي العمدة فى هذا الباب، وقد تنوّعت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مواعظ الإمام علیه السلام في نهج البلاغة، بحيث يتمكن الإنسان أن يتعظ و يعتبر من كل شيء، و فيما يلي نشير إلى أهمّ ما ورد في هذا الكتاب</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الإسلامحيث انّ الدين الإسلامي بما فيه من تعاليم شمولية للدنيا والآخرة، خير رافد للاتعاظ، لذا نرى انّ أمير المؤمنين علیه السلام یحمد الله تعالى على هذه النعمة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شرع الإسلام فسهّل شرائعه لمن ورده، و أعزّ أركانه على من غالبه، فجعله أمناً لمن عقله، و سلماً لمن دخله، و برهاناً لمن تكلّم به، و شاهداً لمن خاصم به، و نوراً لمن استضاء به، و فهماً لمن عقل، و لُبّاً لمن تدبّر، و آية لمن توسّم، وتبصرة لمن عزم، و عبرة لمن اتعظ، و نجاة لمن صدّق، وثقة لمن توكّل، و راحة لمن فوّض، وجُنّة لمن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الخلاصة أنّه بمجموعه عبرة لمن اتعظ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هذا القرآن هو الناصح الذي لا يغشّ، و الهادي الذي لا يضلّ، والمحدّث الذي لا يكذب، وما جالس هذا القرآن أحد إلّا قام عنه بزيادة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في هدى، أو نقصان من عمى، و اعلموا انّه ليس على أحد بعد القرآن من فاقة، و لا لأحد قبل القرآن من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استنصحوه على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لم يعظ أحداً بمثل القرآن، فإنّه حبل الله المتين، و سببه الأمين، و فيه ربيع القلب، وينابيع العلم، وما للقلب جلاء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تمسّك بحبل القرآن و انتصحه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ascii="IRNazanin" w:hAnsi="IRNazanin" w:eastAsia="IRNazanin"/>
          <w:color w:val="111111"/>
          <w:sz w:val="28"/>
          <w:sz w:val="28"/>
          <w:szCs w:val="28"/>
          <w:rtl w:val="true"/>
          <w:lang w:bidi="fa-IR"/>
        </w:rPr>
        <w:t>والمتصفّح لنهج البلاغة يرى انّ أمير المؤمنين علیه السلام بالغ بالتزهيد في الدنيا وبيان حقيقة حالها، ولزوم التزوّد منها، وأنّها دار ممرّ</w:t>
      </w:r>
      <w:r>
        <w:rPr>
          <w:rFonts w:ascii="Amiri" w:hAnsi="Amiri" w:eastAsia="Amiri" w:cs="Amiri"/>
          <w:color w:val="111111"/>
          <w:sz w:val="28"/>
          <w:sz w:val="28"/>
          <w:szCs w:val="28"/>
          <w:rtl w:val="true"/>
          <w:lang w:bidi="ar-SA"/>
        </w:rPr>
        <w:t xml:space="preserve">وليست مقراً،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كاشفتك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يمكن أن نقسّم كلام الإمام علیه السلام في الموعظة بالدنيا ضمن النقاط التالية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قنطرة، و هذا ما يؤكد عليه أمير المؤمنين علیه السلام في مواعظه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خلقت لغيرها ولم تخلق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في منزل قلعة، و دار بلغة، و طريق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لم تخلق لكم دار مقام، بل خلقت لكم مجازاً لتزوّدوا منها الأعمال إلى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هذه الدنيا الّتي أصبحتم تتمنّونها وترغبون فيها، وأصبحت تغضبكم وترضيكم، ليست بداركم، ولا منزلكم الّذي خلقتم له و لا الذي دعيتم إليه، ألا و إنّها ليست بباقيةٍ لكم ولا تبقون عليها، وهي وإن غرّتكم منها فقد حذّرتكم شرّها، فدعوا غرورها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لتحذيرها، وأطماعها لتخويفها، و سابقوا فيها إلى الدّار الّتي دعيتم إليها، وانصرفوا بقلوبكم عنها، ولا يخنّنّ أحدكم خنين الأمة على ما زوي عنه منها، واستتمّوا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لا يضرّكم تضييع شيءٍ من دنياكم بعد حفظكم قائمة دينكم، ألا وإنّه لا ينفعكم بعد تضييع دينكم شيءٌ حافظتم عليه من أمر</w:t>
      </w:r>
      <w:r>
        <w:rPr>
          <w:rFonts w:ascii="IRNazanin" w:hAnsi="IRNazanin" w:eastAsia="IRNazanin"/>
          <w:color w:val="111111"/>
          <w:sz w:val="28"/>
          <w:sz w:val="28"/>
          <w:szCs w:val="28"/>
          <w:rtl w:val="true"/>
          <w:lang w:bidi="fa-IR"/>
        </w:rPr>
        <w:t>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الدنيا،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أصف من دار أوّلها عناء، وآخرها فناء، في حلالها حساب، و في حرامها عقاب، من استغنى فيها فتن، و من</w:t>
      </w:r>
      <w:r>
        <w:rPr>
          <w:rFonts w:ascii="Amiri" w:hAnsi="Amiri" w:eastAsia="Amiri" w:cs="Amiri"/>
          <w:color w:val="111111"/>
          <w:sz w:val="28"/>
          <w:sz w:val="28"/>
          <w:szCs w:val="28"/>
          <w:rtl w:val="true"/>
          <w:lang w:bidi="ar-SA"/>
        </w:rPr>
        <w:t>افتقر فيها حزن، و من ساعاها فاتته، ومن قعد عنها واتته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أنتم في هذه الدّنيا غرضٌ تنتضل فيه المنايا، مع كلّ جرعةٍ شرقٌ، و في كلّ أكلة غصصٌ، لا تنالون منها نعمةً إلّا بفراق أخرى، ولا يعمّر معمّرٌ منكم يوماً من عمره إلّا بهدم آخر من أجله، ولا تجدّد له زيادةٌ في أكله إلّا بنفاد ما قبلها من رزقه، ولا يحيا له أثرٌ إلّا مات له أثرٌ، ولا يتجدّد له جديدٌ إلّا بعد أن يخلق له جديدٌ، ولا تقوم له نابتةٌ إلّا و تسقط منه محصودةٌ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و بالغدر معروفة، لا تدوم أحوالها، ولا يسلم نزّالها، أحوال مختلفة، و تارات متصرّفة، العيش فيها مذموم، والأمان منها معدوم، و إنّما أهلها فيها أغراض مستهدفة،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ترميهم بسهامها، و تفنيهم بحمامها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الدنيا كمثل الحيّة، ليّن مسها والسم الناقع في جوفها، يهوي إليها الغرّ الجاهل، ويحذرها ذو اللب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 و تضرّ و تمرّ، أنّ الله تعالى لم يرضها ثواباً لأوليائه، و لا عقاباً لأعدائه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الاغترار بالدنيا،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تغرنّكم الدنيا كما غرّت من كان قبلكم من الأمم الماضية، و القرون الخالية، الذين احتلبوا درّتها، وأصابوا غرّتها، وأفنوا عدتها، و أخلقوا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و وصف علیه السلام المغترّ بالدنيا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من اغترّ بها كمثل قوم كانوا بمنزل خصيب فنبا بهم إلى منزل جديب، فليس شيء أكره إليهم و لا أفظع عندهم من مفارقة ما كانوا فيه إلى ما يهجمون عليه ويصيرون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 العاجلة أذهب بكم من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التحذير من الدنيا،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فانّي اُحذّركم الدنيا، فانّها حلوة خضرة، حفّت بالشهوات، و تحببت بالعاجلة،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وراقت بالقليل، و تحلّت بالآمال، و تزيّنت بالغرور، لا تدوم حَبرتها، و لا تؤمن فجعتها، غرّارة ضرّارة، حائلة زائلة، نافدة بائدة، أكّالة غوّالة،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 وَكَانَ اللَّهُ عَلَىٰ كُلِّ شَيْءٍ مُقْتَدِرًا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يكن امرؤ منها في حبرة الا أعقبته بعدها عبرة، ولم يلق من سرّائها بطناً إلّا منحته من ضرّائها ظهراً، ولم تَطُلَّه فيها ديمة رخاء الّا هتنت عليه مزنة بلاء، وحريّ إذا أصبحت له منتصرة أن تمسي له متنكرة، وإن جانب منها اعذوذب و احلولى، أمرّ منها جانب فأوبي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امرؤ من غضارتها رغباً، إلّا أرهقته من نوائبها تعباً، و لا يمسي منها في جناح أمن، إلّا أصبح على قوادم خوف، غرارة غرور مافيها، فانية فان من عليها، لا خير في شيء من أزوادها إلّا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منها استكثر ممّا يؤمنه، و من استكثر منها استكثر مما يوبقه، و زال عمّا قليل عنه، كم من واثق بها قد فجعته، وذي طمأنينة إليها قد صرعته، و ذي أبّهة قد جعلته حقيراً، وذي نخوة قد ردّته ذليلاً، سلطانها دول، و عيشها رنق، و عذبها أجاج، و حلوها صبر، و غذاؤهاسمام، و أسبابها رمام، حيّها بعرض موت، و صحيحها بعرض سقم،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ملکها مسلوب، و عزيزها مغلوب، و موفورها منكوب، وجارها محروب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 تعبّدوا للدنيا أيّ تعبّد، و آثروها أيّ إيثار، ثم ظعنوا عنها بغير زاد مبلغ و لا ظهر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بلغكم انّ الدنيا سخت لهم نفساً بفدية، أو أعانتهم بمعونة، أو أحسنت لهم صحبة، بل أرهقتهم بالفوادح، و أوهنتهم بالقوارع، و ضعضعتهم بالنوائب، و عفّرتهم للمناخر، و وطئتهم بالمناسم، و أعانت عليهم ريب المنون، فقد رأيتم تنكرها لمن دان لها، و آثرها و أخلد إليها حين ظعنوا عنها لفراق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زودتهم إلّا السغب؟ أو أحلّتهم إلّا الضنك؟ أو نوّرت لهم إلّا الظلمة؟ أو أعقبتهم إلّا الندامة؟ أفهذه تؤثرون أم إليها تطمئنون؟ أم عليها تحرصون؟ فبئست الدّار لمن لم يتهمها، ولم يكن على وجل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 و اتعظوا فيها بالذين قالوا من أشدّ منّا قوّة، حملوا إلى قبورهم فلا يدعون ركباناً، و أنزلوا الأجداث فلا يدعون ضيفاناً، و جعل لهم من الصفيح أجنان، و من التراب أكفان، و من الرفات جيران، فهم جيران لا يجيبونداعياً، ولا يمنعون ضيماً، و لا يبالون مندبةً، إن جيدوا لم يفرحوا، و إن قحطوا لم يقنطوا، جميع وهم آحاد، و جيرة وهم أبعاد، متدانون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لايتزاورون، و قريبون لا يتقاربون، حلماء قد ذهبت أضغانهم، وجهلاء قد ماتت أحقادهم، لا يخشى فجعهم، ولا يرجى دفعهم، استبدلوا بظهر الأرض بطناً، و بالسعة ضيقاً، و بالأهل غربةً، و بالنور ظلمةً، فجاؤوها كما فارقوها، حفاةً عراةً، قد ظعنوا عنها بأعمالهم إلى الحياة الدائمة و الدار الباقية،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 وَعْدًا عَلَيْنَا ۚ إِنَّا كُنَّا فَاعِلِينَ</w:t>
      </w:r>
      <w:r>
        <w:rPr>
          <w:rStyle w:val="FootnoteAnchor"/>
          <w:rtl w:val="true"/>
        </w:rPr>
        <w:footnoteReference w:id="16"/>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وأحذّركم الدنيا، فانّها منزل قلعة، و ليست بدار نجعة، قد تزيّنت بغرورها، وغرّت بزینتها، دار هانت على ربّها، فخلط</w:t>
      </w:r>
      <w:r>
        <w:rPr>
          <w:rFonts w:ascii="Amiri" w:hAnsi="Amiri" w:eastAsia="Amiri" w:cs="Amiri"/>
          <w:color w:val="111111"/>
          <w:sz w:val="28"/>
          <w:sz w:val="28"/>
          <w:szCs w:val="28"/>
          <w:rtl w:val="true"/>
          <w:lang w:bidi="ar-SA"/>
        </w:rPr>
        <w:t>حلالها بحرامها، و خيرها بشرّها، و حياتها بموتها، وحلوها بمرّها لم يصفها الله لأوليائه، ولم يَضِنّ بها على أعدائه، خيرها زهيد، و شرّها عتيد، وجمعها ينفد، وملكها يُسلب، 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وعمر يفنى فناء الزاد، 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وصف لكم الدنيا وانقطاعها، وزوالها وانتقالها، فأعرضوا عمّا يعجبكم فيها لقلّة ما يصحبكم منها، أقرب دار من سخط الله، وأبعدها من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فغضوا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غمومها و أشغالها، لما قد أيقنتم به من فراقها و تصرّف حالاتها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فاحذروها حذر الشفيق الناصح، و المجدّ الكادح، و 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 و زالت أسماعهم وأبصارهم، و ذهب شرفهم وعزّهم، و انقطع سرورهم و نعيمهم؛ فبدّلوا بقرب الأولاد فقدها، و 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يتفاخرون، و لا يتناصرون، و لا يتناسلون، ولا يتزاورون، ولا يتجاورون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حذر الغالب لنفسه، المانع لشهوته، النّاظر بعقله؛ فانّ الأمر واضح، و العلم قائم، و الطريق جدد، و السبيل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أحذركم الدنيا، فإنّها دار شخوص، و محلّة تنغيص، ساكنها ظاعن، و قاطنها بائن، تميد بأهلها مَيَدان السفينة تصفقها العواصف في لحج البحار، فمنهم الغرق الوبق، و منهم الناجي على متون الأمواج، تحفزه الرياح بأذيالها، و تحمله على أهوالها، فما غرق منها فليس بمستدرك، و ما نجا منها فالى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الدنيا فإنّها غدّارة غرّارة خدوع، معطية منوع، ملبسة نزوع، لا يدوم رضاؤها، ولا ينقضي عناؤها، و لا يركد بلاؤها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في كل صباح ومساء، و خف على نفسك الدنيا الغرور، و لا تأمنها على حال، و اعلم أنّك إن لم تردع نفسك عن كثير مما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تحب مخافة مكروهه، سَمَت بك الأهواء إلى كثير من الضرر، فكن لنفسك مانعاً رادعاً، و لنزوتك عند الحفيظة واقاً قامعاً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هـ نبذ الدنيا،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فلتكن الدنيا أصغر في أعينكم من حثالة القرظ، و قراضة الجلم، و اتعظوا بمن كان قبلكم قبل أن يتعظ بكم من بعدكم، وارفضوها ذميمة، فانّها قد رفضت من كان أشغف بها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بالرفض لهذه الدنيا التاركة لكم و إن لم تحبّوا تركها، و المبلية لأجسادكم و إن كنتم تحبون تجديدها، فإنّما مثلكم و مثلها كسَفر سلكوا سبيلاً فكأنّهم قد قطعوه، و أمّوا علماً فكأنّهم قد بلغوه، و كم عسى المجري إلى الغاية أن يجري إليها حتى يبلغها، و ما عسى أن يكون بقاء من له يوم لا يعدوه، و طالب حثيث يحدوه في الدنيا حتى يفارقها، فلا تنافسوا في عزّ الدنيا و فخرها، ولا تعجبوا بزينتها و نعيمها، و لا تجزعوا من ضرّائها و بؤسها، فانّ عزّها و فخرها إلى انقطاع، و زينتها و نعيمها إلى زوال، و ضرّاءها و بؤسها إلى نفاد، و كل مدة فيها إلى انتهاء، و كل حيّ فيها إلى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السعداء بالدنيا غداً هم الهاربون منها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فقطّعوا علائق الدنيا، واستظهروا بزاد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205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يدع هذه اللماظة لأهلها، أنّه ليس لأنفسكم ثمن إلّا الجنة، فلا تبيعوها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انقضاء الدنيا، انّ الفترة الزمنية التي يعيشها الإنسان في الدنيا بالنسبة إلى عالم الخلود الذي سيرحل إليه، لا تكون إلّا قليلة، ولذا جاء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 فَاسْأَلِ الْعَادِّينَ</w:t>
      </w:r>
      <w:r>
        <w:rPr>
          <w:rStyle w:val="FootnoteAnchor"/>
          <w:rtl w:val="true"/>
        </w:rPr>
        <w:footnoteReference w:id="17"/>
      </w:r>
      <w:r>
        <w:rPr>
          <w:rFonts w:ascii="Amiri" w:hAnsi="Amiri" w:eastAsia="Amiri" w:cs="Amiri"/>
          <w:color w:val="111111"/>
          <w:sz w:val="28"/>
          <w:sz w:val="28"/>
          <w:szCs w:val="28"/>
          <w:rtl w:val="true"/>
          <w:lang w:bidi="ar-SA"/>
        </w:rPr>
        <w:t>و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ساعة فاجعلها في طاعة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 كلام أمير المؤمنين علیه السلام مشحون بتذكير سرعة انقضاء الدنيا وحلول الموت،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غداً من اليوم قريب، ما أسرع الساعات في اليوم، و أسرع الأيام في الشهور، و أسرع الشهور في السنة، و أسرع السنين في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 و الاصطحاب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 الحيّ من الميت للحاقه به، و 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ولينظر امرؤٌ في قصير أيامه، وقليل مقامه، في منزل حتى يستبدل به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إدبار و الموت في اقبال فما أسرع الملتقى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يحذرنا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الموت وقربه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وكأنّك عن قليل صرت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المتصفح لنهج البلاغة يجد الكثير من هذه العبارات التي تذكّرنا بقرب الرحيل و سرعة انقضاء الدنيا، وإليك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الدنيا قد أدبرت و آذنت بوداع، وانّ الآخرة قد أقبلت و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علقتكم مخالب المنية، و انقطعت منكم علائق الأمنية، و دهمتكم مفظعات الأمور، و السياقة إلى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عمّا قليل تزيل الثاوي الساكن، و تفجع المترف الآمن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 لقلة ما يصحبكممنها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الموت أسمع داعية، و 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ملاحظ المنية نحوكم دانية، و كأنّكم بمخالبها و قد نشبت فيكم، و قد دهمتكم فيها مفظعات الأمور 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لترسيخ هذه الفكرة في أذهاننا و قلوبنا يستخدم أمير المؤمنين علیه السلام أسلوب التشبيه، فتارة يشبّه سرعة انقضاء الدنيا ببقية الماء في الإناء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الدنيا قد ولّت حذاء، فلم يبق منها إلّا صبابة كصبابة الإناء اصطبها 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انّ الدنيا قد تصرمت و آذنت بانقضاء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منها إلّا سملة كسملة الإداوة، أو جرعة كجرعة المقلة، لو تمزّزها الصديان لم ينقع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Amiri" w:hAnsi="Amiri" w:eastAsia="Amiri" w:cs="Amiri"/>
          <w:color w:val="111111"/>
          <w:sz w:val="28"/>
          <w:sz w:val="28"/>
          <w:szCs w:val="28"/>
          <w:rtl w:val="true"/>
          <w:lang w:bidi="ar-SA"/>
        </w:rPr>
        <w:t>و تارة يشبّه سرعة انقضائها بالظل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عند ذوي العقول كفيء الظل، بينا تراه سابغاً حتى قلص، و زائداً حتى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بالمسافر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مثلكم ومثلها كسَفْرٍ سلكوا سبيلاً فكأنّهم قد قطعوه، وأمّوا علماً فكأنّهم قد بلغوه، وكم عسى المجري إلى الغاية 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أنتم كركب وقوف، لا 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بنو سبيل على سَفَر من دار ليست بداركم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التمثيل بالليل والنهار ومجيء الشمس والقمر، إذ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دائبان في مرضاته، يبليان كل جديد، ويقربان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لحريّ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لابنه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من كانت مطيته الليل و النهار، فانّه يُسار به وإن كان واقفاً، ويقطع المسافة و إن كان مقيماً و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انصرمت الدنيا بأهلها، وأخرجتهم من حضنها، فكانت كيوم مضى و شهر انقضى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فلماذا هذه الغفلة يا إنسان، ألا تعلم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مستقبل يوم ليس بمستدبره، و مغبوط في أول ليله قامت بواكيه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إلّا من طول الأمل و الاغترار بالدنيا،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 مسيره لأبغض الأمل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هذا ما ينبهنا عليه أمير المؤمنين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 العاجلة أذهب بكم من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سبب هلاك الماضين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هلك من كان قبلكم بطول آمالهم، وتغيّب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فعلينا أن نستعد و نخشى حلول الموت و نحن في غفلة عنه،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العمل و خافوا بغتة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ascii="Amiri" w:hAnsi="Amiri" w:eastAsia="Amiri" w:cs="Amiri"/>
          <w:color w:val="111111"/>
          <w:sz w:val="28"/>
          <w:sz w:val="28"/>
          <w:szCs w:val="28"/>
          <w:rtl w:val="true"/>
          <w:lang w:bidi="ar-SA"/>
        </w:rPr>
        <w:t>و هو من المواعظ المهمّة التي تطرّق إليها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كثيراً، إذ أنّه من أهم الدواعي للتنفير من الدنيا و التزوّد للآخرة، فقد قال علیه السلام في وصيته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أكثر من ذكر الموت، و ذكر ما تهجم عليه، و تفضي بعد الموت إليه، حتى يأتيك و قد أخذت منه حذرك، و شددت له أزرك، ولا يأتيك بغتة فيبهرك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ذكر المعاد، و عمل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IRNazanin" w:hAnsi="IRNazanin" w:eastAsia="IRNazanin"/>
          <w:color w:val="111111"/>
          <w:sz w:val="28"/>
          <w:sz w:val="28"/>
          <w:szCs w:val="28"/>
          <w:rtl w:val="true"/>
          <w:lang w:bidi="fa-IR"/>
        </w:rPr>
        <w:t>ويوصي علیه السلام المسلمين عموماً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وأوصيكم بذكر الموت، وإقلال الغفلة عنه، و كيف غفلتكم عمّا ليس يغفلكم، و طمعكم فيمن ليس يمهلكم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أسمعوا دعوة الموت آذانكم قبل أن يدعى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علیه السلام خلّص صحابة رسول الله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يقفون على مثل الجمر من ذكر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لذكر الموت فوائد كثيرة و منافع جمة، وقد ورد ذكر بعضها في نهج البلاغة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اللهو و اللعب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انّي ليمنعني من اللعب 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الشهوات والملاذ الدنيوية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فاذكروا هادم اللذات، و منغص الشهوات، و قاطع الأمنيات عند المساورة للأعمال القبيحة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الموت هادم لذاتكم، و مكدر شهواتكم، و مباعد طياتكم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انقطاع اللذات، وبقاء</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للاشتر بعدما أمره بترك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تحكم ذلك من نفسك حتى تكثر همومك بذكر المعاد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أحي قلبك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ذالله بذكر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بقي رجال غض أبصارهم ذكر المرجع، و أراق دموعهم خوف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ذكر الموت رضي من الدنيا باليسير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من لم يحذر ما من لم يحذر ما هو صائر إليه، لم يقدم لنفسه ما يحرزها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ارتقب الموت سارع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بعد السفر 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Amiri" w:hAnsi="Amiri" w:eastAsia="Amiri" w:cs="Amiri"/>
          <w:color w:val="111111"/>
          <w:sz w:val="28"/>
          <w:sz w:val="28"/>
          <w:szCs w:val="28"/>
          <w:rtl w:val="true"/>
          <w:lang w:bidi="ar-SA"/>
        </w:rPr>
        <w:t>حتميّة الموت للإنسان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 من نتائج الانغمار في ملاذ الدنيا نسيان الموت، رغم ما نرى من كثرة الموتى حولنا، فكأنّ الموت فيها على غيرنا كتب، و هذه آفة لابد أن نتخلص منها و نتيقن بأنّنا ميتون، وهذا ما أمر به أمير المؤمنين علیه السلام ابنه الإمام الحسن علیه السلام حيث أمره بإحياء قلبه بالمواعظ وبصفات أخر،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قرّره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ويأمرنا بذلك أيضاً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فحقّقوا عليكم نزوله ولا تنتظروا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رقم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تقريراً لذلك يذكر أمير المؤمنين علیه السلام شواهد ممن مات من الأنبياء والعظماء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يجد إلى البقاء سلماً أو لدفع الموت سبيلاً، لكان ذلك سليمان بن داود علیه السلام الذي سُخّر له مُلك الجن والإنس مع النبوة و عظيم الزلفة، فلما استوفى طعمته، واستكمل مُدّته، رمته قسىّ الفناء بنبال الموت، و أصبحت الديار منه خالية و المساكن معطلة، ورثها قوم آخرون، و انّ لكم في القرون السالفة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الموت يلازمنا ولا ينجو منه أحد،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ينجو من الموت من خافه، ولا يعطى البقاء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والدنيا دار مُني لها الفناء، ولأهلها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ويوصينا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فأزمعوا عباد الله الرحيل عن هذه الدار المقدور على أهلها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يذكرنا بانّ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مدّة فيها إلى انتهاء، و كل حيّ فيها إلى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وعد نفسه وألزمها بذلك،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وأى على نفسه ألّا يضطرب شبحٌ ممّا أولج فيه الروح إلّا و جعل الحمام موعده، والفناء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هذهالحتمية و هذا اللزوم لا ينفعه الفرار، إذ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مساق النَفْس و الهرب منه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رقم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طالب حثيث لا يفوته المقيم، ولا يعجزه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طرداء الموت، إن أقمتم له أخذكم، وإن فررتم منه أدرككم، وهو ألزم لكم من ظلكم، الموت معقود بنواصيكم، و الدنيا تطوى من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يوصي ابنه الإمامالحسن علیه السلام و يذكره 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 طريد الموت الذي لا ينجو منه هاربه، و لابد انّه مدركه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الاستعداد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قررنا قلوبنا بالفناء، و أثبتنا لها الموت و سرعة حلوله، لابد أن نستعد له و نأخذ حذرنا منه، فقد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واستعدوا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للموت فقد أضلكم، و كونوا قوماً صبح بهم فانتبهوا، وعلموا انّ الدنيا ليست لهم بدار فاستبدلوا، فانّ الله لم يخلقكم عبثاً ولم يترككم سدى، و ما بين أحدكم وبين الجنة أو النار إلا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قادماً يقدم بالفوز أو الشقوة لمستحق لأفضل العُدّة، فتزوّدوا في الدنيا ما تحرزون به نفوسكم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 مثواك، ولا تبع آخرتك بدنياك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ابنه بإصلاح المثوى، ويأمر غيره بالتجهيز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تجهزوا رحمكم الله فقد نودي فيكم بالرحيل، و أقلّوا العُرجة على الدنيا، و انقلبوا بصالح ما بحضرتكم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الموت و قربه، و أعدوا له عدته، فانّه يأتي بأمر عظيم وخطب جليل، بخير لا يكون معه شر أبداً، أو شر لا يكون معه خير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في وصف أحبّ العباد إلى الله تعالى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القرى ليومه النازل به، فقرب على نفسه البعيد، وهوّن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كثيراً ما نرى في نهج البلاغة الأمر بمبادرة الموت والاستعداد له، ونشير فيما يلي إلى بعضها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سمع حكماً فوعى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الأجل، وتزوّد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وبادروا أمر العامة و خاصة أحدكم وهو الموت، فانّ الناس أمامكم، و أنّ الساعة تحدوكم من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المعاد، و سابقوا الآجال، فانّ الناس يوشك أن ينقطع بهم الأمل، ويرهقهم الأجل، ويُسدّ عنهم 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الخطبةرقم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وبادروا الموت وغمراته، وامهدوا له قبل حلوله، و أعدوا له قبل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وبادروا آجالكم بأعمالكم، فانّكم قوم مرتهنون بما أسلفتم، ومدينون بما قدّمتم، و كأن قد نزل بكم المخوف، فلا رجعة تنالون، و لا عثرة تقالون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بادروا الموت الذي إن هربتم أدرككم، و إن أقمتم أخذكم، و إن نسيتموه 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الاحتضار وسكرة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 ذَٰلِكَ مَا كُنْتَ مِنْهُ تَحِيدُ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يَتَوَفَّى الَّذِينَ كَفَرُوا ۙ الْمَلَائِكَةُ يَضْرِبُونَ وُجُوهَهُمْ وَأَدْبَارَهُمْ وَذُوقُوا عَذَابَ الْحَرِيقِ</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ابتداء من الاحتضار تبدأ رحلة الإنسان الأخروية، و هي عقبة مهولة و مصيرية، إما إلى الجنة و إما إلى النار، و حقيق بالإنسان أن يستعدلها، و يطيل النظر حولها ليسلم من فزعاتها،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للموت لغمرات هي أفضع من أن تستغرق بصفة، أو تعتدل على عقول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ورد في نهج البلاغة موارد مختلفة لوصف ساعة الاحتضار، و ما يحيق بالإنسان من شدائد و مصاعب، نوردها كما هي و من دون تعليق إذ ان كلام الأمير علیه السلام أبلغ في الموعظة من أي شرح و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في صفة أهل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دهمته فجعات المنية في غُبّر جماحه، و سنن مِراحه، فظلّ سادراً، وبات ساهراً في غمرات الآلام، وطوارق الأوجاع و الأسقام بين أخ شقيق، و والد شفيق، و داعية بالويل جزعاً، و لادمة للصدور قلقاً، و المرء في سكرة ملهية، و غمرة كارثة، و أنّة</w:t>
      </w:r>
      <w:r>
        <w:rPr>
          <w:rFonts w:ascii="Amiri" w:hAnsi="Amiri" w:eastAsia="Amiri" w:cs="Amiri"/>
          <w:color w:val="111111"/>
          <w:sz w:val="28"/>
          <w:sz w:val="28"/>
          <w:szCs w:val="28"/>
          <w:rtl w:val="true"/>
          <w:lang w:bidi="ar-SA"/>
        </w:rPr>
        <w:t>موجعة و جذبة مكربة، و 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فغير موصوف ما نزل بهم، اجتمعت عليهم سكرة الموت، و حسرة الفوت، ففترت لها أطرافهم، و تغيّرت لها ألوانهم، ثم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ازداد الموت فيهم ولوجاً، فحيل بين أحدهم وبين منطقه، و انّه لبين أهله ينظر ببصره، ويسمع بأذنه على صحة من عقله، و بقاء من لبّه، يفكّر فيم أفنى عمره، و فيم أذهب دهره، ويتذكّر أموالاً جمعها، أغمض في مطالبها، وأخذها من مصرّحاتها ومشتبهاتها، قد لزمته تبعات جمعها، و أشرف على فراقها، تبقى لمن وراءه ينعمون فيها ويتمتعون بها، فيكون المهنأ لغيره و العبء على ظهره، والمرء قد غلقت رهونه بها، فهو يعضّ يده ندامة على ما أصحر له عند الموت من أمره، و يزهد فيما كان يرغب فيه أيام عمره، ويتمنّى انّ الذي كان يغبطه بها و يحسده عليها قد حازها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الموت يبالغ في جسده حتى خالط لسانه و سمعه، فصار بین أهله لا ينطق بلسانه، ولا يسمع بسمعه، يُردد طرفه بالنظر في وجوههم، يرى حركات ألسنتهم و لا يسمع رجع كلامهم، ثم ازداد الموت التیاطاً به، فقبض بصره كما قبض سمعه، و خرجت الروح من جسده، فصار جيفة بين أهله، قد أو حشوا من جانبه، و تباعدوا من قربه لا يُسعد باكياً و لا يُجيب داعياً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يصف علیه السلام الإنسان حال كونه طريح الفراش قد أيس منه أهله و أصدقاؤه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فبينا هو كذلك على جناح من فراق الدنيا و ترك الأحبة، إذ عرض له عارض من غصصه، فتحيّرت نوافذ فطنته، ويبست رطوبة لسانه، فكم من مهم من جوابه عرفه فعيّ عن ردّه، و دعاء مؤلم لقلبه سمعه فتصام عنه، من كبير كان يعظّمه، أو صغير كان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يرحمه و انّ للموت لغمرات هي أفضع من أن تُستغرق بصفة، أو تعتدل على عقول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فيوشك أن تغشاكم دواجي ظلله، واحتدام علله، و حنادس غمراته، و غواشي سكراته، و أليم إرهاقه، ودجوّ أطباقه، و جشوبة ممذاقه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وقال علیه السلام أيضاً في وصف تلك الشدائد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لو عاينتم ما من قد عاين من مات منكم لجزعتم و وهلتم وسمعتم و أطعتم، ولكن محجوب عنكم ما قد عاينوا، و قريب ما يطرح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رقم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فعلينا التفكر في هذه الأوصاف الموحشة و الاستعداد و الاستعاذة بالله تعالى، فقد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سكرات الموت، اللهم أعنّي على غمرات الموت</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مناجاة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الأمان عند سكرات الموت، وعند مفارقة الروح، و عند معاينة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علينا بالأعمال التي تخفف سكرات الموت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إلى الإخوان، صلة الرحم، بر الوالدين ترك الذنوب، صوم أربعة و عشرين يوماً من رجب أو صوم آخر رجب، و غيرها من الأعمال المذكورة في مظانّها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ascii="Amiri" w:hAnsi="Amiri" w:eastAsia="Amiri" w:cs="Amiri"/>
          <w:color w:val="111111"/>
          <w:sz w:val="28"/>
          <w:sz w:val="28"/>
          <w:szCs w:val="28"/>
          <w:rtl w:val="true"/>
          <w:lang w:bidi="ar-SA"/>
        </w:rPr>
        <w:t>وهو أيضاً من أهم موارد العظة، فقد قال أمير المؤمنين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قبرك، فانّ عليه ممرك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راجعاً من صفين مرّ على قبور بظاهر الكوفة فخاطبهم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الديار الموحشة، و المحال المقفرة، و القبور المظلمة، يا أهل التربة، يا أهل الغربة، يا أهل الوحدة، يا أهل الوحشة، أنتم لنا فرط سابق، ونحن لكم تبع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المنزل أيضاً مهول وعظيم، والإنسان لو سلم من المنزل الأول و هو الموت و الاحتضار، لاستقبله هذا المنزل الموحش الذي يجمع عدّة أهوال، و قد وردت الإشارة إلى بعضها في نهج البلاغة نذكرها فيما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القبر وضيقه وغربته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أعلقت المرء أوهاق المنية، قائدة له إلى ضنك المضجع، و وحشة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غودر في محلة الأموات رهيناً، و في ضيق المضجع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أدرج في أكفانه مبلساً، وجذب منقاداً سلساً، ثم أُلقي على الأعواد رجيع وصب، ونضو سَقَم، تحمله حفدة الولدان، وحشدة الاخوان إلى دار غربته، ومنقطع زورته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واتعظوا فيها بالذين قالوا من أشد منّا قوة، حملوا إلى قبورهم فلا يدعون ركباناً، وانزلوا الأجداث فلا يدعون ضيفاناً، و جعل لهم من الصفيح أجنان، و من التراب أكفان، ومن الرفات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جيران، فهم جيرة لا يجيبون داعياً، ولا يمنعون ضيما، ولا يبالون مندبة، إن جيدوا لم يفرحوا، وإن قحطوا لم يقنطوا، جميع وهم آحاد، و جيرة أبعاد، متدانون لا يتزاورون، وقريبون لا يتقاربون، حلماء قد ذهبت أضغانهم، وجهلاء قد ماتت أحقادهم، لا يخشى فجعهم، ولا يرجى دفعهم، استبدلوا بظهر الأرض بطناً، و بالسعة ضيقاً، وبالأهل غربة، وبالنور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 كل امرئ منكم قد بلغ من الأرض منزل وحدته، ومخط حفرته فيا له من بيت وحدة، ومنزل وحشة، و مفرد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واعظاً بموتى عاينتموهم، حملوا إلى قبورهم غير راكبين، و انزلوا فيها غير نازلين، كأنّهم لم يكونوا للدنيا عماراً، و كأنّ الآخرة لم تزل لهم داراً، أوحشوا ما كانوا يوطنون، و أوطنوا ما كانوا يوحشون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مقترب، وسكانها مغترب، بين أهل محلّة موحشين، و أهل فراغ متشاغلين، لا يستأنسون بالأوطان، ولا يتواصلون تواصل الجيران، على ما بينهم من قرب الجوار ودنوّ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في صفة أصحاب القبور بانّهم لو نطقوا لقالوا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كلحت الوجوه النواضر، وخوت الأجساد النواعم، ولبسنا أهدام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البلى، و تكاءدنا ضيق المضجع، وتوارثنا الوحشة، و تهكمت علينا الربوع الصموت، فانمحت محاسن أجسادنا، و تنكرت معارف صورنا، و طالت في مساكن الوحشة اقامتنا، ولم نجد من كرب 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الأعمال وتلازمها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الأعمال تتجسد للإنسان في القبر، فيراها بصورها الحسنة أو القبيحة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أعلقت المرء أوهاق المنية، قائدة 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معاينة المحل و ثواب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الأرواح مرتهنة بثقل أعبائها، موقنة بغيب أنبائها، لاتستزاد من صالح عملها و لا تستعتب من سيّئ زللها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علیه السلام إلى التلازم القائم بين الإنسان و بين عمله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حملوه إلى مخطّ في الأرض، فأسلموه فيه إلى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ظعنوا عنها بأعمالهم إلى الحياة الدائمة، والدار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قبيح يستطيعون انتقالاً،</w:t>
      </w:r>
      <w:r>
        <w:rPr>
          <w:rFonts w:ascii="Amiri" w:hAnsi="Amiri" w:eastAsia="Amiri" w:cs="Amiri"/>
          <w:color w:val="111111"/>
          <w:sz w:val="28"/>
          <w:sz w:val="28"/>
          <w:szCs w:val="28"/>
          <w:rtl w:val="true"/>
          <w:lang w:bidi="ar-SA"/>
        </w:rPr>
        <w:t>ولا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ضغطة القبر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 بلوغ الغاية ما تعلمون من ضيق الأرماس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الأضلاع، و استكاك الأسماع، و ظلمة اللحد،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وخيفة الوعد، وغمّ الضريح وردم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كأن قد صرتم إلى ما صاروا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وضمكم ذلك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لشدة هذا الأمر وهوله كان الإمام الباقر علیه السلام يتعوذ منه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أعوذ بك من عذاب القبر، ومن ضغطة القبر</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تناخر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هتكت الهوام جلدته، وأبلت النواهك جدّته، وعفت العواصف آثاره، و محى الحدثان معالمه، و صارت</w:t>
      </w:r>
      <w:r>
        <w:rPr>
          <w:rFonts w:ascii="Amiri" w:hAnsi="Amiri" w:eastAsia="Amiri" w:cs="Amiri"/>
          <w:color w:val="111111"/>
          <w:sz w:val="28"/>
          <w:sz w:val="28"/>
          <w:szCs w:val="28"/>
          <w:rtl w:val="true"/>
          <w:lang w:bidi="ar-SA"/>
        </w:rPr>
        <w:t>الأجساد شحبة بعد بضتها، والعظام نخرة بعد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سلكوا في بطون البرزخ سبيلاً سلّطت الأرض عليهم فيه، فأكلت من لحومهم، و شربت من دمائهم، فأصبحوا في فجوات قبورهم جماداً لا ينمون، و ضماراً لا يوجدون، لا يفزعهم ورود الأهوال، ولا يحزنهم تنكر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كانوا ينطقون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كلحت الوجوه النواضر، و خوت الأجساد النواعم، ولبسنا أهدام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فانمحت محاسن أجسادنا، و تنكرت معارف صورنا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بعقلك، أو كشفت عنهم محجوب الغطاء لك، و قد ارتسخت أسماعهم بالهوام فاستكت، و اكتحلت أبصارهم بالتراب فخسفت،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تقطعت الألسنة في أفواههم بعد ذلاقتها، و همدت القلوب في صدورهم بعد يقظتها، و عاث في كل جارحة منهم جديد بلىً سمّجها و سهّل طرق الآفة إليها، مستسلمات فلا أيدٍ تدفع، و لا قلوب تجزع، لرأيت أشجان قلوب، و أقذاء عيون، لهم في كل فظاعة صفة حال لاتنتقل، و غمرة لا تنجلي، فكم أكلت الأرض من عزيز جسد و أنيق لون، كان في الدنيا غذيّ ترف و ربيب شرف، يتعلل بالسرور في ساعة حزنه، و يفزع إلى السلوة إن مصيبة نزلت به، ضنّاً بغضارة عيشه، 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 في وصف أصحاب القبور و عدم التزاور فيما بينهم مع قرب الجوار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يكون بينهم تزاور، و قد طحنهم بكلكله البِلى، و أكلتهم الجنادل و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المساءلة في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الشدائد التي تواجه الإنسان في القبر سؤال منكر ونكير إياه و محاسبته، ولذا يُلقّن الميّت قبل الدفن و بعد الدفن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انصرف المشيّع، ورجع المتفجّع، اُقعد فى حفرته نجيّاً لبهتة السؤال، وعثرة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أبو ذر الله رحمي الله لما وقف على قبر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شغلني الحزن لك عن الحزن عليك، و الله ما بكيت لك و لكن بكيت عليك، فليت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شعري ما قلت و ما قيل لك</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نسأل الله تعالى أن يعيننا في اجتياز هذا المنزل الصعب بمنّه و كرمه، و يوفقنا لأداء الفرائض و التمسك بأذيال آل محمد علیه السلام، فقد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دخل القبر معه ستة أوجه، كل واحد أجمل و أعطر وأنظف من باقي الوجوه، فتستقر الوجوه الستة في ستة مواضع عن يمينه و شماله و خلفه و قدامه والى جانب قدميه، و أحلاها وأطيبها إلى جانب رأسه، فإذا أتاه السؤال أو العذاب من كل جانب منعه وجه من الوجوه الستة، و يسأل الوجه الأجمل باقي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جزاكم الله منّي خيراً؟فيقول الوجه المستقر على يمين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ويقول الوجه المستقر على شمال المؤمن أنا الزكاة، و يقول المواجه لوجه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الصوم، و يقول المستقر خلف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ويقول المحاذي لقدميه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البر و الإحسان للإخوة المؤمنين، ثم يسأله الجميع عن نفسه ومن أنت بجمالك البهي الفائق العطر؟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ولاية آل محمد علیهم السلام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هذا المنزل يبدأ البرزخ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بَرْزَخٌ إِلَىٰ يَوْمِ يُبْعَثُونَ</w:t>
      </w:r>
      <w:r>
        <w:rPr>
          <w:rStyle w:val="FootnoteAnchor"/>
          <w:rtl w:val="true"/>
        </w:rPr>
        <w:footnoteReference w:id="26"/>
      </w:r>
      <w:r>
        <w:rPr>
          <w:rFonts w:ascii="IRNazanin" w:hAnsi="IRNazanin" w:eastAsia="IRNazanin"/>
          <w:color w:val="111111"/>
          <w:sz w:val="28"/>
          <w:sz w:val="28"/>
          <w:szCs w:val="28"/>
          <w:rtl w:val="true"/>
          <w:lang w:bidi="fa-IR"/>
        </w:rPr>
        <w:t>و قد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لكنّي و الله أتخوف عليكم في البرزخ،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البرزخ؟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منذ حين موته إلى يوم القيامة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أعاذنا الله و جميع المؤمنين من أهواله بمنّه و كرمه، و ببركة شفاعة محمد و آل محمد 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القيامة</w:t>
      </w:r>
      <w:r>
        <w:rPr>
          <w:rFonts w:ascii="IRNazanin" w:hAnsi="IRNazanin" w:eastAsia="IRNazanin"/>
          <w:color w:val="111111"/>
          <w:sz w:val="28"/>
          <w:sz w:val="28"/>
          <w:szCs w:val="28"/>
          <w:rtl w:val="true"/>
          <w:lang w:bidi="fa-IR"/>
        </w:rPr>
        <w:t>فقد قال أمير المؤمنين علیه السلام في وصف أهوال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بالقيامة تُزلف الجنة، و تُبرز الجحيم للغاوين، و انّ الخلق لا مقصر لهم عن القيامة مرقلين في مضمارها إلى الغاية القصوى، قد شخصوا من مستقر الأجداث، و صاروا إلى مصائر الغايات، لكل دار أهلها،</w:t>
      </w:r>
      <w:r>
        <w:rPr>
          <w:rFonts w:ascii="Amiri" w:hAnsi="Amiri" w:eastAsia="Amiri" w:cs="Amiri"/>
          <w:color w:val="111111"/>
          <w:sz w:val="28"/>
          <w:sz w:val="28"/>
          <w:szCs w:val="28"/>
          <w:rtl w:val="true"/>
          <w:lang w:bidi="ar-SA"/>
        </w:rPr>
        <w:t>لا يُستبدلون بها ولا يُنقلون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يحذّرنا علیه السلام ذلك اليوم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يوماً تُفحص فيه الأعمال، ويكثر فيه الزلزال، و تشيب فيه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 الصيحة قد أتتكم، و الساعة قد غشيتكم، و برزتم لفصل القضاء، قد زاحت عنكم الأباطيل، و اضمحلّت عنكم العلل، و استحقت بكم الحقائق، و صدرت بكم الأمور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هي منزلة مهولة إذ لما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كل مهجة، وتبكم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لهجة، وتذلّ الشمّ الشوامخ، و الصم الرواسخ، فيصير صلدها سراباً رقرقاً، ومعهدها قاعاً سملقاً، فلا شفيعٌ يشفع، ولا حميمٌ ينفع، و لا معذرةٌ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أمامكم عقبة كؤوداً، و منازل مخوفة مهولة، لابد من الورود عليها، و الوقوف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رجفت الراجفة، و حقت بجلائلها القيامة، و لحق بكلّ منسك أهله، و بكل معبود عبدته، و بكل مطاع أهل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أمامك طريقاً ذا مسافة بعيدة، و مشقة شديدة، و أنّه لا غنى بك فيه عن حسن الارتياد، و قدر بلاغك من الزاد مع خفّة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الأهوال التي يواجهها الإنسان في هذا المنزل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من القبور ونفخ الصُّور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فَهِيَ يَوْمَئِذٍ وَاهِيَةٌ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هذه العقبة المهولة تبعثر القبور، و يخرج الإنسان و تجتمع أجزاء جسمه من كل مكان،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تصرمت الأمور و تقضّت الدهور، و أزف النشور، أخرجهم من ضرائح القبور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أوكار الطيور، و أوجرة السباع، و مطارح المهالك سراعاً إلى أمره، معهطعين 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الكتاب أجله، و الأمر مقاديره، و ألحق آخر الخلق بأوّله، وجاء من أمر الله ما يريده من تجديد خلقه، أماد السماء وفطرها، وأرجّ الأرض و أرجفها، و قلع جبالها ونسفها، ودكّ بعضها بعضاً من هيبة جلالته و مخوف سطوته، وأخرج مَن فيها فجددهم بعد أخلاقهم، و جمعهم بعد تفريقهم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لهول هذه العقبة كان يبكي منها الإمام السجاد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لخروجي من قبري عرياناً ذليلاً حاملاً ثقلي على ظهري، أنظر مرّة عن يميني و أخرى عن شمالي، إذ الخلائق في شأن غير شأني، لكل امرئ منهم يومئذٍ شأن يغنيه، وجوه يومئذٍ مسفرة ضاحكة مستبشرة، و وجوه يومئذٍ عليها غيرة ترهقها قترة وذلة</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المحاسبةقال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فِي غَفْلَةٍ مُعْرِضُونَ</w:t>
      </w:r>
      <w:r>
        <w:rPr>
          <w:rStyle w:val="FootnoteAnchor"/>
          <w:rtl w:val="true"/>
        </w:rPr>
        <w:footnoteReference w:id="29"/>
      </w:r>
      <w:r>
        <w:rPr>
          <w:rFonts w:ascii="IRNazanin" w:hAnsi="IRNazanin" w:eastAsia="IRNazanin"/>
          <w:color w:val="111111"/>
          <w:sz w:val="28"/>
          <w:sz w:val="28"/>
          <w:szCs w:val="28"/>
          <w:rtl w:val="true"/>
          <w:lang w:bidi="fa-IR"/>
        </w:rPr>
        <w:t xml:space="preserve"> وهذه العقبة أيضاً من أشد العقبات، حتى ان أمير المؤمنين علیه السلام لما خانه أحد عماله خوّفه بيوم الحساب وكتب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تخاف نقاش </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علیه السلام إلى معاوية ينصحه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أُهْبَةَ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في وصف وقوف الناس للحساب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رعيلاً صموتاً، قياماً صفوفاً، ينفذهم البصر، و يُسمعهم الداعي، عليهم لبوس الاستكانة، وضرع الاستسلام و الذلّة، قد ضلّت الحيل، و انقطع الأمل، و هوت الأفئدة كاظمة، و خشعت الأصوات مهينمة، و الُجم العرق، و عظم الشفق، و أُرعدت الأسماع لزبرة الداعي إلى فصل الخطاب، ومقايضة الجزاء، و نكال العقاب، ونوال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ميّزهم لما يريده من مسألتهم عن خفايا الأعمال و خبايا الأفعال، وجعلهم فريقين أنعم على هؤلاء و انتقم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يشير علیه السلام إلى الدقة في الحساب و رعاية العدل و الانصاف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يُجْز في عدله وقسطه يومئذٍ خرق بصر في الهواء، و لا همس قدم في الأرض إلّا بحقه، فكم حجة يوم ذاك داحضة، وعلائق عذر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الدقة في الحساب تشمل جميع الأمور و لا تغادر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الله تعالى يُسائلكم معشر عباده عن الصغيرة من أعمالكم والكبيرة، والظاهرة و المستورة، فان يعذّب فأنتم أظلم، وإن يعف فهو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هناك شديد، ليس هو جرحاً بالمدى، ولا ضرباً بالسياط، ولكنه ما يستصغر ذلك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العقبات المهولة والمصيرية في القيامة عقبة الصراط، وهو آخر مرحلة من مراحل القيامة حيث منه الجواز إلى الجنة أو الوقوع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من دعاء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اكتب لي براءة من النار، و أماناً من العذاب و جوازاً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دعاء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وسلّمني على الصراط، وأجزني عليه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أمير المؤمنين علیه السلام في تبيين صعوبة الصراط وهوله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مجازكم على الصراط و مزالق دحضه، و أهاويل زلله وتارات أهواله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الأمور النافعة لجواز الصراط حب أهل البيت علیهم السلام،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أثبتكم قدماً على الصراط أشدكم حباً لأهل </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ومنها إسباغ الوضوء،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 الوضوء تمر على الصراط مرّ السحاب</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صلة الرحم وأداء الأمانة، فقد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حافتا الصراط يوم القيامة الأمانة و الرحم، فإذا مرّ الوصول للرحم و المؤدي للأمانة نفذ إلى الجنة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منها صلاة أول ليلة من رجب، وصيام ستة أيام من رجب، و زيارة الإمام الرضا علیه السلام حيث ورد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على بعد داري أتيته يوم القيامة في ثلاثة مواطن حتى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تطايرت الكتب يميناً و شمالاً، و عند الصراط، وعند الميزان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شهود يوم القيامة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تَشْهَدُ عَلَيْهِمْ أَلْسِنَتُهُمْ وَأَيْدِيهِمْ وَأَرْجُلُهُمْ بِمَا كَانُوا يَعْمَلُونَ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هذا المجال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انّ عليكم رصداً من أنفسكم، و عيوناً من جوارحكم، وحفّاظ صدق يحفظون أعمالكم، و عدد أنفاسكم، لا تستركم منهم ظلمة ليل داج، ولا يكنّكم منهم باب ذو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أعضاؤكم شهوده، و جوارحکم جنوده، وضمائركم عيونه، و خلواتكم عيانه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إلى شهادة الجوارح فهناك من الملائكة الكرام ممّن يحصي علينا أعمالنا،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أسررتم علمه، وإن أعلنتم كتبه، قد و كل بذلك</w:t>
      </w:r>
      <w:r>
        <w:rPr>
          <w:rFonts w:ascii="Amiri" w:hAnsi="Amiri" w:eastAsia="Amiri" w:cs="Amiri"/>
          <w:color w:val="111111"/>
          <w:sz w:val="28"/>
          <w:sz w:val="28"/>
          <w:szCs w:val="28"/>
          <w:rtl w:val="true"/>
          <w:lang w:bidi="ar-SA"/>
        </w:rPr>
        <w:t>حفظة كراماً، لا يسقطون حقاً، ولا يثبتون باطلاً 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الله تعالى هو المحصي و الشاهد فوق كل هؤلاء،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أحصى آثارهم وأعمالهم، وعدد أنفاسهم، و خائنة أعينهم وما تخفي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صدورهم من الضمير، ومستقرهم و مستودعهم من الأرحام و الظهور، إلى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الاتعاظ بالآخرين أو الاعتبار منهم</w:t>
      </w:r>
      <w:r>
        <w:rPr>
          <w:rFonts w:ascii="IRNazanin" w:hAnsi="IRNazanin" w:eastAsia="IRNazanin"/>
          <w:color w:val="111111"/>
          <w:sz w:val="28"/>
          <w:sz w:val="28"/>
          <w:szCs w:val="28"/>
          <w:rtl w:val="true"/>
          <w:lang w:bidi="fa-IR"/>
        </w:rPr>
        <w:t>وهذا أيضاً نمط آخر من أنماط الموعظة في كلام أمير المؤمنين علیه السلام حيث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واتعظوا بمن كان قبلكم قبل أن يتعظ بكم من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وعظتم بمن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ويتم الاتعاظ بالآخرين من خلال دراسة حالهم و الوقوف عليها، والنظر فيما آل إليه أمرهم،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واتّعظوا فيها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مَنْ أَشَدُّ مِنَّا قُوَّةً حملوا إلى قبورهم فلا يدعون ركباناً، و أنزلوا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ضيفاناً، و جعل لهم من الصّفيح أجنانٌ، و من التّراب أكفانٌ، ومن الرّفات جيرانٌ، فهم جيرةٌ لا يجيبون داعياً، و لا يمنعون ضيماً، و لا يبالون مندبةً، إن جيدوا لم يفرحوا، و إن قحطوا لم يقنطوا، جميعٌ و هم آحادٌ، و جيرةٌ وهم أبعادٌ، متدانون لا يتزاورون، و قريبون لا يتقاربون، حلماء قد ذهبت أضغانهم، و جهلاء قد ماتت أحقادهم، لا يخشى فجعهم، و لا يرجى دفعهم، استبدلوا بظهر الأرض بطناً، وبالسّعة ضيقاً، وبالأهل غربةً، وبالنّور ظلمةً، فجاؤوها كما فارقوها، حفاةً عراةً، قد ظعنوا عنها بأعمالهم إلى الحياة الدّائمة والدّار الباقية</w:t>
      </w:r>
      <w:r>
        <w:rPr>
          <w:rFonts w:eastAsia="Amiri" w:cs="Amiri" w:ascii="Amiri" w:hAnsi="Amiri"/>
          <w:color w:val="111111"/>
          <w:sz w:val="28"/>
          <w:szCs w:val="28"/>
          <w:rtl w:val="true"/>
          <w:lang w:bidi="ar-SA"/>
        </w:rPr>
        <w:t xml:space="preserve">. </w:t>
      </w:r>
      <w:bookmarkStart w:id="19" w:name="pg8746_82971"/>
    </w:p>
    <w:p>
      <w:pPr>
        <w:pStyle w:val="BookText"/>
        <w:rPr/>
      </w:pPr>
      <w:bookmarkEnd w:id="19"/>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احذروا ما نزل بالأمم قبلكم من المثلات بسوء الأفعال، وذميم الأعمال، فتذكّروا في الخير والشر أحوالهم، و احذروا أن تكونوا أمثالهم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20" w:name="__RefHeading___Toc3244649_653776707"/>
      <w:bookmarkStart w:id="21" w:name="_Toc7"/>
      <w:bookmarkEnd w:id="20"/>
      <w:r>
        <w:rPr/>
        <w:t>8</w:t>
      </w:r>
      <w:r>
        <w:rPr>
          <w:rtl w:val="true"/>
        </w:rPr>
        <w:t xml:space="preserve"> - </w:t>
      </w:r>
      <w:r>
        <w:rPr>
          <w:rtl w:val="true"/>
        </w:rPr>
        <w:t>التقوى</w:t>
      </w:r>
      <w:bookmarkEnd w:id="21"/>
    </w:p>
    <w:p>
      <w:pPr>
        <w:pStyle w:val="BookText"/>
        <w:rPr/>
      </w:pPr>
      <w:r>
        <w:rPr>
          <w:rFonts w:ascii="IRNazanin" w:hAnsi="IRNazanin" w:eastAsia="IRNazanin"/>
          <w:color w:val="111111"/>
          <w:sz w:val="28"/>
          <w:sz w:val="28"/>
          <w:szCs w:val="28"/>
          <w:rtl w:val="true"/>
          <w:lang w:bidi="fa-IR"/>
        </w:rPr>
        <w:t>و قد أكثر أمير المؤمنين علیه السلام في موعظة الناس و تذكيرهم بالتقوى،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الّذي ضرب لكم الأمثال، و وقّت لكم الآجال، و ألبسكم الرّياش، و أرفع لكم المعاش، و أحاط بكم الإحصاء، و أرصد لكم الجزاء، و آثركم بالنّعم السوابغ، و الرّفد الرّوافع، و أنذركم بالحجج البوالغ فأحصاكم عدداً و وظّف لكم مدداً في قرار خبرةٍ، ودار عبرةٍ أنتم مختبرون فيها، و محاسبون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من سمع فخشع، و اقترف فاعترف، و وجل فعمل، و حاذر فبادر، وأيقن فأحسن، و عبّر فاعتبر، و حذّر فحذر، وزجر فازدجر، وأجاب فأناب، وراجع فتاب، واقتدى فاحتذى، وأري فرأى، فأسرع طالباً، ونجا هارباً، فأفاد ذخيرةً، وأطاب سريرةً، و عمّر معاداً، واستظهر زاداً ليوم رحيله و وجه سبيله وحال حاجته وموطن فاقته، و قدّم أمامه لدار مقامه، فاتّقوا الله عباد الله جهة ما خلقكم له، و احذروا منه كنه ما حذّركم من نفسه، و استحقّوا منه ما أعدّ لكم بالتّنجّز لصدق ميعاده و الحذر، من هول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تقيّة ذي لبٍّ شغل التّفكّر قلبه، </w:t>
      </w:r>
    </w:p>
    <w:p>
      <w:pPr>
        <w:pStyle w:val="BookText"/>
        <w:rPr/>
      </w:pPr>
      <w:r>
        <w:rPr>
          <w:rFonts w:ascii="Amiri" w:hAnsi="Amiri" w:eastAsia="Amiri" w:cs="Amiri"/>
          <w:color w:val="111111"/>
          <w:sz w:val="28"/>
          <w:sz w:val="28"/>
          <w:szCs w:val="28"/>
          <w:rtl w:val="true"/>
          <w:lang w:bidi="ar-SA"/>
        </w:rPr>
        <w:t>وأنصب الخوف بدنه، وأسهر التّهجّد غرار نومه، وأظمأ الرّجاء هواجر يومه، وظلف الزّهد شهواته، و أوجف الذّكر بلسانه، وقدّم الخوف لأمانه، وتنكّب المخالج عن وضح السّبيل، وسلك أقصد المسالك إلى النّهج المطلوب، ولم تقتله فاتلات الغرور، ولم تعم عليه مشتبهات الأمور، ظافراً بفرحة البشرى، وراحة النّعمى، في أنعم نومه، و آمن يومه، قد عبر معبر العاجلة حميداً، و قدّم زاد الآجلة سعيداً، وبادر من وجلٍ، وأكمش في مهلٍ، ورغب في طلبٍ، وذهب عن هربٍ، وراقب في يومه غده، ونظر 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الّتي هي الزّاد وبها المعاذ، زادٌ مبلغٌ ومعاذٌ منجحٌ، دعا إليها أسمع داعٍ، و وعاها خير واعٍ، فأسمع داعيها، و فاز واعيها، عباد الله إنّ تقوى الله حمت أولياء الله محارمه، و ألزمت قلوبهم مخافته حتّى أسهرت لياليهم، و أظمأت هواجرهم، فأخذوا الرّاحة بالنّصب و الرّيّ بالظّما، و استقربوا الأجل فبادروا العمل، و كذّبوا الأمل فلاحظوا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وأوصاكم بالتّقوى و جعلها منتهى رضاه وحاجته من خلقه، فاتّقوا الله الذي أنتم بعينه، ونواصيكم بيده، وتقلّبكم في قبضته إن أسررتم علمه، وإن أعلنتم كتبه، قد وكّل بذلك حفظةٌ كراماً، لا يسقطون حقّاً ولا يثبتون باطلاً و اعلموا أنّه من يتّق الله يجعل له مخرجاً من الفتن و نوراً من الظلّم، ويخلّده فيما اشتهت نفسه، وينزله منزل </w:t>
      </w:r>
    </w:p>
    <w:p>
      <w:pPr>
        <w:pStyle w:val="BookText"/>
        <w:rPr/>
      </w:pPr>
      <w:r>
        <w:rPr>
          <w:rFonts w:ascii="Amiri" w:hAnsi="Amiri" w:eastAsia="Amiri" w:cs="Amiri"/>
          <w:color w:val="111111"/>
          <w:sz w:val="28"/>
          <w:sz w:val="28"/>
          <w:szCs w:val="28"/>
          <w:rtl w:val="true"/>
          <w:lang w:bidi="ar-SA"/>
        </w:rPr>
        <w:t>الكرامة عنده، في دارٍ اصطنعها لنفسه، ظلّها عرشه و نورها بهجته، و زوّارها ملائكته، 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فإنّها حقّ الله عليكم، والموجبة على الله حقّكم و أن تستعينوا عليها بالله، وتستعينوا بها على الله، فإنّ التّقوى في اليوم الحرز والجنّة وفي غدٍ الطّريق إلى الجنّة، مسلكها واضحٌ، وسالكها رابحٌ، ومستودعها حافظٌ، لم تبرح عارضةً نفسها على الأمم الماضين منكم و الغابرين لحاجتهم إليها غداً إذا أعاد الله ما أبدى و أخذ ما أعطى وسأل عمّا أسدى فما أقلّ من قبلها وحملها حقّ حملها أولئك الأقلّون عدداً، وهم أهل صفة الله سبحانه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فأهطعوا بأسماعكم إليها، والظّوا بجدّكم عليها، و اعتاضوها من كلّ سلفٍ خلفاً ومن كلّ مخالف موافقاً، أيقظوا بها نومكم، و اقطعوا بها يومكم، و أشعروها قلوبكم، و ارحضوا بها ذنوبكم، و داووا بها الأسقام، و بادروا بها الحمام، و اعتبروا بمن أضاعها و لا يعتبرنّ بكم من أطاعها، ألا فصونوها وتصوّنوا بها، وكونوا عن الدّنيا نزّاها وإلى الآخرة ولاهاً، ولا تضعوا من رفعته التّقوى، و لا ترفعوا من رفعته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أوصيكم بتقوى الله الّذي ابتدأ خلقكم وإليه يكون معادكم، و به نجاح طلبتكم، وإليه منتهى رغبتكم، و نحوه قصد سبيلكم، و إليه مرامي مفزعكم، فإنّ تقوى الله دواء داء قلوبكم، </w:t>
      </w:r>
    </w:p>
    <w:p>
      <w:pPr>
        <w:pStyle w:val="BookText"/>
        <w:rPr/>
      </w:pPr>
      <w:r>
        <w:rPr>
          <w:rFonts w:ascii="Amiri" w:hAnsi="Amiri" w:eastAsia="Amiri" w:cs="Amiri"/>
          <w:color w:val="111111"/>
          <w:sz w:val="28"/>
          <w:sz w:val="28"/>
          <w:szCs w:val="28"/>
          <w:rtl w:val="true"/>
          <w:lang w:bidi="ar-SA"/>
        </w:rPr>
        <w:t>وبصر عمى أفئدتكم، و شفاء مرض أجسادكم، وصلاح فساد صدوركم، وظهور دنس أنفسكم، وجلاء عشا أبصاركم و أمن فزع جأشكم، و ضياء سواد ظلمتكم، فاجعلوا طاعة الله شعاراً دون دثاركم و دخيلاً دون شعاركم، و لطيفاً بين أضلاعكم، وأميراً فوق أموركم، ومنهلاً لحين ورودكم، و شفيعاً لدرك طلبتكم، و جنّةً ليوم فزعكم، و مصابيح لبطون قبوركم، و سكناً لطول وحشتكم، و نفساً لكرب مواطنكم، فإنّ طاعة الله حرزٌ من متالف مكتنفةٍ، و مخاوف متوقّعةٍ، وأوار نيرانٍ موقدةٍ؟، 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 تفجّرت عليه النّعم بعد نضوبها، و وبلت عليه البركة بعد إرذاذها، فاتّقوا الله الّذي نفعكم بموعظته، و وعظكم برسالته، و امتنّ عليكم بنعمته، فعبّدوا أنفسكم لعبادته، و اخرجوا إليه من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عباد الله أنّ المتّقين ذهبوا بعاجل الدّنيا و آجل الآخرة، فشاركوا أهل الدّنيا في دنياهم ولم يشاركوا أهل الدّنيا في آخرتهم، سكنوا الدّنيا بأفضل ما سكنت، و أكلوها بأفضل ما أكلت، فحظوا من الدّنيا بما حظي به المترفون، وأخذوا منها ما أخذه الجبابرة المتكبّرون، ثمّ انقلبوا عنها بالزّاد المبلّغ، و المتجر الرّابح، أصابوا لذّة زهد </w:t>
      </w:r>
      <w:bookmarkStart w:id="22" w:name="pg8746_82975"/>
    </w:p>
    <w:p>
      <w:pPr>
        <w:pStyle w:val="BookText"/>
        <w:rPr/>
      </w:pPr>
      <w:bookmarkEnd w:id="22"/>
      <w:r>
        <w:rPr>
          <w:rFonts w:ascii="Amiri" w:hAnsi="Amiri" w:eastAsia="Amiri" w:cs="Amiri"/>
          <w:color w:val="111111"/>
          <w:sz w:val="28"/>
          <w:sz w:val="28"/>
          <w:szCs w:val="28"/>
          <w:rtl w:val="true"/>
          <w:lang w:bidi="ar-SA"/>
        </w:rPr>
        <w:t>الدّنيا في دنياهم، وتيقّنوا أنّهم جيران الله غداً في آخرتهم، لا تردّ لهم دعوةٌ و 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244651_653776707"/>
      <w:bookmarkStart w:id="24" w:name="_Toc8"/>
      <w:bookmarkEnd w:id="23"/>
      <w:r>
        <w:rPr/>
        <w:t>9</w:t>
      </w:r>
      <w:r>
        <w:rPr>
          <w:rtl w:val="true"/>
        </w:rPr>
        <w:t xml:space="preserve"> - </w:t>
      </w:r>
      <w:r>
        <w:rPr>
          <w:rtl w:val="true"/>
        </w:rPr>
        <w:t>الطاعة و العبودية</w:t>
      </w:r>
      <w:bookmarkEnd w:id="24"/>
    </w:p>
    <w:p>
      <w:pPr>
        <w:pStyle w:val="BookText"/>
        <w:rPr/>
      </w:pPr>
      <w:r>
        <w:rPr>
          <w:rFonts w:ascii="IRNazanin" w:hAnsi="IRNazanin" w:eastAsia="IRNazanin"/>
          <w:color w:val="111111"/>
          <w:sz w:val="28"/>
          <w:sz w:val="28"/>
          <w:szCs w:val="28"/>
          <w:rtl w:val="true"/>
          <w:lang w:bidi="fa-IR"/>
        </w:rPr>
        <w:t>وقد حثّ عليها أمير المؤمنين علیه السلام و بالغ في الموعظة بها، فقال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 أنصح الناس لنفسه أطوعهم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وفرّوا إلى الله من الله، وامضوا في الذي نهجه لكم، و قوموا بما عصبه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ينادي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القلوب التي وُهبت الله، وعوقدت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ولا تعصوه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وكذلك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استتمّوا نعمة الله عليكم بالصبر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طاعة الله شعاراً دون دثاركم و دخيلاً دون شعاركم، و لطيفاً بين أضلاعكم، وأميراً فوق أموركم، ومنهلاً لحين ورودكم، وشفيعاً لدرك طلبتكم، وجنّة ليوم فزعكم، و مصابيح لبطون قبوركم، و سكناً لطول وحشتكم و نفساً لكرب مواطنكم، فإنّ طاعة الله حرز من متالف مكتنفة، ومخاوف متوقّعة، و أوار نيران 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وإيثار طاعته، و اتباع ما أمر به في كتابه من فرائضه و سننه التي لا يسعد أحد إلّا باتباعها، و لا يشقى إلّا مع جحودها وإضاعتها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كتابه إلى الحارث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للطاعة و العبودية مصاديق متعدّدة، وردت الإشارة إلى كثير منها في نهج البلاغة، و فيما يلي نشير إلى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فقد 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 ألّا يعمل بشيء من طاعة الله فيما ظهر فيخالف إلى غيره فيما أسرّ، و من لم يختلف سرّه و علانيته، و فعله و مقالته، فقد أدّى الأمانة وأخلص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في خاصة ما تخلص الله به دينك إقامة فرائضه التي هي له خاصة، فأعط الله من بدنك في ليلك ونهارك، ووفّ ما تقرّبت به إلى الله من ذلك كاملاً غير مثلوم و لا منقوص، بالغاً من بدنك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بالله تعالى، قال علیه السلام في وصيته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ألجئ نفسك في أمورك كلها إلى الهك، فإنّك تلجئها إلى كهف حريز ومانع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كتابه إلى 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الاستعانة بالله يكفك ما أهمّك، ويُعنك على ما ينزل بك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التحميد و التمجيد الله تعالى،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أيها </w:t>
      </w:r>
    </w:p>
    <w:p>
      <w:pPr>
        <w:pStyle w:val="BookText"/>
        <w:rPr/>
      </w:pPr>
      <w:r>
        <w:rPr>
          <w:rFonts w:ascii="Amiri" w:hAnsi="Amiri" w:eastAsia="Amiri" w:cs="Amiri"/>
          <w:color w:val="111111"/>
          <w:sz w:val="28"/>
          <w:sz w:val="28"/>
          <w:szCs w:val="28"/>
          <w:rtl w:val="true"/>
          <w:lang w:bidi="ar-SA"/>
        </w:rPr>
        <w:t>الناس بتقوى الله، و كثرة حمده على آلائه إليكم، و نعمائه عليكم، وبلائه لديكم فكم خصّكم بنعمة، و تدارككم برحمة، أعورتم له فستركم، و تعرّضتم لأخذه 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الخشية والخوف من الله تعالى،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من الله ما حذّركم من نفسه، و اخشوه خشية ليست بتعذير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أنّ من أحبّ عباد الله إليه عبداً أعانه الله على نفسه، فاستشعر الحزن، وتجلبب الخوف، فزهر مصباح الهدى في قلبه، وأعدّ القرى ليومه النازل به فقرّب على نفسه البعيد، و هوّن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استطعتم أن يشتدّ خوفكم من الله، و أن يحسن ظنّكم به فأجمعوا بينهما، فإنّ العبد إنّما يكون حسن ظنه بربه على قدر خوفه من ربه، و انّ أحسن الناس ظنّاً بالله أشدّهم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و حافظوا عليها و استكثروا منها وتقرّبوا بها، فإنّها كانت على المؤمنين كتاباً موقوتاً،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صلی الله علیه و آله و سلم بالحمّة تكون على باب الرّجل فهو يغتسل منها في اليوم و اللّيلة خمس مرّاتٍ، فما عسى أن يبقى عليه من الدّرن، و قد عرف حقّها رجالٌ من المؤمنين الّذين لا تشغلهم عنها زينة متاعٍ و لا قرّة عينٍ من ولدٍ ولا مالٍ،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w:t>
      </w:r>
    </w:p>
    <w:p>
      <w:pPr>
        <w:pStyle w:val="BookText"/>
        <w:rPr/>
      </w:pPr>
      <w:r>
        <w:rPr>
          <w:rFonts w:ascii="Amiri" w:hAnsi="Amiri" w:eastAsia="Amiri" w:cs="Amiri"/>
          <w:color w:val="111111"/>
          <w:sz w:val="28"/>
          <w:sz w:val="28"/>
          <w:szCs w:val="28"/>
          <w:rtl w:val="true"/>
          <w:lang w:bidi="ar-SA"/>
        </w:rPr>
        <w:t>تِجَارَةٌ وَلَا بَيْعٌ عَنْ ذِكْرِ اللَّهِ وَإِقَامِ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صلی الله علیه و آله و سلم نصباً بالصّلاة بعد التّبشير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 فكان يأمر بها أهله 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علیه السلام لمحمد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الصّلاة لوقتها المؤقّت لها، ولا تعجّل وقتها لفراغٍ، و لا تؤخّرها عن وقتها لاشتغالٍ، و اعلم أنّ كلّ شيء من عملك تبعٌ لصلاتك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الصالحة،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امرأً سمع حكماً فوعى، ودعي إلى رشادٍ فدنا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خالصاً، و عمل صالحاً، اكتسب مذخوراً و اجتنب محذوراً، ورمى غرضاً و أحرز عوضاً، كابر هواه و كذَّب مناه، جعل الصّبر مطيّة نجاته، والتّقوى عدّة وفاته، ركب الطّريقة الغرّاء، و لزم المحجّة البيضاء، اغتنم المهل، وبادر الأجل، و 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فالله الله معشر العباد و أنتم سالمون في الصّحة قبل السّقم، و في الفسحة قبل الضّيق، فاسعوا في فكاك رقابكم من قبل أن تغلق رهائنها، أسهروا عيونكم، وأضمروا بطونكم، و استعملوا أقدامكم، و أنفقوا أموالكم، و 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w:t>
      </w:r>
    </w:p>
    <w:p>
      <w:pPr>
        <w:pStyle w:val="BookText"/>
        <w:rPr/>
      </w:pPr>
      <w:r>
        <w:rPr>
          <w:rFonts w:ascii="Amiri" w:hAnsi="Amiri" w:eastAsia="Amiri" w:cs="Amiri"/>
          <w:color w:val="111111"/>
          <w:sz w:val="28"/>
          <w:sz w:val="28"/>
          <w:szCs w:val="28"/>
          <w:rtl w:val="true"/>
          <w:lang w:bidi="ar-SA"/>
        </w:rPr>
        <w:t>حَسَناً فَيُضَاعِفَهُ لَهُ وَلَهُ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يستنصركم من ذلٍّ، و لم يستقرضكم من قلٍّ، استنصركم و له جنود السّماوات و الأرض و هو العزيز الحكيم، و استقرضكم و له خزائن السّماوات و الأرض و هو الغنيّ الحميد، وإنّما أراد أن يبلوكم أيّكم أحسن عملاً، فبادروا بأعمالكم تكونوا مع جيران الله في داره، رافق بهم رسله، و أزارهم ملائكته، و أكرم أسماعهم أن تسمع حسيس نارٍ أبداً، وصان أجسادهم أن تلقى لغوباً و نصباً، ذلك فضل الله يؤتيه من يشاء و الله ذو الفضل العظيم، أقول ما تسمعون، و الله المستعان على نفسي و أنفسكم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يرضون من أعمالهم القليل، و لا يستكثرون الكثير، فهم لأنفسهم متّهمون، و من أعمالهم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علامة أحدهم أنك ترى له قوّةً في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الأعمال الصّالحة و هو على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الآن فاعملوا ، والألسن مطلقةٌ، و الأبدان صحيحةٌ، و الأعضاء لدنةٌ، والمنقلب فسيحٌ، و المجال عريضٌ، قبل إرهاق الفوت، و حلول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تجهّزوا رحمكم الله فقد نودي فيكم بالرّحيل، وأقلّوا العرجة على الدّنيا، و انقلبوا بصالح ما بحضرتكم من الزّاد، فإنّ أمامكم عقبةً كؤوداً و منازل مخوفةً مهولةً لا بدّ من الورود عليها و الوقوف </w:t>
      </w:r>
      <w:bookmarkStart w:id="25" w:name="pg8746_82980"/>
    </w:p>
    <w:p>
      <w:pPr>
        <w:pStyle w:val="BookText"/>
        <w:rPr/>
      </w:pPr>
      <w:bookmarkEnd w:id="25"/>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ملاحظ المنيّة نحوكم دانيةٌ، و كأنّكم بمخالبها و قد نشبت فيكم، و قد دهمتكم فيها مفظعات الأمور و 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الدّنيا واستظهروا بزاد التّقوى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المحاسبة،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زنوا أنفسكم من قبل أن ،توزنوا وحاسبوها من قبل أن تحاسبوا، وتنفّسوا قبل ضيق الخناق،</w:t>
      </w:r>
    </w:p>
    <w:p>
      <w:pPr>
        <w:pStyle w:val="BookText"/>
        <w:rPr/>
      </w:pPr>
      <w:r>
        <w:rPr>
          <w:rFonts w:ascii="Amiri" w:hAnsi="Amiri" w:eastAsia="Amiri" w:cs="Amiri"/>
          <w:color w:val="111111"/>
          <w:sz w:val="28"/>
          <w:sz w:val="28"/>
          <w:szCs w:val="28"/>
          <w:rtl w:val="true"/>
          <w:lang w:bidi="ar-SA"/>
        </w:rPr>
        <w:t xml:space="preserve">وانقادوا قبل عنف السّياق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قال علیه السلام  في وصف الذاكرين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فرغوا لمحاسبة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 نفسك لنفسك، فإنّ غيرها من الأنفس لها حسيبٌ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عنها خسر، و 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تولّوا من أنفسكم تأديبها، و اعدلوا بها عن ضراوة عاداتها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Heading4"/>
        <w:numPr>
          <w:ilvl w:val="3"/>
          <w:numId w:val="1"/>
        </w:numPr>
        <w:rPr/>
      </w:pPr>
      <w:bookmarkStart w:id="26" w:name="__RefHeading___Toc3244653_653776707"/>
      <w:bookmarkStart w:id="27" w:name="_Toc9"/>
      <w:bookmarkEnd w:id="26"/>
      <w:r>
        <w:rPr/>
        <w:t>10</w:t>
      </w:r>
      <w:r>
        <w:rPr>
          <w:rtl w:val="true"/>
        </w:rPr>
        <w:t xml:space="preserve"> - </w:t>
      </w:r>
      <w:r>
        <w:rPr>
          <w:rtl w:val="true"/>
        </w:rPr>
        <w:t>ترك الذنوب  والآثام</w:t>
      </w:r>
      <w:bookmarkEnd w:id="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بالغ علیه السلام  أيضاً في ذلك، إذ يعدّ المكمّل للطاعة و العبودية،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الخطايا خيل شمس حمل عليها أهلها، و خلعت لجمها فتقحّمت بهم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الذنوب الموّرطة، و العيوب المسخطة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قال علیه السلام  في ذكر يوم القيامة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أهل المعصية فأنزلهم شرّ دار، و غلّ الأيدي إلى </w:t>
      </w:r>
    </w:p>
    <w:p>
      <w:pPr>
        <w:pStyle w:val="BookText"/>
        <w:rPr/>
      </w:pPr>
      <w:r>
        <w:rPr>
          <w:rFonts w:ascii="Amiri" w:hAnsi="Amiri" w:eastAsia="Amiri" w:cs="Amiri"/>
          <w:color w:val="111111"/>
          <w:sz w:val="28"/>
          <w:sz w:val="28"/>
          <w:szCs w:val="28"/>
          <w:rtl w:val="true"/>
          <w:lang w:bidi="ar-SA"/>
        </w:rPr>
        <w:t>الأعناق، و قرن النّواصي بالأقدام، و ألبسهم سرابيل القطران، و مقطّعات النّيران، في عذاب قد اشتدّ حرّه، و بابٍ قد أطبق على أهله في نارٍ لها كلبٌ و لجبٌ و لهبٌ ساطعٌ، و قصيفٌ هائلٌ، لا يطعن مقيمها، و لا يفادى أسيرها، و لا تفصم كبولها، لا مدّة للدّار فتفنى، و لا أجل للقوم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معاصي الله في الخلوات، فإنّ الشّاهد هو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أن يراك الله عند معصيته و يفقدك عند طاعته فتكون من الخاسرين، و إذا قويت فاقو على طاعة الله، و إذا ضعفت فاضعف عن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 من الذنوب و المعاصي التي حذّر منها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وصيّتي فالله لا تشركوا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عزائم الله في الذّكر الحكيم الّتي عليها يثيب و يعاقب، و لها يرضى و يسخط، أنّه لا ينفع عبداً و إن أجهد نفسه و أخلص فعله، أن يخرج من الدنيا لاقياً ربّه بخصلة من هذه الخصال لم يتب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يشرك بالله فيما افترض عليه من عبادته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اعملوا في غير رياءٍ و لا سمعةٍ، فإنّه من يعمل لغير الله يكله الله لمن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الحرام،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تدخلوا بطونكم لعق الحرام، فإنّكم بعين من حرّم عليكم المعصية، و سهل لكم سبل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 في وصيته علیه السلام  لعثمان بن حنيف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إلى ما تقضمه من هذا المقضم، فما اشتبه عليك علمه فالفظه، و ما أيقنت بطيب و جوهه فنل</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فخرك ، واحطط كبرك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استعيذوا بالله من لواقح الكبر كما تستعيذونه من طوارق الدّهر، فلو رخّص الله في الكبر لأحدٍ من عباده لرخّص فيه الخاصة أنبيائه و أوليائه، و لكنّه سبحانه كرّه إليهم التّكابر و رضي لهم التّواضع، فألصقوا بالأرض خدودهم، و عفّروا في التّراب وجوههم، و خفضوا أجنحتهم للمؤمنين، و كانوا قوماً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تحاسدوا ، فإنّ الحسد يأكل الإيمان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 قال علیه السلام  في وصيته للإمام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توجف بك مطايا الطمع فتوردك مناهل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قال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تظلم كما لا تحب أن 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الضعيف أفحش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 أنصف النّاس من نفسك ومن خاصّة أهلك، ومن لك فيه هوًى من رعيّتك، فإنّك إلا تفعل تظلم، و من ظلم عباد الله كان الله خصمه دون عباده، و من خاصمه الله أدحض حجّته، و كان الله حرباً حتّى ينزع أو يتوب، و ليس شيءٌ أدعى إلى تغيير نعمة الله و تعجيل نقمته من إقامةٍ على ظلمٍ، فإنّ الله سميعٌ دعوة المظلومين وهو 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وفي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الإعجاب ضد الصواب، وآفة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عهده علیه السلام  لمالك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 الإعجاب بنفسك، و الثّقة بما يعجبك منها، و حبّ الإطراء، فإنّ ذلك من أوثق فرص الشّيطان في نفسه، ليمحق ما يكون من إحسان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قال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تجرّع الغيظ فإنّي لم أر جرعة أحلى منها عاقبة، ولا ألذّ 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وفي كتابه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واكظم الغيظ ، و تجاوز عند المقدرة، و احلم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وصيته علیه السلام  لابن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والغضب، فإنّه طيرة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8" w:name="pg8746_82984"/>
    </w:p>
    <w:p>
      <w:pPr>
        <w:pStyle w:val="BookText"/>
        <w:rPr/>
      </w:pPr>
      <w:bookmarkEnd w:id="28"/>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 فأمّا اتّباع الهوى فيصدّ عن الحقّ، و أمّا طول الأمل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تركنوا إلى جهالتكم، و لا تنقادوا لأهوائكم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امراً نزع عن شهوته وقمع هوى نفسه، فإنّ هذه النفس أبعد شيءٍ منزعاً، وإنّها لا تزال تنزع إلى معصيةٍ في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كلام له علیه السلام  مع هانئ بن شريح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أنّك إن لم تردع نفسك عن كثيرٍ ممّا تحبّ مخافة مكروهه، سمت بك الأهواء إلى كثيرٍ من الضّرر، فكن لنفسك مانعاً رادعاً، و لنزوتك عند الحفيظة واقعاً قامعاً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Heading2"/>
        <w:numPr>
          <w:ilvl w:val="1"/>
          <w:numId w:val="1"/>
        </w:numPr>
        <w:rPr/>
      </w:pPr>
      <w:bookmarkStart w:id="29" w:name="__RefHeading___Toc3244655_653776707"/>
      <w:bookmarkStart w:id="30" w:name="_Toc10"/>
      <w:bookmarkEnd w:id="29"/>
      <w:r>
        <w:rPr/>
        <w:t>3</w:t>
      </w:r>
      <w:r>
        <w:rPr>
          <w:rtl w:val="true"/>
        </w:rPr>
        <w:t xml:space="preserve">- </w:t>
      </w:r>
      <w:r>
        <w:rPr>
          <w:rtl w:val="true"/>
        </w:rPr>
        <w:t>المواعظ السياسية</w:t>
      </w:r>
      <w:r>
        <w:rPr>
          <w:rtl w:val="true"/>
        </w:rPr>
        <w:t>:</w:t>
      </w:r>
      <w:bookmarkEnd w:id="30"/>
    </w:p>
    <w:p>
      <w:pPr>
        <w:pStyle w:val="Heading3"/>
        <w:numPr>
          <w:ilvl w:val="2"/>
          <w:numId w:val="1"/>
        </w:numPr>
        <w:rPr/>
      </w:pPr>
      <w:bookmarkStart w:id="31" w:name="__RefHeading___Toc3244657_653776707"/>
      <w:bookmarkStart w:id="32" w:name="_Toc11"/>
      <w:bookmarkEnd w:id="31"/>
      <w:r>
        <w:rPr>
          <w:rtl w:val="true"/>
        </w:rPr>
        <w:t>اشارة</w:t>
      </w:r>
      <w:bookmarkEnd w:id="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تتبلور مواعظ أمير المؤمنين علیه السلام  السياسية في كتبه و رسائله إلى أمرائه و جنوده، سيّما عهده علیه السلام  إلى مالك الأشتر حيث يحتوي على كثير من المواعظ و النصائح السياسية، و كان اهتمامه علیه السلام  بهذا الجانب كثيراً لما حلّ بالأمة الإسلامية آنذاك من هنات نتيجة سوء فعل المتقدمين</w:t>
      </w:r>
      <w:r>
        <w:rPr>
          <w:rFonts w:eastAsia="IRNazanin" w:cs="IRNazanin"/>
          <w:color w:val="111111"/>
          <w:sz w:val="28"/>
          <w:szCs w:val="28"/>
          <w:rtl w:val="true"/>
          <w:lang w:bidi="fa-IR"/>
        </w:rPr>
        <w:t xml:space="preserve">. </w:t>
      </w:r>
      <w:bookmarkStart w:id="33" w:name="pg8746_82985"/>
    </w:p>
    <w:p>
      <w:pPr>
        <w:pStyle w:val="BookText"/>
        <w:rPr/>
      </w:pPr>
      <w:bookmarkEnd w:id="33"/>
      <w:r>
        <w:rPr>
          <w:rFonts w:ascii="IRNazanin" w:hAnsi="IRNazanin" w:eastAsia="IRNazanin"/>
          <w:color w:val="111111"/>
          <w:sz w:val="28"/>
          <w:sz w:val="28"/>
          <w:szCs w:val="28"/>
          <w:rtl w:val="true"/>
          <w:lang w:bidi="fa-IR"/>
        </w:rPr>
        <w:t>ومن أهمّ ما أكّد عليه أمير المؤمنين علیه السلام  في مواعظه و نصائحه السياسية لأمرائه و قادته ما يلي</w:t>
      </w:r>
      <w:r>
        <w:rPr>
          <w:rFonts w:eastAsia="IRNazanin" w:cs="IRNazanin"/>
          <w:color w:val="111111"/>
          <w:sz w:val="28"/>
          <w:szCs w:val="28"/>
          <w:rtl w:val="true"/>
          <w:lang w:bidi="fa-IR"/>
        </w:rPr>
        <w:t>:</w:t>
      </w:r>
    </w:p>
    <w:p>
      <w:pPr>
        <w:pStyle w:val="Heading3"/>
        <w:numPr>
          <w:ilvl w:val="2"/>
          <w:numId w:val="1"/>
        </w:numPr>
        <w:rPr/>
      </w:pPr>
      <w:bookmarkStart w:id="34" w:name="__RefHeading___Toc3244659_653776707"/>
      <w:bookmarkStart w:id="35" w:name="_Toc12"/>
      <w:bookmarkEnd w:id="34"/>
      <w:r>
        <w:rPr>
          <w:rtl w:val="true"/>
        </w:rPr>
        <w:t xml:space="preserve">أ </w:t>
      </w:r>
      <w:r>
        <w:rPr>
          <w:rtl w:val="true"/>
        </w:rPr>
        <w:t xml:space="preserve">- </w:t>
      </w:r>
      <w:r>
        <w:rPr>
          <w:rtl w:val="true"/>
        </w:rPr>
        <w:t>العدل في السيرة</w:t>
      </w:r>
      <w:bookmarkEnd w:id="35"/>
    </w:p>
    <w:p>
      <w:pPr>
        <w:pStyle w:val="BookText"/>
        <w:rPr/>
      </w:pPr>
      <w:r>
        <w:rPr>
          <w:rFonts w:ascii="IRNazanin" w:hAnsi="IRNazanin" w:eastAsia="IRNazanin"/>
          <w:color w:val="111111"/>
          <w:sz w:val="28"/>
          <w:sz w:val="28"/>
          <w:szCs w:val="28"/>
          <w:rtl w:val="true"/>
          <w:lang w:bidi="fa-IR"/>
        </w:rPr>
        <w:t>فقد كتب علیه السلام  إلى عماله على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فأنصفوا الناس من أنفسكم،  واصبروا لحوائجهم، فإنّكم خزّان الرعيّة، ووكلاء الأمّة، و سفراء الأئمّة، و لا تحسموا </w:t>
      </w:r>
      <w:r>
        <w:rPr>
          <w:rStyle w:val="FootnoteAnchor"/>
          <w:rtl w:val="true"/>
        </w:rPr>
        <w:footnoteReference w:id="37"/>
      </w:r>
      <w:r>
        <w:rPr>
          <w:rFonts w:ascii="Amiri" w:hAnsi="Amiri" w:eastAsia="Amiri" w:cs="Amiri"/>
          <w:color w:val="111111"/>
          <w:sz w:val="28"/>
          <w:sz w:val="28"/>
          <w:szCs w:val="28"/>
          <w:rtl w:val="true"/>
          <w:lang w:bidi="ar-SA"/>
        </w:rPr>
        <w:t xml:space="preserve">أحداً عن حاجته، ولا تحبسوه عن طلبته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كتب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 اللطف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 يفرط منهم الزّلل، وتعرض لهم العلل، ويؤتى على أيديهم في العمد والخطأ، فأعطهم من عفوك وصفحك مثل الّذي تحبّ أن يعطيك الله من عفوه و صفحه، فإنّك فوقهم، و والي الأمر عليك فوقك، و الله فوق من ولّاك، و قد استكفاك أمرهم، و ابتلاك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علیه السلام  إلى بعض أمرائه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الوالي إذا اختلف هواه منعه ذلك كثيراً من العدل، فليكن أمر الناس عندك في الحق سواء، فإنّه ليس في الجور عوض من العدل، فاجتنب ما تنكر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36" w:name="pg8746_82986"/>
    </w:p>
    <w:p>
      <w:pPr>
        <w:pStyle w:val="Heading3"/>
        <w:numPr>
          <w:ilvl w:val="2"/>
          <w:numId w:val="1"/>
        </w:numPr>
        <w:rPr/>
      </w:pPr>
      <w:bookmarkStart w:id="37" w:name="__RefHeading___Toc3244661_653776707"/>
      <w:bookmarkStart w:id="38" w:name="_Toc13"/>
      <w:bookmarkEnd w:id="36"/>
      <w:bookmarkEnd w:id="37"/>
      <w:r>
        <w:rPr>
          <w:rtl w:val="true"/>
        </w:rPr>
        <w:t xml:space="preserve">ب </w:t>
      </w:r>
      <w:r>
        <w:rPr>
          <w:rtl w:val="true"/>
        </w:rPr>
        <w:t xml:space="preserve">- </w:t>
      </w:r>
      <w:r>
        <w:rPr>
          <w:rtl w:val="true"/>
        </w:rPr>
        <w:t>المواساة</w:t>
      </w:r>
      <w:bookmarkEnd w:id="38"/>
    </w:p>
    <w:p>
      <w:pPr>
        <w:pStyle w:val="BookText"/>
        <w:rPr/>
      </w:pPr>
      <w:r>
        <w:rPr>
          <w:rFonts w:ascii="IRNazanin" w:hAnsi="IRNazanin" w:eastAsia="IRNazanin"/>
          <w:color w:val="111111"/>
          <w:sz w:val="28"/>
          <w:sz w:val="28"/>
          <w:szCs w:val="28"/>
          <w:rtl w:val="true"/>
          <w:lang w:bidi="fa-IR"/>
        </w:rPr>
        <w:t>فقد كتب علیه السلام  لمحمد بن أبي بكر لما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فاخفض لهم جناحك، وألن لهم جانبك، وابسط لهم وجهك، و آس بينهم في اللحظة و النظرة، حتى لا يطمع العظماء في حيفك لهم، ولا ييأس الضعفاء من عدلك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كتب علیه السلام  إلى عامله على البصرة عثمان بن حنيف الأنصاري، لحضوره مأدبة قوم حضر فيها الأغنياء، و أشار إليه بأنّ الحاكم لابدّ و أن يواسي الناس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نفسي بأن يقال أمير المؤمنين و لا أشاركهم في مكاره الدهر، أو أكون أسوة لهم في جشوبة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Heading3"/>
        <w:numPr>
          <w:ilvl w:val="2"/>
          <w:numId w:val="1"/>
        </w:numPr>
        <w:rPr/>
      </w:pPr>
      <w:bookmarkStart w:id="39" w:name="__RefHeading___Toc3244663_653776707"/>
      <w:bookmarkStart w:id="40" w:name="_Toc14"/>
      <w:bookmarkEnd w:id="39"/>
      <w:r>
        <w:rPr>
          <w:rtl w:val="true"/>
        </w:rPr>
        <w:t xml:space="preserve">ج </w:t>
      </w:r>
      <w:r>
        <w:rPr>
          <w:rtl w:val="true"/>
        </w:rPr>
        <w:t xml:space="preserve">- </w:t>
      </w:r>
      <w:r>
        <w:rPr>
          <w:rtl w:val="true"/>
        </w:rPr>
        <w:t>الاعتماد على أهل الطاعة</w:t>
      </w:r>
      <w:bookmarkEnd w:id="40"/>
    </w:p>
    <w:p>
      <w:pPr>
        <w:pStyle w:val="BookText"/>
        <w:rPr/>
      </w:pPr>
      <w:r>
        <w:rPr>
          <w:rFonts w:ascii="IRNazanin" w:hAnsi="IRNazanin" w:eastAsia="IRNazanin"/>
          <w:color w:val="111111"/>
          <w:sz w:val="28"/>
          <w:sz w:val="28"/>
          <w:szCs w:val="28"/>
          <w:rtl w:val="true"/>
          <w:lang w:bidi="fa-IR"/>
        </w:rPr>
        <w:t>حيث 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استغن بمن انقاد معك عمّن تقاعس عنك، فإنّ المتكاره مغيبه خير</w:t>
      </w:r>
    </w:p>
    <w:p>
      <w:pPr>
        <w:pStyle w:val="BookText"/>
        <w:rPr/>
      </w:pPr>
      <w:r>
        <w:rPr>
          <w:rFonts w:ascii="Amiri" w:hAnsi="Amiri" w:eastAsia="Amiri" w:cs="Amiri"/>
          <w:color w:val="111111"/>
          <w:sz w:val="28"/>
          <w:sz w:val="28"/>
          <w:szCs w:val="28"/>
          <w:rtl w:val="true"/>
          <w:lang w:bidi="ar-SA"/>
        </w:rPr>
        <w:t>من شهوده، و قعوده أغنى من نهوضه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41" w:name="__RefHeading___Toc3244665_653776707"/>
      <w:bookmarkStart w:id="42" w:name="_Toc15"/>
      <w:bookmarkEnd w:id="41"/>
      <w:r>
        <w:rPr>
          <w:rtl w:val="true"/>
        </w:rPr>
        <w:t xml:space="preserve">د </w:t>
      </w:r>
      <w:r>
        <w:rPr>
          <w:rtl w:val="true"/>
        </w:rPr>
        <w:t xml:space="preserve">- </w:t>
      </w:r>
      <w:r>
        <w:rPr>
          <w:rtl w:val="true"/>
        </w:rPr>
        <w:t>الاهتمام بالطبقة السفلى</w:t>
      </w:r>
      <w:bookmarkEnd w:id="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كتب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و المساكين والمحتاجين وأهل البؤسى والزّمنى، فإنّ في هذه الطّبقة قانعاً ومعترّاً، واحفظ للّه ما استحفظك من حقّه فيهم، واجعل لهم قسماً من بيت مالك، و قسماً من غلّات صوافي الإسلام في كلّ بلدٍ، فإنّ للأقصى منهم مثل الّذي للأدنى، و كلٌّ قد استرعيت حقّه، فلا يشغلنّك عنهم بطرٌ، فإنّك لا تعذر بتضييع التّافه لإحكامك الكثير المهمّ</w:t>
      </w:r>
      <w:r>
        <w:rPr>
          <w:rFonts w:eastAsia="IRNazanin" w:cs="IRNazanin"/>
          <w:color w:val="111111"/>
          <w:sz w:val="28"/>
          <w:szCs w:val="28"/>
          <w:rtl w:val="true"/>
          <w:lang w:bidi="fa-IR"/>
        </w:rPr>
        <w:t xml:space="preserve">. </w:t>
      </w:r>
      <w:bookmarkStart w:id="43" w:name="pg8746_82987"/>
    </w:p>
    <w:p>
      <w:pPr>
        <w:pStyle w:val="BookText"/>
        <w:rPr/>
      </w:pPr>
      <w:bookmarkEnd w:id="43"/>
      <w:r>
        <w:rPr>
          <w:rFonts w:ascii="Amiri" w:hAnsi="Amiri" w:eastAsia="Amiri" w:cs="Amiri"/>
          <w:color w:val="111111"/>
          <w:sz w:val="28"/>
          <w:sz w:val="28"/>
          <w:szCs w:val="28"/>
          <w:rtl w:val="true"/>
          <w:lang w:bidi="ar-SA"/>
        </w:rPr>
        <w:t xml:space="preserve">فلاتشخص همّك عنهم، و لا تصعّر خدّك لهم، وتفقّد أمور من لايصل إليك منهم ممّن تقتحمه العيون </w:t>
      </w:r>
      <w:r>
        <w:rPr>
          <w:rStyle w:val="FootnoteAnchor"/>
          <w:rtl w:val="true"/>
        </w:rPr>
        <w:footnoteReference w:id="38"/>
      </w:r>
      <w:r>
        <w:rPr>
          <w:rFonts w:ascii="Amiri" w:hAnsi="Amiri" w:eastAsia="Amiri" w:cs="Amiri"/>
          <w:color w:val="111111"/>
          <w:sz w:val="28"/>
          <w:sz w:val="28"/>
          <w:szCs w:val="28"/>
          <w:rtl w:val="true"/>
          <w:lang w:bidi="ar-SA"/>
        </w:rPr>
        <w:t>، وتحقره الرّجال، ففرّغ لأولئك ثقتك من أهل الخشية و التّواضع، فليرفع إليك أمورهم، ثمّ اعمل فيهم بالاعذار إلى الله تعالى يوم تلقاه، فإنّ هؤلاء من بين الرّعيّة أحوج إلى الإنصاف من غيرهم، و كلٌّ فأعذر إلى الله تعالى في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تعهّد أهل اليتم و ذوي الرّقة في السّنّ ممّن لا حيلة له، ولا ينصب للمسألة نفسه، وذلك على الولاة ثقيلٌ، والحقّ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3"/>
        <w:numPr>
          <w:ilvl w:val="2"/>
          <w:numId w:val="1"/>
        </w:numPr>
        <w:rPr/>
      </w:pPr>
      <w:bookmarkStart w:id="44" w:name="__RefHeading___Toc3244667_653776707"/>
      <w:bookmarkStart w:id="45" w:name="_Toc16"/>
      <w:bookmarkEnd w:id="44"/>
      <w:r>
        <w:rPr>
          <w:rtl w:val="true"/>
        </w:rPr>
        <w:t xml:space="preserve">هـ </w:t>
      </w:r>
      <w:r>
        <w:rPr>
          <w:rtl w:val="true"/>
        </w:rPr>
        <w:t xml:space="preserve">- </w:t>
      </w:r>
      <w:r>
        <w:rPr>
          <w:rtl w:val="true"/>
        </w:rPr>
        <w:t>الستر على عيوب الناس</w:t>
      </w:r>
      <w:bookmarkEnd w:id="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وأشنأهم عندك، أطلبهم لمعائب النّاس، فإنّ في النّاس عيوباً، الوالي أحقّ من سترها، فلا تكشفنّ عمّا غاب عنك منها، فإنّها عليك تطهير ما ظهر لك، و الله يحكم على ما غاب عنك، فاستر العورة ما استطعت يستر الله منك ما تحبّ ستره من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عن الناس عقدة كلّ حقدٍ، و اقطع عنك سبب كلّ وترٍ، و تغاب عن كلّ ما لا يضح لك </w:t>
      </w:r>
      <w:r>
        <w:rPr>
          <w:rStyle w:val="FootnoteAnchor"/>
          <w:rtl w:val="true"/>
        </w:rPr>
        <w:footnoteReference w:id="39"/>
      </w:r>
      <w:r>
        <w:rPr>
          <w:rFonts w:ascii="Amiri" w:hAnsi="Amiri" w:eastAsia="Amiri" w:cs="Amiri"/>
          <w:color w:val="111111"/>
          <w:sz w:val="28"/>
          <w:sz w:val="28"/>
          <w:szCs w:val="28"/>
          <w:rtl w:val="true"/>
          <w:lang w:bidi="ar-SA"/>
        </w:rPr>
        <w:t xml:space="preserve">، و لا تعجلنّ إلى تصديق ساعٍ، فإنّ السّاعي غاشٌ، وإن </w:t>
      </w:r>
      <w:bookmarkStart w:id="46" w:name="pg8746_82988"/>
    </w:p>
    <w:p>
      <w:pPr>
        <w:pStyle w:val="BookText"/>
        <w:rPr/>
      </w:pPr>
      <w:bookmarkEnd w:id="46"/>
      <w:r>
        <w:rPr>
          <w:rFonts w:ascii="Amiri" w:hAnsi="Amiri" w:eastAsia="Amiri" w:cs="Amiri"/>
          <w:color w:val="111111"/>
          <w:sz w:val="28"/>
          <w:sz w:val="28"/>
          <w:szCs w:val="28"/>
          <w:rtl w:val="true"/>
          <w:lang w:bidi="ar-SA"/>
        </w:rPr>
        <w:t>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Heading3"/>
        <w:numPr>
          <w:ilvl w:val="2"/>
          <w:numId w:val="1"/>
        </w:numPr>
        <w:rPr/>
      </w:pPr>
      <w:bookmarkStart w:id="47" w:name="__RefHeading___Toc3244669_653776707"/>
      <w:bookmarkStart w:id="48" w:name="_Toc17"/>
      <w:bookmarkEnd w:id="47"/>
      <w:r>
        <w:rPr>
          <w:rtl w:val="true"/>
        </w:rPr>
        <w:t xml:space="preserve">و </w:t>
      </w:r>
      <w:r>
        <w:rPr>
          <w:rtl w:val="true"/>
        </w:rPr>
        <w:t xml:space="preserve">- </w:t>
      </w:r>
      <w:r>
        <w:rPr>
          <w:rtl w:val="true"/>
        </w:rPr>
        <w:t>الوفاء بالعهد</w:t>
      </w:r>
      <w:bookmarkEnd w:id="48"/>
    </w:p>
    <w:p>
      <w:pPr>
        <w:pStyle w:val="BookText"/>
        <w:rPr/>
      </w:pPr>
      <w:r>
        <w:rPr>
          <w:rFonts w:ascii="IRNazanin" w:hAnsi="IRNazanin" w:eastAsia="IRNazanin"/>
          <w:color w:val="111111"/>
          <w:sz w:val="28"/>
          <w:sz w:val="28"/>
          <w:szCs w:val="28"/>
          <w:rtl w:val="true"/>
          <w:lang w:bidi="fa-IR"/>
        </w:rPr>
        <w:t>ففي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عقدت بينك وبين عدوٍّ لك عقدةً، أو ألبسته منك ذمّةً، فحط عهدك بالوفاء، وارع ذمّتك بالأمانة، و اجعل نفسك جنّةً دون ما أعطيت، فإنّه ليس من فرائض الله عزّوجلّ شيءٌ النّاس أشدّ عليه اجتماعاً، مع تفريق أهوائهم، و تشتيت آرائهم، من تعظيم الوفاء بالعهود، و قد لزم ذلك المشركون فيما بينهم دون المسلمين لما استوبلوا من عواقب الغدر، فلا تغدرنّ بذمّتك، و لا تخيسنّ بعهدك، ولا تختلنّ عدوّك، فإنّه لا يجترىء على الله إلّا جاهلٌ 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 الله عهده و ذمّته أمناً أفضاه بين العباد برحمته، وحريماً يسكنون إلى منعته، يستفيضون إلى جواره، فلا إدغال، و لا مدالسة، و لا خداع فيه، و لا تعقد عقداً تجوز فيه العلل، ولا تعوّلنّ على لحن القول بعد التّأكيد والتّوثقة، و لا يدعونّك ضيق أمرٍ لزمك فيه عهد الله إلى طلب انفساخه بغير الحقّ، فإنّ صبرك على ضيقٍ ترجو انفراجه و فضل عاقبته، خيرٌ من غدرٍ تخاف تبعته، و أن تحيط بك من الله فيه طلبةٌ، 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3"/>
        <w:numPr>
          <w:ilvl w:val="2"/>
          <w:numId w:val="1"/>
        </w:numPr>
        <w:rPr/>
      </w:pPr>
      <w:bookmarkStart w:id="49" w:name="__RefHeading___Toc3244671_653776707"/>
      <w:bookmarkStart w:id="50" w:name="_Toc18"/>
      <w:bookmarkEnd w:id="49"/>
      <w:r>
        <w:rPr>
          <w:rtl w:val="true"/>
        </w:rPr>
        <w:t xml:space="preserve">ز </w:t>
      </w:r>
      <w:r>
        <w:rPr>
          <w:rtl w:val="true"/>
        </w:rPr>
        <w:t xml:space="preserve">- </w:t>
      </w:r>
      <w:r>
        <w:rPr>
          <w:rtl w:val="true"/>
        </w:rPr>
        <w:t>الاهتمام بدماء الناس و أعراضهم</w:t>
      </w:r>
      <w:bookmarkEnd w:id="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 الدّماء و سفكها بغير حلّها، فإنّه ليس شيءٌ أدعى لنقمةٍ، ولا أعظم لتبعةٍ، و لا أحرى بزوال نعمةٍ، وانقطاع مدّةٍ، من سفك الدّماء </w:t>
      </w:r>
      <w:bookmarkStart w:id="51" w:name="pg8746_82989"/>
    </w:p>
    <w:p>
      <w:pPr>
        <w:pStyle w:val="BookText"/>
        <w:rPr/>
      </w:pPr>
      <w:bookmarkEnd w:id="51"/>
      <w:r>
        <w:rPr>
          <w:rFonts w:ascii="Amiri" w:hAnsi="Amiri" w:eastAsia="Amiri" w:cs="Amiri"/>
          <w:color w:val="111111"/>
          <w:sz w:val="28"/>
          <w:sz w:val="28"/>
          <w:szCs w:val="28"/>
          <w:rtl w:val="true"/>
          <w:lang w:bidi="ar-SA"/>
        </w:rPr>
        <w:t xml:space="preserve">بغير حقّها، و الله سبحانه مبتدىءٌ بالحكم بين العباد، فيما تسافكوا من الدّماء يوم القيامة، فلا تقوّينّ سلطانك بسفك دمٍ حرامٍ، فإنّ ذلك ممّا يضعفه و يوهنه، بل يزيله و ينقله، ولا عذر لك عند الله و لا عندي في قتل العمد، لأنّ فيه قود البدن، وإن ابتليت بخطإٍ و أفرط عليك سوطك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يدك بعقوبة،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3"/>
        <w:numPr>
          <w:ilvl w:val="2"/>
          <w:numId w:val="1"/>
        </w:numPr>
        <w:rPr/>
      </w:pPr>
      <w:bookmarkStart w:id="52" w:name="__RefHeading___Toc3244673_653776707"/>
      <w:bookmarkStart w:id="53" w:name="_Toc19"/>
      <w:bookmarkEnd w:id="52"/>
      <w:r>
        <w:rPr>
          <w:rtl w:val="true"/>
        </w:rPr>
        <w:t xml:space="preserve">د </w:t>
      </w:r>
      <w:r>
        <w:rPr>
          <w:rtl w:val="true"/>
        </w:rPr>
        <w:t xml:space="preserve">- </w:t>
      </w:r>
      <w:r>
        <w:rPr>
          <w:rtl w:val="true"/>
        </w:rPr>
        <w:t>العمل بالشدّة واللين</w:t>
      </w:r>
      <w:bookmarkEnd w:id="53"/>
    </w:p>
    <w:p>
      <w:pPr>
        <w:pStyle w:val="BookText"/>
        <w:rPr/>
      </w:pPr>
      <w:r>
        <w:rPr>
          <w:rFonts w:ascii="IRNazanin" w:hAnsi="IRNazanin" w:eastAsia="IRNazanin"/>
          <w:color w:val="111111"/>
          <w:sz w:val="28"/>
          <w:sz w:val="28"/>
          <w:szCs w:val="28"/>
          <w:rtl w:val="true"/>
          <w:lang w:bidi="fa-IR"/>
        </w:rPr>
        <w:t>فقد 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واخلط الشدّة بضغثٍ من اللين، و أرفق ما كان الرفق أرفق، و اعتزم بالشدة حين لا تغني عنك إلّا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54" w:name="__RefHeading___Toc3244675_653776707"/>
      <w:bookmarkStart w:id="55" w:name="_Toc20"/>
      <w:bookmarkEnd w:id="54"/>
      <w:r>
        <w:rPr>
          <w:rtl w:val="true"/>
        </w:rPr>
        <w:t xml:space="preserve">ط </w:t>
      </w:r>
      <w:r>
        <w:rPr>
          <w:rtl w:val="true"/>
        </w:rPr>
        <w:t xml:space="preserve">- </w:t>
      </w:r>
      <w:r>
        <w:rPr>
          <w:rtl w:val="true"/>
        </w:rPr>
        <w:t>قضاء حوائج الناس</w:t>
      </w:r>
      <w:bookmarkEnd w:id="55"/>
    </w:p>
    <w:p>
      <w:pPr>
        <w:pStyle w:val="BookText"/>
        <w:rPr/>
      </w:pPr>
      <w:r>
        <w:rPr>
          <w:rFonts w:ascii="IRNazanin" w:hAnsi="IRNazanin" w:eastAsia="IRNazanin"/>
          <w:color w:val="111111"/>
          <w:sz w:val="28"/>
          <w:sz w:val="28"/>
          <w:szCs w:val="28"/>
          <w:rtl w:val="true"/>
          <w:lang w:bidi="fa-IR"/>
        </w:rPr>
        <w:t>ففي عهد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لذوي الحاجات منك قسماً تفرّغ لهم فيه شخصك، و تجلس لهم مجلساً عامّاً، فتتواضع فيه للّه الّذي خلقك، و تقعد عنهم جندك و أعوانك من أحراسك و شرطك، حتّى يكلّمك متكلّمهم غير متعتعٍ، فإنّي سمعت رسول الله صلی الله علیه و آله و سلم  يقول في غير موطنٍ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أمّةٌ لا يؤخذ للضّعيف فيها حقّه من القويّ غير متعتعٍ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احتمل الخرق منهم والعيّ، ونحّ عنك الضّيق و الأنف، يبسط الله عليك بذلك أكناف رحمته، و يوجب لك ثواب طاعته، وأعط ما أعطيت هنيئاً، و امنع في إجمالٍ و 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عنه كتّابك، و منها إصدار </w:t>
      </w:r>
      <w:bookmarkStart w:id="56" w:name="pg8746_82990"/>
    </w:p>
    <w:p>
      <w:pPr>
        <w:pStyle w:val="BookText"/>
        <w:rPr/>
      </w:pPr>
      <w:bookmarkEnd w:id="56"/>
      <w:r>
        <w:rPr>
          <w:rFonts w:ascii="Amiri" w:hAnsi="Amiri" w:eastAsia="Amiri" w:cs="Amiri"/>
          <w:color w:val="111111"/>
          <w:sz w:val="28"/>
          <w:sz w:val="28"/>
          <w:szCs w:val="28"/>
          <w:rtl w:val="true"/>
          <w:lang w:bidi="ar-SA"/>
        </w:rPr>
        <w:t>حاجات النّاس عند ورودها عليك ممّا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3"/>
        <w:numPr>
          <w:ilvl w:val="2"/>
          <w:numId w:val="1"/>
        </w:numPr>
        <w:rPr/>
      </w:pPr>
      <w:bookmarkStart w:id="57" w:name="__RefHeading___Toc3244677_653776707"/>
      <w:bookmarkStart w:id="58" w:name="_Toc21"/>
      <w:bookmarkEnd w:id="57"/>
      <w:r>
        <w:rPr>
          <w:rtl w:val="true"/>
        </w:rPr>
        <w:t xml:space="preserve">ي </w:t>
      </w:r>
      <w:r>
        <w:rPr>
          <w:rtl w:val="true"/>
        </w:rPr>
        <w:t xml:space="preserve">- </w:t>
      </w:r>
      <w:r>
        <w:rPr>
          <w:rtl w:val="true"/>
        </w:rPr>
        <w:t>تفقّد أحوال الولاة و معاقبتهم عند الخيانة</w:t>
      </w:r>
      <w:bookmarkEnd w:id="58"/>
    </w:p>
    <w:p>
      <w:pPr>
        <w:pStyle w:val="BookText"/>
        <w:rPr/>
      </w:pPr>
      <w:r>
        <w:rPr>
          <w:rFonts w:ascii="Amiri" w:hAnsi="Amiri" w:eastAsia="Amiri" w:cs="Amiri"/>
          <w:color w:val="111111"/>
          <w:sz w:val="28"/>
          <w:sz w:val="28"/>
          <w:szCs w:val="28"/>
          <w:rtl w:val="true"/>
          <w:lang w:bidi="ar-SA"/>
        </w:rPr>
        <w:t>ففي عهد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2"/>
        <w:numPr>
          <w:ilvl w:val="1"/>
          <w:numId w:val="1"/>
        </w:numPr>
        <w:rPr/>
      </w:pPr>
      <w:bookmarkStart w:id="59" w:name="__RefHeading___Toc3244679_653776707"/>
      <w:bookmarkStart w:id="60" w:name="_Toc22"/>
      <w:bookmarkEnd w:id="59"/>
      <w:r>
        <w:rPr/>
        <w:t>4</w:t>
      </w:r>
      <w:r>
        <w:rPr>
          <w:rtl w:val="true"/>
        </w:rPr>
        <w:t xml:space="preserve"> - </w:t>
      </w:r>
      <w:r>
        <w:rPr>
          <w:rtl w:val="true"/>
        </w:rPr>
        <w:t>المواعظ الاجتماعية</w:t>
      </w:r>
      <w:bookmarkEnd w:id="60"/>
    </w:p>
    <w:p>
      <w:pPr>
        <w:pStyle w:val="Heading3"/>
        <w:numPr>
          <w:ilvl w:val="2"/>
          <w:numId w:val="1"/>
        </w:numPr>
        <w:rPr/>
      </w:pPr>
      <w:bookmarkStart w:id="61" w:name="__RefHeading___Toc3244681_653776707"/>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انّ المواعظ الاجتماعية التي تطرق إليها أمير المؤمنين علیه السلام  ، تدور حول إصلاح الوضع الاجتماعي الذي لابدّ أن ينهض به أبناء الشعب أنفسهم، وهي كما يلي</w:t>
      </w:r>
      <w:r>
        <w:rPr>
          <w:rFonts w:eastAsia="IRNazanin" w:cs="IRNazanin"/>
          <w:color w:val="111111"/>
          <w:sz w:val="28"/>
          <w:szCs w:val="28"/>
          <w:rtl w:val="true"/>
          <w:lang w:bidi="fa-IR"/>
        </w:rPr>
        <w:t>:</w:t>
      </w:r>
    </w:p>
    <w:p>
      <w:pPr>
        <w:pStyle w:val="Heading3"/>
        <w:numPr>
          <w:ilvl w:val="2"/>
          <w:numId w:val="1"/>
        </w:numPr>
        <w:rPr/>
      </w:pPr>
      <w:bookmarkStart w:id="63" w:name="__RefHeading___Toc3244683_653776707"/>
      <w:bookmarkStart w:id="64" w:name="_Toc24"/>
      <w:bookmarkEnd w:id="63"/>
      <w:r>
        <w:rPr>
          <w:rtl w:val="true"/>
        </w:rPr>
        <w:t xml:space="preserve">أ </w:t>
      </w:r>
      <w:r>
        <w:rPr>
          <w:rtl w:val="true"/>
        </w:rPr>
        <w:t xml:space="preserve">- </w:t>
      </w:r>
      <w:r>
        <w:rPr>
          <w:rtl w:val="true"/>
        </w:rPr>
        <w:t>الأمر بالمعروف والنهي عن المنكر</w:t>
      </w:r>
      <w:bookmarkEnd w:id="64"/>
    </w:p>
    <w:p>
      <w:pPr>
        <w:pStyle w:val="BookText"/>
        <w:rPr/>
      </w:pPr>
      <w:r>
        <w:rPr>
          <w:rFonts w:ascii="IRNazanin" w:hAnsi="IRNazanin" w:eastAsia="IRNazanin"/>
          <w:color w:val="111111"/>
          <w:sz w:val="28"/>
          <w:sz w:val="28"/>
          <w:szCs w:val="28"/>
          <w:rtl w:val="true"/>
          <w:lang w:bidi="fa-IR"/>
        </w:rPr>
        <w:t xml:space="preserve">فقد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وانهوا عن المنكر وتناهوا عنه، فإنّما أمرتم بالنّهي بعد التّناهي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لم يلعن القرن الماضي بين أيديكم إلا لتركهم الأمر بالمعروف و النّهي عن المنكر، فلعن الله السّفهاء لركوب المعاصي، و الحلماء لترك التّناهي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65" w:name="pg8746_82991"/>
    </w:p>
    <w:p>
      <w:pPr>
        <w:pStyle w:val="BookText"/>
        <w:rPr/>
      </w:pPr>
      <w:bookmarkEnd w:id="65"/>
      <w:r>
        <w:rPr>
          <w:rFonts w:ascii="IRNazanin" w:hAnsi="IRNazanin" w:eastAsia="IRNazanin"/>
          <w:color w:val="111111"/>
          <w:sz w:val="28"/>
          <w:sz w:val="28"/>
          <w:szCs w:val="28"/>
          <w:rtl w:val="true"/>
          <w:lang w:bidi="fa-IR"/>
        </w:rPr>
        <w:t xml:space="preserve">وفي وصيته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تتركوا الأمر بالمعروف و النهي عن المنكر  فيولّى عليكم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المنكر للمنكر بيده ولسانه وقلبه، فذلك المستكمل الخصال الخير، ومنهم المنكر بلسانه وقلبه و التّارك بيده، فذلك متمسّكٌ بخصلتين من خصال الخير ومضيّعٌ خصلةً، و منهم المنكر بقلبه والتّارك بيده ولسانه، فذلك الّذي ضيّع أشرف الخصلتين من 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 ولا ينقصان من رزقٍ، وأفضل من ذلك كلّه كلمة عدلٍ عند إمامٍ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3"/>
        <w:numPr>
          <w:ilvl w:val="2"/>
          <w:numId w:val="1"/>
        </w:numPr>
        <w:rPr/>
      </w:pPr>
      <w:bookmarkStart w:id="66" w:name="__RefHeading___Toc3244685_653776707"/>
      <w:bookmarkStart w:id="67" w:name="_Toc25"/>
      <w:bookmarkEnd w:id="66"/>
      <w:r>
        <w:rPr>
          <w:rtl w:val="true"/>
        </w:rPr>
        <w:t xml:space="preserve">ب </w:t>
      </w:r>
      <w:r>
        <w:rPr>
          <w:rtl w:val="true"/>
        </w:rPr>
        <w:t xml:space="preserve">- </w:t>
      </w:r>
      <w:r>
        <w:rPr>
          <w:rtl w:val="true"/>
        </w:rPr>
        <w:t>لزوم الجماعة</w:t>
      </w:r>
      <w:bookmarkEnd w:id="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وألزموا السواد الأعظم، فإنّ يد الله مع الجماعة، وإياكم والفرقة فإنّ الشاذ من الناس للشيطان، كما انّ الشاذة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فإياكم والتلوّن في دين الله، فانّ جماعة فيما تكرهون من الحق، خير من فرقة فيما تحبون من الباطل، وانّ الله سبحانه لم يعط أحداً بفرقة خيراً ممن مضى، ولا ممن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بعد ما ذكر الأمم السالفة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تفكرتم في تفاوت حاليهم، فألزموا كل أمر لزمت العزّة به حالهم، و زاحت الأعداء له عنهم، ومدّت العافية فيه بهم، وانقادت النعمة له معهم، ووصلت الكرامة عليه حبلهم من الاجتناب للفرقة، واللزوم للأُلفة، و التحاضّ عليها، والتواصي بها، واجتنبوا كل أمر كسر فقرتهم، وأوهن منّتهم، من تضاغن القلوب، وتشاحن الصدور، وتدابر النفوس، وتخاذل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يفوت على القارئ الكريم بانّ الواجب هو لزوم الجماعة الصالحة، كما نبهنا عليه وكما ورد في كلام الإمام علیه السلام  ، وإلّا فلا طاعة للأشرار ولا لزوم لجماعتهم، كما قال علیه السلام  منبّهاً 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تطيعوا الأدعياء الذين شربتم بصفوكم كدرهم، و خلطتم بصحتكم مرضهم، وأدخلتم في حقكم باطلهم، وهم أساس الفسوق، و أحلاس العقوق، اتخذهم إبليس مطايا ضلال، و جنداً بهم يصول على الناس، و تراجمة ينطق على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ورد عن رسول الله صلی الله علیه و آله و سلم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الجهاد أفضل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الوصية بلزوم الجماعة لا تؤخذ على نحو الإطلاق</w:t>
      </w:r>
      <w:r>
        <w:rPr>
          <w:rFonts w:eastAsia="Amiri" w:cs="Amiri" w:ascii="Amiri" w:hAnsi="Amiri"/>
          <w:color w:val="111111"/>
          <w:sz w:val="28"/>
          <w:szCs w:val="28"/>
          <w:rtl w:val="true"/>
          <w:lang w:bidi="ar-SA"/>
        </w:rPr>
        <w:t xml:space="preserve">. </w:t>
      </w:r>
      <w:bookmarkStart w:id="68" w:name="pg8746_82993"/>
    </w:p>
    <w:p>
      <w:pPr>
        <w:pStyle w:val="Heading3"/>
        <w:numPr>
          <w:ilvl w:val="2"/>
          <w:numId w:val="1"/>
        </w:numPr>
        <w:rPr/>
      </w:pPr>
      <w:bookmarkStart w:id="69" w:name="__RefHeading___Toc3244687_653776707"/>
      <w:bookmarkStart w:id="70" w:name="_Toc26"/>
      <w:bookmarkEnd w:id="68"/>
      <w:bookmarkEnd w:id="69"/>
      <w:r>
        <w:rPr>
          <w:rtl w:val="true"/>
        </w:rPr>
        <w:t xml:space="preserve">ج </w:t>
      </w:r>
      <w:r>
        <w:rPr>
          <w:rtl w:val="true"/>
        </w:rPr>
        <w:t xml:space="preserve">- </w:t>
      </w:r>
      <w:r>
        <w:rPr>
          <w:rtl w:val="true"/>
        </w:rPr>
        <w:t>لزوم العشيرة</w:t>
      </w:r>
      <w:bookmarkEnd w:id="70"/>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يستغني الرجل و إن كان ذا مال عن عشيرته، و دفاعهم عنه بأيديهم و ألسنتهم، و هم أعظم الناس حيطة من ورائه، وألمّهم لشعثه، و أعطفهم عليه عند نازلة إن نزلت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كتب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أكرم عشيرتك ، فإنهم جناحك الذي به تطير، وأصلك الذي إليه تصير، ويدك التي بها 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هذا ما التزم به أمير المؤمنين علیه السلام  في سلوكه، فقد كتب إلى ابن عباس لما كان واليه على البصرة وسمع منه غلظة على بني تميم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لهم بنا رحماً ماسة، وقرابة خاصة، نحن مأجورون على صلتها، و مأزورون على قطيعتها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طبعاً لزوم العشيرة لا يؤخذ أيضاً على اطلاقه، بل انّه مقيّد بالعشيرة الصالحة، وإلّا فقد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طاعة ساداتكم وكبرائكم الذين تكبروا عن حسبهم، وترفعوا فوق نسبهم، وألقوا الهجينة على ربهم، و جاحدوا الله ما صنع بهم مكابرة لقضائه، ومغالبة لآلائه، فانّهم قواعد أساس العصبية، و دعائم أركان الفتنة، وسيوف اعتزاء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فالتقوى هنا تقتضى محاربة هكذا عشيرة، كما وصف أمير المؤمنين علیه السلام  حال المسلمين في زمن النبي صلی الله علیه و آله و سلم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كنّا مع رسول </w:t>
      </w:r>
      <w:bookmarkStart w:id="71" w:name="pg8746_82994"/>
    </w:p>
    <w:p>
      <w:pPr>
        <w:pStyle w:val="BookText"/>
        <w:rPr/>
      </w:pPr>
      <w:bookmarkEnd w:id="71"/>
      <w:r>
        <w:rPr>
          <w:rFonts w:ascii="IRNazanin" w:hAnsi="IRNazanin" w:eastAsia="IRNazanin"/>
          <w:color w:val="111111"/>
          <w:sz w:val="28"/>
          <w:sz w:val="28"/>
          <w:szCs w:val="28"/>
          <w:rtl w:val="true"/>
          <w:lang w:bidi="fa-IR"/>
        </w:rPr>
        <w:t>الله صلی الله علیه و آله و سلم  وانّ القتل ليدور بين الآباء و الأبناء و الإخوان و القرابات، فما نزداد على كل مصيبة و شدة إلّا إيماناً و مضيّاً على الحق، وتسليماً للأمر، وصبراً على مضض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كنّا مع رسول الله صلی الله علیه و آله و سلم  نقتل آباءنا وأبناءنا وإخواننا وأعمامنا ، ما يزيدنا ذلك إلا إيماناً و تسليماً، ومضيّاً على اللقم، وصبراً على مضض الألم، وجدّاً في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Heading3"/>
        <w:numPr>
          <w:ilvl w:val="2"/>
          <w:numId w:val="1"/>
        </w:numPr>
        <w:rPr/>
      </w:pPr>
      <w:bookmarkStart w:id="72" w:name="__RefHeading___Toc3244689_653776707"/>
      <w:bookmarkStart w:id="73" w:name="_Toc27"/>
      <w:bookmarkEnd w:id="72"/>
      <w:r>
        <w:rPr>
          <w:rtl w:val="true"/>
        </w:rPr>
        <w:t xml:space="preserve">د </w:t>
      </w:r>
      <w:r>
        <w:rPr>
          <w:rtl w:val="true"/>
        </w:rPr>
        <w:t xml:space="preserve">- </w:t>
      </w:r>
      <w:r>
        <w:rPr>
          <w:rtl w:val="true"/>
        </w:rPr>
        <w:t>التواصل</w:t>
      </w:r>
      <w:bookmarkEnd w:id="73"/>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بالتواصل و التباذل، وإياكم والتدابر والتقاطع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التواصل ومساعدة الآخرين ومعونتهم يوجب سعادة الإنسان في الدارين، فقد قال علیه السلام  في شرح أفضل ما يتوسل الإنسان به إلى ربه وصنائع المعروف فإنّها تقي مصارع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إغاثة الملهوف، التنفيس عن المكروب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وصيته للحسنين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وجميع ولدي وأهلي ومن بلغه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ونظم أمركم، وصلاح ذات بينكم، فإنّي سمعت جدكم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Heading3"/>
        <w:numPr>
          <w:ilvl w:val="2"/>
          <w:numId w:val="1"/>
        </w:numPr>
        <w:rPr/>
      </w:pPr>
      <w:bookmarkStart w:id="74" w:name="__RefHeading___Toc3244691_653776707"/>
      <w:bookmarkStart w:id="75" w:name="_Toc28"/>
      <w:bookmarkEnd w:id="74"/>
      <w:r>
        <w:rPr>
          <w:rtl w:val="true"/>
        </w:rPr>
        <w:t xml:space="preserve">هـ </w:t>
      </w:r>
      <w:r>
        <w:rPr>
          <w:rtl w:val="true"/>
        </w:rPr>
        <w:t xml:space="preserve">- </w:t>
      </w:r>
      <w:r>
        <w:rPr>
          <w:rtl w:val="true"/>
        </w:rPr>
        <w:t>ضوابط الصداقة</w:t>
      </w:r>
      <w:bookmarkEnd w:id="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وكيفية اتخاذ الصديق، وهي ظاهرة اجتماعية مهمّة، قال أمير المؤمنين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w:t>
      </w:r>
      <w:bookmarkStart w:id="76" w:name="pg8746_82995"/>
    </w:p>
    <w:p>
      <w:pPr>
        <w:pStyle w:val="BookText"/>
        <w:rPr/>
      </w:pPr>
      <w:bookmarkEnd w:id="76"/>
      <w:r>
        <w:rPr>
          <w:rFonts w:ascii="Amiri" w:hAnsi="Amiri" w:eastAsia="Amiri" w:cs="Amiri"/>
          <w:color w:val="111111"/>
          <w:sz w:val="28"/>
          <w:sz w:val="28"/>
          <w:szCs w:val="28"/>
          <w:rtl w:val="true"/>
          <w:lang w:bidi="ar-SA"/>
        </w:rPr>
        <w:t>إيّاك ومصادقة الأحمق، فإنّه يريد أن ينفعك فيضرّك، وإيّاك ومصادقة البخيل فإنّه يقعد عنك أحوج ما تكون إليه، و إيّاك ومصادقة الفاجر فإنّه يبيعك بالتافه، وإيّاك ومصادقة الكذّاب فإنّه كالسراب يقرّب عليك البعيد و 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 المائق فإنّه يزيّن لك فعله، ويودّ أن تكون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والمائق هو الأحمق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أحمل نفسك من أخيك عند صرمه على الصلة، وعند صدوده على اللطف والمقاربة، وعند جموده على البذل، وعند تباعده على الدنوّ، وعند شدّته على اللين و عند جرمه على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 قطيعة أخيك فاستبق له من نفسك بقية يرجع إليها إن بدا له ذلك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77" w:name="__RefHeading___Toc3244693_653776707"/>
      <w:bookmarkStart w:id="78" w:name="_Toc29"/>
      <w:bookmarkEnd w:id="77"/>
      <w:r>
        <w:rPr>
          <w:rtl w:val="true"/>
        </w:rPr>
        <w:t xml:space="preserve">و </w:t>
      </w:r>
      <w:r>
        <w:rPr>
          <w:rtl w:val="true"/>
        </w:rPr>
        <w:t xml:space="preserve">- </w:t>
      </w:r>
      <w:r>
        <w:rPr>
          <w:rtl w:val="true"/>
        </w:rPr>
        <w:t>التحذير من الفتن</w:t>
      </w:r>
      <w:bookmarkEnd w:id="7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ظهر فيركب و لا ضرع فيحلب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وتثبّتوا في قتام العشوة، و اعوجاج الفتنة عند طلوع جنينها، وظهور كمينها، وانتصاب قطبها، ومدار رحاها، تبدأ في مدارج خفيّةٍ، وتئول إلى فظاعةٍ جليّةٍ، شبابها كشباب الغلام، و آثارها كآثار السّلام، يتوارثها الظلمة بالعهود، أوّلهم قائدٌ لآخرهم، و آخرهم مقتدٍ بأوّلهم، يتنافسون في دنيا دنيّةٍ، ويتكالبون على جيفةٍ مريحةٍ، وعن قليلٍ يتبرّأ التّابع من المتبوع و القائد من المقود، فيتزايلون بالبغضاء، ويتلاعنون </w:t>
      </w:r>
    </w:p>
    <w:p>
      <w:pPr>
        <w:pStyle w:val="BookText"/>
        <w:rPr/>
      </w:pPr>
      <w:r>
        <w:rPr>
          <w:rFonts w:ascii="Amiri" w:hAnsi="Amiri" w:eastAsia="Amiri" w:cs="Amiri"/>
          <w:color w:val="111111"/>
          <w:sz w:val="28"/>
          <w:sz w:val="28"/>
          <w:szCs w:val="28"/>
          <w:rtl w:val="true"/>
          <w:lang w:bidi="ar-SA"/>
        </w:rPr>
        <w:t xml:space="preserve">عند اللّقاء، ثمّ يأتي بعد ذلك طالع الفتنة الرّجوف، والقاصمة الزّحوف، فتزيغ قلوبٌ بعد استقامةٍ، وتضلّ رجالٌ بعد سلامةٍ، وتختلف الأهواء عند هجومها، و تلتبس الآراء عند نجومها، من أشرف لها قصمته، و من سعى فيها حطمته، يتكادمون فيها تكادم الحمر في العانة، قد اضطرب معقود الحبل، وعمي وجه الأمر، تغيض فيها الحِكمة و تنطق فيها الظّلمة، وتدقّ أهل البدو بمسحلها، وترضّهم بكلكلها، يضيع في غبارها الوحدان، ويهلك في طريقها الرّكبان، ترد بمرّ القضاء، وتحلب عبيط الدّماء، وتثلم منار الدّين، وتنقض عقد اليقين، يهرب منها الأكياس ويدبّرها الأرجاس، مرعادٌ مبراقٌ، كاشفةٌ عن ساقٍ، تقطع فيها الأرحام، ويفارق عليها الإسلام، بريئها سقيمٌ وظاعنها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في توضيح كيفية شروع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 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79" w:name="pg8746_82997"/>
    </w:p>
    <w:p>
      <w:pPr>
        <w:pStyle w:val="BookText"/>
        <w:rPr/>
      </w:pPr>
      <w:bookmarkEnd w:id="79"/>
      <w:r>
        <w:rPr>
          <w:rFonts w:ascii="IRNazanin" w:hAnsi="IRNazanin" w:eastAsia="IRNazanin"/>
          <w:color w:val="111111"/>
          <w:sz w:val="28"/>
          <w:sz w:val="28"/>
          <w:szCs w:val="28"/>
          <w:rtl w:val="true"/>
          <w:lang w:bidi="fa-IR"/>
        </w:rPr>
        <w:t>إلى هنا انتهينا من هذا البحث، حيث ذكرنا أهمّ ما ورد على لسان أمير المؤمنين علیه السلام  في الموعظة، و كما هو مثبت في كتاب نهج البلاغة، وآخر دعوانا أن الحمد لله رب العالمين و الصلاة و السلام على محمد و آله الطيبين الطاهرين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3244695_653776707"/>
      <w:bookmarkStart w:id="81" w:name="_Toc30"/>
      <w:bookmarkEnd w:id="80"/>
      <w:r>
        <w:rPr>
          <w:rtl w:val="true"/>
        </w:rPr>
        <w:t>محتویات الکتاب</w:t>
      </w:r>
      <w:bookmarkEnd w:id="81"/>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أهمية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ثمرة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شرائط الواعظ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أسباب قبول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موانع قبول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نتيجة ترك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أنماط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العقائدية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الاتعاظ بالآخرين أو الاعتبار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الطاعة والعبودية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الذنوب والآثام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المواعظ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العدل فى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الاعتماد على أهل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الاهتمام بالطبقة السفلى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الستر على عيوب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الوفاء بالعهد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الاهتمام بدماء الناس وأعراضهم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العمل بالشدة واللين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تفقد أحوال الولاة ومعاقبتهم عند الخيانة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المواعظ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لزوم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لزوم العشيرة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التواصل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ضوابط الصداقة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التحذير من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4524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تقطعوا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تزدريه النفوس فلا تقع عليه الأبصار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15229</Words>
  <Characters>65789</Characters>
  <CharactersWithSpaces>80801</CharactersWithSpaces>
  <Paragraphs>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2026-08-20T04:25:38Z</dcterms:created>
  <dc:creator>ghaemiyeh.com</dc:creator>
  <dc:description/>
  <dc:language>en-US</dc:language>
  <cp:lastModifiedBy/>
  <dcterms:modified xsi:type="dcterms:W3CDTF">2026-08-20T07:55:41Z</dcterms:modified>
  <cp:revision>1</cp:revision>
  <dc:subject/>
  <dc:title>الموعظة فی نهج البلاغة</dc:title>
</cp:coreProperties>
</file>

<file path=docProps/custom.xml><?xml version="1.0" encoding="utf-8"?>
<Properties xmlns="http://schemas.openxmlformats.org/officeDocument/2006/custom-properties" xmlns:vt="http://schemas.openxmlformats.org/officeDocument/2006/docPropsVTypes"/>
</file>