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18</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915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0915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09156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209158_653776707">
            <w:r>
              <w:rPr>
                <w:webHidden/>
                <w:rStyle w:val="IndexLink"/>
                <w:rtl w:val="true"/>
              </w:rPr>
              <w:t xml:space="preserve">سرگذشت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كربلا و چگونگی شهادت ایشان</w:t>
            </w:r>
            <w:r>
              <w:rPr>
                <w:rStyle w:val="IndexLink"/>
                <w:rtl w:val="true"/>
              </w:rPr>
              <w:tab/>
            </w:r>
            <w:r>
              <w:rPr>
                <w:rStyle w:val="IndexLink"/>
              </w:rPr>
              <w:t>12</w:t>
            </w:r>
          </w:hyperlink>
        </w:p>
        <w:p>
          <w:pPr>
            <w:pStyle w:val="Contents3"/>
            <w:tabs>
              <w:tab w:val="clear" w:pos="8459"/>
              <w:tab w:val="right" w:pos="9026" w:leader="dot"/>
            </w:tabs>
            <w:rPr/>
          </w:pPr>
          <w:hyperlink w:anchor="__RefHeading___Toc2209160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09162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209164_653776707">
            <w:r>
              <w:rPr>
                <w:webHidden/>
                <w:rStyle w:val="IndexLink"/>
                <w:rtl w:val="true"/>
              </w:rPr>
              <w:t xml:space="preserve">نام اصلی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منابع تاریخی</w:t>
            </w:r>
            <w:r>
              <w:rPr>
                <w:rStyle w:val="IndexLink"/>
                <w:rtl w:val="true"/>
              </w:rPr>
              <w:tab/>
            </w:r>
            <w:r>
              <w:rPr>
                <w:rStyle w:val="IndexLink"/>
              </w:rPr>
              <w:t>13</w:t>
            </w:r>
          </w:hyperlink>
        </w:p>
        <w:p>
          <w:pPr>
            <w:pStyle w:val="Contents3"/>
            <w:tabs>
              <w:tab w:val="clear" w:pos="8459"/>
              <w:tab w:val="right" w:pos="9026" w:leader="dot"/>
            </w:tabs>
            <w:rPr/>
          </w:pPr>
          <w:hyperlink w:anchor="__RefHeading___Toc2209166_653776707">
            <w:r>
              <w:rPr>
                <w:webHidden/>
                <w:rStyle w:val="IndexLink"/>
                <w:rtl w:val="true"/>
              </w:rPr>
              <w:t>ولادت حضرت</w:t>
            </w:r>
            <w:r>
              <w:rPr>
                <w:rStyle w:val="IndexLink"/>
                <w:rtl w:val="true"/>
              </w:rPr>
              <w:tab/>
            </w:r>
            <w:r>
              <w:rPr>
                <w:rStyle w:val="IndexLink"/>
              </w:rPr>
              <w:t>14</w:t>
            </w:r>
          </w:hyperlink>
        </w:p>
        <w:p>
          <w:pPr>
            <w:pStyle w:val="Contents3"/>
            <w:tabs>
              <w:tab w:val="clear" w:pos="8459"/>
              <w:tab w:val="right" w:pos="9026" w:leader="dot"/>
            </w:tabs>
            <w:rPr/>
          </w:pPr>
          <w:hyperlink w:anchor="__RefHeading___Toc2209168_653776707">
            <w:r>
              <w:rPr>
                <w:webHidden/>
                <w:rStyle w:val="IndexLink"/>
                <w:rtl w:val="true"/>
              </w:rPr>
              <w:t>سن حضرت</w:t>
            </w:r>
            <w:r>
              <w:rPr>
                <w:rStyle w:val="IndexLink"/>
                <w:rtl w:val="true"/>
              </w:rPr>
              <w:tab/>
            </w:r>
            <w:r>
              <w:rPr>
                <w:rStyle w:val="IndexLink"/>
              </w:rPr>
              <w:t>15</w:t>
            </w:r>
          </w:hyperlink>
        </w:p>
        <w:p>
          <w:pPr>
            <w:pStyle w:val="Contents3"/>
            <w:tabs>
              <w:tab w:val="clear" w:pos="8459"/>
              <w:tab w:val="right" w:pos="9026" w:leader="dot"/>
            </w:tabs>
            <w:rPr/>
          </w:pPr>
          <w:hyperlink w:anchor="__RefHeading___Toc2209170_653776707">
            <w:r>
              <w:rPr>
                <w:webHidden/>
                <w:rStyle w:val="IndexLink"/>
                <w:rtl w:val="true"/>
              </w:rPr>
              <w:t xml:space="preserve">سرگذشت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کربلا</w:t>
            </w:r>
            <w:r>
              <w:rPr>
                <w:rStyle w:val="IndexLink"/>
                <w:rtl w:val="true"/>
              </w:rPr>
              <w:tab/>
            </w:r>
            <w:r>
              <w:rPr>
                <w:rStyle w:val="IndexLink"/>
              </w:rPr>
              <w:t>15</w:t>
            </w:r>
          </w:hyperlink>
        </w:p>
        <w:p>
          <w:pPr>
            <w:pStyle w:val="Contents3"/>
            <w:tabs>
              <w:tab w:val="clear" w:pos="8459"/>
              <w:tab w:val="right" w:pos="9026" w:leader="dot"/>
            </w:tabs>
            <w:rPr/>
          </w:pPr>
          <w:hyperlink w:anchor="__RefHeading___Toc2209172_653776707">
            <w:r>
              <w:rPr>
                <w:webHidden/>
                <w:rStyle w:val="IndexLink"/>
                <w:rtl w:val="true"/>
              </w:rPr>
              <w:t xml:space="preserve">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عاشورا</w:t>
            </w:r>
            <w:r>
              <w:rPr>
                <w:rStyle w:val="IndexLink"/>
                <w:rtl w:val="true"/>
              </w:rPr>
              <w:tab/>
            </w:r>
            <w:r>
              <w:rPr>
                <w:rStyle w:val="IndexLink"/>
              </w:rPr>
              <w:t>15</w:t>
            </w:r>
          </w:hyperlink>
        </w:p>
        <w:p>
          <w:pPr>
            <w:pStyle w:val="Contents3"/>
            <w:tabs>
              <w:tab w:val="clear" w:pos="8459"/>
              <w:tab w:val="right" w:pos="9026" w:leader="dot"/>
            </w:tabs>
            <w:rPr/>
          </w:pPr>
          <w:hyperlink w:anchor="__RefHeading___Toc2209174_653776707">
            <w:r>
              <w:rPr>
                <w:webHidden/>
                <w:rStyle w:val="IndexLink"/>
                <w:rtl w:val="true"/>
              </w:rPr>
              <w:t xml:space="preserve">آخرین دیدار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حضرت رقیه </w:t>
            </w:r>
            <w:r>
              <w:rPr>
                <w:rStyle w:val="IndexLink"/>
                <w:rtl w:val="true"/>
              </w:rPr>
              <w:t>(</w:t>
            </w:r>
            <w:r>
              <w:rPr>
                <w:rStyle w:val="IndexLink"/>
                <w:rtl w:val="true"/>
              </w:rPr>
              <w:t>علیها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2209176_653776707">
            <w:r>
              <w:rPr>
                <w:webHidden/>
                <w:rStyle w:val="IndexLink"/>
                <w:rtl w:val="true"/>
              </w:rPr>
              <w:t>پرهیز از نوشیدن به یاد لب تشنه پدر</w:t>
            </w:r>
            <w:r>
              <w:rPr>
                <w:rStyle w:val="IndexLink"/>
                <w:rtl w:val="true"/>
              </w:rPr>
              <w:tab/>
            </w:r>
            <w:r>
              <w:rPr>
                <w:rStyle w:val="IndexLink"/>
              </w:rPr>
              <w:t>17</w:t>
            </w:r>
          </w:hyperlink>
        </w:p>
        <w:p>
          <w:pPr>
            <w:pStyle w:val="Contents3"/>
            <w:tabs>
              <w:tab w:val="clear" w:pos="8459"/>
              <w:tab w:val="right" w:pos="9026" w:leader="dot"/>
            </w:tabs>
            <w:rPr/>
          </w:pPr>
          <w:hyperlink w:anchor="__RefHeading___Toc2209178_653776707">
            <w:r>
              <w:rPr>
                <w:webHidden/>
                <w:rStyle w:val="IndexLink"/>
                <w:rtl w:val="true"/>
              </w:rPr>
              <w:t xml:space="preserve">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خرابه شام</w:t>
            </w:r>
            <w:r>
              <w:rPr>
                <w:rStyle w:val="IndexLink"/>
                <w:rtl w:val="true"/>
              </w:rPr>
              <w:tab/>
            </w:r>
            <w:r>
              <w:rPr>
                <w:rStyle w:val="IndexLink"/>
              </w:rPr>
              <w:t>18</w:t>
            </w:r>
          </w:hyperlink>
        </w:p>
        <w:p>
          <w:pPr>
            <w:pStyle w:val="Contents3"/>
            <w:tabs>
              <w:tab w:val="clear" w:pos="8459"/>
              <w:tab w:val="right" w:pos="9026" w:leader="dot"/>
            </w:tabs>
            <w:rPr/>
          </w:pPr>
          <w:hyperlink w:anchor="__RefHeading___Toc2209180_653776707">
            <w:r>
              <w:rPr>
                <w:webHidden/>
                <w:rStyle w:val="IndexLink"/>
                <w:rtl w:val="true"/>
              </w:rPr>
              <w:t>کنار پیکر خونین پدر، در شب شام غریبان</w:t>
            </w:r>
            <w:r>
              <w:rPr>
                <w:rStyle w:val="IndexLink"/>
                <w:rtl w:val="true"/>
              </w:rPr>
              <w:tab/>
            </w:r>
            <w:r>
              <w:rPr>
                <w:rStyle w:val="IndexLink"/>
              </w:rPr>
              <w:t>18</w:t>
            </w:r>
          </w:hyperlink>
        </w:p>
        <w:p>
          <w:pPr>
            <w:pStyle w:val="Contents3"/>
            <w:tabs>
              <w:tab w:val="clear" w:pos="8459"/>
              <w:tab w:val="right" w:pos="9026" w:leader="dot"/>
            </w:tabs>
            <w:rPr/>
          </w:pPr>
          <w:hyperlink w:anchor="__RefHeading___Toc2209182_653776707">
            <w:r>
              <w:rPr>
                <w:webHidden/>
                <w:rStyle w:val="IndexLink"/>
                <w:rtl w:val="true"/>
              </w:rPr>
              <w:t xml:space="preserve">چگونگی جان سپردن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خرابه شام</w:t>
            </w:r>
            <w:r>
              <w:rPr>
                <w:rStyle w:val="IndexLink"/>
                <w:rtl w:val="true"/>
              </w:rPr>
              <w:tab/>
            </w:r>
            <w:r>
              <w:rPr>
                <w:rStyle w:val="IndexLink"/>
              </w:rPr>
              <w:t>19</w:t>
            </w:r>
          </w:hyperlink>
        </w:p>
        <w:p>
          <w:pPr>
            <w:pStyle w:val="Contents3"/>
            <w:tabs>
              <w:tab w:val="clear" w:pos="8459"/>
              <w:tab w:val="right" w:pos="9026" w:leader="dot"/>
            </w:tabs>
            <w:rPr/>
          </w:pPr>
          <w:hyperlink w:anchor="__RefHeading___Toc2209184_653776707">
            <w:r>
              <w:rPr>
                <w:webHidden/>
                <w:rStyle w:val="IndexLink"/>
                <w:rtl w:val="true"/>
              </w:rPr>
              <w:t xml:space="preserve">شهادت غم انگیز حضرت رقیه </w:t>
            </w:r>
            <w:r>
              <w:rPr>
                <w:rStyle w:val="IndexLink"/>
                <w:rtl w:val="true"/>
              </w:rPr>
              <w:t>(</w:t>
            </w:r>
            <w:r>
              <w:rPr>
                <w:rStyle w:val="IndexLink"/>
                <w:rtl w:val="true"/>
              </w:rPr>
              <w:t>علیها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2209186_653776707">
            <w:r>
              <w:rPr>
                <w:webHidden/>
                <w:rStyle w:val="IndexLink"/>
                <w:rtl w:val="true"/>
              </w:rPr>
              <w:t xml:space="preserve">دو دیدگاه درباره چگونگی وفات حضرت رقیه </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209188_653776707">
            <w:r>
              <w:rPr>
                <w:webHidden/>
                <w:rStyle w:val="IndexLink"/>
                <w:rtl w:val="true"/>
              </w:rPr>
              <w:t xml:space="preserve">وداع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 رقیه </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209190_653776707">
            <w:r>
              <w:rPr>
                <w:webHidden/>
                <w:rStyle w:val="IndexLink"/>
                <w:rtl w:val="true"/>
              </w:rPr>
              <w:t xml:space="preserve">محل و زمان وفات حضرت رقیه </w:t>
            </w:r>
            <w:r>
              <w:rPr>
                <w:rStyle w:val="IndexLink"/>
                <w:rtl w:val="true"/>
              </w:rPr>
              <w:t>(</w:t>
            </w:r>
            <w:r>
              <w:rPr>
                <w:rStyle w:val="IndexLink"/>
                <w:rtl w:val="true"/>
              </w:rPr>
              <w:t>علیها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209192_653776707">
            <w:r>
              <w:rPr>
                <w:webHidden/>
                <w:rStyle w:val="IndexLink"/>
                <w:rtl w:val="true"/>
              </w:rPr>
              <w:t xml:space="preserve">مدفن حضرت رقیه </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2209194_653776707">
            <w:r>
              <w:rPr>
                <w:webHidden/>
                <w:rStyle w:val="IndexLink"/>
                <w:rtl w:val="true"/>
              </w:rPr>
              <w:t xml:space="preserve">کرامات حضرت رقیه </w:t>
            </w:r>
            <w:r>
              <w:rPr>
                <w:rStyle w:val="IndexLink"/>
                <w:rtl w:val="true"/>
              </w:rPr>
              <w:t>(</w:t>
            </w:r>
            <w:r>
              <w:rPr>
                <w:rStyle w:val="IndexLink"/>
                <w:rtl w:val="true"/>
              </w:rPr>
              <w:t>علیها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2209196_653776707">
            <w:r>
              <w:rPr>
                <w:webHidden/>
                <w:rStyle w:val="IndexLink"/>
                <w:rtl w:val="true"/>
              </w:rPr>
              <w:t xml:space="preserve">بگو چند جمله از مصیبت دخترم </w:t>
            </w:r>
            <w:r>
              <w:rPr>
                <w:rStyle w:val="IndexLink"/>
                <w:rtl w:val="true"/>
              </w:rPr>
              <w:t>(</w:t>
            </w:r>
            <w:r>
              <w:rPr>
                <w:rStyle w:val="IndexLink"/>
                <w:rtl w:val="true"/>
              </w:rPr>
              <w:t>رقیه</w:t>
            </w:r>
            <w:r>
              <w:rPr>
                <w:rStyle w:val="IndexLink"/>
                <w:rtl w:val="true"/>
              </w:rPr>
              <w:t xml:space="preserve">) </w:t>
            </w:r>
            <w:r>
              <w:rPr>
                <w:rStyle w:val="IndexLink"/>
                <w:rtl w:val="true"/>
              </w:rPr>
              <w:t>رابخواند</w:t>
            </w:r>
            <w:r>
              <w:rPr>
                <w:rStyle w:val="IndexLink"/>
                <w:rtl w:val="true"/>
              </w:rPr>
              <w:tab/>
            </w:r>
            <w:r>
              <w:rPr>
                <w:rStyle w:val="IndexLink"/>
              </w:rPr>
              <w:t>24</w:t>
            </w:r>
          </w:hyperlink>
        </w:p>
        <w:p>
          <w:pPr>
            <w:pStyle w:val="Contents3"/>
            <w:tabs>
              <w:tab w:val="clear" w:pos="8459"/>
              <w:tab w:val="right" w:pos="9026" w:leader="dot"/>
            </w:tabs>
            <w:rPr/>
          </w:pPr>
          <w:hyperlink w:anchor="__RefHeading___Toc2209198_653776707">
            <w:r>
              <w:rPr>
                <w:webHidden/>
                <w:rStyle w:val="IndexLink"/>
                <w:rtl w:val="true"/>
              </w:rPr>
              <w:t>نتیجه</w:t>
            </w:r>
            <w:r>
              <w:rPr>
                <w:rStyle w:val="IndexLink"/>
                <w:rtl w:val="true"/>
              </w:rPr>
              <w:tab/>
            </w:r>
            <w:r>
              <w:rPr>
                <w:rStyle w:val="IndexLink"/>
              </w:rPr>
              <w:t>26</w:t>
            </w:r>
          </w:hyperlink>
        </w:p>
        <w:p>
          <w:pPr>
            <w:pStyle w:val="Contents3"/>
            <w:tabs>
              <w:tab w:val="clear" w:pos="8459"/>
              <w:tab w:val="right" w:pos="9026" w:leader="dot"/>
            </w:tabs>
            <w:rPr/>
          </w:pPr>
          <w:hyperlink w:anchor="__RefHeading___Toc2209200_653776707">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2209202_653776707">
            <w:r>
              <w:rPr>
                <w:webHidden/>
                <w:rStyle w:val="IndexLink"/>
                <w:rtl w:val="true"/>
              </w:rPr>
              <w:t xml:space="preserve">نام و یاد کرد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آثار و منابع کهن تا پایان قرن هفتم</w:t>
            </w:r>
            <w:r>
              <w:rPr>
                <w:rStyle w:val="IndexLink"/>
                <w:rtl w:val="true"/>
              </w:rPr>
              <w:tab/>
            </w:r>
            <w:r>
              <w:rPr>
                <w:rStyle w:val="IndexLink"/>
              </w:rPr>
              <w:t>30</w:t>
            </w:r>
          </w:hyperlink>
        </w:p>
        <w:p>
          <w:pPr>
            <w:pStyle w:val="Contents3"/>
            <w:tabs>
              <w:tab w:val="clear" w:pos="8459"/>
              <w:tab w:val="right" w:pos="9026" w:leader="dot"/>
            </w:tabs>
            <w:rPr/>
          </w:pPr>
          <w:hyperlink w:anchor="__RefHeading___Toc2209204_65377670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209206_653776707">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2209208_65377670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209210_653776707">
            <w:r>
              <w:rPr>
                <w:webHidden/>
                <w:rStyle w:val="IndexLink"/>
              </w:rPr>
              <w:t>1</w:t>
            </w:r>
            <w:r>
              <w:rPr>
                <w:rStyle w:val="IndexLink"/>
                <w:rtl w:val="true"/>
              </w:rPr>
              <w:t xml:space="preserve">. </w:t>
            </w:r>
            <w:r>
              <w:rPr>
                <w:rStyle w:val="IndexLink"/>
                <w:rtl w:val="true"/>
              </w:rPr>
              <w:t xml:space="preserve">قرن دوم هجری </w:t>
            </w:r>
            <w:r>
              <w:rPr>
                <w:rStyle w:val="IndexLink"/>
                <w:rtl w:val="true"/>
              </w:rPr>
              <w:t>(</w:t>
            </w:r>
            <w:r>
              <w:rPr>
                <w:rStyle w:val="IndexLink"/>
                <w:rtl w:val="true"/>
              </w:rPr>
              <w:t xml:space="preserve">نقل </w:t>
            </w:r>
            <w:r>
              <w:rPr>
                <w:rStyle w:val="IndexLink"/>
                <w:rtl w:val="true"/>
              </w:rPr>
              <w:t>«</w:t>
            </w:r>
            <w:r>
              <w:rPr>
                <w:rStyle w:val="IndexLink"/>
                <w:rtl w:val="true"/>
              </w:rPr>
              <w:t>سیف بن عمیره</w:t>
            </w:r>
            <w:r>
              <w:rPr>
                <w:rStyle w:val="IndexLink"/>
                <w:rtl w:val="true"/>
              </w:rPr>
              <w:t xml:space="preserve">» </w:t>
            </w:r>
            <w:r>
              <w:rPr>
                <w:rStyle w:val="IndexLink"/>
                <w:rtl w:val="true"/>
              </w:rPr>
              <w:t xml:space="preserve">صحابی بزرگ امام صادق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209212_653776707">
            <w:r>
              <w:rPr>
                <w:webHidden/>
                <w:rStyle w:val="IndexLink"/>
              </w:rPr>
              <w:t>2</w:t>
            </w:r>
            <w:r>
              <w:rPr>
                <w:rStyle w:val="IndexLink"/>
                <w:rtl w:val="true"/>
              </w:rPr>
              <w:t xml:space="preserve">. </w:t>
            </w:r>
            <w:r>
              <w:rPr>
                <w:rStyle w:val="IndexLink"/>
                <w:rtl w:val="true"/>
              </w:rPr>
              <w:t xml:space="preserve">قرن پنجم هجری </w:t>
            </w:r>
            <w:r>
              <w:rPr>
                <w:rStyle w:val="IndexLink"/>
                <w:rtl w:val="true"/>
              </w:rPr>
              <w:t>(</w:t>
            </w:r>
            <w:r>
              <w:rPr>
                <w:rStyle w:val="IndexLink"/>
                <w:rtl w:val="true"/>
              </w:rPr>
              <w:t>نقل علی بن ابی القاسم بیهقی در کتاب لباب الأنساب و الألقاب</w:t>
            </w:r>
            <w:r>
              <w:rPr>
                <w:rStyle w:val="IndexLink"/>
                <w:rtl w:val="true"/>
              </w:rPr>
              <w:tab/>
            </w:r>
            <w:r>
              <w:rPr>
                <w:rStyle w:val="IndexLink"/>
              </w:rPr>
              <w:t>33</w:t>
            </w:r>
          </w:hyperlink>
        </w:p>
        <w:p>
          <w:pPr>
            <w:pStyle w:val="Contents4"/>
            <w:tabs>
              <w:tab w:val="clear" w:pos="8176"/>
              <w:tab w:val="right" w:pos="9026" w:leader="dot"/>
            </w:tabs>
            <w:rPr/>
          </w:pPr>
          <w:hyperlink w:anchor="__RefHeading___Toc2209214_653776707">
            <w:r>
              <w:rPr>
                <w:webHidden/>
                <w:rStyle w:val="IndexLink"/>
              </w:rPr>
              <w:t>3</w:t>
            </w:r>
            <w:r>
              <w:rPr>
                <w:rStyle w:val="IndexLink"/>
                <w:rtl w:val="true"/>
              </w:rPr>
              <w:t xml:space="preserve">. </w:t>
            </w:r>
            <w:r>
              <w:rPr>
                <w:rStyle w:val="IndexLink"/>
                <w:rtl w:val="true"/>
              </w:rPr>
              <w:t xml:space="preserve">قرن ششم </w:t>
            </w:r>
            <w:r>
              <w:rPr>
                <w:rStyle w:val="IndexLink"/>
                <w:rtl w:val="true"/>
              </w:rPr>
              <w:t>(</w:t>
            </w:r>
            <w:r>
              <w:rPr>
                <w:rStyle w:val="IndexLink"/>
                <w:rtl w:val="true"/>
              </w:rPr>
              <w:t>سید بن طاووس در کتاب اللهوف علی قتلی الطفوف</w:t>
            </w:r>
            <w:r>
              <w:rPr>
                <w:rStyle w:val="IndexLink"/>
                <w:rtl w:val="true"/>
              </w:rPr>
              <w:t>)</w:t>
              <w:tab/>
            </w:r>
            <w:r>
              <w:rPr>
                <w:rStyle w:val="IndexLink"/>
              </w:rPr>
              <w:t>33</w:t>
            </w:r>
          </w:hyperlink>
        </w:p>
        <w:p>
          <w:pPr>
            <w:pStyle w:val="Contents4"/>
            <w:tabs>
              <w:tab w:val="clear" w:pos="8176"/>
              <w:tab w:val="right" w:pos="9026" w:leader="dot"/>
            </w:tabs>
            <w:rPr/>
          </w:pPr>
          <w:hyperlink w:anchor="__RefHeading___Toc2209216_653776707">
            <w:r>
              <w:rPr>
                <w:webHidden/>
                <w:rStyle w:val="IndexLink"/>
              </w:rPr>
              <w:t>4</w:t>
            </w:r>
            <w:r>
              <w:rPr>
                <w:rStyle w:val="IndexLink"/>
                <w:rtl w:val="true"/>
              </w:rPr>
              <w:t xml:space="preserve">. </w:t>
            </w:r>
            <w:r>
              <w:rPr>
                <w:rStyle w:val="IndexLink"/>
                <w:rtl w:val="true"/>
              </w:rPr>
              <w:t xml:space="preserve">قرن هفتم </w:t>
            </w:r>
            <w:r>
              <w:rPr>
                <w:rStyle w:val="IndexLink"/>
                <w:rtl w:val="true"/>
              </w:rPr>
              <w:t>(</w:t>
            </w:r>
            <w:r>
              <w:rPr>
                <w:rStyle w:val="IndexLink"/>
                <w:rtl w:val="true"/>
              </w:rPr>
              <w:t>عمادالدین طبری، در کتاب کامل بهائی</w:t>
            </w:r>
            <w:r>
              <w:rPr>
                <w:rStyle w:val="IndexLink"/>
                <w:rtl w:val="true"/>
              </w:rPr>
              <w:tab/>
            </w:r>
            <w:r>
              <w:rPr>
                <w:rStyle w:val="IndexLink"/>
              </w:rPr>
              <w:t>34</w:t>
            </w:r>
          </w:hyperlink>
        </w:p>
        <w:p>
          <w:pPr>
            <w:pStyle w:val="Contents3"/>
            <w:tabs>
              <w:tab w:val="clear" w:pos="8459"/>
              <w:tab w:val="right" w:pos="9026" w:leader="dot"/>
            </w:tabs>
            <w:rPr/>
          </w:pPr>
          <w:hyperlink w:anchor="__RefHeading___Toc2209218_653776707">
            <w:r>
              <w:rPr>
                <w:webHidden/>
                <w:rStyle w:val="IndexLink"/>
                <w:rtl w:val="true"/>
              </w:rPr>
              <w:t>نتیجه</w:t>
            </w:r>
            <w:r>
              <w:rPr>
                <w:rStyle w:val="IndexLink"/>
                <w:rtl w:val="true"/>
              </w:rPr>
              <w:tab/>
            </w:r>
            <w:r>
              <w:rPr>
                <w:rStyle w:val="IndexLink"/>
              </w:rPr>
              <w:t>36</w:t>
            </w:r>
          </w:hyperlink>
        </w:p>
        <w:p>
          <w:pPr>
            <w:pStyle w:val="Contents3"/>
            <w:tabs>
              <w:tab w:val="clear" w:pos="8459"/>
              <w:tab w:val="right" w:pos="9026" w:leader="dot"/>
            </w:tabs>
            <w:rPr/>
          </w:pPr>
          <w:hyperlink w:anchor="__RefHeading___Toc2209220_653776707">
            <w:r>
              <w:rPr>
                <w:webHidden/>
                <w:rStyle w:val="IndexLink"/>
                <w:rtl w:val="true"/>
              </w:rPr>
              <w:t>منابع</w:t>
            </w:r>
            <w:r>
              <w:rPr>
                <w:rStyle w:val="IndexLink"/>
                <w:rtl w:val="true"/>
              </w:rPr>
              <w:tab/>
            </w:r>
            <w:r>
              <w:rPr>
                <w:rStyle w:val="IndexLink"/>
              </w:rPr>
              <w:t>37</w:t>
            </w:r>
          </w:hyperlink>
        </w:p>
        <w:p>
          <w:pPr>
            <w:pStyle w:val="Contents2"/>
            <w:tabs>
              <w:tab w:val="clear" w:pos="8743"/>
              <w:tab w:val="right" w:pos="9026" w:leader="dot"/>
            </w:tabs>
            <w:rPr/>
          </w:pPr>
          <w:hyperlink w:anchor="__RefHeading___Toc2209222_653776707">
            <w:r>
              <w:rPr>
                <w:webHidden/>
                <w:rStyle w:val="IndexLink"/>
                <w:rtl w:val="true"/>
              </w:rPr>
              <w:t xml:space="preserve">جلوه های تبلیغی و تربیتی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مکتب حسینی</w:t>
            </w:r>
            <w:r>
              <w:rPr>
                <w:rStyle w:val="IndexLink"/>
                <w:rtl w:val="true"/>
              </w:rPr>
              <w:tab/>
            </w:r>
            <w:r>
              <w:rPr>
                <w:rStyle w:val="IndexLink"/>
              </w:rPr>
              <w:t>38</w:t>
            </w:r>
          </w:hyperlink>
        </w:p>
        <w:p>
          <w:pPr>
            <w:pStyle w:val="Contents3"/>
            <w:tabs>
              <w:tab w:val="clear" w:pos="8459"/>
              <w:tab w:val="right" w:pos="9026" w:leader="dot"/>
            </w:tabs>
            <w:rPr/>
          </w:pPr>
          <w:hyperlink w:anchor="__RefHeading___Toc2209224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09226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39</w:t>
            </w:r>
          </w:hyperlink>
        </w:p>
        <w:p>
          <w:pPr>
            <w:pStyle w:val="Contents4"/>
            <w:tabs>
              <w:tab w:val="clear" w:pos="8176"/>
              <w:tab w:val="right" w:pos="9026" w:leader="dot"/>
            </w:tabs>
            <w:rPr/>
          </w:pPr>
          <w:hyperlink w:anchor="__RefHeading___Toc2209228_653776707">
            <w:r>
              <w:rPr>
                <w:webHidden/>
                <w:rStyle w:val="IndexLink"/>
              </w:rPr>
              <w:t>1-1</w:t>
            </w:r>
            <w:r>
              <w:rPr>
                <w:rStyle w:val="IndexLink"/>
                <w:rtl w:val="true"/>
              </w:rPr>
              <w:t xml:space="preserve">. </w:t>
            </w:r>
            <w:r>
              <w:rPr>
                <w:rStyle w:val="IndexLink"/>
                <w:rtl w:val="true"/>
              </w:rPr>
              <w:t>بیان مسئله</w:t>
            </w:r>
            <w:r>
              <w:rPr>
                <w:rStyle w:val="IndexLink"/>
                <w:rtl w:val="true"/>
              </w:rPr>
              <w:tab/>
            </w:r>
            <w:r>
              <w:rPr>
                <w:rStyle w:val="IndexLink"/>
              </w:rPr>
              <w:t>39</w:t>
            </w:r>
          </w:hyperlink>
        </w:p>
        <w:p>
          <w:pPr>
            <w:pStyle w:val="Contents4"/>
            <w:tabs>
              <w:tab w:val="clear" w:pos="8176"/>
              <w:tab w:val="right" w:pos="9026" w:leader="dot"/>
            </w:tabs>
            <w:rPr/>
          </w:pPr>
          <w:hyperlink w:anchor="__RefHeading___Toc2209230_653776707">
            <w:r>
              <w:rPr>
                <w:webHidden/>
                <w:rStyle w:val="IndexLink"/>
              </w:rPr>
              <w:t>1-2</w:t>
            </w:r>
            <w:r>
              <w:rPr>
                <w:rStyle w:val="IndexLink"/>
                <w:rtl w:val="true"/>
              </w:rPr>
              <w:t xml:space="preserve">. </w:t>
            </w:r>
            <w:r>
              <w:rPr>
                <w:rStyle w:val="IndexLink"/>
                <w:rtl w:val="true"/>
              </w:rPr>
              <w:t>سؤالات تحقیق</w:t>
            </w:r>
            <w:r>
              <w:rPr>
                <w:rStyle w:val="IndexLink"/>
                <w:rtl w:val="true"/>
              </w:rPr>
              <w:tab/>
            </w:r>
            <w:r>
              <w:rPr>
                <w:rStyle w:val="IndexLink"/>
              </w:rPr>
              <w:t>39</w:t>
            </w:r>
          </w:hyperlink>
        </w:p>
        <w:p>
          <w:pPr>
            <w:pStyle w:val="Contents4"/>
            <w:tabs>
              <w:tab w:val="clear" w:pos="8176"/>
              <w:tab w:val="right" w:pos="9026" w:leader="dot"/>
            </w:tabs>
            <w:rPr/>
          </w:pPr>
          <w:hyperlink w:anchor="__RefHeading___Toc2209232_653776707">
            <w:r>
              <w:rPr>
                <w:webHidden/>
                <w:rStyle w:val="IndexLink"/>
              </w:rPr>
              <w:t>1-3</w:t>
            </w:r>
            <w:r>
              <w:rPr>
                <w:rStyle w:val="IndexLink"/>
                <w:rtl w:val="true"/>
              </w:rPr>
              <w:t xml:space="preserve">. </w:t>
            </w:r>
            <w:r>
              <w:rPr>
                <w:rStyle w:val="IndexLink"/>
                <w:rtl w:val="true"/>
              </w:rPr>
              <w:t>روش تحقیق</w:t>
            </w:r>
            <w:r>
              <w:rPr>
                <w:rStyle w:val="IndexLink"/>
                <w:rtl w:val="true"/>
              </w:rPr>
              <w:tab/>
            </w:r>
            <w:r>
              <w:rPr>
                <w:rStyle w:val="IndexLink"/>
              </w:rPr>
              <w:t>39</w:t>
            </w:r>
          </w:hyperlink>
        </w:p>
        <w:p>
          <w:pPr>
            <w:pStyle w:val="Contents4"/>
            <w:tabs>
              <w:tab w:val="clear" w:pos="8176"/>
              <w:tab w:val="right" w:pos="9026" w:leader="dot"/>
            </w:tabs>
            <w:rPr/>
          </w:pPr>
          <w:hyperlink w:anchor="__RefHeading___Toc2209234_653776707">
            <w:r>
              <w:rPr>
                <w:webHidden/>
                <w:rStyle w:val="IndexLink"/>
              </w:rPr>
              <w:t>1-4</w:t>
            </w:r>
            <w:r>
              <w:rPr>
                <w:rStyle w:val="IndexLink"/>
                <w:rtl w:val="true"/>
              </w:rPr>
              <w:t xml:space="preserve">. </w:t>
            </w:r>
            <w:r>
              <w:rPr>
                <w:rStyle w:val="IndexLink"/>
                <w:rtl w:val="true"/>
              </w:rPr>
              <w:t>ضرورت پژوهش</w:t>
            </w:r>
            <w:r>
              <w:rPr>
                <w:rStyle w:val="IndexLink"/>
                <w:rtl w:val="true"/>
              </w:rPr>
              <w:tab/>
            </w:r>
            <w:r>
              <w:rPr>
                <w:rStyle w:val="IndexLink"/>
              </w:rPr>
              <w:t>40</w:t>
            </w:r>
          </w:hyperlink>
        </w:p>
        <w:p>
          <w:pPr>
            <w:pStyle w:val="Contents4"/>
            <w:tabs>
              <w:tab w:val="clear" w:pos="8176"/>
              <w:tab w:val="right" w:pos="9026" w:leader="dot"/>
            </w:tabs>
            <w:rPr/>
          </w:pPr>
          <w:hyperlink w:anchor="__RefHeading___Toc2209236_653776707">
            <w:r>
              <w:rPr>
                <w:webHidden/>
                <w:rStyle w:val="IndexLink"/>
              </w:rPr>
              <w:t>1-5</w:t>
            </w:r>
            <w:r>
              <w:rPr>
                <w:rStyle w:val="IndexLink"/>
                <w:rtl w:val="true"/>
              </w:rPr>
              <w:t xml:space="preserve">. </w:t>
            </w:r>
            <w:r>
              <w:rPr>
                <w:rStyle w:val="IndexLink"/>
                <w:rtl w:val="true"/>
              </w:rPr>
              <w:t>پیشینه تحقیق</w:t>
            </w:r>
            <w:r>
              <w:rPr>
                <w:rStyle w:val="IndexLink"/>
                <w:rtl w:val="true"/>
              </w:rPr>
              <w:tab/>
            </w:r>
            <w:r>
              <w:rPr>
                <w:rStyle w:val="IndexLink"/>
              </w:rPr>
              <w:t>40</w:t>
            </w:r>
          </w:hyperlink>
        </w:p>
        <w:p>
          <w:pPr>
            <w:pStyle w:val="Contents3"/>
            <w:tabs>
              <w:tab w:val="clear" w:pos="8459"/>
              <w:tab w:val="right" w:pos="9026" w:leader="dot"/>
            </w:tabs>
            <w:rPr/>
          </w:pPr>
          <w:hyperlink w:anchor="__RefHeading___Toc2209238_653776707">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40</w:t>
            </w:r>
          </w:hyperlink>
        </w:p>
        <w:p>
          <w:pPr>
            <w:pStyle w:val="Contents4"/>
            <w:tabs>
              <w:tab w:val="clear" w:pos="8176"/>
              <w:tab w:val="right" w:pos="9026" w:leader="dot"/>
            </w:tabs>
            <w:rPr/>
          </w:pPr>
          <w:hyperlink w:anchor="__RefHeading___Toc2209240_653776707">
            <w:r>
              <w:rPr>
                <w:webHidden/>
                <w:rStyle w:val="IndexLink"/>
              </w:rPr>
              <w:t>2-1</w:t>
            </w:r>
            <w:r>
              <w:rPr>
                <w:rStyle w:val="IndexLink"/>
                <w:rtl w:val="true"/>
              </w:rPr>
              <w:t xml:space="preserve">. </w:t>
            </w:r>
            <w:r>
              <w:rPr>
                <w:rStyle w:val="IndexLink"/>
                <w:rtl w:val="true"/>
              </w:rPr>
              <w:t>مفهوم رقیه</w:t>
            </w:r>
            <w:r>
              <w:rPr>
                <w:rStyle w:val="IndexLink"/>
                <w:rtl w:val="true"/>
              </w:rPr>
              <w:tab/>
            </w:r>
            <w:r>
              <w:rPr>
                <w:rStyle w:val="IndexLink"/>
              </w:rPr>
              <w:t>40</w:t>
            </w:r>
          </w:hyperlink>
        </w:p>
        <w:p>
          <w:pPr>
            <w:pStyle w:val="Contents4"/>
            <w:tabs>
              <w:tab w:val="clear" w:pos="8176"/>
              <w:tab w:val="right" w:pos="9026" w:leader="dot"/>
            </w:tabs>
            <w:rPr/>
          </w:pPr>
          <w:hyperlink w:anchor="__RefHeading___Toc2209242_653776707">
            <w:r>
              <w:rPr>
                <w:webHidden/>
                <w:rStyle w:val="IndexLink"/>
              </w:rPr>
              <w:t>2-2</w:t>
            </w:r>
            <w:r>
              <w:rPr>
                <w:rStyle w:val="IndexLink"/>
                <w:rtl w:val="true"/>
              </w:rPr>
              <w:t xml:space="preserve">. </w:t>
            </w:r>
            <w:r>
              <w:rPr>
                <w:rStyle w:val="IndexLink"/>
                <w:rtl w:val="true"/>
              </w:rPr>
              <w:t>تبلیغ</w:t>
            </w:r>
            <w:r>
              <w:rPr>
                <w:rStyle w:val="IndexLink"/>
                <w:rtl w:val="true"/>
              </w:rPr>
              <w:tab/>
            </w:r>
            <w:r>
              <w:rPr>
                <w:rStyle w:val="IndexLink"/>
              </w:rPr>
              <w:t>41</w:t>
            </w:r>
          </w:hyperlink>
        </w:p>
        <w:p>
          <w:pPr>
            <w:pStyle w:val="Contents4"/>
            <w:tabs>
              <w:tab w:val="clear" w:pos="8176"/>
              <w:tab w:val="right" w:pos="9026" w:leader="dot"/>
            </w:tabs>
            <w:rPr/>
          </w:pPr>
          <w:hyperlink w:anchor="__RefHeading___Toc2209244_653776707">
            <w:r>
              <w:rPr>
                <w:webHidden/>
                <w:rStyle w:val="IndexLink"/>
              </w:rPr>
              <w:t>2-3</w:t>
            </w:r>
            <w:r>
              <w:rPr>
                <w:rStyle w:val="IndexLink"/>
                <w:rtl w:val="true"/>
              </w:rPr>
              <w:t xml:space="preserve">. </w:t>
            </w:r>
            <w:r>
              <w:rPr>
                <w:rStyle w:val="IndexLink"/>
                <w:rtl w:val="true"/>
              </w:rPr>
              <w:t>تربیت</w:t>
            </w:r>
            <w:r>
              <w:rPr>
                <w:rStyle w:val="IndexLink"/>
                <w:rtl w:val="true"/>
              </w:rPr>
              <w:tab/>
            </w:r>
            <w:r>
              <w:rPr>
                <w:rStyle w:val="IndexLink"/>
              </w:rPr>
              <w:t>42</w:t>
            </w:r>
          </w:hyperlink>
        </w:p>
        <w:p>
          <w:pPr>
            <w:pStyle w:val="Contents3"/>
            <w:tabs>
              <w:tab w:val="clear" w:pos="8459"/>
              <w:tab w:val="right" w:pos="9026" w:leader="dot"/>
            </w:tabs>
            <w:rPr/>
          </w:pPr>
          <w:hyperlink w:anchor="__RefHeading___Toc2209246_653776707">
            <w:r>
              <w:rPr>
                <w:webHidden/>
                <w:rStyle w:val="IndexLink"/>
              </w:rPr>
              <w:t>3</w:t>
            </w:r>
            <w:r>
              <w:rPr>
                <w:rStyle w:val="IndexLink"/>
                <w:rtl w:val="true"/>
              </w:rPr>
              <w:t xml:space="preserve">. </w:t>
            </w:r>
            <w:r>
              <w:rPr>
                <w:rStyle w:val="IndexLink"/>
                <w:rtl w:val="true"/>
              </w:rPr>
              <w:t>جلوه های تبلیغی</w:t>
            </w:r>
            <w:r>
              <w:rPr>
                <w:rStyle w:val="IndexLink"/>
                <w:rtl w:val="true"/>
              </w:rPr>
              <w:tab/>
            </w:r>
            <w:r>
              <w:rPr>
                <w:rStyle w:val="IndexLink"/>
              </w:rPr>
              <w:t>43</w:t>
            </w:r>
          </w:hyperlink>
        </w:p>
        <w:p>
          <w:pPr>
            <w:pStyle w:val="Contents4"/>
            <w:tabs>
              <w:tab w:val="clear" w:pos="8176"/>
              <w:tab w:val="right" w:pos="9026" w:leader="dot"/>
            </w:tabs>
            <w:rPr/>
          </w:pPr>
          <w:hyperlink w:anchor="__RefHeading___Toc2209248_653776707">
            <w:r>
              <w:rPr>
                <w:webHidden/>
                <w:rStyle w:val="IndexLink"/>
              </w:rPr>
              <w:t>3-1</w:t>
            </w:r>
            <w:r>
              <w:rPr>
                <w:rStyle w:val="IndexLink"/>
                <w:rtl w:val="true"/>
              </w:rPr>
              <w:t xml:space="preserve">. </w:t>
            </w:r>
            <w:r>
              <w:rPr>
                <w:rStyle w:val="IndexLink"/>
                <w:rtl w:val="true"/>
              </w:rPr>
              <w:t>پیام رسانی و دفاع از حقیقت</w:t>
            </w:r>
            <w:r>
              <w:rPr>
                <w:rStyle w:val="IndexLink"/>
                <w:rtl w:val="true"/>
              </w:rPr>
              <w:tab/>
            </w:r>
            <w:r>
              <w:rPr>
                <w:rStyle w:val="IndexLink"/>
              </w:rPr>
              <w:t>43</w:t>
            </w:r>
          </w:hyperlink>
        </w:p>
        <w:p>
          <w:pPr>
            <w:pStyle w:val="Contents4"/>
            <w:tabs>
              <w:tab w:val="clear" w:pos="8176"/>
              <w:tab w:val="right" w:pos="9026" w:leader="dot"/>
            </w:tabs>
            <w:rPr/>
          </w:pPr>
          <w:hyperlink w:anchor="__RefHeading___Toc2209250_653776707">
            <w:r>
              <w:rPr>
                <w:webHidden/>
                <w:rStyle w:val="IndexLink"/>
              </w:rPr>
              <w:t>3-2</w:t>
            </w:r>
            <w:r>
              <w:rPr>
                <w:rStyle w:val="IndexLink"/>
                <w:rtl w:val="true"/>
              </w:rPr>
              <w:t xml:space="preserve">. </w:t>
            </w:r>
            <w:r>
              <w:rPr>
                <w:rStyle w:val="IndexLink"/>
                <w:rtl w:val="true"/>
              </w:rPr>
              <w:t>احیای امر اهل بیت</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2209252_653776707">
            <w:r>
              <w:rPr>
                <w:webHidden/>
                <w:rStyle w:val="IndexLink"/>
              </w:rPr>
              <w:t>3-3</w:t>
            </w:r>
            <w:r>
              <w:rPr>
                <w:rStyle w:val="IndexLink"/>
                <w:rtl w:val="true"/>
              </w:rPr>
              <w:t xml:space="preserve">. </w:t>
            </w:r>
            <w:r>
              <w:rPr>
                <w:rStyle w:val="IndexLink"/>
                <w:rtl w:val="true"/>
              </w:rPr>
              <w:t>رسوا ساختن هیئت حاکمه</w:t>
            </w:r>
            <w:r>
              <w:rPr>
                <w:rStyle w:val="IndexLink"/>
                <w:rtl w:val="true"/>
              </w:rPr>
              <w:tab/>
            </w:r>
            <w:r>
              <w:rPr>
                <w:rStyle w:val="IndexLink"/>
              </w:rPr>
              <w:t>45</w:t>
            </w:r>
          </w:hyperlink>
        </w:p>
        <w:p>
          <w:pPr>
            <w:pStyle w:val="Contents4"/>
            <w:tabs>
              <w:tab w:val="clear" w:pos="8176"/>
              <w:tab w:val="right" w:pos="9026" w:leader="dot"/>
            </w:tabs>
            <w:rPr/>
          </w:pPr>
          <w:hyperlink w:anchor="__RefHeading___Toc2209254_653776707">
            <w:r>
              <w:rPr>
                <w:webHidden/>
                <w:rStyle w:val="IndexLink"/>
              </w:rPr>
              <w:t>3-4</w:t>
            </w:r>
            <w:r>
              <w:rPr>
                <w:rStyle w:val="IndexLink"/>
                <w:rtl w:val="true"/>
              </w:rPr>
              <w:t xml:space="preserve">. </w:t>
            </w:r>
            <w:r>
              <w:rPr>
                <w:rStyle w:val="IndexLink"/>
                <w:rtl w:val="true"/>
              </w:rPr>
              <w:t>حمایت از مظلومیت</w:t>
            </w:r>
            <w:r>
              <w:rPr>
                <w:rStyle w:val="IndexLink"/>
                <w:rtl w:val="true"/>
              </w:rPr>
              <w:tab/>
            </w:r>
            <w:r>
              <w:rPr>
                <w:rStyle w:val="IndexLink"/>
              </w:rPr>
              <w:t>46</w:t>
            </w:r>
          </w:hyperlink>
        </w:p>
        <w:p>
          <w:pPr>
            <w:pStyle w:val="Contents4"/>
            <w:tabs>
              <w:tab w:val="clear" w:pos="8176"/>
              <w:tab w:val="right" w:pos="9026" w:leader="dot"/>
            </w:tabs>
            <w:rPr/>
          </w:pPr>
          <w:hyperlink w:anchor="__RefHeading___Toc2209256_653776707">
            <w:r>
              <w:rPr>
                <w:webHidden/>
                <w:rStyle w:val="IndexLink"/>
              </w:rPr>
              <w:t>3-5</w:t>
            </w:r>
            <w:r>
              <w:rPr>
                <w:rStyle w:val="IndexLink"/>
                <w:rtl w:val="true"/>
              </w:rPr>
              <w:t xml:space="preserve">. </w:t>
            </w:r>
            <w:r>
              <w:rPr>
                <w:rStyle w:val="IndexLink"/>
                <w:rtl w:val="true"/>
              </w:rPr>
              <w:t>هدایت کننده و جذب قلوب</w:t>
            </w:r>
            <w:r>
              <w:rPr>
                <w:rStyle w:val="IndexLink"/>
                <w:rtl w:val="true"/>
              </w:rPr>
              <w:tab/>
            </w:r>
            <w:r>
              <w:rPr>
                <w:rStyle w:val="IndexLink"/>
              </w:rPr>
              <w:t>49</w:t>
            </w:r>
          </w:hyperlink>
        </w:p>
        <w:p>
          <w:pPr>
            <w:pStyle w:val="Contents4"/>
            <w:tabs>
              <w:tab w:val="clear" w:pos="8176"/>
              <w:tab w:val="right" w:pos="9026" w:leader="dot"/>
            </w:tabs>
            <w:rPr/>
          </w:pPr>
          <w:hyperlink w:anchor="__RefHeading___Toc2209258_653776707">
            <w:r>
              <w:rPr>
                <w:webHidden/>
                <w:rStyle w:val="IndexLink"/>
              </w:rPr>
              <w:t>3-6</w:t>
            </w:r>
            <w:r>
              <w:rPr>
                <w:rStyle w:val="IndexLink"/>
                <w:rtl w:val="true"/>
              </w:rPr>
              <w:t xml:space="preserve">. </w:t>
            </w:r>
            <w:r>
              <w:rPr>
                <w:rStyle w:val="IndexLink"/>
                <w:rtl w:val="true"/>
              </w:rPr>
              <w:t>روش های کاربردی تبلیغی</w:t>
            </w:r>
            <w:r>
              <w:rPr>
                <w:rStyle w:val="IndexLink"/>
                <w:rtl w:val="true"/>
              </w:rPr>
              <w:tab/>
            </w:r>
            <w:r>
              <w:rPr>
                <w:rStyle w:val="IndexLink"/>
              </w:rPr>
              <w:t>50</w:t>
            </w:r>
          </w:hyperlink>
        </w:p>
        <w:p>
          <w:pPr>
            <w:pStyle w:val="Contents5"/>
            <w:tabs>
              <w:tab w:val="clear" w:pos="7892"/>
              <w:tab w:val="right" w:pos="9026" w:leader="dot"/>
            </w:tabs>
            <w:rPr/>
          </w:pPr>
          <w:hyperlink w:anchor="__RefHeading___Toc2209260_653776707">
            <w:r>
              <w:rPr>
                <w:webHidden/>
                <w:rStyle w:val="IndexLink"/>
              </w:rPr>
              <w:t>3-6-1</w:t>
            </w:r>
            <w:r>
              <w:rPr>
                <w:rStyle w:val="IndexLink"/>
                <w:rtl w:val="true"/>
              </w:rPr>
              <w:t xml:space="preserve">. </w:t>
            </w:r>
            <w:r>
              <w:rPr>
                <w:rStyle w:val="IndexLink"/>
                <w:rtl w:val="true"/>
              </w:rPr>
              <w:t>فرصت شناسی</w:t>
            </w:r>
            <w:r>
              <w:rPr>
                <w:rStyle w:val="IndexLink"/>
                <w:rtl w:val="true"/>
              </w:rPr>
              <w:tab/>
            </w:r>
            <w:r>
              <w:rPr>
                <w:rStyle w:val="IndexLink"/>
              </w:rPr>
              <w:t>50</w:t>
            </w:r>
          </w:hyperlink>
        </w:p>
        <w:p>
          <w:pPr>
            <w:pStyle w:val="Contents5"/>
            <w:tabs>
              <w:tab w:val="clear" w:pos="7892"/>
              <w:tab w:val="right" w:pos="9026" w:leader="dot"/>
            </w:tabs>
            <w:rPr/>
          </w:pPr>
          <w:hyperlink w:anchor="__RefHeading___Toc2209262_653776707">
            <w:r>
              <w:rPr>
                <w:webHidden/>
                <w:rStyle w:val="IndexLink"/>
              </w:rPr>
              <w:t>3-6-2</w:t>
            </w:r>
            <w:r>
              <w:rPr>
                <w:rStyle w:val="IndexLink"/>
                <w:rtl w:val="true"/>
              </w:rPr>
              <w:t xml:space="preserve">. </w:t>
            </w:r>
            <w:r>
              <w:rPr>
                <w:rStyle w:val="IndexLink"/>
                <w:rtl w:val="true"/>
              </w:rPr>
              <w:t>همراهی</w:t>
            </w:r>
            <w:r>
              <w:rPr>
                <w:rStyle w:val="IndexLink"/>
                <w:rtl w:val="true"/>
              </w:rPr>
              <w:tab/>
            </w:r>
            <w:r>
              <w:rPr>
                <w:rStyle w:val="IndexLink"/>
              </w:rPr>
              <w:t>51</w:t>
            </w:r>
          </w:hyperlink>
        </w:p>
        <w:p>
          <w:pPr>
            <w:pStyle w:val="Contents3"/>
            <w:tabs>
              <w:tab w:val="clear" w:pos="8459"/>
              <w:tab w:val="right" w:pos="9026" w:leader="dot"/>
            </w:tabs>
            <w:rPr/>
          </w:pPr>
          <w:hyperlink w:anchor="__RefHeading___Toc2209264_653776707">
            <w:r>
              <w:rPr>
                <w:webHidden/>
                <w:rStyle w:val="IndexLink"/>
              </w:rPr>
              <w:t>4</w:t>
            </w:r>
            <w:r>
              <w:rPr>
                <w:rStyle w:val="IndexLink"/>
                <w:rtl w:val="true"/>
              </w:rPr>
              <w:t xml:space="preserve">. </w:t>
            </w:r>
            <w:r>
              <w:rPr>
                <w:rStyle w:val="IndexLink"/>
                <w:rtl w:val="true"/>
              </w:rPr>
              <w:t>جلوه های تربیتی</w:t>
            </w:r>
            <w:r>
              <w:rPr>
                <w:rStyle w:val="IndexLink"/>
                <w:rtl w:val="true"/>
              </w:rPr>
              <w:tab/>
            </w:r>
            <w:r>
              <w:rPr>
                <w:rStyle w:val="IndexLink"/>
              </w:rPr>
              <w:t>52</w:t>
            </w:r>
          </w:hyperlink>
        </w:p>
        <w:p>
          <w:pPr>
            <w:pStyle w:val="Contents4"/>
            <w:tabs>
              <w:tab w:val="clear" w:pos="8176"/>
              <w:tab w:val="right" w:pos="9026" w:leader="dot"/>
            </w:tabs>
            <w:rPr/>
          </w:pPr>
          <w:hyperlink w:anchor="__RefHeading___Toc2209266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209268_653776707">
            <w:r>
              <w:rPr>
                <w:webHidden/>
                <w:rStyle w:val="IndexLink"/>
              </w:rPr>
              <w:t>4-1</w:t>
            </w:r>
            <w:r>
              <w:rPr>
                <w:rStyle w:val="IndexLink"/>
                <w:rtl w:val="true"/>
              </w:rPr>
              <w:t xml:space="preserve">. </w:t>
            </w:r>
            <w:r>
              <w:rPr>
                <w:rStyle w:val="IndexLink"/>
                <w:rtl w:val="true"/>
              </w:rPr>
              <w:t>معرفت و شناخت</w:t>
            </w:r>
            <w:r>
              <w:rPr>
                <w:rStyle w:val="IndexLink"/>
                <w:rtl w:val="true"/>
              </w:rPr>
              <w:tab/>
            </w:r>
            <w:r>
              <w:rPr>
                <w:rStyle w:val="IndexLink"/>
              </w:rPr>
              <w:t>52</w:t>
            </w:r>
          </w:hyperlink>
        </w:p>
        <w:p>
          <w:pPr>
            <w:pStyle w:val="Contents4"/>
            <w:tabs>
              <w:tab w:val="clear" w:pos="8176"/>
              <w:tab w:val="right" w:pos="9026" w:leader="dot"/>
            </w:tabs>
            <w:rPr/>
          </w:pPr>
          <w:hyperlink w:anchor="__RefHeading___Toc2209270_653776707">
            <w:r>
              <w:rPr>
                <w:webHidden/>
                <w:rStyle w:val="IndexLink"/>
              </w:rPr>
              <w:t>4-2</w:t>
            </w:r>
            <w:r>
              <w:rPr>
                <w:rStyle w:val="IndexLink"/>
                <w:rtl w:val="true"/>
              </w:rPr>
              <w:t xml:space="preserve">. </w:t>
            </w:r>
            <w:r>
              <w:rPr>
                <w:rStyle w:val="IndexLink"/>
                <w:rtl w:val="true"/>
              </w:rPr>
              <w:t>صبر و استقامت</w:t>
            </w:r>
            <w:r>
              <w:rPr>
                <w:rStyle w:val="IndexLink"/>
                <w:rtl w:val="true"/>
              </w:rPr>
              <w:tab/>
            </w:r>
            <w:r>
              <w:rPr>
                <w:rStyle w:val="IndexLink"/>
              </w:rPr>
              <w:t>55</w:t>
            </w:r>
          </w:hyperlink>
        </w:p>
        <w:p>
          <w:pPr>
            <w:pStyle w:val="Contents4"/>
            <w:tabs>
              <w:tab w:val="clear" w:pos="8176"/>
              <w:tab w:val="right" w:pos="9026" w:leader="dot"/>
            </w:tabs>
            <w:rPr/>
          </w:pPr>
          <w:hyperlink w:anchor="__RefHeading___Toc2209272_653776707">
            <w:r>
              <w:rPr>
                <w:webHidden/>
                <w:rStyle w:val="IndexLink"/>
              </w:rPr>
              <w:t>4-3</w:t>
            </w:r>
            <w:r>
              <w:rPr>
                <w:rStyle w:val="IndexLink"/>
                <w:rtl w:val="true"/>
              </w:rPr>
              <w:t xml:space="preserve">. </w:t>
            </w:r>
            <w:r>
              <w:rPr>
                <w:rStyle w:val="IndexLink"/>
                <w:rtl w:val="true"/>
              </w:rPr>
              <w:t>پایبندی به اصول</w:t>
            </w:r>
            <w:r>
              <w:rPr>
                <w:rStyle w:val="IndexLink"/>
                <w:rtl w:val="true"/>
              </w:rPr>
              <w:tab/>
            </w:r>
            <w:r>
              <w:rPr>
                <w:rStyle w:val="IndexLink"/>
              </w:rPr>
              <w:t>57</w:t>
            </w:r>
          </w:hyperlink>
        </w:p>
        <w:p>
          <w:pPr>
            <w:pStyle w:val="Contents4"/>
            <w:tabs>
              <w:tab w:val="clear" w:pos="8176"/>
              <w:tab w:val="right" w:pos="9026" w:leader="dot"/>
            </w:tabs>
            <w:rPr/>
          </w:pPr>
          <w:hyperlink w:anchor="__RefHeading___Toc2209274_653776707">
            <w:r>
              <w:rPr>
                <w:webHidden/>
                <w:rStyle w:val="IndexLink"/>
              </w:rPr>
              <w:t>4-4</w:t>
            </w:r>
            <w:r>
              <w:rPr>
                <w:rStyle w:val="IndexLink"/>
                <w:rtl w:val="true"/>
              </w:rPr>
              <w:t xml:space="preserve">. </w:t>
            </w:r>
            <w:r>
              <w:rPr>
                <w:rStyle w:val="IndexLink"/>
                <w:rtl w:val="true"/>
              </w:rPr>
              <w:t>گذشت و ایثار</w:t>
            </w:r>
            <w:r>
              <w:rPr>
                <w:rStyle w:val="IndexLink"/>
                <w:rtl w:val="true"/>
              </w:rPr>
              <w:tab/>
            </w:r>
            <w:r>
              <w:rPr>
                <w:rStyle w:val="IndexLink"/>
              </w:rPr>
              <w:t>59</w:t>
            </w:r>
          </w:hyperlink>
        </w:p>
        <w:p>
          <w:pPr>
            <w:pStyle w:val="Contents4"/>
            <w:tabs>
              <w:tab w:val="clear" w:pos="8176"/>
              <w:tab w:val="right" w:pos="9026" w:leader="dot"/>
            </w:tabs>
            <w:rPr/>
          </w:pPr>
          <w:hyperlink w:anchor="__RefHeading___Toc2209276_653776707">
            <w:r>
              <w:rPr>
                <w:webHidden/>
                <w:rStyle w:val="IndexLink"/>
              </w:rPr>
              <w:t>4-5</w:t>
            </w:r>
            <w:r>
              <w:rPr>
                <w:rStyle w:val="IndexLink"/>
                <w:rtl w:val="true"/>
              </w:rPr>
              <w:t xml:space="preserve">. </w:t>
            </w:r>
            <w:r>
              <w:rPr>
                <w:rStyle w:val="IndexLink"/>
                <w:rtl w:val="true"/>
              </w:rPr>
              <w:t>سبک زندگی اسلامی</w:t>
            </w:r>
            <w:r>
              <w:rPr>
                <w:rStyle w:val="IndexLink"/>
                <w:rtl w:val="true"/>
              </w:rPr>
              <w:tab/>
            </w:r>
            <w:r>
              <w:rPr>
                <w:rStyle w:val="IndexLink"/>
              </w:rPr>
              <w:t>60</w:t>
            </w:r>
          </w:hyperlink>
        </w:p>
        <w:p>
          <w:pPr>
            <w:pStyle w:val="Contents5"/>
            <w:tabs>
              <w:tab w:val="clear" w:pos="7892"/>
              <w:tab w:val="right" w:pos="9026" w:leader="dot"/>
            </w:tabs>
            <w:rPr/>
          </w:pPr>
          <w:hyperlink w:anchor="__RefHeading___Toc2209278_65377670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209280_653776707">
            <w:r>
              <w:rPr>
                <w:webHidden/>
                <w:rStyle w:val="IndexLink"/>
              </w:rPr>
              <w:t>4-5-1</w:t>
            </w:r>
            <w:r>
              <w:rPr>
                <w:rStyle w:val="IndexLink"/>
                <w:rtl w:val="true"/>
              </w:rPr>
              <w:t xml:space="preserve">. </w:t>
            </w:r>
            <w:r>
              <w:rPr>
                <w:rStyle w:val="IndexLink"/>
                <w:rtl w:val="true"/>
              </w:rPr>
              <w:t>ازدواج</w:t>
            </w:r>
            <w:r>
              <w:rPr>
                <w:rStyle w:val="IndexLink"/>
                <w:rtl w:val="true"/>
              </w:rPr>
              <w:tab/>
            </w:r>
            <w:r>
              <w:rPr>
                <w:rStyle w:val="IndexLink"/>
              </w:rPr>
              <w:t>61</w:t>
            </w:r>
          </w:hyperlink>
        </w:p>
        <w:p>
          <w:pPr>
            <w:pStyle w:val="Contents5"/>
            <w:tabs>
              <w:tab w:val="clear" w:pos="7892"/>
              <w:tab w:val="right" w:pos="9026" w:leader="dot"/>
            </w:tabs>
            <w:rPr/>
          </w:pPr>
          <w:hyperlink w:anchor="__RefHeading___Toc2209282_653776707">
            <w:r>
              <w:rPr>
                <w:webHidden/>
                <w:rStyle w:val="IndexLink"/>
              </w:rPr>
              <w:t>4-5-2</w:t>
            </w:r>
            <w:r>
              <w:rPr>
                <w:rStyle w:val="IndexLink"/>
                <w:rtl w:val="true"/>
              </w:rPr>
              <w:t xml:space="preserve">. </w:t>
            </w:r>
            <w:r>
              <w:rPr>
                <w:rStyle w:val="IndexLink"/>
                <w:rtl w:val="true"/>
              </w:rPr>
              <w:t>انتخاب نام نیک</w:t>
            </w:r>
            <w:r>
              <w:rPr>
                <w:rStyle w:val="IndexLink"/>
                <w:rtl w:val="true"/>
              </w:rPr>
              <w:tab/>
            </w:r>
            <w:r>
              <w:rPr>
                <w:rStyle w:val="IndexLink"/>
              </w:rPr>
              <w:t>61</w:t>
            </w:r>
          </w:hyperlink>
        </w:p>
        <w:p>
          <w:pPr>
            <w:pStyle w:val="Contents5"/>
            <w:tabs>
              <w:tab w:val="clear" w:pos="7892"/>
              <w:tab w:val="right" w:pos="9026" w:leader="dot"/>
            </w:tabs>
            <w:rPr/>
          </w:pPr>
          <w:hyperlink w:anchor="__RefHeading___Toc2209284_653776707">
            <w:r>
              <w:rPr>
                <w:webHidden/>
                <w:rStyle w:val="IndexLink"/>
              </w:rPr>
              <w:t>4-5-3</w:t>
            </w:r>
            <w:r>
              <w:rPr>
                <w:rStyle w:val="IndexLink"/>
                <w:rtl w:val="true"/>
              </w:rPr>
              <w:t xml:space="preserve">. </w:t>
            </w:r>
            <w:r>
              <w:rPr>
                <w:rStyle w:val="IndexLink"/>
                <w:rtl w:val="true"/>
              </w:rPr>
              <w:t>تربیت فرزند</w:t>
            </w:r>
            <w:r>
              <w:rPr>
                <w:rStyle w:val="IndexLink"/>
                <w:rtl w:val="true"/>
              </w:rPr>
              <w:tab/>
            </w:r>
            <w:r>
              <w:rPr>
                <w:rStyle w:val="IndexLink"/>
              </w:rPr>
              <w:t>63</w:t>
            </w:r>
          </w:hyperlink>
        </w:p>
        <w:p>
          <w:pPr>
            <w:pStyle w:val="Contents6"/>
            <w:tabs>
              <w:tab w:val="clear" w:pos="7609"/>
              <w:tab w:val="right" w:pos="9026" w:leader="dot"/>
            </w:tabs>
            <w:rPr/>
          </w:pPr>
          <w:hyperlink w:anchor="__RefHeading___Toc2209286_653776707">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209288_653776707">
            <w:r>
              <w:rPr>
                <w:webHidden/>
                <w:rStyle w:val="IndexLink"/>
                <w:rtl w:val="true"/>
              </w:rPr>
              <w:t>الف</w:t>
            </w:r>
            <w:r>
              <w:rPr>
                <w:rStyle w:val="IndexLink"/>
                <w:rtl w:val="true"/>
              </w:rPr>
              <w:t xml:space="preserve">) </w:t>
            </w:r>
            <w:r>
              <w:rPr>
                <w:rStyle w:val="IndexLink"/>
                <w:rtl w:val="true"/>
              </w:rPr>
              <w:t>اهمیت تربیت فرزند</w:t>
            </w:r>
            <w:r>
              <w:rPr>
                <w:rStyle w:val="IndexLink"/>
                <w:rtl w:val="true"/>
              </w:rPr>
              <w:tab/>
            </w:r>
            <w:r>
              <w:rPr>
                <w:rStyle w:val="IndexLink"/>
              </w:rPr>
              <w:t>63</w:t>
            </w:r>
          </w:hyperlink>
        </w:p>
        <w:p>
          <w:pPr>
            <w:pStyle w:val="Contents6"/>
            <w:tabs>
              <w:tab w:val="clear" w:pos="7609"/>
              <w:tab w:val="right" w:pos="9026" w:leader="dot"/>
            </w:tabs>
            <w:rPr/>
          </w:pPr>
          <w:hyperlink w:anchor="__RefHeading___Toc2209290_653776707">
            <w:r>
              <w:rPr>
                <w:webHidden/>
                <w:rStyle w:val="IndexLink"/>
                <w:rtl w:val="true"/>
              </w:rPr>
              <w:t>ب</w:t>
            </w:r>
            <w:r>
              <w:rPr>
                <w:rStyle w:val="IndexLink"/>
                <w:rtl w:val="true"/>
              </w:rPr>
              <w:t xml:space="preserve">) </w:t>
            </w:r>
            <w:r>
              <w:rPr>
                <w:rStyle w:val="IndexLink"/>
                <w:rtl w:val="true"/>
              </w:rPr>
              <w:t>لزوم تربیت فرزند از کودکی</w:t>
            </w:r>
            <w:r>
              <w:rPr>
                <w:rStyle w:val="IndexLink"/>
                <w:rtl w:val="true"/>
              </w:rPr>
              <w:tab/>
            </w:r>
            <w:r>
              <w:rPr>
                <w:rStyle w:val="IndexLink"/>
              </w:rPr>
              <w:t>63</w:t>
            </w:r>
          </w:hyperlink>
        </w:p>
        <w:p>
          <w:pPr>
            <w:pStyle w:val="Contents5"/>
            <w:tabs>
              <w:tab w:val="clear" w:pos="7892"/>
              <w:tab w:val="right" w:pos="9026" w:leader="dot"/>
            </w:tabs>
            <w:rPr/>
          </w:pPr>
          <w:hyperlink w:anchor="__RefHeading___Toc2209292_653776707">
            <w:r>
              <w:rPr>
                <w:webHidden/>
                <w:rStyle w:val="IndexLink"/>
              </w:rPr>
              <w:t>4-5-4</w:t>
            </w:r>
            <w:r>
              <w:rPr>
                <w:rStyle w:val="IndexLink"/>
                <w:rtl w:val="true"/>
              </w:rPr>
              <w:t xml:space="preserve">. </w:t>
            </w:r>
            <w:r>
              <w:rPr>
                <w:rStyle w:val="IndexLink"/>
                <w:rtl w:val="true"/>
              </w:rPr>
              <w:t>محبت به فرزند</w:t>
            </w:r>
            <w:r>
              <w:rPr>
                <w:rStyle w:val="IndexLink"/>
                <w:rtl w:val="true"/>
              </w:rPr>
              <w:tab/>
            </w:r>
            <w:r>
              <w:rPr>
                <w:rStyle w:val="IndexLink"/>
              </w:rPr>
              <w:t>64</w:t>
            </w:r>
          </w:hyperlink>
        </w:p>
        <w:p>
          <w:pPr>
            <w:pStyle w:val="Contents6"/>
            <w:tabs>
              <w:tab w:val="clear" w:pos="7609"/>
              <w:tab w:val="right" w:pos="9026" w:leader="dot"/>
            </w:tabs>
            <w:rPr/>
          </w:pPr>
          <w:hyperlink w:anchor="__RefHeading___Toc2209294_653776707">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209296_653776707">
            <w:r>
              <w:rPr>
                <w:webHidden/>
                <w:rStyle w:val="IndexLink"/>
                <w:rtl w:val="true"/>
              </w:rPr>
              <w:t>الف</w:t>
            </w:r>
            <w:r>
              <w:rPr>
                <w:rStyle w:val="IndexLink"/>
                <w:rtl w:val="true"/>
              </w:rPr>
              <w:t xml:space="preserve">) </w:t>
            </w:r>
            <w:r>
              <w:rPr>
                <w:rStyle w:val="IndexLink"/>
                <w:rtl w:val="true"/>
              </w:rPr>
              <w:t>نتیجه معنوی محبت</w:t>
            </w:r>
            <w:r>
              <w:rPr>
                <w:rStyle w:val="IndexLink"/>
                <w:rtl w:val="true"/>
              </w:rPr>
              <w:tab/>
            </w:r>
            <w:r>
              <w:rPr>
                <w:rStyle w:val="IndexLink"/>
              </w:rPr>
              <w:t>65</w:t>
            </w:r>
          </w:hyperlink>
        </w:p>
        <w:p>
          <w:pPr>
            <w:pStyle w:val="Contents6"/>
            <w:tabs>
              <w:tab w:val="clear" w:pos="7609"/>
              <w:tab w:val="right" w:pos="9026" w:leader="dot"/>
            </w:tabs>
            <w:rPr/>
          </w:pPr>
          <w:hyperlink w:anchor="__RefHeading___Toc2209298_653776707">
            <w:r>
              <w:rPr>
                <w:webHidden/>
                <w:rStyle w:val="IndexLink"/>
                <w:rtl w:val="true"/>
              </w:rPr>
              <w:t>ب</w:t>
            </w:r>
            <w:r>
              <w:rPr>
                <w:rStyle w:val="IndexLink"/>
                <w:rtl w:val="true"/>
              </w:rPr>
              <w:t xml:space="preserve">) </w:t>
            </w:r>
            <w:r>
              <w:rPr>
                <w:rStyle w:val="IndexLink"/>
                <w:rtl w:val="true"/>
              </w:rPr>
              <w:t>توجه بیشتر به دختر</w:t>
            </w:r>
            <w:r>
              <w:rPr>
                <w:rStyle w:val="IndexLink"/>
                <w:rtl w:val="true"/>
              </w:rPr>
              <w:tab/>
            </w:r>
            <w:r>
              <w:rPr>
                <w:rStyle w:val="IndexLink"/>
              </w:rPr>
              <w:t>65</w:t>
            </w:r>
          </w:hyperlink>
        </w:p>
        <w:p>
          <w:pPr>
            <w:pStyle w:val="Contents6"/>
            <w:tabs>
              <w:tab w:val="clear" w:pos="7609"/>
              <w:tab w:val="right" w:pos="9026" w:leader="dot"/>
            </w:tabs>
            <w:rPr/>
          </w:pPr>
          <w:hyperlink w:anchor="__RefHeading___Toc2209300_653776707">
            <w:r>
              <w:rPr>
                <w:webHidden/>
                <w:rStyle w:val="IndexLink"/>
                <w:rtl w:val="true"/>
              </w:rPr>
              <w:t>ج</w:t>
            </w:r>
            <w:r>
              <w:rPr>
                <w:rStyle w:val="IndexLink"/>
                <w:rtl w:val="true"/>
              </w:rPr>
              <w:t xml:space="preserve">) </w:t>
            </w:r>
            <w:r>
              <w:rPr>
                <w:rStyle w:val="IndexLink"/>
                <w:rtl w:val="true"/>
              </w:rPr>
              <w:t>رعایت حدود محبت</w:t>
            </w:r>
            <w:r>
              <w:rPr>
                <w:rStyle w:val="IndexLink"/>
                <w:rtl w:val="true"/>
              </w:rPr>
              <w:tab/>
            </w:r>
            <w:r>
              <w:rPr>
                <w:rStyle w:val="IndexLink"/>
              </w:rPr>
              <w:t>66</w:t>
            </w:r>
          </w:hyperlink>
        </w:p>
        <w:p>
          <w:pPr>
            <w:pStyle w:val="Contents6"/>
            <w:tabs>
              <w:tab w:val="clear" w:pos="7609"/>
              <w:tab w:val="right" w:pos="9026" w:leader="dot"/>
            </w:tabs>
            <w:rPr/>
          </w:pPr>
          <w:hyperlink w:anchor="__RefHeading___Toc2209302_653776707">
            <w:r>
              <w:rPr>
                <w:webHidden/>
                <w:rStyle w:val="IndexLink"/>
              </w:rPr>
              <w:t>4-5-5</w:t>
            </w:r>
            <w:r>
              <w:rPr>
                <w:rStyle w:val="IndexLink"/>
                <w:rtl w:val="true"/>
              </w:rPr>
              <w:t xml:space="preserve">. </w:t>
            </w:r>
            <w:r>
              <w:rPr>
                <w:rStyle w:val="IndexLink"/>
                <w:rtl w:val="true"/>
              </w:rPr>
              <w:t>محیط زندگی</w:t>
            </w:r>
            <w:r>
              <w:rPr>
                <w:rStyle w:val="IndexLink"/>
                <w:rtl w:val="true"/>
              </w:rPr>
              <w:tab/>
            </w:r>
            <w:r>
              <w:rPr>
                <w:rStyle w:val="IndexLink"/>
              </w:rPr>
              <w:t>67</w:t>
            </w:r>
          </w:hyperlink>
        </w:p>
        <w:p>
          <w:pPr>
            <w:pStyle w:val="Contents3"/>
            <w:tabs>
              <w:tab w:val="clear" w:pos="8459"/>
              <w:tab w:val="right" w:pos="9026" w:leader="dot"/>
            </w:tabs>
            <w:rPr/>
          </w:pPr>
          <w:hyperlink w:anchor="__RefHeading___Toc2209304_653776707">
            <w:r>
              <w:rPr>
                <w:webHidden/>
                <w:rStyle w:val="IndexLink"/>
                <w:rtl w:val="true"/>
              </w:rPr>
              <w:t>نتیجه</w:t>
            </w:r>
            <w:r>
              <w:rPr>
                <w:rStyle w:val="IndexLink"/>
                <w:rtl w:val="true"/>
              </w:rPr>
              <w:tab/>
            </w:r>
            <w:r>
              <w:rPr>
                <w:rStyle w:val="IndexLink"/>
              </w:rPr>
              <w:t>69</w:t>
            </w:r>
          </w:hyperlink>
        </w:p>
        <w:p>
          <w:pPr>
            <w:pStyle w:val="Contents3"/>
            <w:tabs>
              <w:tab w:val="clear" w:pos="8459"/>
              <w:tab w:val="right" w:pos="9026" w:leader="dot"/>
            </w:tabs>
            <w:rPr/>
          </w:pPr>
          <w:hyperlink w:anchor="__RefHeading___Toc2209306_653776707">
            <w:r>
              <w:rPr>
                <w:webHidden/>
                <w:rStyle w:val="IndexLink"/>
                <w:rtl w:val="true"/>
              </w:rPr>
              <w:t>منابع</w:t>
            </w:r>
            <w:r>
              <w:rPr>
                <w:rStyle w:val="IndexLink"/>
                <w:rtl w:val="true"/>
              </w:rPr>
              <w:tab/>
            </w:r>
            <w:r>
              <w:rPr>
                <w:rStyle w:val="IndexLink"/>
              </w:rPr>
              <w:t>71</w:t>
            </w:r>
          </w:hyperlink>
        </w:p>
        <w:p>
          <w:pPr>
            <w:pStyle w:val="Contents2"/>
            <w:tabs>
              <w:tab w:val="clear" w:pos="8743"/>
              <w:tab w:val="right" w:pos="9026" w:leader="dot"/>
            </w:tabs>
            <w:rPr/>
          </w:pPr>
          <w:hyperlink w:anchor="__RefHeading___Toc2209308_653776707">
            <w:r>
              <w:rPr>
                <w:webHidden/>
                <w:rStyle w:val="IndexLink"/>
                <w:rtl w:val="true"/>
              </w:rPr>
              <w:t xml:space="preserve">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آینه شعر معاصر عربی</w:t>
            </w:r>
            <w:r>
              <w:rPr>
                <w:rStyle w:val="IndexLink"/>
                <w:rtl w:val="true"/>
              </w:rPr>
              <w:tab/>
            </w:r>
            <w:r>
              <w:rPr>
                <w:rStyle w:val="IndexLink"/>
              </w:rPr>
              <w:t>74</w:t>
            </w:r>
          </w:hyperlink>
        </w:p>
        <w:p>
          <w:pPr>
            <w:pStyle w:val="Contents3"/>
            <w:tabs>
              <w:tab w:val="clear" w:pos="8459"/>
              <w:tab w:val="right" w:pos="9026" w:leader="dot"/>
            </w:tabs>
            <w:rPr/>
          </w:pPr>
          <w:hyperlink w:anchor="__RefHeading___Toc2209310_65377670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209312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2209314_653776707">
            <w:r>
              <w:rPr>
                <w:webHidden/>
                <w:rStyle w:val="IndexLink"/>
              </w:rPr>
              <w:t>1-1</w:t>
            </w:r>
            <w:r>
              <w:rPr>
                <w:rStyle w:val="IndexLink"/>
                <w:rtl w:val="true"/>
              </w:rPr>
              <w:t xml:space="preserve">. </w:t>
            </w:r>
            <w:r>
              <w:rPr>
                <w:rStyle w:val="IndexLink"/>
                <w:rtl w:val="true"/>
              </w:rPr>
              <w:t>بیان مسئله</w:t>
            </w:r>
            <w:r>
              <w:rPr>
                <w:rStyle w:val="IndexLink"/>
                <w:rtl w:val="true"/>
              </w:rPr>
              <w:tab/>
            </w:r>
            <w:r>
              <w:rPr>
                <w:rStyle w:val="IndexLink"/>
              </w:rPr>
              <w:t>75</w:t>
            </w:r>
          </w:hyperlink>
        </w:p>
        <w:p>
          <w:pPr>
            <w:pStyle w:val="Contents4"/>
            <w:tabs>
              <w:tab w:val="clear" w:pos="8176"/>
              <w:tab w:val="right" w:pos="9026" w:leader="dot"/>
            </w:tabs>
            <w:rPr/>
          </w:pPr>
          <w:hyperlink w:anchor="__RefHeading___Toc2209316_653776707">
            <w:r>
              <w:rPr>
                <w:webHidden/>
                <w:rStyle w:val="IndexLink"/>
              </w:rPr>
              <w:t>1-2</w:t>
            </w:r>
            <w:r>
              <w:rPr>
                <w:rStyle w:val="IndexLink"/>
                <w:rtl w:val="true"/>
              </w:rPr>
              <w:t xml:space="preserve">. </w:t>
            </w:r>
            <w:r>
              <w:rPr>
                <w:rStyle w:val="IndexLink"/>
                <w:rtl w:val="true"/>
              </w:rPr>
              <w:t>پیشینه پژوهش</w:t>
            </w:r>
            <w:r>
              <w:rPr>
                <w:rStyle w:val="IndexLink"/>
                <w:rtl w:val="true"/>
              </w:rPr>
              <w:tab/>
            </w:r>
            <w:r>
              <w:rPr>
                <w:rStyle w:val="IndexLink"/>
              </w:rPr>
              <w:t>76</w:t>
            </w:r>
          </w:hyperlink>
        </w:p>
        <w:p>
          <w:pPr>
            <w:pStyle w:val="Contents3"/>
            <w:tabs>
              <w:tab w:val="clear" w:pos="8459"/>
              <w:tab w:val="right" w:pos="9026" w:leader="dot"/>
            </w:tabs>
            <w:rPr/>
          </w:pPr>
          <w:hyperlink w:anchor="__RefHeading___Toc2209318_653776707">
            <w:r>
              <w:rPr>
                <w:webHidden/>
                <w:rStyle w:val="IndexLink"/>
              </w:rPr>
              <w:t>2</w:t>
            </w:r>
            <w:r>
              <w:rPr>
                <w:rStyle w:val="IndexLink"/>
                <w:rtl w:val="true"/>
              </w:rPr>
              <w:t xml:space="preserve">. </w:t>
            </w:r>
            <w:r>
              <w:rPr>
                <w:rStyle w:val="IndexLink"/>
                <w:rtl w:val="true"/>
              </w:rPr>
              <w:t xml:space="preserve">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آینه شعر معاصر عربی</w:t>
            </w:r>
            <w:r>
              <w:rPr>
                <w:rStyle w:val="IndexLink"/>
                <w:rtl w:val="true"/>
              </w:rPr>
              <w:tab/>
            </w:r>
            <w:r>
              <w:rPr>
                <w:rStyle w:val="IndexLink"/>
              </w:rPr>
              <w:t>76</w:t>
            </w:r>
          </w:hyperlink>
        </w:p>
        <w:p>
          <w:pPr>
            <w:pStyle w:val="Contents4"/>
            <w:tabs>
              <w:tab w:val="clear" w:pos="8176"/>
              <w:tab w:val="right" w:pos="9026" w:leader="dot"/>
            </w:tabs>
            <w:rPr/>
          </w:pPr>
          <w:hyperlink w:anchor="__RefHeading___Toc2209320_653776707">
            <w:r>
              <w:rPr>
                <w:webHidden/>
                <w:rStyle w:val="IndexLink"/>
              </w:rPr>
              <w:t>2-1</w:t>
            </w:r>
            <w:r>
              <w:rPr>
                <w:rStyle w:val="IndexLink"/>
                <w:rtl w:val="true"/>
              </w:rPr>
              <w:t xml:space="preserve">. </w:t>
            </w:r>
            <w:r>
              <w:rPr>
                <w:rStyle w:val="IndexLink"/>
                <w:rtl w:val="true"/>
              </w:rPr>
              <w:t>مصائب حضرت</w:t>
            </w:r>
            <w:r>
              <w:rPr>
                <w:rStyle w:val="IndexLink"/>
                <w:rtl w:val="true"/>
              </w:rPr>
              <w:tab/>
            </w:r>
            <w:r>
              <w:rPr>
                <w:rStyle w:val="IndexLink"/>
              </w:rPr>
              <w:t>76</w:t>
            </w:r>
          </w:hyperlink>
        </w:p>
        <w:p>
          <w:pPr>
            <w:pStyle w:val="Contents4"/>
            <w:tabs>
              <w:tab w:val="clear" w:pos="8176"/>
              <w:tab w:val="right" w:pos="9026" w:leader="dot"/>
            </w:tabs>
            <w:rPr/>
          </w:pPr>
          <w:hyperlink w:anchor="__RefHeading___Toc2209322_653776707">
            <w:r>
              <w:rPr>
                <w:webHidden/>
                <w:rStyle w:val="IndexLink"/>
              </w:rPr>
              <w:t>2-2</w:t>
            </w:r>
            <w:r>
              <w:rPr>
                <w:rStyle w:val="IndexLink"/>
                <w:rtl w:val="true"/>
              </w:rPr>
              <w:t xml:space="preserve">. </w:t>
            </w:r>
            <w:r>
              <w:rPr>
                <w:rStyle w:val="IndexLink"/>
                <w:rtl w:val="true"/>
              </w:rPr>
              <w:t>رقیه یادآور اهل بیت</w:t>
            </w:r>
            <w:r>
              <w:rPr>
                <w:rStyle w:val="IndexLink"/>
                <w:rtl w:val="true"/>
              </w:rPr>
              <w:t>(</w:t>
            </w:r>
            <w:r>
              <w:rPr>
                <w:rStyle w:val="IndexLink"/>
                <w:rtl w:val="true"/>
              </w:rPr>
              <w:t>علیهم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2209324_653776707">
            <w:r>
              <w:rPr>
                <w:webHidden/>
                <w:rStyle w:val="IndexLink"/>
              </w:rPr>
              <w:t>2-3</w:t>
            </w:r>
            <w:r>
              <w:rPr>
                <w:rStyle w:val="IndexLink"/>
                <w:rtl w:val="true"/>
              </w:rPr>
              <w:t xml:space="preserve">. </w:t>
            </w:r>
            <w:r>
              <w:rPr>
                <w:rStyle w:val="IndexLink"/>
                <w:rtl w:val="true"/>
              </w:rPr>
              <w:t xml:space="preserve">فضایل حضرت </w:t>
            </w:r>
            <w:r>
              <w:rPr>
                <w:rStyle w:val="IndexLink"/>
                <w:rtl w:val="true"/>
              </w:rPr>
              <w:t>(</w:t>
            </w:r>
            <w:r>
              <w:rPr>
                <w:rStyle w:val="IndexLink"/>
                <w:rtl w:val="true"/>
              </w:rPr>
              <w:t>علیها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2209326_653776707">
            <w:r>
              <w:rPr>
                <w:webHidden/>
                <w:rStyle w:val="IndexLink"/>
              </w:rPr>
              <w:t>2-4</w:t>
            </w:r>
            <w:r>
              <w:rPr>
                <w:rStyle w:val="IndexLink"/>
                <w:rtl w:val="true"/>
              </w:rPr>
              <w:t xml:space="preserve">. </w:t>
            </w:r>
            <w:r>
              <w:rPr>
                <w:rStyle w:val="IndexLink"/>
                <w:rtl w:val="true"/>
              </w:rPr>
              <w:t xml:space="preserve">مقام حضرت </w:t>
            </w:r>
            <w:r>
              <w:rPr>
                <w:rStyle w:val="IndexLink"/>
                <w:rtl w:val="true"/>
              </w:rPr>
              <w:t>(</w:t>
            </w:r>
            <w:r>
              <w:rPr>
                <w:rStyle w:val="IndexLink"/>
                <w:rtl w:val="true"/>
              </w:rPr>
              <w:t>علیها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2209328_653776707">
            <w:r>
              <w:rPr>
                <w:webHidden/>
                <w:rStyle w:val="IndexLink"/>
              </w:rPr>
              <w:t>2-5</w:t>
            </w:r>
            <w:r>
              <w:rPr>
                <w:rStyle w:val="IndexLink"/>
                <w:rtl w:val="true"/>
              </w:rPr>
              <w:t xml:space="preserve">. </w:t>
            </w:r>
            <w:r>
              <w:rPr>
                <w:rStyle w:val="IndexLink"/>
                <w:rtl w:val="true"/>
              </w:rPr>
              <w:t>اشاره به جنایات بنی امیه</w:t>
            </w:r>
            <w:r>
              <w:rPr>
                <w:rStyle w:val="IndexLink"/>
                <w:rtl w:val="true"/>
              </w:rPr>
              <w:tab/>
            </w:r>
            <w:r>
              <w:rPr>
                <w:rStyle w:val="IndexLink"/>
              </w:rPr>
              <w:t>87</w:t>
            </w:r>
          </w:hyperlink>
        </w:p>
        <w:p>
          <w:pPr>
            <w:pStyle w:val="Contents4"/>
            <w:tabs>
              <w:tab w:val="clear" w:pos="8176"/>
              <w:tab w:val="right" w:pos="9026" w:leader="dot"/>
            </w:tabs>
            <w:rPr/>
          </w:pPr>
          <w:hyperlink w:anchor="__RefHeading___Toc2209330_653776707">
            <w:r>
              <w:rPr>
                <w:webHidden/>
                <w:rStyle w:val="IndexLink"/>
              </w:rPr>
              <w:t>2-6</w:t>
            </w:r>
            <w:r>
              <w:rPr>
                <w:rStyle w:val="IndexLink"/>
                <w:rtl w:val="true"/>
              </w:rPr>
              <w:t xml:space="preserve">. </w:t>
            </w:r>
            <w:r>
              <w:rPr>
                <w:rStyle w:val="IndexLink"/>
                <w:rtl w:val="true"/>
              </w:rPr>
              <w:t>درس و عبرت</w:t>
            </w:r>
            <w:r>
              <w:rPr>
                <w:rStyle w:val="IndexLink"/>
                <w:rtl w:val="true"/>
              </w:rPr>
              <w:t xml:space="preserve">: </w:t>
            </w:r>
            <w:r>
              <w:rPr>
                <w:rStyle w:val="IndexLink"/>
                <w:rtl w:val="true"/>
              </w:rPr>
              <w:t>جاودانگی حق و نابودی باطل</w:t>
            </w:r>
            <w:r>
              <w:rPr>
                <w:rStyle w:val="IndexLink"/>
                <w:rtl w:val="true"/>
              </w:rPr>
              <w:tab/>
            </w:r>
            <w:r>
              <w:rPr>
                <w:rStyle w:val="IndexLink"/>
              </w:rPr>
              <w:t>88</w:t>
            </w:r>
          </w:hyperlink>
        </w:p>
        <w:p>
          <w:pPr>
            <w:pStyle w:val="Contents3"/>
            <w:tabs>
              <w:tab w:val="clear" w:pos="8459"/>
              <w:tab w:val="right" w:pos="9026" w:leader="dot"/>
            </w:tabs>
            <w:rPr/>
          </w:pPr>
          <w:hyperlink w:anchor="__RefHeading___Toc2209332_653776707">
            <w:r>
              <w:rPr>
                <w:webHidden/>
                <w:rStyle w:val="IndexLink"/>
                <w:rtl w:val="true"/>
              </w:rPr>
              <w:t>نتیجه</w:t>
            </w:r>
            <w:r>
              <w:rPr>
                <w:rStyle w:val="IndexLink"/>
                <w:rtl w:val="true"/>
              </w:rPr>
              <w:tab/>
            </w:r>
            <w:r>
              <w:rPr>
                <w:rStyle w:val="IndexLink"/>
              </w:rPr>
              <w:t>90</w:t>
            </w:r>
          </w:hyperlink>
        </w:p>
        <w:p>
          <w:pPr>
            <w:pStyle w:val="Contents3"/>
            <w:tabs>
              <w:tab w:val="clear" w:pos="8459"/>
              <w:tab w:val="right" w:pos="9026" w:leader="dot"/>
            </w:tabs>
            <w:rPr/>
          </w:pPr>
          <w:hyperlink w:anchor="__RefHeading___Toc2209334_653776707">
            <w:r>
              <w:rPr>
                <w:webHidden/>
                <w:rStyle w:val="IndexLink"/>
                <w:rtl w:val="true"/>
              </w:rPr>
              <w:t>منابع</w:t>
            </w:r>
            <w:r>
              <w:rPr>
                <w:rStyle w:val="IndexLink"/>
                <w:rtl w:val="true"/>
              </w:rPr>
              <w:tab/>
            </w:r>
            <w:r>
              <w:rPr>
                <w:rStyle w:val="IndexLink"/>
              </w:rPr>
              <w:t>92</w:t>
            </w:r>
          </w:hyperlink>
        </w:p>
        <w:p>
          <w:pPr>
            <w:pStyle w:val="Contents2"/>
            <w:tabs>
              <w:tab w:val="clear" w:pos="8743"/>
              <w:tab w:val="right" w:pos="9026" w:leader="dot"/>
            </w:tabs>
            <w:rPr/>
          </w:pPr>
          <w:hyperlink w:anchor="__RefHeading___Toc2209336_653776707">
            <w:r>
              <w:rPr>
                <w:webHidden/>
                <w:rStyle w:val="IndexLink"/>
                <w:rtl w:val="true"/>
              </w:rPr>
              <w:t xml:space="preserve">احوالات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منابع تاریخی</w:t>
            </w:r>
            <w:r>
              <w:rPr>
                <w:rStyle w:val="IndexLink"/>
                <w:rtl w:val="true"/>
              </w:rPr>
              <w:tab/>
            </w:r>
            <w:r>
              <w:rPr>
                <w:rStyle w:val="IndexLink"/>
              </w:rPr>
              <w:t>94</w:t>
            </w:r>
          </w:hyperlink>
        </w:p>
        <w:p>
          <w:pPr>
            <w:pStyle w:val="Contents3"/>
            <w:tabs>
              <w:tab w:val="clear" w:pos="8459"/>
              <w:tab w:val="right" w:pos="9026" w:leader="dot"/>
            </w:tabs>
            <w:rPr/>
          </w:pPr>
          <w:hyperlink w:anchor="__RefHeading___Toc2209338_65377670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209340_653776707">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2209342_653776707">
            <w:r>
              <w:rPr>
                <w:webHidden/>
                <w:rStyle w:val="IndexLink"/>
                <w:rtl w:val="true"/>
              </w:rPr>
              <w:t xml:space="preserve">نام اصلی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منابع تاریخی</w:t>
            </w:r>
            <w:r>
              <w:rPr>
                <w:rStyle w:val="IndexLink"/>
                <w:rtl w:val="true"/>
              </w:rPr>
              <w:tab/>
            </w:r>
            <w:r>
              <w:rPr>
                <w:rStyle w:val="IndexLink"/>
              </w:rPr>
              <w:t>96</w:t>
            </w:r>
          </w:hyperlink>
        </w:p>
        <w:p>
          <w:pPr>
            <w:pStyle w:val="Contents3"/>
            <w:tabs>
              <w:tab w:val="clear" w:pos="8459"/>
              <w:tab w:val="right" w:pos="9026" w:leader="dot"/>
            </w:tabs>
            <w:rPr/>
          </w:pPr>
          <w:hyperlink w:anchor="__RefHeading___Toc2209344_653776707">
            <w:r>
              <w:rPr>
                <w:webHidden/>
                <w:rStyle w:val="IndexLink"/>
                <w:rtl w:val="true"/>
              </w:rPr>
              <w:t>ولادت حضرت</w:t>
            </w:r>
            <w:r>
              <w:rPr>
                <w:rStyle w:val="IndexLink"/>
                <w:rtl w:val="true"/>
              </w:rPr>
              <w:tab/>
            </w:r>
            <w:r>
              <w:rPr>
                <w:rStyle w:val="IndexLink"/>
              </w:rPr>
              <w:t>98</w:t>
            </w:r>
          </w:hyperlink>
        </w:p>
        <w:p>
          <w:pPr>
            <w:pStyle w:val="Contents3"/>
            <w:tabs>
              <w:tab w:val="clear" w:pos="8459"/>
              <w:tab w:val="right" w:pos="9026" w:leader="dot"/>
            </w:tabs>
            <w:rPr/>
          </w:pPr>
          <w:hyperlink w:anchor="__RefHeading___Toc2209346_653776707">
            <w:r>
              <w:rPr>
                <w:webHidden/>
                <w:rStyle w:val="IndexLink"/>
                <w:rtl w:val="true"/>
              </w:rPr>
              <w:t>سن حضرت</w:t>
            </w:r>
            <w:r>
              <w:rPr>
                <w:rStyle w:val="IndexLink"/>
                <w:rtl w:val="true"/>
              </w:rPr>
              <w:tab/>
            </w:r>
            <w:r>
              <w:rPr>
                <w:rStyle w:val="IndexLink"/>
              </w:rPr>
              <w:t>98</w:t>
            </w:r>
          </w:hyperlink>
        </w:p>
        <w:p>
          <w:pPr>
            <w:pStyle w:val="Contents3"/>
            <w:tabs>
              <w:tab w:val="clear" w:pos="8459"/>
              <w:tab w:val="right" w:pos="9026" w:leader="dot"/>
            </w:tabs>
            <w:rPr/>
          </w:pPr>
          <w:hyperlink w:anchor="__RefHeading___Toc2209348_653776707">
            <w:r>
              <w:rPr>
                <w:webHidden/>
                <w:rStyle w:val="IndexLink"/>
                <w:rtl w:val="true"/>
              </w:rPr>
              <w:t>ذکر نام رقیه در منابع تاریخی</w:t>
            </w:r>
            <w:r>
              <w:rPr>
                <w:rStyle w:val="IndexLink"/>
                <w:rtl w:val="true"/>
              </w:rPr>
              <w:tab/>
            </w:r>
            <w:r>
              <w:rPr>
                <w:rStyle w:val="IndexLink"/>
              </w:rPr>
              <w:t>98</w:t>
            </w:r>
          </w:hyperlink>
        </w:p>
        <w:p>
          <w:pPr>
            <w:pStyle w:val="Contents3"/>
            <w:tabs>
              <w:tab w:val="clear" w:pos="8459"/>
              <w:tab w:val="right" w:pos="9026" w:leader="dot"/>
            </w:tabs>
            <w:rPr/>
          </w:pPr>
          <w:hyperlink w:anchor="__RefHeading___Toc2209350_653776707">
            <w:r>
              <w:rPr>
                <w:webHidden/>
                <w:rStyle w:val="IndexLink"/>
                <w:rtl w:val="true"/>
              </w:rPr>
              <w:t>وفات حضرت</w:t>
            </w:r>
            <w:r>
              <w:rPr>
                <w:rStyle w:val="IndexLink"/>
                <w:rtl w:val="true"/>
              </w:rPr>
              <w:tab/>
            </w:r>
            <w:r>
              <w:rPr>
                <w:rStyle w:val="IndexLink"/>
              </w:rPr>
              <w:t>100</w:t>
            </w:r>
          </w:hyperlink>
        </w:p>
        <w:p>
          <w:pPr>
            <w:pStyle w:val="Contents3"/>
            <w:tabs>
              <w:tab w:val="clear" w:pos="8459"/>
              <w:tab w:val="right" w:pos="9026" w:leader="dot"/>
            </w:tabs>
            <w:rPr/>
          </w:pPr>
          <w:hyperlink w:anchor="__RefHeading___Toc2209352_653776707">
            <w:r>
              <w:rPr>
                <w:webHidden/>
                <w:rStyle w:val="IndexLink"/>
                <w:rtl w:val="true"/>
              </w:rPr>
              <w:t>محل وفات حضرت</w:t>
            </w:r>
            <w:r>
              <w:rPr>
                <w:rStyle w:val="IndexLink"/>
                <w:rtl w:val="true"/>
              </w:rPr>
              <w:tab/>
            </w:r>
            <w:r>
              <w:rPr>
                <w:rStyle w:val="IndexLink"/>
              </w:rPr>
              <w:t>101</w:t>
            </w:r>
          </w:hyperlink>
        </w:p>
        <w:p>
          <w:pPr>
            <w:pStyle w:val="Contents3"/>
            <w:tabs>
              <w:tab w:val="clear" w:pos="8459"/>
              <w:tab w:val="right" w:pos="9026" w:leader="dot"/>
            </w:tabs>
            <w:rPr/>
          </w:pPr>
          <w:hyperlink w:anchor="__RefHeading___Toc2209354_653776707">
            <w:r>
              <w:rPr>
                <w:webHidden/>
                <w:rStyle w:val="IndexLink"/>
                <w:rtl w:val="true"/>
              </w:rPr>
              <w:t>چگونگی وفات حضرت</w:t>
            </w:r>
            <w:r>
              <w:rPr>
                <w:rStyle w:val="IndexLink"/>
                <w:rtl w:val="true"/>
              </w:rPr>
              <w:tab/>
            </w:r>
            <w:r>
              <w:rPr>
                <w:rStyle w:val="IndexLink"/>
              </w:rPr>
              <w:t>101</w:t>
            </w:r>
          </w:hyperlink>
        </w:p>
        <w:p>
          <w:pPr>
            <w:pStyle w:val="Contents3"/>
            <w:tabs>
              <w:tab w:val="clear" w:pos="8459"/>
              <w:tab w:val="right" w:pos="9026" w:leader="dot"/>
            </w:tabs>
            <w:rPr/>
          </w:pPr>
          <w:hyperlink w:anchor="__RefHeading___Toc2209356_653776707">
            <w:r>
              <w:rPr>
                <w:webHidden/>
                <w:rStyle w:val="IndexLink"/>
                <w:rtl w:val="true"/>
              </w:rPr>
              <w:t>مدفن حضرت</w:t>
            </w:r>
            <w:r>
              <w:rPr>
                <w:rStyle w:val="IndexLink"/>
                <w:rtl w:val="true"/>
              </w:rPr>
              <w:tab/>
            </w:r>
            <w:r>
              <w:rPr>
                <w:rStyle w:val="IndexLink"/>
              </w:rPr>
              <w:t>102</w:t>
            </w:r>
          </w:hyperlink>
        </w:p>
        <w:p>
          <w:pPr>
            <w:pStyle w:val="Contents3"/>
            <w:tabs>
              <w:tab w:val="clear" w:pos="8459"/>
              <w:tab w:val="right" w:pos="9026" w:leader="dot"/>
            </w:tabs>
            <w:rPr/>
          </w:pPr>
          <w:hyperlink w:anchor="__RefHeading___Toc2209358_653776707">
            <w:r>
              <w:rPr>
                <w:webHidden/>
                <w:rStyle w:val="IndexLink"/>
                <w:rtl w:val="true"/>
              </w:rPr>
              <w:t>نتیجه</w:t>
            </w:r>
            <w:r>
              <w:rPr>
                <w:rStyle w:val="IndexLink"/>
                <w:rtl w:val="true"/>
              </w:rPr>
              <w:tab/>
            </w:r>
            <w:r>
              <w:rPr>
                <w:rStyle w:val="IndexLink"/>
              </w:rPr>
              <w:t>103</w:t>
            </w:r>
          </w:hyperlink>
        </w:p>
        <w:p>
          <w:pPr>
            <w:pStyle w:val="Contents3"/>
            <w:tabs>
              <w:tab w:val="clear" w:pos="8459"/>
              <w:tab w:val="right" w:pos="9026" w:leader="dot"/>
            </w:tabs>
            <w:rPr/>
          </w:pPr>
          <w:hyperlink w:anchor="__RefHeading___Toc2209360_653776707">
            <w:r>
              <w:rPr>
                <w:webHidden/>
                <w:rStyle w:val="IndexLink"/>
                <w:rtl w:val="true"/>
              </w:rPr>
              <w:t>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2209362_653776707">
            <w:r>
              <w:rPr>
                <w:webHidden/>
                <w:rStyle w:val="IndexLink"/>
                <w:rtl w:val="true"/>
              </w:rPr>
              <w:t>نکته هایی از معارف حسینی</w:t>
            </w:r>
            <w:r>
              <w:rPr>
                <w:rStyle w:val="IndexLink"/>
                <w:rtl w:val="true"/>
              </w:rPr>
              <w:tab/>
            </w:r>
            <w:r>
              <w:rPr>
                <w:rStyle w:val="IndexLink"/>
              </w:rPr>
              <w:t>106</w:t>
            </w:r>
          </w:hyperlink>
        </w:p>
        <w:p>
          <w:pPr>
            <w:pStyle w:val="Contents3"/>
            <w:tabs>
              <w:tab w:val="clear" w:pos="8459"/>
              <w:tab w:val="right" w:pos="9026" w:leader="dot"/>
            </w:tabs>
            <w:rPr/>
          </w:pPr>
          <w:hyperlink w:anchor="__RefHeading___Toc2209364_653776707">
            <w:r>
              <w:rPr>
                <w:webHidden/>
                <w:rStyle w:val="IndexLink"/>
                <w:rtl w:val="true"/>
              </w:rPr>
              <w:t xml:space="preserve">رسالت حضرت رقیه </w:t>
            </w:r>
            <w:r>
              <w:rPr>
                <w:rStyle w:val="IndexLink"/>
                <w:rtl w:val="true"/>
              </w:rPr>
              <w:t>(</w:t>
            </w:r>
            <w:r>
              <w:rPr>
                <w:rStyle w:val="IndexLink"/>
                <w:rtl w:val="true"/>
              </w:rPr>
              <w:t>علیها السلام</w:t>
            </w:r>
            <w:r>
              <w:rPr>
                <w:rStyle w:val="IndexLink"/>
                <w:rtl w:val="true"/>
              </w:rPr>
              <w:t xml:space="preserve">) </w:t>
            </w:r>
            <w:r>
              <w:rPr>
                <w:rStyle w:val="IndexLink"/>
                <w:rtl w:val="true"/>
              </w:rPr>
              <w:t>در قیام عاشورا</w:t>
            </w:r>
            <w:r>
              <w:rPr>
                <w:rStyle w:val="IndexLink"/>
                <w:rtl w:val="true"/>
              </w:rPr>
              <w:tab/>
            </w:r>
            <w:r>
              <w:rPr>
                <w:rStyle w:val="IndexLink"/>
              </w:rPr>
              <w:t>106</w:t>
            </w:r>
          </w:hyperlink>
        </w:p>
        <w:p>
          <w:pPr>
            <w:pStyle w:val="Contents3"/>
            <w:tabs>
              <w:tab w:val="clear" w:pos="8459"/>
              <w:tab w:val="right" w:pos="9026" w:leader="dot"/>
            </w:tabs>
            <w:rPr/>
          </w:pPr>
          <w:hyperlink w:anchor="__RefHeading___Toc2209366_653776707">
            <w:r>
              <w:rPr>
                <w:webHidden/>
                <w:rStyle w:val="IndexLink"/>
                <w:rtl w:val="true"/>
              </w:rPr>
              <w:t>روا گشته حاجات ما با رقیه</w:t>
            </w:r>
            <w:r>
              <w:rPr>
                <w:rStyle w:val="IndexLink"/>
                <w:rtl w:val="true"/>
              </w:rPr>
              <w:tab/>
            </w:r>
            <w:r>
              <w:rPr>
                <w:rStyle w:val="IndexLink"/>
              </w:rPr>
              <w:t>108</w:t>
            </w:r>
          </w:hyperlink>
        </w:p>
        <w:p>
          <w:pPr>
            <w:pStyle w:val="Contents2"/>
            <w:tabs>
              <w:tab w:val="clear" w:pos="8743"/>
              <w:tab w:val="right" w:pos="9026" w:leader="dot"/>
            </w:tabs>
            <w:rPr/>
          </w:pPr>
          <w:hyperlink w:anchor="__RefHeading___Toc2209368_653776707">
            <w:r>
              <w:rPr>
                <w:webHidden/>
                <w:rStyle w:val="IndexLink"/>
                <w:rtl w:val="true"/>
              </w:rPr>
              <w:t>معرفی کتاب</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36_91789"/>
      <w:bookmarkStart w:id="1" w:name="pg8636_91789"/>
      <w:bookmarkEnd w:id="1"/>
    </w:p>
    <w:p>
      <w:pPr>
        <w:pStyle w:val="Heading2"/>
        <w:numPr>
          <w:ilvl w:val="1"/>
          <w:numId w:val="1"/>
        </w:numPr>
        <w:rPr/>
      </w:pPr>
      <w:bookmarkStart w:id="2" w:name="pg8636_91789"/>
      <w:bookmarkStart w:id="3" w:name="__RefHeading___Toc220915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915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36_91797"/>
    </w:p>
    <w:p>
      <w:pPr>
        <w:pStyle w:val="Heading2"/>
        <w:numPr>
          <w:ilvl w:val="1"/>
          <w:numId w:val="1"/>
        </w:numPr>
        <w:rPr/>
      </w:pPr>
      <w:bookmarkStart w:id="8" w:name="__RefHeading___Toc2209156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چگونگی شهادت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زهرا زحمتکش</w:t>
      </w:r>
    </w:p>
    <w:p>
      <w:pPr>
        <w:pStyle w:val="BookText"/>
        <w:rPr/>
      </w:pPr>
      <w:r>
        <w:rPr>
          <w:rFonts w:ascii="IRNazanin" w:hAnsi="IRNazanin" w:eastAsia="IRNazanin"/>
          <w:color w:val="111111"/>
          <w:sz w:val="28"/>
          <w:sz w:val="28"/>
          <w:szCs w:val="28"/>
          <w:rtl w:val="true"/>
          <w:lang w:bidi="fa-IR"/>
        </w:rPr>
        <w:t xml:space="preserve">نام و یاد کرد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منابع کهن تا پایان 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دکتر محمد رنجبر حسینی</w:t>
      </w:r>
    </w:p>
    <w:p>
      <w:pPr>
        <w:pStyle w:val="BookText"/>
        <w:rPr/>
      </w:pPr>
      <w:r>
        <w:rPr>
          <w:rFonts w:ascii="IRNazanin" w:hAnsi="IRNazanin" w:eastAsia="IRNazanin"/>
          <w:color w:val="111111"/>
          <w:sz w:val="28"/>
          <w:sz w:val="28"/>
          <w:szCs w:val="28"/>
          <w:rtl w:val="true"/>
          <w:lang w:bidi="fa-IR"/>
        </w:rPr>
        <w:t xml:space="preserve">جلوه های تبلیغی و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معاصر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دکتر سید مهدی نوری کیذقانی</w:t>
      </w:r>
    </w:p>
    <w:p>
      <w:pPr>
        <w:pStyle w:val="BookText"/>
        <w:rPr/>
      </w:pPr>
      <w:r>
        <w:rPr>
          <w:rFonts w:ascii="IRNazanin" w:hAnsi="IRNazanin" w:eastAsia="IRNazanin"/>
          <w:color w:val="111111"/>
          <w:sz w:val="28"/>
          <w:sz w:val="28"/>
          <w:szCs w:val="28"/>
          <w:rtl w:val="true"/>
          <w:lang w:bidi="fa-IR"/>
        </w:rPr>
        <w:t xml:space="preserve">احوالات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دکتر سیدضیاءالدین علیانسب، رویا رحیمی قاضی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مجتبی رحماندوست</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محمدحسین مردانی نوکنده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36_91801"/>
      <w:bookmarkStart w:id="11" w:name="pg8636_91801"/>
      <w:bookmarkEnd w:id="11"/>
    </w:p>
    <w:p>
      <w:pPr>
        <w:pStyle w:val="Heading2"/>
        <w:numPr>
          <w:ilvl w:val="1"/>
          <w:numId w:val="1"/>
        </w:numPr>
        <w:rPr/>
      </w:pPr>
      <w:bookmarkStart w:id="12" w:name="pg8636_91801"/>
      <w:bookmarkStart w:id="13" w:name="__RefHeading___Toc2209158_653776707"/>
      <w:bookmarkStart w:id="14" w:name="_Toc4"/>
      <w:bookmarkEnd w:id="12"/>
      <w:bookmarkEnd w:id="13"/>
      <w:r>
        <w:rPr>
          <w:rtl w:val="true"/>
        </w:rPr>
        <w:t xml:space="preserve">سرگذشت حضرت رقیه </w:t>
      </w:r>
      <w:r>
        <w:rPr>
          <w:rtl w:val="true"/>
        </w:rPr>
        <w:t>(</w:t>
      </w:r>
      <w:r>
        <w:rPr>
          <w:rtl w:val="true"/>
        </w:rPr>
        <w:t>علیها السلام</w:t>
      </w:r>
      <w:r>
        <w:rPr>
          <w:rtl w:val="true"/>
        </w:rPr>
        <w:t xml:space="preserve">) </w:t>
      </w:r>
      <w:r>
        <w:rPr>
          <w:rtl w:val="true"/>
        </w:rPr>
        <w:t>در كربلا و چگونگی شهادت ایشان</w:t>
      </w:r>
      <w:bookmarkEnd w:id="14"/>
    </w:p>
    <w:p>
      <w:pPr>
        <w:pStyle w:val="Heading3"/>
        <w:numPr>
          <w:ilvl w:val="2"/>
          <w:numId w:val="1"/>
        </w:numPr>
        <w:rPr/>
      </w:pPr>
      <w:bookmarkStart w:id="15" w:name="__RefHeading___Toc2209160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15/03/99</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شهیدان قیام حسینی که درتبدیل واقعه عاشورا به یک جریان تاریخی، نقشی بسیار تأثیرگذار دارد،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 كوشد به سرگذشت این دختر خردسال در كربلا و رسیدن به نتیجه ای روشن درباره چگونگی شهادت آن حضرت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تحقیق که از نوع روش تحقیق تاریخی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توصیفی وروش گردآوری اطلاعات با شیوه کتابخانه ای انجام گرفته است، به این نتیجه رسیده که نام ایشان فاطمه، مادرش ام اسحاق دختر طلحة بن عبدالله تیمیه بوده و در سال پنجاه و هفت هجری در مدینه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و یارانش، به همراه دیگر زنان بنی هاشم توسط سپاه یزید به اسیری رفت و در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چند روز پس از دیدن سر مبارک پدرش، در خرابه های شام به شهادت رسیدو همان 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به قرن دوم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منابعی که به نام آن حضرت اشاره دارند، می توان به کتاب </w:t>
      </w:r>
      <w:bookmarkStart w:id="17" w:name="pg8636_91803"/>
    </w:p>
    <w:p>
      <w:pPr>
        <w:pStyle w:val="BookText"/>
        <w:rPr/>
      </w:pPr>
      <w:bookmarkEnd w:id="17"/>
      <w:r>
        <w:rPr>
          <w:rFonts w:ascii="IRNazanin" w:hAnsi="IRNazanin" w:eastAsia="IRNazanin"/>
          <w:color w:val="111111"/>
          <w:sz w:val="28"/>
          <w:sz w:val="28"/>
          <w:szCs w:val="28"/>
          <w:rtl w:val="true"/>
          <w:lang w:bidi="fa-IR"/>
        </w:rPr>
        <w:t>مقتل الرقیه به نقل از کتاب منتخب التواریخ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8" w:name="__RefHeading___Toc2209162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رسیدن به نتیجه ای روشن در پی بررسی سرگذشت آن حضرت در کربلا و چگونگی شهادت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 اسحاق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پنجاه و هفت هجری در مدینه به دنیا آمد، در واقعه عاشورا چهارسال داشت و محل دفن ایشان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وفات ایشان، خانه یزید و وفات آن حضرت چند روز بعد از دیدن سر بریده پدر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تاریخی درباره مدفن حضرت اتفاق نظر دارند و آن را واقع در شهر دمشق شام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موضوع به طور عام در مقتل های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مقتل ابومخنف، لهوف سید 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صورت جزئی یافت می شود؛ اما به صورت خاص و مستقل، تألیفی درباره حضرت نوشته نشده است</w:t>
      </w:r>
      <w:r>
        <w:rPr>
          <w:rFonts w:eastAsia="IRNazanin" w:cs="IRNazanin"/>
          <w:color w:val="111111"/>
          <w:sz w:val="28"/>
          <w:szCs w:val="28"/>
          <w:rtl w:val="true"/>
          <w:lang w:bidi="fa-IR"/>
        </w:rPr>
        <w:t>.</w:t>
      </w:r>
    </w:p>
    <w:p>
      <w:pPr>
        <w:pStyle w:val="Heading3"/>
        <w:numPr>
          <w:ilvl w:val="2"/>
          <w:numId w:val="1"/>
        </w:numPr>
        <w:rPr/>
      </w:pPr>
      <w:bookmarkStart w:id="20" w:name="__RefHeading___Toc2209164_653776707"/>
      <w:bookmarkStart w:id="21" w:name="_Toc7"/>
      <w:bookmarkEnd w:id="20"/>
      <w:r>
        <w:rPr>
          <w:rtl w:val="true"/>
        </w:rPr>
        <w:t xml:space="preserve">نام اصلی حضرت رقیه </w:t>
      </w:r>
      <w:r>
        <w:rPr>
          <w:rtl w:val="true"/>
        </w:rPr>
        <w:t>(</w:t>
      </w:r>
      <w:r>
        <w:rPr>
          <w:rtl w:val="true"/>
        </w:rPr>
        <w:t>علیها السلام</w:t>
      </w:r>
      <w:r>
        <w:rPr>
          <w:rtl w:val="true"/>
        </w:rPr>
        <w:t xml:space="preserve">) </w:t>
      </w:r>
      <w:r>
        <w:rPr>
          <w:rtl w:val="true"/>
        </w:rPr>
        <w:t>در منابع تاریخی</w:t>
      </w:r>
      <w:bookmarkEnd w:id="21"/>
    </w:p>
    <w:p>
      <w:pPr>
        <w:pStyle w:val="BookText"/>
        <w:rPr/>
      </w:pPr>
      <w:r>
        <w:rPr>
          <w:rFonts w:ascii="IRNazanin" w:hAnsi="IRNazanin" w:eastAsia="IRNazanin"/>
          <w:color w:val="111111"/>
          <w:sz w:val="28"/>
          <w:sz w:val="28"/>
          <w:szCs w:val="28"/>
          <w:rtl w:val="true"/>
          <w:lang w:bidi="fa-IR"/>
        </w:rPr>
        <w:t xml:space="preserve">با توجه به بررسی های صورت گرفته، نام اصلی حضرت، فاطمه بوده است؛ چون از یک سو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پدر و مادر خویش یعنی علی و فاطمه بسیار علاقه مند بود و همه فرزندان پسر خود را علی و همه دختران خود را فاطمه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نام رقیه در منابع تاریخی بسیار به ندرت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بوده ومادرش ام اسحاق دختر طلحة بن عبدالله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انوار المجالس در بحث خرابه شام می 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تذکرت غرباء خرابة الشام، او لم یکن اهل البیت الذین هم خیر الانام غرباء فی </w:t>
      </w:r>
      <w:bookmarkStart w:id="22" w:name="pg8636_91805"/>
    </w:p>
    <w:p>
      <w:pPr>
        <w:pStyle w:val="BookText"/>
        <w:rPr/>
      </w:pPr>
      <w:bookmarkEnd w:id="22"/>
      <w:r>
        <w:rPr>
          <w:rFonts w:ascii="IRNazanin" w:hAnsi="IRNazanin" w:eastAsia="IRNazanin"/>
          <w:color w:val="111111"/>
          <w:sz w:val="28"/>
          <w:sz w:val="28"/>
          <w:szCs w:val="28"/>
          <w:rtl w:val="true"/>
          <w:lang w:bidi="fa-IR"/>
        </w:rPr>
        <w:t>خرابة الشام؟ او لم تکن سکینة و رقیة طفلتی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ارجستانی،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غریبان خرابه شام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 خیر الانام، در خرابه شام غریب نبودند؟یا سکینه و رقیه، طفل حسین نبودند؟</w:t>
      </w:r>
    </w:p>
    <w:p>
      <w:pPr>
        <w:pStyle w:val="BookText"/>
        <w:rPr/>
      </w:pPr>
      <w:r>
        <w:rPr>
          <w:rFonts w:ascii="IRNazanin" w:hAnsi="IRNazanin" w:eastAsia="IRNazanin"/>
          <w:color w:val="111111"/>
          <w:sz w:val="28"/>
          <w:sz w:val="28"/>
          <w:szCs w:val="28"/>
          <w:rtl w:val="true"/>
          <w:lang w:bidi="fa-IR"/>
        </w:rPr>
        <w:t>در کتاب الایقاد با صراحت نام کودک، رقیه و سن او سه 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صغیرة یحبها و تحبه،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تسمی رقیة، و کان عمرها ثلاث سنین، و کانت مع الاسری فی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شعشعة الحسینی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که طفلی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از دیدن سر پدر بزرگوارش از دنیا رفت، و لیکن در نام او اختلاف است که زبیده یا رقیه یا زینب یا سکینه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الاحزان آمده است که نام آن دختر فاطمه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بنت الحسین و امها ام اسحاق بنت طلحة بن عبدالله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حسین و مادرش ام اسحاق دختر طلحة بن عبدالله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الارشاد درباره مادر ایشان نوشته است که پیش تر همسر امامحسن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 ایشان و به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Heading3"/>
        <w:numPr>
          <w:ilvl w:val="2"/>
          <w:numId w:val="1"/>
        </w:numPr>
        <w:rPr/>
      </w:pPr>
      <w:bookmarkStart w:id="23" w:name="__RefHeading___Toc2209166_653776707"/>
      <w:bookmarkStart w:id="24" w:name="_Toc8"/>
      <w:bookmarkEnd w:id="23"/>
      <w:r>
        <w:rPr>
          <w:rtl w:val="true"/>
        </w:rPr>
        <w:t>ولادت حضرت</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سال و محل ولادت آن حضرت در منابع تاریخی چیزی به ثبت نرسیده است، مگر در یک مورد که ولادت ایشان را بین سال پنجاه و هفت و پنجاه و هشت هجری در مدینه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5" w:name="pg8636_91807"/>
    </w:p>
    <w:p>
      <w:pPr>
        <w:pStyle w:val="Heading3"/>
        <w:numPr>
          <w:ilvl w:val="2"/>
          <w:numId w:val="1"/>
        </w:numPr>
        <w:rPr/>
      </w:pPr>
      <w:bookmarkStart w:id="26" w:name="__RefHeading___Toc2209168_653776707"/>
      <w:bookmarkStart w:id="27" w:name="_Toc9"/>
      <w:bookmarkEnd w:id="25"/>
      <w:bookmarkEnd w:id="26"/>
      <w:r>
        <w:rPr>
          <w:rtl w:val="true"/>
        </w:rPr>
        <w:t>سن حضرت</w:t>
      </w:r>
      <w:bookmarkEnd w:id="27"/>
    </w:p>
    <w:p>
      <w:pPr>
        <w:pStyle w:val="BookText"/>
        <w:rPr/>
      </w:pPr>
      <w:r>
        <w:rPr>
          <w:rFonts w:ascii="IRNazanin" w:hAnsi="IRNazanin" w:eastAsia="IRNazanin"/>
          <w:color w:val="111111"/>
          <w:sz w:val="28"/>
          <w:sz w:val="28"/>
          <w:szCs w:val="28"/>
          <w:rtl w:val="true"/>
          <w:lang w:bidi="fa-IR"/>
        </w:rPr>
        <w:t>درباره سن حضرت نیز در منابع تاریخی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ایشان را سه ساله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شاه عبدالعظیمی،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ولادت ایشان را سال پنجاه و هشت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ایشان را چهار ساله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باورند که آن حضرت در سال پنجاه و هفت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عماد الدین طبری در کتاب کامل بهایی، ملاحسین واعظ کاشفی در روضة الشهدا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نسبت به کامل بهایی کتابی ضعیف 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مطالب طبری را با تفصیلی بیشتر مطرح می کند؛ اما همچنان نامی از کودک نمی برد و او را چهار ساله ذکر کرده و محل وفاتش را کاخ یزید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کاشفی سبزواری،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محمدی 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که منابع ذکر شده در مورد دوم قدیمی ترند و کامل بهایی مربوط به قرن هشتم و روضة الشهدا مربوط به قرن دهم هجری هستند، نتیجه می گیریم که حضرت در زمان وفات، چهار ساله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2209170_653776707"/>
      <w:bookmarkStart w:id="29" w:name="_Toc10"/>
      <w:bookmarkEnd w:id="28"/>
      <w:r>
        <w:rPr>
          <w:rtl w:val="true"/>
        </w:rPr>
        <w:t xml:space="preserve">سرگذشت حضرت رقیه </w:t>
      </w:r>
      <w:r>
        <w:rPr>
          <w:rtl w:val="true"/>
        </w:rPr>
        <w:t>(</w:t>
      </w:r>
      <w:r>
        <w:rPr>
          <w:rtl w:val="true"/>
        </w:rPr>
        <w:t>علیها السلام</w:t>
      </w:r>
      <w:r>
        <w:rPr>
          <w:rtl w:val="true"/>
        </w:rPr>
        <w:t xml:space="preserve">) </w:t>
      </w:r>
      <w:r>
        <w:rPr>
          <w:rtl w:val="true"/>
        </w:rPr>
        <w:t>در کربلا</w:t>
      </w:r>
      <w:bookmarkEnd w:id="29"/>
    </w:p>
    <w:p>
      <w:pPr>
        <w:pStyle w:val="Heading3"/>
        <w:numPr>
          <w:ilvl w:val="2"/>
          <w:numId w:val="1"/>
        </w:numPr>
        <w:rPr/>
      </w:pPr>
      <w:bookmarkStart w:id="30" w:name="__RefHeading___Toc2209172_653776707"/>
      <w:bookmarkStart w:id="31" w:name="_Toc11"/>
      <w:bookmarkEnd w:id="30"/>
      <w:r>
        <w:rPr>
          <w:rtl w:val="true"/>
        </w:rPr>
        <w:t xml:space="preserve">حضرت رقیه </w:t>
      </w:r>
      <w:r>
        <w:rPr>
          <w:rtl w:val="true"/>
        </w:rPr>
        <w:t>(</w:t>
      </w:r>
      <w:r>
        <w:rPr>
          <w:rtl w:val="true"/>
        </w:rPr>
        <w:t>علیها السلام</w:t>
      </w:r>
      <w:r>
        <w:rPr>
          <w:rtl w:val="true"/>
        </w:rPr>
        <w:t xml:space="preserve">) </w:t>
      </w:r>
      <w:r>
        <w:rPr>
          <w:rtl w:val="true"/>
        </w:rPr>
        <w:t>در عاشورا</w:t>
      </w:r>
      <w:bookmarkEnd w:id="31"/>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به خواهر سه ساله ای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احتمال قوی همان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دامن پدر را بگیریم و نگذاریم برود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بسیار اشک ریخت و آن گاه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ابن شهر 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لب های خشکیده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نازدانه ندا داد</w:t>
      </w:r>
      <w:r>
        <w:rPr>
          <w:rFonts w:eastAsia="IRNazanin" w:cs="IRNazanin"/>
          <w:color w:val="111111"/>
          <w:sz w:val="28"/>
          <w:szCs w:val="28"/>
          <w:rtl w:val="true"/>
          <w:lang w:bidi="fa-IR"/>
        </w:rPr>
        <w:t xml:space="preserve">: </w:t>
      </w:r>
      <w:bookmarkStart w:id="32" w:name="pg8636_91809"/>
    </w:p>
    <w:p>
      <w:pPr>
        <w:pStyle w:val="BookText"/>
        <w:rPr/>
      </w:pPr>
      <w:bookmarkEnd w:id="32"/>
      <w:r>
        <w:rPr>
          <w:rFonts w:ascii="IRNazanin" w:hAnsi="IRNazanin" w:eastAsia="IRNazanin"/>
          <w:color w:val="111111"/>
          <w:sz w:val="28"/>
          <w:sz w:val="28"/>
          <w:szCs w:val="28"/>
          <w:rtl w:val="true"/>
          <w:lang w:bidi="fa-IR"/>
        </w:rPr>
        <w:t>العطش العطش، فان الظما قد احرقنی؛</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ام، شدت تشنگی جگرم را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خیمه بنشین تا برای تو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به سوی میدان رود، اما باز هم رقیه دامن پدر را گرفت و با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تمضی عنا؟</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چرا از ما بریده ای؟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او را در آغوش گرفت و آرام کرد و سپس با دلی پرخون از او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33" w:name="__RefHeading___Toc2209174_653776707"/>
      <w:bookmarkStart w:id="34" w:name="_Toc12"/>
      <w:bookmarkEnd w:id="33"/>
      <w:r>
        <w:rPr>
          <w:rtl w:val="true"/>
        </w:rPr>
        <w:t xml:space="preserve">آخرین دیدار امام حسین </w:t>
      </w:r>
      <w:r>
        <w:rPr>
          <w:rtl w:val="true"/>
        </w:rPr>
        <w:t>(</w:t>
      </w:r>
      <w:r>
        <w:rPr>
          <w:rtl w:val="true"/>
        </w:rPr>
        <w:t>علیه السلام</w:t>
      </w:r>
      <w:r>
        <w:rPr>
          <w:rtl w:val="true"/>
        </w:rPr>
        <w:t xml:space="preserve">) </w:t>
      </w:r>
      <w:r>
        <w:rPr>
          <w:rtl w:val="true"/>
        </w:rPr>
        <w:t xml:space="preserve">با حضرت رقیه </w:t>
      </w:r>
      <w:r>
        <w:rPr>
          <w:rtl w:val="true"/>
        </w:rPr>
        <w:t>(</w:t>
      </w:r>
      <w:r>
        <w:rPr>
          <w:rtl w:val="true"/>
        </w:rPr>
        <w:t>علیها 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با اهل بیت صحنه ای بسیار جان سوز بود، ولی آخرین صحنۀ دل خراش و جگرسوز در وداع ایشان با دختری سه ساله رقمخورد که شرح آن را در ذیل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که از سربازان دشمن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صف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وداع با اهل بیت خود به سوی میدان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ناگاه چشمم به دخترکی افتاد که از خیمه بیرون آمد و با گام های لرزان، دوان دوان به دنبال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خود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دامن پدر را گرفت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فإنی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من تشنه 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این سخن کوتاه ولی جگرسوز از زبان کودکی تشنه کام، مثل آن بود که بر زخم های دل داغدار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پاشیده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آن چنان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منقلب ساخت که بی اختیار اشک از دیدگانش جاری شد و با چشمی اشک بار به آن دختر فرمود</w:t>
      </w:r>
      <w:r>
        <w:rPr>
          <w:rFonts w:eastAsia="IRNazanin" w:cs="IRNazanin"/>
          <w:color w:val="111111"/>
          <w:sz w:val="28"/>
          <w:szCs w:val="28"/>
          <w:rtl w:val="true"/>
          <w:lang w:bidi="fa-IR"/>
        </w:rPr>
        <w:t xml:space="preserve">: </w:t>
      </w:r>
      <w:bookmarkStart w:id="35" w:name="pg8636_91811"/>
    </w:p>
    <w:p>
      <w:pPr>
        <w:pStyle w:val="BookText"/>
        <w:rPr/>
      </w:pPr>
      <w:bookmarkEnd w:id="35"/>
      <w:r>
        <w:rPr>
          <w:rFonts w:ascii="IRNazanin" w:hAnsi="IRNazanin" w:eastAsia="IRNazanin"/>
          <w:color w:val="111111"/>
          <w:sz w:val="28"/>
          <w:sz w:val="28"/>
          <w:szCs w:val="28"/>
          <w:rtl w:val="true"/>
          <w:lang w:bidi="fa-IR"/>
        </w:rPr>
        <w:t>الله یسقیک فإنه وکیلی؛</w:t>
      </w:r>
    </w:p>
    <w:p>
      <w:pPr>
        <w:pStyle w:val="BookText"/>
        <w:rPr/>
      </w:pPr>
      <w:r>
        <w:rPr>
          <w:rFonts w:ascii="IRNazanin" w:hAnsi="IRNazanin" w:eastAsia="IRNazanin"/>
          <w:color w:val="111111"/>
          <w:sz w:val="28"/>
          <w:sz w:val="28"/>
          <w:szCs w:val="28"/>
          <w:rtl w:val="true"/>
          <w:lang w:bidi="fa-IR"/>
        </w:rPr>
        <w:t xml:space="preserve">خدا تو را سیراب می کند؛ زیرا او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دخترک که بود و چه نسبتی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سه سالۀ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 w:name="__RefHeading___Toc2209176_653776707"/>
      <w:bookmarkStart w:id="37" w:name="_Toc13"/>
      <w:bookmarkEnd w:id="36"/>
      <w:r>
        <w:rPr>
          <w:rtl w:val="true"/>
        </w:rPr>
        <w:t>پرهیز از نوشیدن به یاد لب تشنه پدر</w:t>
      </w:r>
      <w:bookmarkEnd w:id="37"/>
    </w:p>
    <w:p>
      <w:pPr>
        <w:pStyle w:val="BookText"/>
        <w:rPr/>
      </w:pPr>
      <w:r>
        <w:rPr>
          <w:rFonts w:ascii="IRNazanin" w:hAnsi="IRNazanin" w:eastAsia="IRNazanin"/>
          <w:color w:val="111111"/>
          <w:sz w:val="28"/>
          <w:sz w:val="28"/>
          <w:szCs w:val="28"/>
          <w:rtl w:val="true"/>
          <w:lang w:bidi="fa-IR"/>
        </w:rPr>
        <w:t>عصر عاشورا که دشمنان برای غارت به خیمه ها ریختند، در درون خیمه ها بیست و سه کودک از اهل بیت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عمر سعد گزارش دادند که کودکان بر اثر تشنگی در خطر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نوبت به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ظرف آب را گرفت و دوان دوان به سوی قتلگاه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دشمن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پیدا کنم و برایش آب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 پدرت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آب نمی آشامم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5/448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مفاتیح الغیب ابن جوزی آمده است که صالح بن عبدالله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خیمه ها را آتش زدند و اهل بیت رو به فرار نهادند، دختری کوچک به نظرم آمد که گوشۀ جامه اش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به اطراف می دوید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تاختم تا آتش جامه اش را فرونشانم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سم اسب مرا شنید اضطرابش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آزارت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ترس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آتش جامه اش را خاموش کردم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هایم از شدت عطش کبود شده است؛ جرعه ای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کلام، رقتی تمام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آهی کشید و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کجا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کوچک تری دارم که از من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زمان منع آب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دارم؛ بابایم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آیا آبش دادند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38" w:name="pg8636_91813"/>
    </w:p>
    <w:p>
      <w:pPr>
        <w:pStyle w:val="BookText"/>
        <w:rPr/>
      </w:pPr>
      <w:bookmarkEnd w:id="38"/>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تا دم آخر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آب به من بدهید، ولی کسی او را آبش نداد، بلکه جوابش را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دختر این سخن را از من شنید، آب را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حضرت رقیهخاتون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مهنا،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39" w:name="__RefHeading___Toc2209178_653776707"/>
      <w:bookmarkStart w:id="40" w:name="_Toc14"/>
      <w:bookmarkEnd w:id="39"/>
      <w:r>
        <w:rPr>
          <w:rtl w:val="true"/>
        </w:rPr>
        <w:t xml:space="preserve">رقیه </w:t>
      </w:r>
      <w:r>
        <w:rPr>
          <w:rtl w:val="true"/>
        </w:rPr>
        <w:t>(</w:t>
      </w:r>
      <w:r>
        <w:rPr>
          <w:rtl w:val="true"/>
        </w:rPr>
        <w:t>علیها السلام</w:t>
      </w:r>
      <w:r>
        <w:rPr>
          <w:rtl w:val="true"/>
        </w:rPr>
        <w:t xml:space="preserve">) </w:t>
      </w:r>
      <w:r>
        <w:rPr>
          <w:rtl w:val="true"/>
        </w:rPr>
        <w:t>در خرابه شام</w:t>
      </w:r>
      <w:bookmarkEnd w:id="40"/>
    </w:p>
    <w:p>
      <w:pPr>
        <w:pStyle w:val="BookText"/>
        <w:rPr/>
      </w:pPr>
      <w:r>
        <w:rPr>
          <w:rFonts w:ascii="IRNazanin" w:hAnsi="IRNazanin" w:eastAsia="IRNazanin"/>
          <w:color w:val="111111"/>
          <w:sz w:val="28"/>
          <w:sz w:val="28"/>
          <w:szCs w:val="28"/>
          <w:rtl w:val="true"/>
          <w:lang w:bidi="fa-IR"/>
        </w:rPr>
        <w:t xml:space="preserve">پس از ورود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آنان را در خرابه ای نزدیک کاخ سبز یزید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آفتاب و شب ها، سرما به شدت آنان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نگاه مردم شام که به تماشای خرابه نشینان می آمدند، داغی جان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شامیان که در حال برگشتن به خانه های خود بودند، اشاره کرد و ناله ای دردناک از دل برآورد و به عمه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رهسپار خانه و کاشانه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در این جا غریبه هستیم و خانه ای نداریم؛ خانه ما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صدای ناله و گریه رقیه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سجاده، چشم به راه پدر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هنگام نماز، سجاده پدر را پهن می کرد و بر روی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نیز طبق عادت، سجاده پدر را پهن کرد و به انتظار نشست؛ ولی بعد از مدتی، ناگهان دید شمر وارد خیمه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پدرم 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این دستور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خود پیش آمد و چنان سیلی به صورت آن نازدانه زد که عرش خداوند به لرزه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Heading3"/>
        <w:numPr>
          <w:ilvl w:val="2"/>
          <w:numId w:val="1"/>
        </w:numPr>
        <w:rPr/>
      </w:pPr>
      <w:bookmarkStart w:id="41" w:name="__RefHeading___Toc2209180_653776707"/>
      <w:bookmarkStart w:id="42" w:name="_Toc15"/>
      <w:bookmarkEnd w:id="41"/>
      <w:r>
        <w:rPr>
          <w:rtl w:val="true"/>
        </w:rPr>
        <w:t>کنار پیکر خونین پدر، در شب شام غریبان</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مبکی العیون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شام غریبان،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درزیر خیمۀ نیم سوخته اندکی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مادرش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حال ما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 </w:t>
      </w:r>
      <w:bookmarkStart w:id="43" w:name="pg8636_91814"/>
    </w:p>
    <w:p>
      <w:pPr>
        <w:pStyle w:val="BookText"/>
        <w:rPr/>
      </w:pPr>
      <w:bookmarkEnd w:id="43"/>
      <w:r>
        <w:rPr>
          <w:rFonts w:ascii="IRNazanin" w:hAnsi="IRNazanin" w:eastAsia="IRNazanin"/>
          <w:color w:val="111111"/>
          <w:sz w:val="28"/>
          <w:sz w:val="28"/>
          <w:szCs w:val="28"/>
          <w:rtl w:val="true"/>
          <w:lang w:bidi="fa-IR"/>
        </w:rPr>
        <w:t>شنیدن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شکوه ام را به چه کسی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هنگامی که سر از بدن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کردند،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برخیز و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صدا زد،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خواهرش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کردند و ناله سر می دادند، از خیمه بیرون آمدند و به جست و جو پرداختند تا این که نزدیک قتلگاه صدای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کنار بدن های پاره پاره، دیدند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پیکر مطهر پدر افکنده و در حالی که دست هایش را به سینۀ پدر چسبانیده است درد و 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 و با هم به خیمه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بازگشت،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پیکر پدر را جستی؟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پدر پدر کردم که ناگاه صدای پدرم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جا، من در این جا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Heading3"/>
        <w:numPr>
          <w:ilvl w:val="2"/>
          <w:numId w:val="1"/>
        </w:numPr>
        <w:rPr/>
      </w:pPr>
      <w:bookmarkStart w:id="44" w:name="__RefHeading___Toc2209182_653776707"/>
      <w:bookmarkStart w:id="45" w:name="_Toc16"/>
      <w:bookmarkEnd w:id="44"/>
      <w:r>
        <w:rPr>
          <w:rtl w:val="true"/>
        </w:rPr>
        <w:t xml:space="preserve">چگونگی جان سپردن رقیه </w:t>
      </w:r>
      <w:r>
        <w:rPr>
          <w:rtl w:val="true"/>
        </w:rPr>
        <w:t>(</w:t>
      </w:r>
      <w:r>
        <w:rPr>
          <w:rtl w:val="true"/>
        </w:rPr>
        <w:t>علیها السلام</w:t>
      </w:r>
      <w:r>
        <w:rPr>
          <w:rtl w:val="true"/>
        </w:rPr>
        <w:t xml:space="preserve">) </w:t>
      </w:r>
      <w:r>
        <w:rPr>
          <w:rtl w:val="true"/>
        </w:rPr>
        <w:t>در خرابه شام</w:t>
      </w:r>
      <w:bookmarkEnd w:id="45"/>
    </w:p>
    <w:p>
      <w:pPr>
        <w:pStyle w:val="BookText"/>
        <w:rPr/>
      </w:pPr>
      <w:r>
        <w:rPr>
          <w:rFonts w:ascii="IRNazanin" w:hAnsi="IRNazanin" w:eastAsia="IRNazanin"/>
          <w:color w:val="111111"/>
          <w:sz w:val="28"/>
          <w:sz w:val="28"/>
          <w:szCs w:val="28"/>
          <w:rtl w:val="true"/>
          <w:lang w:bidi="fa-IR"/>
        </w:rPr>
        <w:t xml:space="preserve">طبری نیز در کتاب کامل بهایی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کار تألیف آن را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پایان رسانده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خرابه شام و از وفات دختری چهار ساله از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نامی از این دختر برده باشد،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از کتاب حاویة فی مثالب معاویة اثر یکی از علمای اهل سنت به نام قاسم بن محمد بن احمد مأمونی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چهار ساله حضور داشت کههمراه کاروان اسرا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اسارت، از کودکانی که پدرشان در کربلا به شهادت رسیده بودند خبر شهادت پدر را پنهان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دخترکی چهارساله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بیدار شد و با گریه سراغ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نیز با او هم ناله شدند و صدای گریه شان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علّت این گریه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برایش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دستور داد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دختر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را در مقابل او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تازه متوجه شهادت پدر خود شده بود سر پدر را برداشت و بغل نمود و شروع به سخن گفتن با سر پدر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بریدۀ پدر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سنگ دلی سرت را برید و محاسن تو را به خون پاکت خضاب کرد؟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 پس از مادر از غم فراق او به دامان تو پناه می آوردم و محبت او را در چشم های تو سراغ می گرفتم؛ اکنون پس از تو به دامان که پناه برم؟</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نگهبان دختر کوچکت خواهد بود، تا این نهال نو پا به بار بنشیند؟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غم خوار چشم های گریان من خواهد بود؟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مرا تازیانه زدند، خیمه ها را سوزاندند، طناب بر گردن ما انداختند و بر شتر بی حجاز سوار کردند و ما را چون اسیران از کوفه به شام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لبان خود را بر لبان پدر نهاد و به شدّت می گریست تا این که از شدت گریه بی 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وجود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رو به سر برادر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آغوش بگشا که امانتت را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ناله های شبانه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فراق پدر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کنار آن شهید خردسال آمدند؛ اما هنگامی که او را حرکت دادند دیدند که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واقعه به شدّت متأثر شدند و ناله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این روز تمام اهل دمشق نیز گریان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شاه عبدالعظیمی،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رقیه در خرابه شام غوغا به پا کرد و به قدری زنان، به ویژه عمّه ها گریه کردند که قابل انعکاس و تصور نیست؛ به ویژه در آن زمانی که فردی را آوردند تا بدن نازنین نازدانه حسین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کرده اند که زن غسّاله، دست از غسل کشید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این اسیران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این دخترک چه بوده است که بدنش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6" w:name="pg8636_91818"/>
    </w:p>
    <w:p>
      <w:pPr>
        <w:pStyle w:val="BookText"/>
        <w:rPr/>
      </w:pPr>
      <w:bookmarkEnd w:id="46"/>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نبود، این کبودی ها آثار تازیانه و ضربه های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واعظ کاشفی سبزواری،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محمدی 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Heading3"/>
        <w:numPr>
          <w:ilvl w:val="2"/>
          <w:numId w:val="1"/>
        </w:numPr>
        <w:rPr/>
      </w:pPr>
      <w:bookmarkStart w:id="47" w:name="__RefHeading___Toc2209184_653776707"/>
      <w:bookmarkStart w:id="48" w:name="_Toc17"/>
      <w:bookmarkEnd w:id="47"/>
      <w:r>
        <w:rPr>
          <w:rtl w:val="true"/>
        </w:rPr>
        <w:t xml:space="preserve">شهادت غم انگیز حضرت رقیه </w:t>
      </w:r>
      <w:r>
        <w:rPr>
          <w:rtl w:val="true"/>
        </w:rPr>
        <w:t>(</w:t>
      </w:r>
      <w:r>
        <w:rPr>
          <w:rtl w:val="true"/>
        </w:rPr>
        <w:t>علیها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سه شنبه در خرابه در کنار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کودکان شامی را دید که در رفت و آمد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خانه هایشان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عزیزم، خانه ما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مدینه را شنید، خاطرات زیبای همراهی با پدر به ذهنش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خرابه رفت و زانوی غم بغل گرفت و با غم و اندوه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پدر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سراسیمه از خواب بیدار شد و دیگربار سراغ پدر را از عمه گرفت، به گونه ای که با صدای ناله و گریه او تمام اهل خرابه شیون و ناله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یزید رسید؛ دستور داد سر بریده پدر را برایش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سید الشهدا را در میان طَبَقی وارد خرابه کردند و مقابل دختر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طبق را کنار زد، سر مطهر سید الشهدا را دید، سر را برداشت و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پیشانی و لب های پدر بوسه زد و آه و ناله اش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صورت تو را به خونت رنگین کرد؟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های گردنت را برید؟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 یتیم به چه کسی پناه ببرد تا بزرگ شود؟ کاش خاک را بالش زیر سرم قرار می دادم، ولی محاسنت را خضاب شده به خونت نمی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ارجستانی،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خردسال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شیرین زبانی کرد و با سر پدر سخن گفت تا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پنداشتند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سراغ او آمدند، از دنیا </w:t>
      </w:r>
      <w:bookmarkStart w:id="49" w:name="pg8636_91820"/>
    </w:p>
    <w:p>
      <w:pPr>
        <w:pStyle w:val="BookText"/>
        <w:rPr/>
      </w:pPr>
      <w:bookmarkEnd w:id="49"/>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غساله آوردند، او را غسل دادند و در همان خرابه مدفوننمودند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کرکی،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50" w:name="__RefHeading___Toc2209186_653776707"/>
      <w:bookmarkStart w:id="51" w:name="_Toc18"/>
      <w:bookmarkEnd w:id="50"/>
      <w:r>
        <w:rPr>
          <w:rtl w:val="true"/>
        </w:rPr>
        <w:t xml:space="preserve">دو دیدگاه درباره چگونگی وفات حضرت رقیه </w:t>
      </w:r>
      <w:r>
        <w:rPr>
          <w:rtl w:val="true"/>
        </w:rPr>
        <w:t>(</w:t>
      </w:r>
      <w:r>
        <w:rPr>
          <w:rtl w:val="true"/>
        </w:rPr>
        <w:t>علیها السلام</w:t>
      </w:r>
      <w:r>
        <w:rPr>
          <w:rtl w:val="true"/>
        </w:rPr>
        <w:t>)</w:t>
      </w:r>
      <w:bookmarkEnd w:id="51"/>
    </w:p>
    <w:p>
      <w:pPr>
        <w:pStyle w:val="BookText"/>
        <w:rPr/>
      </w:pPr>
      <w:r>
        <w:rPr>
          <w:rFonts w:ascii="IRNazanin" w:hAnsi="IRNazanin" w:eastAsia="IRNazanin"/>
          <w:color w:val="111111"/>
          <w:sz w:val="28"/>
          <w:sz w:val="28"/>
          <w:szCs w:val="28"/>
          <w:rtl w:val="true"/>
          <w:lang w:bidi="fa-IR"/>
        </w:rPr>
        <w:t>درباره چگونگی وفات آن حضرت نیز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با دیدن سر بریدۀ پدر جان داد؛ چنان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دید در آن طبق نهاده، آن سر را بر داشت و نیک در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خود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از سینه بر کشید و روی در روی پدر مالید و لب خود بر لب وی نهاد و فی الحال، جان شیرین 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واعظ کاشفی سبزواری،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روز پس از دیدن سر بریدۀ پدر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ذکر شده در هر دو دیدگاه، مربوط به قرن ششم و هشتم هجری هستند؛ ولی از آن جا که منبع ذکر شده در دیدگاه دوم قدیمی تر است، باید پذیرفت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دیدن سر بریدۀ پدر وفات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وفات آن حضرت، در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خانه یزید و چند روز پس از دیدن سر بریدۀ پدربزرگوارش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52" w:name="__RefHeading___Toc2209188_653776707"/>
      <w:bookmarkStart w:id="53" w:name="_Toc19"/>
      <w:bookmarkEnd w:id="52"/>
      <w:r>
        <w:rPr>
          <w:rtl w:val="true"/>
        </w:rPr>
        <w:t xml:space="preserve">وداع حضرت زینب </w:t>
      </w:r>
      <w:r>
        <w:rPr>
          <w:rtl w:val="true"/>
        </w:rPr>
        <w:t>(</w:t>
      </w:r>
      <w:r>
        <w:rPr>
          <w:rtl w:val="true"/>
        </w:rPr>
        <w:t>علیها السلام</w:t>
      </w:r>
      <w:r>
        <w:rPr>
          <w:rtl w:val="true"/>
        </w:rPr>
        <w:t xml:space="preserve">) </w:t>
      </w:r>
      <w:r>
        <w:rPr>
          <w:rtl w:val="true"/>
        </w:rPr>
        <w:t xml:space="preserve">با رقیه </w:t>
      </w:r>
      <w:r>
        <w:rPr>
          <w:rtl w:val="true"/>
        </w:rPr>
        <w:t>(</w:t>
      </w:r>
      <w:r>
        <w:rPr>
          <w:rtl w:val="true"/>
        </w:rPr>
        <w:t>علیها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وقتی کاروان اسیران کربلا به مدینه برمی گشت، غمی جان کاه وجود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آزرد؛ این که چگونه از خرابه و شام دل بکند؟ نوگلی از بوستان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خرابه آرمیده، شام بوی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رقیه ای که یادگار برادر بود ونازدانه پدر و در دست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بی رقیه به کربلا و مدینه وارد شود؟ غم سراسر شام را گرفته و گریه ها، باز هم سکوت شهر را در هم 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54" w:name="__RefHeading___Toc2209190_653776707"/>
      <w:bookmarkStart w:id="55" w:name="_Toc20"/>
      <w:bookmarkEnd w:id="54"/>
      <w:r>
        <w:rPr>
          <w:rtl w:val="true"/>
        </w:rPr>
        <w:t xml:space="preserve">محل و زمان وفات حضرت رقیه </w:t>
      </w:r>
      <w:r>
        <w:rPr>
          <w:rtl w:val="true"/>
        </w:rPr>
        <w:t>(</w:t>
      </w:r>
      <w:r>
        <w:rPr>
          <w:rtl w:val="true"/>
        </w:rPr>
        <w:t>علیها السلام</w:t>
      </w:r>
      <w:r>
        <w:rPr>
          <w:rtl w:val="true"/>
        </w:rPr>
        <w:t>)</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وفات آن حضرت، همه منابع اتفاق نظر دارند و سال وفات ایشان را ماه صفر </w:t>
      </w:r>
      <w:bookmarkStart w:id="56" w:name="pg8636_91822"/>
    </w:p>
    <w:p>
      <w:pPr>
        <w:pStyle w:val="BookText"/>
        <w:rPr/>
      </w:pPr>
      <w:bookmarkEnd w:id="56"/>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 اما این که در کدام روز از ماه صفر، محل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از منابع، روز وفات آن حضرت را پنجم صفر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دیگر، دهم صفردانسته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تاریخی معتبر، درباره تاریخ دقیق وفات آن حضرت به زمانی مشخص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وفات ایشان در ماه صفر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رخ داده، ولی درباره این که در کدام روز از ماه صفر، به سبب غیر معتبر بودن هر دو دیدگاه، تاریخ دقیقی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محل وفات آن حضرت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آن را خرابه شام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طفلی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از دیدن سر پدر بزرگوارش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xml:space="preserve">؛ ارجستانی،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دیگر از منابع، محل وفات ایشان را خانه یزید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آل الله و آل رسول او در شهر شام بر یزیدواردشدند، وی خانه ای را به آنها اختصاص داد و آنها در آن، به سوگواری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آن جا که منابع ذکر شده در دیدگاه دوم، به سبب قدمت معتبرند، وفات حضرت در خانه یزید رخ داده است</w:t>
      </w:r>
      <w:r>
        <w:rPr>
          <w:rFonts w:eastAsia="IRNazanin" w:cs="IRNazanin"/>
          <w:color w:val="111111"/>
          <w:sz w:val="28"/>
          <w:szCs w:val="28"/>
          <w:rtl w:val="true"/>
          <w:lang w:bidi="fa-IR"/>
        </w:rPr>
        <w:t>.</w:t>
      </w:r>
    </w:p>
    <w:p>
      <w:pPr>
        <w:pStyle w:val="Heading3"/>
        <w:numPr>
          <w:ilvl w:val="2"/>
          <w:numId w:val="1"/>
        </w:numPr>
        <w:rPr/>
      </w:pPr>
      <w:bookmarkStart w:id="57" w:name="__RefHeading___Toc2209192_653776707"/>
      <w:bookmarkStart w:id="58" w:name="_Toc21"/>
      <w:bookmarkEnd w:id="57"/>
      <w:r>
        <w:rPr>
          <w:rtl w:val="true"/>
        </w:rPr>
        <w:t xml:space="preserve">مدفن حضرت رقیه </w:t>
      </w:r>
      <w:r>
        <w:rPr>
          <w:rtl w:val="true"/>
        </w:rPr>
        <w:t>(</w:t>
      </w:r>
      <w:r>
        <w:rPr>
          <w:rtl w:val="true"/>
        </w:rPr>
        <w:t>علیها السلام</w:t>
      </w:r>
      <w:r>
        <w:rPr>
          <w:rtl w:val="true"/>
        </w:rPr>
        <w:t>)</w:t>
      </w:r>
      <w:bookmarkEnd w:id="58"/>
    </w:p>
    <w:p>
      <w:pPr>
        <w:pStyle w:val="BookText"/>
        <w:rPr/>
      </w:pPr>
      <w:r>
        <w:rPr>
          <w:rFonts w:ascii="IRNazanin" w:hAnsi="IRNazanin" w:eastAsia="IRNazanin"/>
          <w:color w:val="111111"/>
          <w:sz w:val="28"/>
          <w:sz w:val="28"/>
          <w:szCs w:val="28"/>
          <w:rtl w:val="true"/>
          <w:lang w:bidi="fa-IR"/>
        </w:rPr>
        <w:t>منابع تاریخی که درباره مدفن آن حضرت مطالبی آورده اند،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نور الابصار مربوط به قرن سیزدهم که در این باره نوشته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شامی ها به من خبر دادند که برای خانم رقیه، دختر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دمشق شام، آرامگاهی هست که زمانی به دیوارهای قبرش آسیب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59" w:name="pg8636_91824"/>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منتخب التواریخ، مربوط نیمه اول قرن چهاردهم، مزار ذکر شده در مورد اول را متعلق به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شافعی مصری، مشهور به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المنن، باب دهم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مسجد جامع دمشق، بقعه و مرقدی وجود دارد که به مرقد حضرت رقیّه دختر امام 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سنگی واقع در درگاه این مرقد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الْبَیْتُ بُقْعَةٌ شُرِّفَتْ بِآلِ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 الْحُسَیْنِ الشَهِیدِ رُقَیَّةِ؛ این خانه، مکانی است که به ورود آل پیامبر و حضرت رقیّه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کتاب اعیان الشیعه درباره مدفن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رقیة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ینسب الیها قبر و مشهد مزور بمحلة العمارة من دمشق،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دختر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قبری به او منسوب است و مشهدی که در محلة العماره دمشق،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مدفن آن حضرت در شهر دمشق شام قرار دارد</w:t>
      </w:r>
      <w:r>
        <w:rPr>
          <w:rFonts w:eastAsia="IRNazanin" w:cs="IRNazanin"/>
          <w:color w:val="111111"/>
          <w:sz w:val="28"/>
          <w:szCs w:val="28"/>
          <w:rtl w:val="true"/>
          <w:lang w:bidi="fa-IR"/>
        </w:rPr>
        <w:t>.</w:t>
      </w:r>
    </w:p>
    <w:p>
      <w:pPr>
        <w:pStyle w:val="Heading3"/>
        <w:numPr>
          <w:ilvl w:val="2"/>
          <w:numId w:val="1"/>
        </w:numPr>
        <w:rPr/>
      </w:pPr>
      <w:bookmarkStart w:id="60" w:name="__RefHeading___Toc2209194_653776707"/>
      <w:bookmarkStart w:id="61" w:name="_Toc22"/>
      <w:bookmarkEnd w:id="60"/>
      <w:r>
        <w:rPr>
          <w:rtl w:val="true"/>
        </w:rPr>
        <w:t xml:space="preserve">کرامات حضرت رقیه </w:t>
      </w:r>
      <w:r>
        <w:rPr>
          <w:rtl w:val="true"/>
        </w:rPr>
        <w:t>(</w:t>
      </w:r>
      <w:r>
        <w:rPr>
          <w:rtl w:val="true"/>
        </w:rPr>
        <w:t>علیها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در طول تاریخ، 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ومرقد مطهر آن حضرت، کرامات متعددی بروز کرده است که به یکی از آنها اشاره می شود</w:t>
      </w:r>
      <w:r>
        <w:rPr>
          <w:rFonts w:eastAsia="IRNazanin" w:cs="IRNazanin"/>
          <w:color w:val="111111"/>
          <w:sz w:val="28"/>
          <w:szCs w:val="28"/>
          <w:rtl w:val="true"/>
          <w:lang w:bidi="fa-IR"/>
        </w:rPr>
        <w:t>.</w:t>
      </w:r>
    </w:p>
    <w:p>
      <w:pPr>
        <w:pStyle w:val="Heading3"/>
        <w:numPr>
          <w:ilvl w:val="2"/>
          <w:numId w:val="1"/>
        </w:numPr>
        <w:rPr/>
      </w:pPr>
      <w:bookmarkStart w:id="62" w:name="__RefHeading___Toc2209196_653776707"/>
      <w:bookmarkStart w:id="63" w:name="_Toc23"/>
      <w:bookmarkEnd w:id="62"/>
      <w:r>
        <w:rPr>
          <w:rtl w:val="true"/>
        </w:rPr>
        <w:t xml:space="preserve">بگو چند جمله از مصیبت دخترم </w:t>
      </w:r>
      <w:r>
        <w:rPr>
          <w:rtl w:val="true"/>
        </w:rPr>
        <w:t>(</w:t>
      </w:r>
      <w:r>
        <w:rPr>
          <w:rtl w:val="true"/>
        </w:rPr>
        <w:t>رقیه</w:t>
      </w:r>
      <w:r>
        <w:rPr>
          <w:rtl w:val="true"/>
        </w:rPr>
        <w:t xml:space="preserve">) </w:t>
      </w:r>
      <w:r>
        <w:rPr>
          <w:rtl w:val="true"/>
        </w:rPr>
        <w:t>رابخواند</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میرزا علی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محدث عالی مقام حاج شیخ عباس قمی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وعاظ و خطبای مشهور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بیماری و ناراحتی حنجره و گرفتگی صدا مبتلا شده بودم، تا جایی که منبر رفتن و سخنرانی کردن برای من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مریضی در چنین موقعی به فکر معالجه می افتد، من نیز به طبیبی متخصص و با تجربه مراجعه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معاینه معلوم شد بیماری من آن قدر شدید است که بعضی از تارهای صوتی از کارافتاده و فلج شده و اگر لاعلاج نباشد، صعب العلاج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معالج در ضمن نسخه ای که نوشت، دستور استراحت داد و گفت که باید چندماه از منبر رفتن خودداری کنم وحتی با کسی حرف نزنم و اگر چیزی از زن و بچه ام خواستم، آن را بنویسم تا در نتیجۀ استراحت مداوم و مصرف دارو، شاید سلامتی از دست رفته دوباره به من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صبر در مقابل چنین بیماری و حرف نزدن با مردم حتی با زن وبچه، بسیار سخت و طاقت فرساست؛ زیرا انسان بیشتر از هر چیز، به گفت و شنود نیاز دارد و چطور می شود چند ماه هیچ نگویم وحرفی نزنم وپیوسته در استراحت باشم؟ آن هم در حالی که معلوم نیست نتیجه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روشن است که با پیش آمدن چنین بیماری خطرناکی،چه حال اضطراری به بیمار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پریشانی است که انسان امیدش از تمام چاره های بشری قطع می شود و به یاد مقربان درگاه الهی می افتد تا به وسیله آنها به درگاه خداوند متعال عرض حاجت کرده و از دریای بی پایان لطف خداوند بهره 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باچنین پیش آمدی، چاره ای جز توسل به ذیل عنایت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بعد از نماز ظهر و عصر، حال توسل به دست آمد و بسیار اشک ریختم و سالار شهیدان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راکه به وجود مقدس ایشان متوسل بودم مخاطب قراردادم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چنین بیماری برای من طاقت فرساست؛ علاوه بر این من اهل منبرم و مردم از من انتظار دارند برایشان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عمر تا به حال علی الدوام منبر رفته ام و از نوکران شما اهل بیتم؛ حالا چه شده که باید یک باره از این پست حساس بر اثر بیماری 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ماه مبارک رمضان نزدیک است، دعوتها را چه کنم؟ آقا عنایتی بفرما تا خدا شفایم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توسل، طبق عادت کمی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خواب، خودم را در اتاقی بزرگ دیدم که نیمی از آن منور و روشن بود و قسمت دیگر آن کمی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قسمت که روشن بود،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نشستهاست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شدم و </w:t>
      </w:r>
      <w:bookmarkStart w:id="64" w:name="pg8636_91828"/>
    </w:p>
    <w:p>
      <w:pPr>
        <w:pStyle w:val="BookText"/>
        <w:rPr/>
      </w:pPr>
      <w:bookmarkEnd w:id="64"/>
      <w:r>
        <w:rPr>
          <w:rFonts w:ascii="IRNazanin" w:hAnsi="IRNazanin" w:eastAsia="IRNazanin"/>
          <w:color w:val="111111"/>
          <w:sz w:val="28"/>
          <w:sz w:val="28"/>
          <w:szCs w:val="28"/>
          <w:rtl w:val="true"/>
          <w:lang w:bidi="fa-IR"/>
        </w:rPr>
        <w:t>همان توسلی را که در حال بیداری داشتم، در حال رویا نیز پیداکردم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 عرض حاجت نمودن و مخصوصاً اصرار داشتم که ماه مبارک رمضان نزدیک است و من در مساجد متعدد دعوت شده ام، ولی با این حنجرۀ از کار افتاده چطور می توانم منبر بروم و سخنرانی کنم و حال آن که دکتر منع کرده که حتی با بچه های خود نیز حرفی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خیلی الحال و تضرع و زاری داشتم، حضرت اشاره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آقاسید که دم در نشسته بگو اشک بریزید، ان شاءالله تعالی خوب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 اتاق نگاه کردم، شوهر خواهرم آقای حاج آقا مصطفی طباطبایی 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علما و خطبا و از ائمۀ جماعت تهران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آقا را به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خواست از ذکر مصیبت خودداری کند، اما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روضۀ دخترم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مشغول به ذکر مصیبت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 هم گریه می کردم و اشک می ریختم؛ اما متأسفانه بچه هایم مرا از خواب بیدار کردند و من هم با ناراحتی از خواب بیدار شدم و متأسف و متأثر بودم که چرا از آن مجلس پرفیض محروم مانده ام؛ چون دیدن دوبارۀ آن منظرۀ عالی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به همان متخصص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معاینه معلوم شد که اصلاً اثری از ناراحتی و بیماری قبلی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سخت در تعجب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خوردید که به این سرعت نتیجه گرفتید؟ من چگونگی توسل و خواب خودم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قلم در دست داشت و سرپا ایستاده بود، ولی بعد از شنیدن داستان توسل من، بی اختیار قلم از دستش بر زمین افتاد و با حالتی معنوی که بر اثر شنیدن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دستداده بود، پشت میز طبابت نشست و قطره قطره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گریه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شما جز توسل و عنایت و امداد غیبی، چاره و راه علاج دیگری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65" w:name="__RefHeading___Toc2209198_653776707"/>
      <w:bookmarkStart w:id="66" w:name="_Toc24"/>
      <w:bookmarkEnd w:id="65"/>
      <w:r>
        <w:rPr>
          <w:rtl w:val="true"/>
        </w:rPr>
        <w:t>نتیجه</w:t>
      </w:r>
      <w:bookmarkEnd w:id="6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شهادت ایشان، روشن شد که نقش مؤثر آن حضرت در تبدیل واقعه عاشورا به یک جریان سیال تاریخی، انکارناپذیر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کربلا محدود به واقعه عاشورا نیست؛ چراکه پس از آن با ادامه حرکت کاروان اسرا، مبارزه خاندان اهل بیت با یزید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نهضت حسینی را می توان از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بیدارگری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بزرگی چون کوفه و شام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مسیحیان و یهودیانی که به وسیله کاروان اسرا مسلمان شدند و از همه پررنگ تر آن که خانواده یزید و غلامانش با دیدن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از او بیزاری جستند و به سلک دوست داران خاندان عصمت و طهارت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با یادگار گذاشتن نشانه ای مهم چون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باعث دگرگونی عمیق و تغییری شگرف در شهر شام شد؛ زیرا شام از زمان عثمان، تحت امارت معاویه بوده و به گواهی تاریخ، او از همان زمان در تدارک تشکیل حکومت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حضور این شهید خردسال در قلب حکومت امویان، راه گم کردگان طریق ولایت به سمت اهل بیت هدایت می شوند و مَثَل آن شهید خردسال همانند مناری است که انسان های سرگردان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اثرات وجودی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اثر شدن جنایاتی بود که معاویه ملعون در حقاسلام انجام داد؛ زیرا مرقد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مرکزی برای تبلیغ شیعیان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جانگداز ترین حوادث عاشورا و نشانی دیگر از کینه و عداوت یزید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رقیۀ کوچک و یادگار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در خرابۀ شام، همان جا مدفون گردید و حرمش میعادگاه عاشقان دل سوختۀ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67" w:name="pg8636_91832"/>
    </w:p>
    <w:p>
      <w:pPr>
        <w:pStyle w:val="Heading3"/>
        <w:numPr>
          <w:ilvl w:val="2"/>
          <w:numId w:val="1"/>
        </w:numPr>
        <w:rPr/>
      </w:pPr>
      <w:bookmarkStart w:id="68" w:name="__RefHeading___Toc2209200_653776707"/>
      <w:bookmarkStart w:id="69" w:name="_Toc25"/>
      <w:bookmarkEnd w:id="67"/>
      <w:bookmarkEnd w:id="68"/>
      <w:r>
        <w:rPr>
          <w:rtl w:val="true"/>
        </w:rPr>
        <w:t>منابع</w:t>
      </w:r>
      <w:bookmarkEnd w:id="6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نجف، المکتبه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قم، انتشارات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و الالقاب و الاعقاب،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مهنا، احمد بن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فی الانساب المطهرة،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بن سعید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ابی الفتح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نجف، المکتبة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ارجستانی، محمد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المجالس،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شیعه، تهران،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بابازاده، علی اکبر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قم،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بدوانی، عبدالقادر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بی جا، انجمن آثار و مفاخر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تبریزی،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فرهنگ پیشرو انسانیت، مشهد،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قاسمی،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شناسی عاشورا، تهران، 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محمدمهدی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السبطین فی احوال الحسن و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صبح صادق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خراسانی، ملا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تهران، انتشارات علمی اسلامیه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خراسانی، هادی،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کرامات و معجزات، تهران،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خلخالی،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درخشان شام، قم، مکتب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 عبدالعظیمی، محمد علی بن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الایقاد فی وفیات النبی و الزهراء و الائمة اجمعین، قم، منشورات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الابصار،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حسن بن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شعاع فاخر، قم، 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بیروت،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محمدحسن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الاحزان و حدائق الاشجان، تهران، بی 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الامال، چاپ افست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نفس المهموم، قم، انتشارات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و همکاران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علمی فرهنگی دارالحدیث، سازمان چاپ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انتشارات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عبدالحسین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شیعه،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کربلا، قم، انتشارات جلوه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واعظ کاشفی سبزواری،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روضةالشهداء، قم، نوید اسلام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یزدی خراسانی،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شعشعة الحسینی،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r>
        <w:rPr>
          <w:rFonts w:eastAsia="IRNazanin" w:cs="IRNazanin"/>
          <w:color w:val="111111"/>
          <w:sz w:val="28"/>
          <w:szCs w:val="28"/>
          <w:rtl w:val="true"/>
          <w:lang w:bidi="fa-IR"/>
        </w:rPr>
        <w:t xml:space="preserve">. </w:t>
      </w:r>
      <w:bookmarkStart w:id="70" w:name="pg8636_91836"/>
    </w:p>
    <w:p>
      <w:pPr>
        <w:pStyle w:val="Heading2"/>
        <w:numPr>
          <w:ilvl w:val="1"/>
          <w:numId w:val="1"/>
        </w:numPr>
        <w:rPr/>
      </w:pPr>
      <w:bookmarkStart w:id="71" w:name="__RefHeading___Toc2209202_653776707"/>
      <w:bookmarkStart w:id="72" w:name="_Toc26"/>
      <w:bookmarkEnd w:id="70"/>
      <w:bookmarkEnd w:id="71"/>
      <w:r>
        <w:rPr>
          <w:rtl w:val="true"/>
        </w:rPr>
        <w:t xml:space="preserve">نام و یاد کرد حضرت رقیّه </w:t>
      </w:r>
      <w:r>
        <w:rPr>
          <w:rtl w:val="true"/>
        </w:rPr>
        <w:t>(</w:t>
      </w:r>
      <w:r>
        <w:rPr>
          <w:rtl w:val="true"/>
        </w:rPr>
        <w:t>علیها السلام</w:t>
      </w:r>
      <w:r>
        <w:rPr>
          <w:rtl w:val="true"/>
        </w:rPr>
        <w:t xml:space="preserve">) </w:t>
      </w:r>
      <w:r>
        <w:rPr>
          <w:rtl w:val="true"/>
        </w:rPr>
        <w:t>در آثار و منابع کهن تا پایان قرن هفتم</w:t>
      </w:r>
      <w:bookmarkEnd w:id="72"/>
    </w:p>
    <w:p>
      <w:pPr>
        <w:pStyle w:val="Heading3"/>
        <w:numPr>
          <w:ilvl w:val="2"/>
          <w:numId w:val="1"/>
        </w:numPr>
        <w:rPr/>
      </w:pPr>
      <w:bookmarkStart w:id="73" w:name="__RefHeading___Toc2209204_653776707"/>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29/03/99</w:t>
      </w:r>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جلوه های احساسی و عاطفی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های اولیه تا پایان قرن هفتم علما و بزرگان در آثار خود 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تحقیق، بازخوانی آثار دانشمندان تا پایان قرن هفتم برای یافتن مؤیدها و مستندات تاریخی برای تقویت فرضیه وجود حضرت رقیه در روز عاشورا و شهادت او در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روش توصیفی و شیوه کتابخانه ای برای رسیدن به هدف فوق سامان یافت و به این نتیجه رسید که با توجه به اشعار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دانسته شدن او از سوی رجالیون شاخص همانند نجاشی، بیهقی، سید بن طاووس و عماد الدین طبری، می توان اثبات فرضیه وجود دختر خردسالی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رقیه تقویت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کهن، سیف بن عمیره، بیهقی، سید بن طاووس، عماد الدین طبری</w:t>
      </w:r>
      <w:r>
        <w:rPr>
          <w:rFonts w:eastAsia="IRNazanin" w:cs="IRNazanin"/>
          <w:color w:val="111111"/>
          <w:sz w:val="28"/>
          <w:szCs w:val="28"/>
          <w:rtl w:val="true"/>
          <w:lang w:bidi="fa-IR"/>
        </w:rPr>
        <w:t xml:space="preserve">. </w:t>
      </w:r>
      <w:bookmarkStart w:id="75" w:name="pg8636_91838"/>
    </w:p>
    <w:p>
      <w:pPr>
        <w:pStyle w:val="Heading3"/>
        <w:numPr>
          <w:ilvl w:val="2"/>
          <w:numId w:val="1"/>
        </w:numPr>
        <w:rPr/>
      </w:pPr>
      <w:bookmarkStart w:id="76" w:name="__RefHeading___Toc2209206_653776707"/>
      <w:bookmarkStart w:id="77" w:name="_Toc28"/>
      <w:bookmarkEnd w:id="75"/>
      <w:bookmarkEnd w:id="76"/>
      <w:r>
        <w:rPr>
          <w:rtl w:val="true"/>
        </w:rPr>
        <w:t>مقدمه</w:t>
      </w:r>
      <w:bookmarkEnd w:id="77"/>
    </w:p>
    <w:p>
      <w:pPr>
        <w:pStyle w:val="Heading4"/>
        <w:numPr>
          <w:ilvl w:val="3"/>
          <w:numId w:val="1"/>
        </w:numPr>
        <w:rPr/>
      </w:pPr>
      <w:bookmarkStart w:id="78" w:name="__RefHeading___Toc2209208_653776707"/>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حرکت از مدینه تا روز عاشورا و پس از آن تا اسارت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حوادثی مختلف و حزن انگیز بوده که تاریخ، گوشه ای از آن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وقایع، نقل شهادت دختری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مقاله، بازخوانی و بازیابی نام و یادکرد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کهن از سده های اولیه تا پایان قرن هفتم است تا روشن گردد با وجود اختلاف ها و تردید ها در وجود و یا نام چنین شخصیتی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در اسیری، علمای گذشته با توجه به قرائن و شواهد تاریخی، اجمالاً وجود دختری خردسال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او را در اسارت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نوشتارهای متعددی خصوصاً در دوران معاصر نگاشته شده است که محوریت اکثر آنها اشعار، نام و سرگذشت و نحوه شهادت ایشان و یا پاسخ به شبهات است؛ اما رویکرد این مقاله نوعی بازخوانی آثار و منابع کهن برای یافتن گونه ای مؤیدها و مستند ها بر وجود چنین شخصیتی در عاشورا و شهادت او در شهر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بازه زمانی تا پایان قرن هفتم هم بدین جهت است که این منابع، منابع مصدر هستند و کتب بعد از قرن هفتم تا دوره معاصر اکثراً به این منابع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اهمیت بازشناسی این منابع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به بررسی منابع کهن 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تاریخی می پردازد</w:t>
      </w:r>
      <w:r>
        <w:rPr>
          <w:rFonts w:eastAsia="IRNazanin" w:cs="IRNazanin"/>
          <w:color w:val="111111"/>
          <w:sz w:val="28"/>
          <w:szCs w:val="28"/>
          <w:rtl w:val="true"/>
          <w:lang w:bidi="fa-IR"/>
        </w:rPr>
        <w:t>.</w:t>
      </w:r>
    </w:p>
    <w:p>
      <w:pPr>
        <w:pStyle w:val="Heading4"/>
        <w:numPr>
          <w:ilvl w:val="3"/>
          <w:numId w:val="1"/>
        </w:numPr>
        <w:rPr/>
      </w:pPr>
      <w:bookmarkStart w:id="80" w:name="__RefHeading___Toc2209210_653776707"/>
      <w:bookmarkStart w:id="81" w:name="_Toc30"/>
      <w:bookmarkEnd w:id="80"/>
      <w:r>
        <w:rPr/>
        <w:t>1</w:t>
      </w:r>
      <w:r>
        <w:rPr>
          <w:rtl w:val="true"/>
        </w:rPr>
        <w:t xml:space="preserve">. </w:t>
      </w:r>
      <w:r>
        <w:rPr>
          <w:rtl w:val="true"/>
        </w:rPr>
        <w:t xml:space="preserve">قرن دوم هجری </w:t>
      </w:r>
      <w:r>
        <w:rPr>
          <w:rtl w:val="true"/>
        </w:rPr>
        <w:t>(</w:t>
      </w:r>
      <w:r>
        <w:rPr>
          <w:rtl w:val="true"/>
        </w:rPr>
        <w:t xml:space="preserve">نقل </w:t>
      </w:r>
      <w:r>
        <w:rPr>
          <w:rtl w:val="true"/>
        </w:rPr>
        <w:t>«</w:t>
      </w:r>
      <w:r>
        <w:rPr>
          <w:rtl w:val="true"/>
        </w:rPr>
        <w:t>سیف بن عمیره</w:t>
      </w:r>
      <w:r>
        <w:rPr>
          <w:rtl w:val="true"/>
        </w:rPr>
        <w:t xml:space="preserve">» </w:t>
      </w:r>
      <w:r>
        <w:rPr>
          <w:rtl w:val="true"/>
        </w:rPr>
        <w:t xml:space="preserve">صحابی بزرگ امام صادق </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از قدیمی ترین اسناد موجودی که نام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شده، قصیده سوزناک سیف بن عَمیره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روایان برجسته احادیث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کتاب رجالی خود در وصف او می 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عَمیره نخعی کوفی، از امام صادق و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نقل می کند </w:t>
      </w:r>
    </w:p>
    <w:p>
      <w:pPr>
        <w:pStyle w:val="BookText"/>
        <w:rPr/>
      </w:pPr>
      <w:r>
        <w:rPr>
          <w:rFonts w:ascii="IRNazanin" w:hAnsi="IRNazanin" w:eastAsia="IRNazanin"/>
          <w:color w:val="111111"/>
          <w:sz w:val="28"/>
          <w:sz w:val="28"/>
          <w:szCs w:val="28"/>
          <w:rtl w:val="true"/>
          <w:lang w:bidi="fa-IR"/>
        </w:rPr>
        <w:t>و او دارای کتابی است که جماعتی از راویان از کتاب او نقل روایت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کتاب رجالی خود او را ثقه و مورد تأیید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علی بن ابراهیم استرآبادی هم در کتاب منهج المقال خود، ایشان را ثقه و از اصحاب امام صادق و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 سیف بن عمیره از اصحاب جلیل القدر دو امام شیعه، از روایان زیارت عاشورا، دارای آثار و مورد تأیید اکثر رجالیون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در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جان سوز دارد که در ابیات آن، دوبار از حضرت رقیه چنین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وَسکینَةُ عَنْها السَّکینَةُ فارَقَتْ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اَبتَدَیتَ بِفُرقَةِ وَتَغَیرِ</w:t>
      </w:r>
    </w:p>
    <w:p>
      <w:pPr>
        <w:pStyle w:val="BookText"/>
        <w:rPr/>
      </w:pPr>
      <w:r>
        <w:rPr>
          <w:rFonts w:ascii="Amiri" w:hAnsi="Amiri" w:eastAsia="Amiri" w:cs="Amiri"/>
          <w:color w:val="111111"/>
          <w:sz w:val="28"/>
          <w:sz w:val="28"/>
          <w:szCs w:val="28"/>
          <w:rtl w:val="true"/>
          <w:lang w:bidi="ar-SA"/>
        </w:rPr>
        <w:t xml:space="preserve">وَ رُقَیةُ رَقَّ الْحَسُودُ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لِیعْذِرَهَا الَّذِی لَمْ یعْذَرُ</w:t>
      </w:r>
    </w:p>
    <w:p>
      <w:pPr>
        <w:pStyle w:val="BookText"/>
        <w:rPr/>
      </w:pPr>
      <w:r>
        <w:rPr>
          <w:rFonts w:ascii="Amiri" w:hAnsi="Amiri" w:eastAsia="Amiri" w:cs="Amiri"/>
          <w:color w:val="111111"/>
          <w:sz w:val="28"/>
          <w:sz w:val="28"/>
          <w:szCs w:val="28"/>
          <w:rtl w:val="true"/>
          <w:lang w:bidi="ar-SA"/>
        </w:rPr>
        <w:t xml:space="preserve">وَ لِاُمِّ کلْثُومَ یجِدْ جَدِیدها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 عقیبٍ دَمُوعُها لَمْ یکرر</w:t>
      </w:r>
    </w:p>
    <w:p>
      <w:pPr>
        <w:pStyle w:val="BookText"/>
        <w:rPr/>
      </w:pPr>
      <w:r>
        <w:rPr>
          <w:rFonts w:ascii="Amiri" w:hAnsi="Amiri" w:eastAsia="Amiri" w:cs="Amiri"/>
          <w:color w:val="111111"/>
          <w:sz w:val="28"/>
          <w:sz w:val="28"/>
          <w:szCs w:val="28"/>
          <w:rtl w:val="true"/>
          <w:lang w:bidi="ar-SA"/>
        </w:rPr>
        <w:t xml:space="preserve">لَمْ اَنْسِها وَسَکینَة وَ رُقَیةَ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یبْکینَهُ بَتَحسُّرٍ وَتَزَفُّرٍ</w:t>
      </w:r>
    </w:p>
    <w:p>
      <w:pPr>
        <w:pStyle w:val="BookText"/>
        <w:rPr/>
      </w:pPr>
      <w:r>
        <w:rPr>
          <w:rFonts w:ascii="Amiri" w:hAnsi="Amiri" w:eastAsia="Amiri" w:cs="Amiri"/>
          <w:color w:val="111111"/>
          <w:sz w:val="28"/>
          <w:sz w:val="28"/>
          <w:szCs w:val="28"/>
          <w:rtl w:val="true"/>
          <w:lang w:bidi="ar-SA"/>
        </w:rPr>
        <w:t xml:space="preserve">یدْعُونَ اُمَّهُم البتولة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الحزین الواله المُتَحیرُیا</w:t>
      </w:r>
    </w:p>
    <w:p>
      <w:pPr>
        <w:pStyle w:val="BookText"/>
        <w:rPr/>
      </w:pPr>
      <w:r>
        <w:rPr>
          <w:rFonts w:ascii="Amiri" w:hAnsi="Amiri" w:eastAsia="Amiri" w:cs="Amiri"/>
          <w:color w:val="111111"/>
          <w:sz w:val="28"/>
          <w:sz w:val="28"/>
          <w:szCs w:val="28"/>
          <w:rtl w:val="true"/>
          <w:lang w:bidi="ar-SA"/>
        </w:rPr>
        <w:t xml:space="preserve">اُمَّنا هَذا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مُلْقی عَفیراً مَثْلُ بَدر مزهر</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را علّامه طریحی</w:t>
      </w:r>
      <w:r>
        <w:rPr>
          <w:rStyle w:val="FootnoteAnchor"/>
          <w:rtl w:val="true"/>
        </w:rPr>
        <w:footnoteReference w:id="5"/>
      </w:r>
      <w:r>
        <w:rPr>
          <w:rFonts w:ascii="IRNazanin" w:hAnsi="IRNazanin" w:eastAsia="IRNazanin"/>
          <w:color w:val="111111"/>
          <w:sz w:val="28"/>
          <w:sz w:val="28"/>
          <w:szCs w:val="28"/>
          <w:rtl w:val="true"/>
          <w:lang w:bidi="fa-IR"/>
        </w:rPr>
        <w:t>در کتاب المنتخب فی جمع المراثی والخطب آورده است</w:t>
      </w:r>
      <w:r>
        <w:rPr>
          <w:rFonts w:eastAsia="IRNazanin" w:cs="IRNazanin"/>
          <w:color w:val="111111"/>
          <w:sz w:val="28"/>
          <w:szCs w:val="28"/>
          <w:rtl w:val="true"/>
          <w:lang w:bidi="fa-IR"/>
        </w:rPr>
        <w:t xml:space="preserve">. </w:t>
      </w:r>
      <w:bookmarkStart w:id="82" w:name="pg8636_91842"/>
    </w:p>
    <w:p>
      <w:pPr>
        <w:pStyle w:val="BookText"/>
        <w:rPr/>
      </w:pPr>
      <w:bookmarkEnd w:id="82"/>
      <w:r>
        <w:rPr>
          <w:rFonts w:ascii="IRNazanin" w:hAnsi="IRNazanin" w:eastAsia="IRNazanin"/>
          <w:color w:val="111111"/>
          <w:sz w:val="28"/>
          <w:sz w:val="28"/>
          <w:szCs w:val="28"/>
          <w:rtl w:val="true"/>
          <w:lang w:bidi="fa-IR"/>
        </w:rPr>
        <w:t>نویسندگان بعد از ایشان تا معاصران در نقل این اشعار، اکثراً به این متن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علامه طریحی در صورت پذیرش، یکی از قدیمی ترین اسنادی به شمار می رود که 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Heading4"/>
        <w:numPr>
          <w:ilvl w:val="3"/>
          <w:numId w:val="1"/>
        </w:numPr>
        <w:rPr/>
      </w:pPr>
      <w:bookmarkStart w:id="83" w:name="__RefHeading___Toc2209212_653776707"/>
      <w:bookmarkStart w:id="84" w:name="_Toc31"/>
      <w:bookmarkEnd w:id="83"/>
      <w:r>
        <w:rPr/>
        <w:t>2</w:t>
      </w:r>
      <w:r>
        <w:rPr>
          <w:rtl w:val="true"/>
        </w:rPr>
        <w:t xml:space="preserve">. </w:t>
      </w:r>
      <w:r>
        <w:rPr>
          <w:rtl w:val="true"/>
        </w:rPr>
        <w:t xml:space="preserve">قرن پنجم هجری </w:t>
      </w:r>
      <w:r>
        <w:rPr>
          <w:rtl w:val="true"/>
        </w:rPr>
        <w:t>(</w:t>
      </w:r>
      <w:r>
        <w:rPr>
          <w:rtl w:val="true"/>
        </w:rPr>
        <w:t>نقل علی بن ابی القاسم بیهقی در کتاب لباب الأنساب و الألقاب</w:t>
      </w:r>
      <w:bookmarkEnd w:id="84"/>
    </w:p>
    <w:p>
      <w:pPr>
        <w:pStyle w:val="BookText"/>
        <w:rPr/>
      </w:pPr>
      <w:r>
        <w:rPr>
          <w:rFonts w:ascii="IRNazanin" w:hAnsi="IRNazanin" w:eastAsia="IRNazanin"/>
          <w:color w:val="111111"/>
          <w:sz w:val="28"/>
          <w:sz w:val="28"/>
          <w:szCs w:val="28"/>
          <w:rtl w:val="true"/>
          <w:lang w:bidi="fa-IR"/>
        </w:rPr>
        <w:t xml:space="preserve">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علی بن ابی القاسم بیهقی در کتاب لباب الأنساب و الألقاب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ظهیرالدین ابوالحسن علی بن ابی القاسم زید بیهقی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ابن فُندُق مورخ و ادیب قرن پنجم هجری و ششم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های متعددی نگاشته که معروف ترین آنها تاریخ بیهقی و لباب الانساب و القاب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به نام حضرت رقیه به عنوان 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الحسینیة فهُم من أولاد الحسین بن علی و لم یبق من أولاده إلا زین العابدین و فاطمة و سکینة و 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زین العابدین و فاطمه و سکینه و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بیهقی، تاریخ نگاری توانا بوده و به علم انساب نیز تسلط داشته، آوردن نام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استنادهای تاریخی برای اثبات چنین فرزندی برای آن حضرت است</w:t>
      </w:r>
      <w:r>
        <w:rPr>
          <w:rFonts w:eastAsia="IRNazanin" w:cs="IRNazanin"/>
          <w:color w:val="111111"/>
          <w:sz w:val="28"/>
          <w:szCs w:val="28"/>
          <w:rtl w:val="true"/>
          <w:lang w:bidi="fa-IR"/>
        </w:rPr>
        <w:t>.</w:t>
      </w:r>
    </w:p>
    <w:p>
      <w:pPr>
        <w:pStyle w:val="Heading4"/>
        <w:numPr>
          <w:ilvl w:val="3"/>
          <w:numId w:val="1"/>
        </w:numPr>
        <w:rPr/>
      </w:pPr>
      <w:bookmarkStart w:id="85" w:name="__RefHeading___Toc2209214_653776707"/>
      <w:bookmarkStart w:id="86" w:name="_Toc32"/>
      <w:bookmarkEnd w:id="85"/>
      <w:r>
        <w:rPr/>
        <w:t>3</w:t>
      </w:r>
      <w:r>
        <w:rPr>
          <w:rtl w:val="true"/>
        </w:rPr>
        <w:t xml:space="preserve">. </w:t>
      </w:r>
      <w:r>
        <w:rPr>
          <w:rtl w:val="true"/>
        </w:rPr>
        <w:t xml:space="preserve">قرن ششم </w:t>
      </w:r>
      <w:r>
        <w:rPr>
          <w:rtl w:val="true"/>
        </w:rPr>
        <w:t>(</w:t>
      </w:r>
      <w:r>
        <w:rPr>
          <w:rtl w:val="true"/>
        </w:rPr>
        <w:t>سید بن طاووس در کتاب اللهوف علی قتلی الطفوف</w:t>
      </w:r>
      <w:r>
        <w:rPr>
          <w:rtl w:val="true"/>
        </w:rPr>
        <w:t>)</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الدین، علی بن موسی بن جعفر مشهور به سید بن طاووس</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از </w:t>
      </w:r>
      <w:bookmarkStart w:id="87" w:name="pg8636_91843"/>
    </w:p>
    <w:p>
      <w:pPr>
        <w:pStyle w:val="BookText"/>
        <w:rPr/>
      </w:pPr>
      <w:bookmarkEnd w:id="87"/>
      <w:r>
        <w:rPr>
          <w:rFonts w:ascii="IRNazanin" w:hAnsi="IRNazanin" w:eastAsia="IRNazanin"/>
          <w:color w:val="111111"/>
          <w:sz w:val="28"/>
          <w:sz w:val="28"/>
          <w:szCs w:val="28"/>
          <w:rtl w:val="true"/>
          <w:lang w:bidi="fa-IR"/>
        </w:rPr>
        <w:t xml:space="preserve">علمای بزرگ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آثاری مهم و اثرگذار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کتاب اللهوف علی قتلی الطفوف</w:t>
      </w:r>
      <w:r>
        <w:rPr>
          <w:rStyle w:val="FootnoteAnchor"/>
          <w:rtl w:val="true"/>
        </w:rPr>
        <w:footnoteReference w:id="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نام الملهوف 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کتاب خود، هدف از نگارش این کتاب را داشتن یک مقتل موجز می داند که افراد را از همراه بردن سایر کتاب ها بی 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کتاب اللهوف، کتاب مصباح الزائر و جناح المسافر را نیز با انگیزه همراه بودن کتاب موجز در باب زیارات تألیف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اللهوف در باب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و فرزندانش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كُلْثُومٍ، وَ أَنْتِ يَا زَيْنَبُ، وَ أَنْتِ يَا فَاطِمَةُ، وَ أَنْتِ يَا رَبَابُ انْظُرْنَ إِذَا أَنَا قُتِلْتُ فَلَا تَشْقُقْنَ عَلَيَّ جَيْباً وَ لَا تَخْمِشْنَ عَلَيَّ وَجْهاً، وَ لَا تَقُلْنَ هُجْراً؛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خواهرم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به قتل رسیدم گریبان چاک نزنید و روی نخراشید و کلامی بر زبان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شود که مراد از رقیه خواهر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حضزت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با توجه به نقل بیهقی در لباب الانساب و اشعار سیف بن عمیره، فرضیه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w:t>
      </w:r>
      <w:r>
        <w:rPr>
          <w:rFonts w:eastAsia="IRNazanin" w:cs="IRNazanin"/>
          <w:color w:val="111111"/>
          <w:sz w:val="28"/>
          <w:szCs w:val="28"/>
          <w:rtl w:val="true"/>
          <w:lang w:bidi="fa-IR"/>
        </w:rPr>
        <w:t>.</w:t>
      </w:r>
    </w:p>
    <w:p>
      <w:pPr>
        <w:pStyle w:val="Heading4"/>
        <w:numPr>
          <w:ilvl w:val="3"/>
          <w:numId w:val="1"/>
        </w:numPr>
        <w:rPr/>
      </w:pPr>
      <w:bookmarkStart w:id="88" w:name="__RefHeading___Toc2209216_653776707"/>
      <w:bookmarkStart w:id="89" w:name="_Toc33"/>
      <w:bookmarkEnd w:id="88"/>
      <w:r>
        <w:rPr/>
        <w:t>4</w:t>
      </w:r>
      <w:r>
        <w:rPr>
          <w:rtl w:val="true"/>
        </w:rPr>
        <w:t xml:space="preserve">. </w:t>
      </w:r>
      <w:r>
        <w:rPr>
          <w:rtl w:val="true"/>
        </w:rPr>
        <w:t xml:space="preserve">قرن هفتم </w:t>
      </w:r>
      <w:r>
        <w:rPr>
          <w:rtl w:val="true"/>
        </w:rPr>
        <w:t>(</w:t>
      </w:r>
      <w:r>
        <w:rPr>
          <w:rtl w:val="true"/>
        </w:rPr>
        <w:t>عمادالدین طبری، در کتاب کامل بهائی</w:t>
      </w:r>
      <w:bookmarkEnd w:id="89"/>
    </w:p>
    <w:p>
      <w:pPr>
        <w:pStyle w:val="BookText"/>
        <w:rPr/>
      </w:pP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طبری، در کتاب کامل بهائی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عمادالدین حسن بن علی بن محمد بن علی بن حسن طبری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نویسندگان امامی فارسی زبان است که توانست در سایه حمایت های بهاءالدین محمد بن محمد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را در دفاع از تشیع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جریان شهادت دخترکی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اسارت این گونه گزارش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خاندان نبوّت در حالت اسیری، حال مردانی را که در کربلا شهید شده بودند بر پسران و دختران ایشان پوشیده می داشتند و هرکودکی را وعده می دادند که پدر تو به فلان سفر رفته است، باز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به خانه یزید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بود چهارساله،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به خواب دیدم؛ سخت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جمله در گریه افتادند و فغان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یزیدخفته بود، از خواب بیدار شد و از ماجرا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ماجرا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در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سرپدر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را بیاوردند و در کنار آن دختر چهارساله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بترسید و فریاد برآورد و رنجور شد و در آن چند روز جان به حق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طبری در این متن اسمی از حضرت رقیه نمی آورد، اما با توجه به قرائن و شواهد، می توان دریافت که مقصود،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نقل چنین گزارشی در قرن هفتم توسط یک مورخ و متکلم شیعی، حکایت از دسترسی او به منابعی دارد که امروزه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محدث قمی در کتاب فوائد الرضویه این گونه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کامل بهائی، نوشته عماد الدین طبری، شیخ عالم ماهر و خبیر، متکلّم جلیل، محدّث نبیل و فاضل فهّامه، کتابی پرفایده است که در سنه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قریب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همت شیخ مصروف بر جمع آوری آن بوده، اگرچه در اثنای آن چند کتاب دیگر تألیف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وضع آن کتاب معلوم می شود </w:t>
      </w:r>
      <w:bookmarkStart w:id="90" w:name="pg8636_91847"/>
    </w:p>
    <w:p>
      <w:pPr>
        <w:pStyle w:val="BookText"/>
        <w:rPr/>
      </w:pPr>
      <w:bookmarkEnd w:id="90"/>
      <w:r>
        <w:rPr>
          <w:rFonts w:ascii="IRNazanin" w:hAnsi="IRNazanin" w:eastAsia="IRNazanin"/>
          <w:color w:val="111111"/>
          <w:sz w:val="28"/>
          <w:sz w:val="28"/>
          <w:szCs w:val="28"/>
          <w:rtl w:val="true"/>
          <w:lang w:bidi="fa-IR"/>
        </w:rPr>
        <w:t>که نُسَخِ اصول و کتب قدمای اصحاب نزد او موجود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اعتماد شیخ عباس قمی به صاحب کتاب کامل بهایی، ایشان در کتاب منتهی آلامال عین نقل عماد الدین طبری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نفس المهموم جریان شهادت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پردازشی خاص و احساسی بیان می کند که امروزه اکثر سخنرانان و مداحان در هنگام ذکر مصیبت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3"/>
        <w:numPr>
          <w:ilvl w:val="2"/>
          <w:numId w:val="1"/>
        </w:numPr>
        <w:rPr/>
      </w:pPr>
      <w:bookmarkStart w:id="91" w:name="__RefHeading___Toc2209218_653776707"/>
      <w:bookmarkStart w:id="92" w:name="_Toc34"/>
      <w:bookmarkEnd w:id="91"/>
      <w:r>
        <w:rPr>
          <w:rtl w:val="true"/>
        </w:rPr>
        <w:t>نتیجه</w:t>
      </w:r>
      <w:bookmarkEnd w:id="92"/>
    </w:p>
    <w:p>
      <w:pPr>
        <w:pStyle w:val="BookText"/>
        <w:rPr/>
      </w:pPr>
      <w:r>
        <w:rPr>
          <w:rFonts w:ascii="IRNazanin" w:hAnsi="IRNazanin" w:eastAsia="IRNazanin"/>
          <w:color w:val="111111"/>
          <w:sz w:val="28"/>
          <w:sz w:val="28"/>
          <w:szCs w:val="28"/>
          <w:rtl w:val="true"/>
          <w:lang w:bidi="fa-IR"/>
        </w:rPr>
        <w:t>با توجه به این که در طول تاریخ شیعه، بعضی از کتاب ها و آثار شیعه در حمله ها و آتش سوزی ها از بین رفته یا بر اثر آتش حقد و کینه و تعصب، حقایق گزارش نشده، نمی توان درباره همه وقایع تاریخی قضاوتی مطلق گرا، خواه ایجابی یا سلبی داشت؛ از این رو ناگزیر باید به گزارش های موجود و قرائن و شواهد مراجعه کرد تا به ظن قوی یا اطمینان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وجود دختری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یا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دسته گزارش های تاریخی است که موافقان یا مخالفان مطلق گرایی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قرائن و شواهد، نقل پیشنیان و علمای قرون اولیه است؛ چراکه ایشان به منابع دست اولی دسترسی داشتند؛ از این رو با توجه به اشعار صحابی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دانسته شدن او از سوی رجالیان معروف همانند نجاشی و نقل بیهقی در کتاب لباب الانساب و نقل سید بن طاووس در اللهوف و گزارش بدون نام طبری در کامل بهایی می توان اثبات فرضیه وجود دختر خردسالی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رقیه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مفروضات دیگر نیز مانند این که رقیه، لقب فاطمه صغرا دختر ام اسحاق باشد نیز می تواند یکی از احتمالات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هرحال می توان نتیجه گرفت که بر اساس گزارش های تاریخی و اسناد موجود، اظهار نظر قطعی امکان پذیر نیست؛ اما بر اساس شواهد و کراماتی که از مزار و مرقد منتسب به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معنوی بودن این مکان و انتساب آن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93" w:name="pg8636_91849"/>
    </w:p>
    <w:p>
      <w:pPr>
        <w:pStyle w:val="Heading3"/>
        <w:numPr>
          <w:ilvl w:val="2"/>
          <w:numId w:val="1"/>
        </w:numPr>
        <w:rPr/>
      </w:pPr>
      <w:bookmarkStart w:id="94" w:name="__RefHeading___Toc2209220_653776707"/>
      <w:bookmarkStart w:id="95" w:name="_Toc35"/>
      <w:bookmarkEnd w:id="93"/>
      <w:bookmarkEnd w:id="94"/>
      <w:r>
        <w:rPr>
          <w:rtl w:val="true"/>
        </w:rPr>
        <w:t>منابع</w:t>
      </w:r>
      <w:bookmarkEnd w:id="9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استرآبادی، محمد بن علی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المقال فی تحقیق احوال الرجال، قم،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بیهقی، ابی الحسن علی بن ابی القاسم بن زید الشهیر بابن فندق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و الالقاب و الاعقاب،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 انتشارات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تهرانی، آقابزرگ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إلی تصانیف الشیعة،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مفاخر اسلام، تهران، انتشارات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عمادالدین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 فاخر، قم،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فی جمع المراثی والخطب، بیروت، 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ابوجعفر محمد بن حسن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 نشر جامعه مدرسین،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قم، انتشارات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قم، چاپ مؤسسة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الرضویة، قم، چاپ مؤسسة انتشارات هجرت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دارالحدیث</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اسماء مصنفی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شبیری زنجانی، قم، انتشارات جامعه مدرسین</w:t>
      </w:r>
      <w:r>
        <w:rPr>
          <w:rFonts w:eastAsia="IRNazanin" w:cs="IRNazanin"/>
          <w:color w:val="111111"/>
          <w:sz w:val="28"/>
          <w:szCs w:val="28"/>
          <w:rtl w:val="true"/>
          <w:lang w:bidi="fa-IR"/>
        </w:rPr>
        <w:t xml:space="preserve">. </w:t>
      </w:r>
      <w:bookmarkStart w:id="96" w:name="pg8636_91851"/>
    </w:p>
    <w:p>
      <w:pPr>
        <w:pStyle w:val="Heading2"/>
        <w:numPr>
          <w:ilvl w:val="1"/>
          <w:numId w:val="1"/>
        </w:numPr>
        <w:rPr/>
      </w:pPr>
      <w:bookmarkStart w:id="97" w:name="__RefHeading___Toc2209222_653776707"/>
      <w:bookmarkStart w:id="98" w:name="_Toc36"/>
      <w:bookmarkEnd w:id="96"/>
      <w:bookmarkEnd w:id="97"/>
      <w:r>
        <w:rPr>
          <w:rtl w:val="true"/>
        </w:rPr>
        <w:t xml:space="preserve">جلوه های تبلیغی و تربیتی حضرت رقیه </w:t>
      </w:r>
      <w:r>
        <w:rPr>
          <w:rtl w:val="true"/>
        </w:rPr>
        <w:t>(</w:t>
      </w:r>
      <w:r>
        <w:rPr>
          <w:rtl w:val="true"/>
        </w:rPr>
        <w:t>علیها السلام</w:t>
      </w:r>
      <w:r>
        <w:rPr>
          <w:rtl w:val="true"/>
        </w:rPr>
        <w:t xml:space="preserve">) </w:t>
      </w:r>
      <w:r>
        <w:rPr>
          <w:rtl w:val="true"/>
        </w:rPr>
        <w:t>در مکتب حسینی</w:t>
      </w:r>
      <w:bookmarkEnd w:id="98"/>
    </w:p>
    <w:p>
      <w:pPr>
        <w:pStyle w:val="Heading3"/>
        <w:numPr>
          <w:ilvl w:val="2"/>
          <w:numId w:val="1"/>
        </w:numPr>
        <w:rPr/>
      </w:pPr>
      <w:bookmarkStart w:id="99" w:name="__RefHeading___Toc2209224_653776707"/>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20/04/99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یافتۀ عزت حسینی و عفت زینبی بود، نکات و جلوه های تبلیغی و تربیتی را ترسیم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در پی آن است که در جلوه های تبلیغی، نکات تبلیغی مانند پیام رسانی، احیای امر اهل بیت، رسوا کردن هیئت حاکمه، حمایت از مظلوم و جنبه هدایتی را تبیین و تشریح کند و نیز به برخی روش های کاربردی تبلیغی مستفاد از سیره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روش همراهی و روش فرصت شناسی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جلوه های تربیتی، به مباحث مهم حوزه تربیت، از جمله معرفت شناسی، صبر و استقامت، گذشت و ایثار، پایبندی به اصول و سبک زندگی اسلامی اشاره خواهند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 تربیت</w:t>
      </w:r>
      <w:r>
        <w:rPr>
          <w:rFonts w:eastAsia="IRNazanin" w:cs="IRNazanin"/>
          <w:color w:val="111111"/>
          <w:sz w:val="28"/>
          <w:szCs w:val="28"/>
          <w:rtl w:val="true"/>
          <w:lang w:bidi="fa-IR"/>
        </w:rPr>
        <w:t xml:space="preserve">. </w:t>
      </w:r>
      <w:bookmarkStart w:id="101" w:name="pg8636_91853"/>
    </w:p>
    <w:p>
      <w:pPr>
        <w:pStyle w:val="Heading3"/>
        <w:numPr>
          <w:ilvl w:val="2"/>
          <w:numId w:val="1"/>
        </w:numPr>
        <w:rPr/>
      </w:pPr>
      <w:bookmarkStart w:id="102" w:name="__RefHeading___Toc2209226_653776707"/>
      <w:bookmarkStart w:id="103" w:name="_Toc38"/>
      <w:bookmarkEnd w:id="101"/>
      <w:bookmarkEnd w:id="102"/>
      <w:r>
        <w:rPr/>
        <w:t>1</w:t>
      </w:r>
      <w:r>
        <w:rPr>
          <w:rtl w:val="true"/>
        </w:rPr>
        <w:t xml:space="preserve">. </w:t>
      </w:r>
      <w:r>
        <w:rPr>
          <w:rtl w:val="true"/>
        </w:rPr>
        <w:t>مقدمه</w:t>
      </w:r>
      <w:bookmarkEnd w:id="103"/>
    </w:p>
    <w:p>
      <w:pPr>
        <w:pStyle w:val="Heading4"/>
        <w:numPr>
          <w:ilvl w:val="3"/>
          <w:numId w:val="1"/>
        </w:numPr>
        <w:rPr/>
      </w:pPr>
      <w:bookmarkStart w:id="104" w:name="__RefHeading___Toc2209228_653776707"/>
      <w:bookmarkStart w:id="105" w:name="_Toc39"/>
      <w:bookmarkEnd w:id="104"/>
      <w:r>
        <w:rPr/>
        <w:t>1-1</w:t>
      </w:r>
      <w:r>
        <w:rPr>
          <w:rtl w:val="true"/>
        </w:rPr>
        <w:t xml:space="preserve">. </w:t>
      </w:r>
      <w:r>
        <w:rPr>
          <w:rtl w:val="true"/>
        </w:rPr>
        <w:t>بیان مسئله</w:t>
      </w:r>
      <w:bookmarkEnd w:id="105"/>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ایشان 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برخی تواریخ، نام ایشان ذکر نشده است؛ اما بزرگان دین به اثبات وجود ایشان پرداخته و در برخی مقاتل، نام رقیه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محدثان و مورخان از شخصی به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به میان آورده اند که گزارش های موجود،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قطع و یقین به اثبات می رساند و جای شک و تردیدی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نقل از منابع معتبر، ایشان در شام و در اوج مظلومیت و غربت، در کنار سر بریدۀ پدر به شهادت رسید و بارگاه کوچک و منور او سندی دیگر از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رقم زد و ماهیت پلید یزید را برای افکار عمومی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درصدد آن است با واکاوی سیره علمی و عملی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روشی و کاربردی، نقش تبلیغی و تربیتی ایشان را در مکتب حسینی و بیان دستاوردهای حماسه عاشورا تبیین و تشریح نماید</w:t>
      </w:r>
      <w:r>
        <w:rPr>
          <w:rFonts w:eastAsia="IRNazanin" w:cs="IRNazanin"/>
          <w:color w:val="111111"/>
          <w:sz w:val="28"/>
          <w:szCs w:val="28"/>
          <w:rtl w:val="true"/>
          <w:lang w:bidi="fa-IR"/>
        </w:rPr>
        <w:t>.</w:t>
      </w:r>
    </w:p>
    <w:p>
      <w:pPr>
        <w:pStyle w:val="Heading4"/>
        <w:numPr>
          <w:ilvl w:val="3"/>
          <w:numId w:val="1"/>
        </w:numPr>
        <w:rPr/>
      </w:pPr>
      <w:bookmarkStart w:id="106" w:name="__RefHeading___Toc2209230_653776707"/>
      <w:bookmarkStart w:id="107" w:name="_Toc40"/>
      <w:bookmarkEnd w:id="106"/>
      <w:r>
        <w:rPr/>
        <w:t>1-2</w:t>
      </w:r>
      <w:r>
        <w:rPr>
          <w:rtl w:val="true"/>
        </w:rPr>
        <w:t xml:space="preserve">. </w:t>
      </w:r>
      <w:r>
        <w:rPr>
          <w:rtl w:val="true"/>
        </w:rPr>
        <w:t>سؤالات تحقیق</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تبلیغی و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حسینی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فرعی</w:t>
      </w:r>
    </w:p>
    <w:p>
      <w:pPr>
        <w:pStyle w:val="BookText"/>
        <w:rPr/>
      </w:pP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به کربلا برد؟ چرا باید به حمایت از مظلوم پرداخت؟ اسناد قرآنی و روایی حمایت از مظلوم چیست؟ چه روش های کاربردی تبلیغی و تربیتی در سیره علمی و عملی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ملاک و معیار ازدواج در اسلام چیست؟ و</w:t>
      </w:r>
      <w:r>
        <w:rPr>
          <w:rFonts w:eastAsia="IRNazanin" w:cs="IRNazanin"/>
          <w:color w:val="111111"/>
          <w:sz w:val="28"/>
          <w:szCs w:val="28"/>
          <w:rtl w:val="true"/>
          <w:lang w:bidi="fa-IR"/>
        </w:rPr>
        <w:t>...</w:t>
      </w:r>
    </w:p>
    <w:p>
      <w:pPr>
        <w:pStyle w:val="Heading4"/>
        <w:numPr>
          <w:ilvl w:val="3"/>
          <w:numId w:val="1"/>
        </w:numPr>
        <w:rPr/>
      </w:pPr>
      <w:bookmarkStart w:id="108" w:name="__RefHeading___Toc2209232_653776707"/>
      <w:bookmarkStart w:id="109" w:name="_Toc41"/>
      <w:bookmarkEnd w:id="108"/>
      <w:r>
        <w:rPr/>
        <w:t>1-3</w:t>
      </w:r>
      <w:r>
        <w:rPr>
          <w:rtl w:val="true"/>
        </w:rPr>
        <w:t xml:space="preserve">. </w:t>
      </w:r>
      <w:r>
        <w:rPr>
          <w:rtl w:val="true"/>
        </w:rPr>
        <w:t>روش تحقیق</w:t>
      </w:r>
      <w:bookmarkEnd w:id="10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این مقاله، به صورت پژوهش کتابخانه ای است و نیز از روش توصیفی و تحلیلی </w:t>
      </w:r>
      <w:bookmarkStart w:id="110" w:name="pg8636_91855"/>
    </w:p>
    <w:p>
      <w:pPr>
        <w:pStyle w:val="BookText"/>
        <w:rPr/>
      </w:pPr>
      <w:bookmarkEnd w:id="110"/>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4"/>
        <w:numPr>
          <w:ilvl w:val="3"/>
          <w:numId w:val="1"/>
        </w:numPr>
        <w:rPr/>
      </w:pPr>
      <w:bookmarkStart w:id="111" w:name="__RefHeading___Toc2209234_653776707"/>
      <w:bookmarkStart w:id="112" w:name="_Toc42"/>
      <w:bookmarkEnd w:id="111"/>
      <w:r>
        <w:rPr/>
        <w:t>1-4</w:t>
      </w:r>
      <w:r>
        <w:rPr>
          <w:rtl w:val="true"/>
        </w:rPr>
        <w:t xml:space="preserve">. </w:t>
      </w:r>
      <w:r>
        <w:rPr>
          <w:rtl w:val="true"/>
        </w:rPr>
        <w:t>ضرورت پژوهش</w:t>
      </w:r>
      <w:bookmarkEnd w:id="112"/>
    </w:p>
    <w:p>
      <w:pPr>
        <w:pStyle w:val="BookText"/>
        <w:rPr/>
      </w:pPr>
      <w:r>
        <w:rPr>
          <w:rFonts w:ascii="IRNazanin" w:hAnsi="IRNazanin" w:eastAsia="IRNazanin"/>
          <w:color w:val="111111"/>
          <w:sz w:val="28"/>
          <w:sz w:val="28"/>
          <w:szCs w:val="28"/>
          <w:rtl w:val="true"/>
          <w:lang w:bidi="fa-IR"/>
        </w:rPr>
        <w:t xml:space="preserve">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تألیف شده است که در آنها به صورت مشخص به اثبات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و نحوه شهادت و ورود ایشان به کربلا و حوادث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نوشتاری به صورت روشی و هدفمند به موضوع این تحقیق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ضروری است با مطالعه سیره علمی و عملی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علما و اندیشمندان و نویسندگان محترم به صورت موجز به نقش تبلیغی و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شود تا برای محققان، طلاب و دانشجویان، مبلغان دینی و مربیان قابل استفاده باشد و ز سیره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کاربردی استخراج گردد</w:t>
      </w:r>
      <w:r>
        <w:rPr>
          <w:rFonts w:eastAsia="IRNazanin" w:cs="IRNazanin"/>
          <w:color w:val="111111"/>
          <w:sz w:val="28"/>
          <w:szCs w:val="28"/>
          <w:rtl w:val="true"/>
          <w:lang w:bidi="fa-IR"/>
        </w:rPr>
        <w:t>.</w:t>
      </w:r>
    </w:p>
    <w:p>
      <w:pPr>
        <w:pStyle w:val="Heading4"/>
        <w:numPr>
          <w:ilvl w:val="3"/>
          <w:numId w:val="1"/>
        </w:numPr>
        <w:rPr/>
      </w:pPr>
      <w:bookmarkStart w:id="113" w:name="__RefHeading___Toc2209236_653776707"/>
      <w:bookmarkStart w:id="114" w:name="_Toc43"/>
      <w:bookmarkEnd w:id="113"/>
      <w:r>
        <w:rPr/>
        <w:t>1-5</w:t>
      </w:r>
      <w:r>
        <w:rPr>
          <w:rtl w:val="true"/>
        </w:rPr>
        <w:t xml:space="preserve">. </w:t>
      </w:r>
      <w:r>
        <w:rPr>
          <w:rtl w:val="true"/>
        </w:rPr>
        <w:t>پیشینه تحقیق</w:t>
      </w:r>
      <w:bookmarkEnd w:id="114"/>
    </w:p>
    <w:p>
      <w:pPr>
        <w:pStyle w:val="BookText"/>
        <w:rPr/>
      </w:pPr>
      <w:r>
        <w:rPr>
          <w:rFonts w:ascii="IRNazanin" w:hAnsi="IRNazanin" w:eastAsia="IRNazanin"/>
          <w:color w:val="111111"/>
          <w:sz w:val="28"/>
          <w:sz w:val="28"/>
          <w:szCs w:val="28"/>
          <w:rtl w:val="true"/>
          <w:lang w:bidi="fa-IR"/>
        </w:rPr>
        <w:t xml:space="preserve">با مراجعه به اسناد علمی مرتبط با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گردد که 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با عناوین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 جعفر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w:t>
      </w:r>
    </w:p>
    <w:p>
      <w:pPr>
        <w:pStyle w:val="BookText"/>
        <w:rPr/>
      </w:pPr>
      <w:r>
        <w:rPr>
          <w:rFonts w:ascii="IRNazanin" w:hAnsi="IRNazanin" w:eastAsia="IRNazanin"/>
          <w:color w:val="111111"/>
          <w:sz w:val="28"/>
          <w:sz w:val="28"/>
          <w:szCs w:val="28"/>
          <w:rtl w:val="true"/>
          <w:lang w:bidi="fa-IR"/>
        </w:rPr>
        <w:t xml:space="preserve">جانسوز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محمدمحمدی اشتهاردی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زندگانی و بارگاه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عبدالحسین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غم انگیز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انساب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هایی از مصائب و کرامات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نوشتارهایی کوتاه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موضوع این تحقیق هیچ کتاب و مقاله ای یافت نشد</w:t>
      </w:r>
      <w:r>
        <w:rPr>
          <w:rFonts w:eastAsia="IRNazanin" w:cs="IRNazanin"/>
          <w:color w:val="111111"/>
          <w:sz w:val="28"/>
          <w:szCs w:val="28"/>
          <w:rtl w:val="true"/>
          <w:lang w:bidi="fa-IR"/>
        </w:rPr>
        <w:t>.</w:t>
      </w:r>
    </w:p>
    <w:p>
      <w:pPr>
        <w:pStyle w:val="Heading3"/>
        <w:numPr>
          <w:ilvl w:val="2"/>
          <w:numId w:val="1"/>
        </w:numPr>
        <w:rPr/>
      </w:pPr>
      <w:bookmarkStart w:id="115" w:name="__RefHeading___Toc2209238_653776707"/>
      <w:bookmarkStart w:id="116" w:name="_Toc44"/>
      <w:bookmarkEnd w:id="115"/>
      <w:r>
        <w:rPr/>
        <w:t>2</w:t>
      </w:r>
      <w:r>
        <w:rPr>
          <w:rtl w:val="true"/>
        </w:rPr>
        <w:t xml:space="preserve">. </w:t>
      </w:r>
      <w:r>
        <w:rPr>
          <w:rtl w:val="true"/>
        </w:rPr>
        <w:t>مفهوم شناسی</w:t>
      </w:r>
      <w:bookmarkEnd w:id="116"/>
    </w:p>
    <w:p>
      <w:pPr>
        <w:pStyle w:val="Heading4"/>
        <w:numPr>
          <w:ilvl w:val="3"/>
          <w:numId w:val="1"/>
        </w:numPr>
        <w:rPr/>
      </w:pPr>
      <w:bookmarkStart w:id="117" w:name="__RefHeading___Toc2209240_653776707"/>
      <w:bookmarkStart w:id="118" w:name="_Toc45"/>
      <w:bookmarkEnd w:id="117"/>
      <w:r>
        <w:rPr/>
        <w:t>2-1</w:t>
      </w:r>
      <w:r>
        <w:rPr>
          <w:rtl w:val="true"/>
        </w:rPr>
        <w:t xml:space="preserve">. </w:t>
      </w:r>
      <w:r>
        <w:rPr>
          <w:rtl w:val="true"/>
        </w:rPr>
        <w:t>مفهوم رقیه</w:t>
      </w:r>
      <w:bookmarkEnd w:id="1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صعود و بالا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راغب اصفهانى،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نام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مورّخان 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19" w:name="pg8636_91857"/>
    </w:p>
    <w:p>
      <w:pPr>
        <w:pStyle w:val="BookText"/>
        <w:rPr/>
      </w:pPr>
      <w:bookmarkEnd w:id="119"/>
      <w:r>
        <w:rPr>
          <w:rFonts w:ascii="IRNazanin" w:hAnsi="IRNazanin" w:eastAsia="IRNazanin"/>
          <w:color w:val="111111"/>
          <w:sz w:val="28"/>
          <w:sz w:val="28"/>
          <w:szCs w:val="28"/>
          <w:rtl w:val="true"/>
          <w:lang w:bidi="fa-IR"/>
        </w:rPr>
        <w:t xml:space="preserve">ذكرى نیاورده اند، اما نقل شده است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محرم به کربلا رسید و از نام آن جا باخبر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انزلوا، هاهنا و اللَّه محطّ ركابنا و سفك دمائنا، هاهنا و اللَّه مخطّ قبورنا، و هاهنا و اللَّه سبى حریمنا، بهذا حدّثنى جدّى؛</w:t>
      </w:r>
    </w:p>
    <w:p>
      <w:pPr>
        <w:pStyle w:val="BookText"/>
        <w:rPr/>
      </w:pP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این جا جاى فرود آمدن و ریختن خون هاى ماست و این جا جایگاه قبور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این جا جاى به اسارت رفتن حرم ماست و این خبر را جدّم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حرم گفت وگویی انجام شد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زنان گریه و زاری کردند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خویش حضرت ام کلثوم را تسلّى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اختاه تعزّى بعزاء اللَّه، فإنّ سكّان السّموات یموتون و اهل الارض لا یبقون و جمیع البریة یهلكون، یا اختاه یا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یا زینب و انت یا رقیة و أنت یا فاطمه و أنت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 اذا أنا قتلت فلا تشققن علىّ جیبا و لا تخمشن علیّ وجها و لا تقلن علىّ هجرا؛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آرامش خدا تسلّى ده، چه ساكنان آسمان ها مى میرند و زمینیان به جاى نمانند، و ما سوى اللَّه به مرگ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بعد از شهادتم مبادا گریبانى چاک زنید یا چهره اى بخراشید، یا سخنانى ناروا بر زبان 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سیّد امین نام ایشان را در کتاب خود 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 العمارة دمشق قبر و مشهدى كه زیارتگاه است و به او منسوب است، میرزا على اصغر خان صدر اعظم ایران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هجری آن را تجدید بنا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20" w:name="__RefHeading___Toc2209242_653776707"/>
      <w:bookmarkStart w:id="121" w:name="_Toc46"/>
      <w:bookmarkEnd w:id="120"/>
      <w:r>
        <w:rPr/>
        <w:t>2-2</w:t>
      </w:r>
      <w:r>
        <w:rPr>
          <w:rtl w:val="true"/>
        </w:rPr>
        <w:t xml:space="preserve">. </w:t>
      </w:r>
      <w:r>
        <w:rPr>
          <w:rtl w:val="true"/>
        </w:rPr>
        <w:t>تبلیغ</w:t>
      </w:r>
      <w:bookmarkEnd w:id="1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بلاغ و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از یک ریشه بوده و به معنای </w:t>
      </w:r>
      <w:bookmarkStart w:id="122" w:name="pg8636_91859"/>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و البَلَاغ، به انتهاى هدف و مقصد رسیدن و یا انجام دادن كارى در پایان زمان و مكانى معیّن و بسا گاهى مقصود از بلوغ یعنى به پایان رسیدن، تسلّط یافتن و اشراف داشتن به چیزى، تعبیر شود هر چند كه به انتهایش نرسیده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اصطلاح تبلیغ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از ابلاغ است و ابلاغ رساندن یک فکر یا یک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رسانیدن چیزی به فکر و روح و ضمیر و قلب کسی به کار می رود، لذا محتوای ابلاغ نمی تواند یک امر عادی و جسمانی باشد، حتماً یک امر معنوی و روحی است، یک فکر و یک احساس است، پس تبلیغ یعنی رساندن یک پیام از کسی به کسی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4"/>
        <w:numPr>
          <w:ilvl w:val="3"/>
          <w:numId w:val="1"/>
        </w:numPr>
        <w:rPr/>
      </w:pPr>
      <w:bookmarkStart w:id="123" w:name="__RefHeading___Toc2209244_653776707"/>
      <w:bookmarkStart w:id="124" w:name="_Toc47"/>
      <w:bookmarkEnd w:id="123"/>
      <w:r>
        <w:rPr/>
        <w:t>2-3</w:t>
      </w:r>
      <w:r>
        <w:rPr>
          <w:rtl w:val="true"/>
        </w:rPr>
        <w:t xml:space="preserve">. </w:t>
      </w:r>
      <w:r>
        <w:rPr>
          <w:rtl w:val="true"/>
        </w:rPr>
        <w:t>تربیت</w:t>
      </w:r>
      <w:bookmarkEnd w:id="1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لغت دانان در این که کدام یک، ریشه اصلی و فرعی است؛ اختلاف نظردارند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رشد، نمو و فزونی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تربیت از این ریشه گرفته شده باشد، بیشتر به پرورش جسمانی و مادی مربوط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تربیت و پرورش است؛ یعنی ایجاد کردن حالتی پس از حالتی دیگر در چیزی تا به حدّ نهایی و تمام و کمال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همچون سرپرستی، کامل کردن، اصلاح امور، تدبیر، چیزی را ایجاد کردن و به تدریج، از حالت نقص به حد تمام رساندن و هدایت چیزی به سمت كمال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w:t>
      </w:r>
      <w:bookmarkStart w:id="125" w:name="pg8636_91861"/>
    </w:p>
    <w:p>
      <w:pPr>
        <w:pStyle w:val="BookText"/>
        <w:rPr/>
      </w:pPr>
      <w:bookmarkEnd w:id="125"/>
      <w:r>
        <w:rPr>
          <w:rFonts w:ascii="IRNazanin" w:hAnsi="IRNazanin" w:eastAsia="IRNazanin"/>
          <w:color w:val="111111"/>
          <w:sz w:val="28"/>
          <w:sz w:val="28"/>
          <w:szCs w:val="28"/>
          <w:rtl w:val="true"/>
          <w:lang w:bidi="fa-IR"/>
        </w:rPr>
        <w:t xml:space="preserve">می رسد معنای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چیزی برای کشاندن آن به سوی کمال است و در معانی دیگر، به معنای تدبیر به منظور هدایت به سوی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فر،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در جهت رشد و 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پژوهشگران،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درونی را که بالقوه در یک شیء موجود است به فعلیت درآوردن و پروردن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26" w:name="__RefHeading___Toc2209246_653776707"/>
      <w:bookmarkStart w:id="127" w:name="_Toc48"/>
      <w:bookmarkEnd w:id="126"/>
      <w:r>
        <w:rPr/>
        <w:t>3</w:t>
      </w:r>
      <w:r>
        <w:rPr>
          <w:rtl w:val="true"/>
        </w:rPr>
        <w:t xml:space="preserve">. </w:t>
      </w:r>
      <w:r>
        <w:rPr>
          <w:rtl w:val="true"/>
        </w:rPr>
        <w:t>جلوه های تبلیغی</w:t>
      </w:r>
      <w:bookmarkEnd w:id="127"/>
    </w:p>
    <w:p>
      <w:pPr>
        <w:pStyle w:val="Heading4"/>
        <w:numPr>
          <w:ilvl w:val="3"/>
          <w:numId w:val="1"/>
        </w:numPr>
        <w:rPr/>
      </w:pPr>
      <w:bookmarkStart w:id="128" w:name="__RefHeading___Toc2209248_653776707"/>
      <w:bookmarkStart w:id="129" w:name="_Toc49"/>
      <w:bookmarkEnd w:id="128"/>
      <w:r>
        <w:rPr/>
        <w:t>3-1</w:t>
      </w:r>
      <w:r>
        <w:rPr>
          <w:rtl w:val="true"/>
        </w:rPr>
        <w:t xml:space="preserve">. </w:t>
      </w:r>
      <w:r>
        <w:rPr>
          <w:rtl w:val="true"/>
        </w:rPr>
        <w:t>پیام رسانی و دفاع از حقیقت</w:t>
      </w:r>
      <w:bookmarkEnd w:id="129"/>
    </w:p>
    <w:p>
      <w:pPr>
        <w:pStyle w:val="BookText"/>
        <w:rPr/>
      </w:pPr>
      <w:r>
        <w:rPr>
          <w:rFonts w:ascii="IRNazanin" w:hAnsi="IRNazanin" w:eastAsia="IRNazanin"/>
          <w:color w:val="111111"/>
          <w:sz w:val="28"/>
          <w:sz w:val="28"/>
          <w:szCs w:val="28"/>
          <w:rtl w:val="true"/>
          <w:lang w:bidi="fa-IR"/>
        </w:rPr>
        <w:t xml:space="preserve">یکی از سؤالات پژوهش که همواره از گذشته تا امروز مطرح می شود این است که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خود را با کودکانی همچون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تاریخ نهضت حسینی و واقعه عاشورا، روشن می گردد که همراهی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کودکان و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مثبت و جهانی در نهضت حسینی داشت و یکی از عوامل پیروزی قیام حسینی بود؛ زیرا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کار ناتمام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سختی و تحمل اسارت به پایان رسانده و پیام و اهداف و ماهیت قیام و حادثه کربلا را به گوش مردم و دشمنان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توان و حضور خویش در کربلا و شام، نقش تبلیغی در پیام رسانی و دفاع از حق و حقیقت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خرابه شام و جان دادن دختر سه یا چهارساله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 آن وضع دلخراش و رقّت بار و سپس برپا شدن آن بارگاه بسیار باشكوه بر قبرش، در حالى كه از آن همه شوكت ظاهرى بنى امیه چیزى در آن جا باقى نمانده، درس عبرتی بسیار مهم براى همه عبرت بینان شده است كه چگونه آن كاخ هاى باعظمت امویان ویران گشت و اثرى از آن باقى نماند، ولى آن خرابه به بركت طفل چهارساله اى از خاندان پیغمبر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آباد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شیرازى،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شهادت در تاریخ ماندگار شد و هرکس به این موضوع بیندیشد، به یاد </w:t>
      </w:r>
      <w:bookmarkStart w:id="130" w:name="pg8636_91863"/>
    </w:p>
    <w:p>
      <w:pPr>
        <w:pStyle w:val="BookText"/>
        <w:rPr/>
      </w:pPr>
      <w:bookmarkEnd w:id="130"/>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و ماهیت قیام حسینی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دو نکته مهم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نقش تبلیغی و جهادی کودکان در کربلا و نهضت حسینی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مانند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چهره واقعی و بزک کرده دشمن رابرای افکار عمومی و فریب خوردگان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جزئی از عوامل موفقیت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رسانی و دفاع از حقیقت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موفقیت افراد و به ویژه مبلغان دینی نقش ممتازی را ایفا می کنند؛ چنان که خداوند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عَشِیرَتَكَ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خویشاوندان نزدیكت را انذار كن و از شرک و مخالفت فرمان پروردگار بترسان؛ زیرا بدون شک براى دست زدن به یک برنامه انقلابى گسترده باید از حلقه هاى كوچك تر و فشرده تر شروع كرد و چه بهتر این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دعوت خود را از بستگانش شروع كند كه هم سوابق پاكى او را بهتر از همه مى شناسند و هم پیوند محبت خویشاوندى نزدیك ایجاب مى كند كه به سخنانش بیش از دیگران گوش فرا دهند، و از حسادت ها و كینه توزی ها و انتخاب موضع خصمانه، دورترند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4"/>
        <w:numPr>
          <w:ilvl w:val="3"/>
          <w:numId w:val="1"/>
        </w:numPr>
        <w:rPr/>
      </w:pPr>
      <w:bookmarkStart w:id="131" w:name="__RefHeading___Toc2209250_653776707"/>
      <w:bookmarkStart w:id="132" w:name="_Toc50"/>
      <w:bookmarkEnd w:id="131"/>
      <w:r>
        <w:rPr/>
        <w:t>3-2</w:t>
      </w:r>
      <w:r>
        <w:rPr>
          <w:rtl w:val="true"/>
        </w:rPr>
        <w:t xml:space="preserve">. </w:t>
      </w:r>
      <w:r>
        <w:rPr>
          <w:rtl w:val="true"/>
        </w:rPr>
        <w:t>احیای امر اهل بیت</w:t>
      </w:r>
      <w:r>
        <w:rPr>
          <w:rtl w:val="true"/>
        </w:rPr>
        <w:t>(</w:t>
      </w:r>
      <w:r>
        <w:rPr>
          <w:rtl w:val="true"/>
        </w:rPr>
        <w:t>علیهم السلام</w:t>
      </w:r>
      <w:r>
        <w:rPr>
          <w:rtl w:val="true"/>
        </w:rPr>
        <w:t>)</w:t>
      </w:r>
      <w:bookmarkEnd w:id="132"/>
    </w:p>
    <w:p>
      <w:pPr>
        <w:pStyle w:val="BookText"/>
        <w:rPr/>
      </w:pPr>
      <w:r>
        <w:rPr>
          <w:rFonts w:ascii="IRNazanin" w:hAnsi="IRNazanin" w:eastAsia="IRNazanin"/>
          <w:color w:val="111111"/>
          <w:sz w:val="28"/>
          <w:sz w:val="28"/>
          <w:szCs w:val="28"/>
          <w:rtl w:val="true"/>
          <w:lang w:bidi="fa-IR"/>
        </w:rPr>
        <w:t>در آموزه های دینی، بر اهمیت احیای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تعظیم شعائر دینی بسیار توصیه شده است؛ چنان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یُحْیِی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یَتَعَلَّمُ عُلُومَنَا وَ یُعَلِّمُهَا النَّاسَ فَإِنَّ النَّاسَ لَوْ عَلِمُوا مَحَاسِنَ كَلَامِنَا لَاتَّبَعُونَا؛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آن بنده اى كه امر ما را زنده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ما را فرا گیرد و آنها را به مردم بیاموزد؛ زیرا اگر مردم زیبایی هاى سخن ما را بدانند، بى گمان از ما پیروى خواهند کرد</w:t>
      </w:r>
      <w:r>
        <w:rPr>
          <w:rFonts w:eastAsia="IRNazanin" w:cs="IRNazanin"/>
          <w:color w:val="111111"/>
          <w:sz w:val="28"/>
          <w:szCs w:val="28"/>
          <w:rtl w:val="true"/>
          <w:lang w:bidi="fa-IR"/>
        </w:rPr>
        <w:t xml:space="preserve">. </w:t>
      </w:r>
      <w:bookmarkStart w:id="133" w:name="pg8636_91865"/>
    </w:p>
    <w:p>
      <w:pPr>
        <w:pStyle w:val="BookText"/>
        <w:rPr/>
      </w:pPr>
      <w:bookmarkEnd w:id="133"/>
      <w:r>
        <w:rPr>
          <w:rFonts w:ascii="IRNazanin" w:hAnsi="IRNazanin" w:eastAsia="IRNazanin"/>
          <w:color w:val="111111"/>
          <w:sz w:val="28"/>
          <w:sz w:val="28"/>
          <w:szCs w:val="28"/>
          <w:rtl w:val="true"/>
          <w:lang w:bidi="fa-IR"/>
        </w:rPr>
        <w:t>براین اساس، زیارت اماکن متبرکه به ویژه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امامزاده ها از جمله مرقد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احادیث و بیان معارف و رساندن کلماتو علوم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باعث احیای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احیای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شعائر دینی و حسینی باعث هدایت و نجات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ذکر و یاد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 داشتن واقعه کربلاست که در میان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کوچکی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شام به لقاء الله نائل شد و این قبر نشانه و سندی بر مرور اسراری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است و با وجود این قبر شریف، مخالفان نتوانستند این واقعه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برگزاری مجالس عزاداری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اولادگرامی ایشان از جمله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دل عزاداران مؤمن در روزی که دل ها می میرند،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جَلَسَ مَجْلِساً یُحْیَا فِیهِ أَمْرُنَا لَمْ یَمُتْ قَلْبُهُ یَوْمَ تَمُوتُ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در مجلسی بنشیند که در آن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شود، قلبش در روزی که قلب ها می میرند،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و عزاداری حضرت رقیه موجب تعظیم شعائر دینی و احیای امر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افرادی مشمول دعای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فَأَحْیُوا أَمْرَنَا یَا فُضَیْلُ، فَرَحِمَ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أَوْ ذُكِرْنَا عِنْدَهُ فَخَرَجَ مِنْ عَیْنِهِ مِثْلُ جَنَاحِ الذُّبَابِ، غَفَرَ اللَّهُ لَهُ ذُنُوبَهُ وَ لَوْ كَانَتْ أَكْثَرَ مِنْ زَبَدِ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حمیرى،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یاد ما را زنده كنید؛ كه هركس از ما یاد كند یا در حضور او از ما یاد شود و به اندازه پر مگسى اشک از دیدگانش بیرون آید خداوند گناهان او را بیامرزد، حتى اگر بیشتر از كف دریا باشد</w:t>
      </w:r>
      <w:r>
        <w:rPr>
          <w:rFonts w:eastAsia="IRNazanin" w:cs="IRNazanin"/>
          <w:color w:val="111111"/>
          <w:sz w:val="28"/>
          <w:szCs w:val="28"/>
          <w:rtl w:val="true"/>
          <w:lang w:bidi="fa-IR"/>
        </w:rPr>
        <w:t>.</w:t>
      </w:r>
    </w:p>
    <w:p>
      <w:pPr>
        <w:pStyle w:val="Heading4"/>
        <w:numPr>
          <w:ilvl w:val="3"/>
          <w:numId w:val="1"/>
        </w:numPr>
        <w:rPr/>
      </w:pPr>
      <w:bookmarkStart w:id="134" w:name="__RefHeading___Toc2209252_653776707"/>
      <w:bookmarkStart w:id="135" w:name="_Toc51"/>
      <w:bookmarkEnd w:id="134"/>
      <w:r>
        <w:rPr/>
        <w:t>3-3</w:t>
      </w:r>
      <w:r>
        <w:rPr>
          <w:rtl w:val="true"/>
        </w:rPr>
        <w:t xml:space="preserve">. </w:t>
      </w:r>
      <w:r>
        <w:rPr>
          <w:rtl w:val="true"/>
        </w:rPr>
        <w:t>رسوا ساختن هیئت حاکمه</w:t>
      </w:r>
      <w:bookmarkEnd w:id="1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به حکومت و سلطنت خود رنگ دینی می دادند و به نام اسلام وجانشینی </w:t>
      </w:r>
      <w:bookmarkStart w:id="136" w:name="pg8636_91868"/>
    </w:p>
    <w:p>
      <w:pPr>
        <w:pStyle w:val="BookText"/>
        <w:rPr/>
      </w:pPr>
      <w:bookmarkEnd w:id="136"/>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حکومت می کردند و با شیوه های گوناگون مانند جعل حدیث، جذب شعرا و 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تثبیت موقعیت دینی خود در جامعه می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سختی ها و عذاب هایی که در کربلا کشیده و نیز در ماجرای خرابه شام، نقاب از چهره واقعی دشمنان اسلام همچون یزید و عبیدالله بن زیاد برداشت و مردم را از خواب غفلت بیدار کرد و به همراه برادرش،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بزرگوارش،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مسلمانان را از فجایع زشت و عملکرد نامناسب یزید آگاه و آشنا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سند و دلیل بر عملکرد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افشاگری ماهیت ظالمانه یزید، نحوه برخورد و رفتار یزید با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که وقتی اسرا را در خرابه شام جای دادند، شبی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همین که از خواب بیدار می شود شروع به گریه و زاری می کند، اهل حرم و اسرا نیز به یاد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اندوهگین شدند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صدای گریه و شیون آنان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در خواب دیده و اکنون بیدار شده و بهانه پدر را گرفته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اوج ظلم و قساوت دستور داد سر بریده پدر را برای دختر سه ساله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4"/>
        <w:numPr>
          <w:ilvl w:val="3"/>
          <w:numId w:val="1"/>
        </w:numPr>
        <w:rPr/>
      </w:pPr>
      <w:bookmarkStart w:id="137" w:name="__RefHeading___Toc2209254_653776707"/>
      <w:bookmarkStart w:id="138" w:name="_Toc52"/>
      <w:bookmarkEnd w:id="137"/>
      <w:r>
        <w:rPr/>
        <w:t>3-4</w:t>
      </w:r>
      <w:r>
        <w:rPr>
          <w:rtl w:val="true"/>
        </w:rPr>
        <w:t xml:space="preserve">. </w:t>
      </w:r>
      <w:r>
        <w:rPr>
          <w:rtl w:val="true"/>
        </w:rPr>
        <w:t>حمایت از مظلومیت</w:t>
      </w:r>
      <w:bookmarkEnd w:id="138"/>
    </w:p>
    <w:p>
      <w:pPr>
        <w:pStyle w:val="BookText"/>
        <w:rPr/>
      </w:pPr>
      <w:r>
        <w:rPr>
          <w:rFonts w:ascii="IRNazanin" w:hAnsi="IRNazanin" w:eastAsia="IRNazanin"/>
          <w:color w:val="111111"/>
          <w:sz w:val="28"/>
          <w:sz w:val="28"/>
          <w:szCs w:val="28"/>
          <w:rtl w:val="true"/>
          <w:lang w:bidi="fa-IR"/>
        </w:rPr>
        <w:t xml:space="preserve">یکی از جلوه های زیبای مکتب حسینی که توسط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 حمایت از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خردسال بودند، اما در واقعه عاشورا و نهضت حسینی به مقدار توان خود توانستندنقش آفرینی کنند و حمایت خویش را از مظلومیت و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و جلوه گری به تبعیت از آموزه های دینی است؛ چنان که یکی از سؤالات پژوهش این است که چرا باید از مظلوم و کشورهای مظلوم حمایت کرد؟ آیا این در آموزه های دینی وارد شده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توان گفت یکی ازدستورات قرآنی، حمایت از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آیه شریفه استناد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أُولئِكَ بَعْضُهُمْ أَوْلِیاءُ بَعْضٍ وَ الَّذینَ آمَنُوا وَ لَمْ یُهاجِرُوا ما لَكُمْ مِنْ وَلایَتِهِمْ مِنْ شَیْ ءٍ حَتَّى یُهاجِرُوا وَ إِنِ اسْتَنْصَرُوكُمْ فِی الدِّینِ فَعَلَیْكُمُ النَّصْرُ إِلاَّ عَلى قَوْمٍ بَیْنَكُمْ وَ بَیْنَهُمْ میثاقٌ وَ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به صراحت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اسْتَنْصَرُوكُمْ فِی الدِّینِ فَعَلَیْكُمُ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غیر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خاطر حفظ دین و آیینشان یارى بطلبند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تحت فشار شدید دشمنان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كه به یارى آنها بشتابیدن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تُقاتِلُونَ فِی سَبِیلِ اللَّهِ وَ الْمُسْتَضْعَفِینَ مِنَ الرِّجالِ وَ النِّساءِ وَ الْوِلْدانِ الَّذِینَ یَقُولُونَ رَبَّنا أَخْرِجْنا مِنْ هذِهِ الْقَرْیَةِ الظَّالِمِ أَهْلُها وَ اجْعَلْلَنا مِنْ لَدُنْكَ وَلِیًّا وَ اجْعَلْ لَنا مِنْ لَدُنْكَ نَصِیراً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مسلمانان را به جهاد و حمایت از مظلوم و مستضعف تشویق می کند؛ زیرا مسلمانان باید نسبت به هم، غیرت و تعصّب مكتبى داشته باشند و در برابر ناله ها و استغاثه ها بى تفاوت نباشند، و از اهداف جهاد اسلامى، تلاش براى رهایى مستضعفان از سلطه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اسلام مرز نمى شناسد، هر جا كه مستضعفى باشد،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از مظلوم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بر حمایت از مظلوم در برابر ظالم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روایت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مُؤْمِنٍ یُعِینُ مُؤْمِناً مَظْلُوماً إِلَّا كَانَ أَفْضَلَ مِنْ صِیَامِ شَهْرٍ وَ اعْتِكَافِهِ فِی </w:t>
      </w:r>
    </w:p>
    <w:p>
      <w:pPr>
        <w:pStyle w:val="BookText"/>
        <w:rPr/>
      </w:pPr>
      <w:r>
        <w:rPr>
          <w:rFonts w:ascii="Amiri" w:hAnsi="Amiri" w:eastAsia="Amiri" w:cs="Amiri"/>
          <w:color w:val="111111"/>
          <w:sz w:val="28"/>
          <w:sz w:val="28"/>
          <w:szCs w:val="28"/>
          <w:rtl w:val="true"/>
          <w:lang w:bidi="ar-SA"/>
        </w:rPr>
        <w:t xml:space="preserve">الْمَسْجِدِ الْحَرَامِ وَ مَا مِنْ مُؤْمِنٍ یَنْصُرُ أَخَاهُ وَ هُوَ یَقْدِرُ عَلَى نُصْرَتِهِ إِلَّا وَ نَصَرَهُ اللَّهُ فِی الدُّنْیَا وَ الْآخِرَةِ وَ مَا مِنْ مُؤْمِنٍ یَخْذُلُ أَخَاهُ وَ هُوَ یَقْدِرُ عَلَى نُصْرَتِهِ إِلَّا خَذَلَهُ اللَّهُ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مؤمنى بر مؤمن ستمدیده اى یارى نرساند جز آن كه این كار او برتر از دو ماه روزه و اعتكاف در مسجد الحرام باشد و هیچ مؤمنى نباشد كه توان مدد و یارى رساندن به برادر مؤمنش را داشته باشد و بر او یارى رساند جز آن كه خداوند او را در دنیا و آخرت یارى كند و هیچ مؤمنى نباشد كه توان یارى رساندن به برادر مؤمنش را داشته باشد و او را بدون یارى رها کند جز آن كه خداوند او را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الْمُسْتَضْعَفِینَ مِنَ الرِّجالِ وَ النِّساءِ وَ الْوِلْدانِ الَّذِینَ یَقُولُونَ رَبَّنا أَخْرِجْنا مِنْ هذِهِ الْقَرْیَةِ الظَّالِمِ أَهْلُها وَ اجْعَلْ لَنا مِنْ لَدُنْكَ وَلِیًّا وَ اجْعَلْ لَنا مِنْ لَدُنْكَ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مستضعفانى كه در تحت حكومت ظالمانند،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کودکان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براساس آموزه های دینی، به نوعی با حضور در واقعه کربلا و تحمل اسارت و بیان حقائق کربلا و افشاگری به حمایت و دفاع از مظلوم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خرابه شام سر بریده پدر را دید، شروع به صحبت کرد و با سخنان حمایت گونه خود یزید را به خاطر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مصیبت زده را چه کسی حمایت خواهد کرد؟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غریب و اسیر به که پناه ببرند؟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چشم های گریان ترحم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این نابینا شده بودم و تو 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 و نمی دیدم که محاسن شریفت از خون سرت رنگین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آتشین و جانگداز خویش، بر همگان ثابت نمود که پدر </w:t>
      </w:r>
      <w:bookmarkStart w:id="139" w:name="pg8636_91874"/>
    </w:p>
    <w:p>
      <w:pPr>
        <w:pStyle w:val="BookText"/>
        <w:rPr/>
      </w:pPr>
      <w:bookmarkEnd w:id="139"/>
      <w:r>
        <w:rPr>
          <w:rFonts w:ascii="IRNazanin" w:hAnsi="IRNazanin" w:eastAsia="IRNazanin"/>
          <w:color w:val="111111"/>
          <w:sz w:val="28"/>
          <w:sz w:val="28"/>
          <w:szCs w:val="28"/>
          <w:rtl w:val="true"/>
          <w:lang w:bidi="fa-IR"/>
        </w:rPr>
        <w:t>بزرگوارش غریبانه و مظلومانه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کودکی خردسال، اما تربیت شده مکتب حسینی بود، با زبانی رسا به افشاگری واقعه کربلا و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نتیجه آن رسوایی یزید شد و همگان با مرور خاطرات کربلا و عاشورا، به عزاداری و گریه و زاری در خرابهشام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خود در شام، تا ابد این سؤالات را در اذهان عموم باقی گذاشت که با دیدن بارگاه آن حضرت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کودک چه بود که غریبانه در این جا جان داد؟ آیا کودک تحمل دیدن سر بریدۀ پدرش را داشت؟ چرا یزید و عبیدالله بن زیاد با فرزندان رسول خدا این گونه برخورد کردند؟</w:t>
      </w:r>
    </w:p>
    <w:p>
      <w:pPr>
        <w:pStyle w:val="Heading4"/>
        <w:numPr>
          <w:ilvl w:val="3"/>
          <w:numId w:val="1"/>
        </w:numPr>
        <w:rPr/>
      </w:pPr>
      <w:bookmarkStart w:id="140" w:name="__RefHeading___Toc2209256_653776707"/>
      <w:bookmarkStart w:id="141" w:name="_Toc53"/>
      <w:bookmarkEnd w:id="140"/>
      <w:r>
        <w:rPr/>
        <w:t>3-5</w:t>
      </w:r>
      <w:r>
        <w:rPr>
          <w:rtl w:val="true"/>
        </w:rPr>
        <w:t xml:space="preserve">. </w:t>
      </w:r>
      <w:r>
        <w:rPr>
          <w:rtl w:val="true"/>
        </w:rPr>
        <w:t>هدایت کننده و جذب قلوب</w:t>
      </w:r>
      <w:bookmarkEnd w:id="141"/>
    </w:p>
    <w:p>
      <w:pPr>
        <w:pStyle w:val="BookText"/>
        <w:rPr/>
      </w:pPr>
      <w:r>
        <w:rPr>
          <w:rFonts w:ascii="IRNazanin" w:hAnsi="IRNazanin" w:eastAsia="IRNazanin"/>
          <w:color w:val="111111"/>
          <w:sz w:val="28"/>
          <w:sz w:val="28"/>
          <w:szCs w:val="28"/>
          <w:rtl w:val="true"/>
          <w:lang w:bidi="fa-IR"/>
        </w:rPr>
        <w:t xml:space="preserve">از دیگر ویژگی ها و جلوه های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هدایت مردم و جذب قلوب مردم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خصائص بزرگ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هدایت و كشتى نجات معرفی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مصباح الهدى و سفینة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کشتى نجات است، چون یكى از دو ثقلى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خود باقى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أَهْلِ بَیْتِی مَثَلُ سَفِینَةِ نُوحٍ مَنْ رَكِبَهَا نَجَا وَ مَنْ تَخَلَّفَ عَنْهَا زُخَ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مانند كشتى نوح است؛ هر كس سوار آن شود نجات مى یابد و هر كس از آن تخلف ورزد، داخل آتش جهنم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هدایتگری و جذب قلوب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علاقه شدیدی به امام حسین 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بسیار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ویژگی و جلوه خاص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دیگر از راه های هدایت و تسخیر قلوب مردم و کشاندن آنهابه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تبلیغ سخنان گهربار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موضوع، </w:t>
      </w:r>
      <w:bookmarkStart w:id="142" w:name="pg8636_91876"/>
    </w:p>
    <w:p>
      <w:pPr>
        <w:pStyle w:val="BookText"/>
        <w:rPr/>
      </w:pPr>
      <w:bookmarkEnd w:id="142"/>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عَبْداً أَحْیَا أَمْرَنَا فَقُلْتُ لَهُ وَ كَیْفَ یُحْیِی أَمْرَكُمْ قَالَ یَتَعَلَّمُ عُلُومَنَا وَ یُعَلِّمُهَا النَّاسَ فَإِنَّ النَّاسَ لَوْ عَلِمُوا مَحَاسِنَ كَلَامِنَا لَاتَّبَعُونَا؛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الهى شامل حال آن كسان باد كه امر ما را زنده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فرامى گیرند، آن گاه به مردم مى آموزند؛ زیرا اگر مردم تعالیم والاى ما را دریابند، راه ما را در پیش گیرند</w:t>
      </w:r>
      <w:r>
        <w:rPr>
          <w:rFonts w:eastAsia="IRNazanin" w:cs="IRNazanin"/>
          <w:color w:val="111111"/>
          <w:sz w:val="28"/>
          <w:szCs w:val="28"/>
          <w:rtl w:val="true"/>
          <w:lang w:bidi="fa-IR"/>
        </w:rPr>
        <w:t>.</w:t>
      </w:r>
    </w:p>
    <w:p>
      <w:pPr>
        <w:pStyle w:val="Heading4"/>
        <w:numPr>
          <w:ilvl w:val="3"/>
          <w:numId w:val="1"/>
        </w:numPr>
        <w:rPr/>
      </w:pPr>
      <w:bookmarkStart w:id="143" w:name="__RefHeading___Toc2209258_653776707"/>
      <w:bookmarkStart w:id="144" w:name="_Toc54"/>
      <w:bookmarkEnd w:id="143"/>
      <w:r>
        <w:rPr/>
        <w:t>3-6</w:t>
      </w:r>
      <w:r>
        <w:rPr>
          <w:rtl w:val="true"/>
        </w:rPr>
        <w:t xml:space="preserve">. </w:t>
      </w:r>
      <w:r>
        <w:rPr>
          <w:rtl w:val="true"/>
        </w:rPr>
        <w:t>روش های کاربردی تبلیغی</w:t>
      </w:r>
      <w:bookmarkEnd w:id="144"/>
    </w:p>
    <w:p>
      <w:pPr>
        <w:pStyle w:val="Heading5"/>
        <w:numPr>
          <w:ilvl w:val="4"/>
          <w:numId w:val="1"/>
        </w:numPr>
        <w:rPr/>
      </w:pPr>
      <w:bookmarkStart w:id="145" w:name="__RefHeading___Toc2209260_653776707"/>
      <w:bookmarkStart w:id="146" w:name="_Toc55"/>
      <w:bookmarkEnd w:id="145"/>
      <w:r>
        <w:rPr/>
        <w:t>3-6-1</w:t>
      </w:r>
      <w:r>
        <w:rPr>
          <w:rtl w:val="true"/>
        </w:rPr>
        <w:t xml:space="preserve">. </w:t>
      </w:r>
      <w:r>
        <w:rPr>
          <w:rtl w:val="true"/>
        </w:rPr>
        <w:t>فرصت شناسی</w:t>
      </w:r>
      <w:bookmarkEnd w:id="146"/>
    </w:p>
    <w:p>
      <w:pPr>
        <w:pStyle w:val="BookText"/>
        <w:rPr/>
      </w:pPr>
      <w:r>
        <w:rPr>
          <w:rFonts w:ascii="IRNazanin" w:hAnsi="IRNazanin" w:eastAsia="IRNazanin"/>
          <w:color w:val="111111"/>
          <w:sz w:val="28"/>
          <w:sz w:val="28"/>
          <w:szCs w:val="28"/>
          <w:rtl w:val="true"/>
          <w:lang w:bidi="fa-IR"/>
        </w:rPr>
        <w:t xml:space="preserve">یکی از اصول و روش هایی که در سیره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روش فرصت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یکی از روش های کاربردی و موثر در امر مقدس تبلیغ برای مبلغان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تبلیغ، هدف عمده مُبلّغ نفوذ و تأثیر گذاری بر افکار، عواطف، تمایلات و در نهایت تغییر در اندیشه و رفتار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تأثیرگذاری بر افکار و رفتار مخاطبان، قبل از هر اقدامی باید آنان را شناخت و نسبت به شناسایی عناصر و اجزای تشکیل دهنده رفتار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مُبلغ در یک عملیات تبلیغی، شناخت آرمان ها، حساسیت ها، ارزش ها، خصوصیات روانی، نقاط قوت، نقاط ضعف، موقعیت و اوضاع اجتماعی، فرهنگی، سیاسی و مذهبی، و تفکرات مخاطبین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 شناخت برخی مقدمات می تواند از فرصت ها و موقعیتی که در گذشته آنها را شناخته و ارزیابی کرده، در جهت اهداف تبلیغی خود به کار بندد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جلوه های زیبای تبلیغی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روش فرصت شناسی برای تبلیغ نهضت حسینی و پیام های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سن شریف از این روش به نحو احسن استفاده نمود که اوج آن در ماجرای خرابه شام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ظالمانه دستور داد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دختر خردسالش آوردند،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فرصت نهایت بهره را برد و به افشاگری چهره یزید و ظلم هایی که به اسرا </w:t>
      </w:r>
      <w:bookmarkStart w:id="147" w:name="pg8636_91878"/>
    </w:p>
    <w:p>
      <w:pPr>
        <w:pStyle w:val="BookText"/>
        <w:rPr/>
      </w:pPr>
      <w:bookmarkEnd w:id="147"/>
      <w:r>
        <w:rPr>
          <w:rFonts w:ascii="IRNazanin" w:hAnsi="IRNazanin" w:eastAsia="IRNazanin"/>
          <w:color w:val="111111"/>
          <w:sz w:val="28"/>
          <w:sz w:val="28"/>
          <w:szCs w:val="28"/>
          <w:rtl w:val="true"/>
          <w:lang w:bidi="fa-IR"/>
        </w:rPr>
        <w:t xml:space="preserve">وارد کرده بود، پرداخت و در این فرصت با طرح سؤال هایی از پدر و گفتن سختی ها،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هایی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بودند را بیان نمود و چهره ظالمانه و منفور یزید را برملا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مظلومانه خود، این فرصت را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اسرای شام مهیا ساخت تا آنان با سوگواری و عزاداری و گریه برای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حادثه کربلا زنده شد و به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بعد از رسوا شدن،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5"/>
        <w:numPr>
          <w:ilvl w:val="4"/>
          <w:numId w:val="1"/>
        </w:numPr>
        <w:rPr/>
      </w:pPr>
      <w:bookmarkStart w:id="148" w:name="__RefHeading___Toc2209262_653776707"/>
      <w:bookmarkStart w:id="149" w:name="_Toc56"/>
      <w:bookmarkEnd w:id="148"/>
      <w:r>
        <w:rPr/>
        <w:t>3-6-2</w:t>
      </w:r>
      <w:r>
        <w:rPr>
          <w:rtl w:val="true"/>
        </w:rPr>
        <w:t xml:space="preserve">. </w:t>
      </w:r>
      <w:r>
        <w:rPr>
          <w:rtl w:val="true"/>
        </w:rPr>
        <w:t>همراهی</w:t>
      </w:r>
      <w:bookmarkEnd w:id="149"/>
    </w:p>
    <w:p>
      <w:pPr>
        <w:pStyle w:val="BookText"/>
        <w:rPr/>
      </w:pPr>
      <w:r>
        <w:rPr>
          <w:rFonts w:ascii="IRNazanin" w:hAnsi="IRNazanin" w:eastAsia="IRNazanin"/>
          <w:color w:val="111111"/>
          <w:sz w:val="28"/>
          <w:sz w:val="28"/>
          <w:szCs w:val="28"/>
          <w:rtl w:val="true"/>
          <w:lang w:bidi="fa-IR"/>
        </w:rPr>
        <w:t xml:space="preserve">یکی دیگر از روش های مستفاد از سیره علمی و عملی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کارشناسان تبلیغات، به ظاهر در بخشی از افکار و عقاید با مخاطبان خود همراه و همسو می گردند، به ناراحتی، شکایات و طرح موضوعات توسط آنان علاقه نشان می دهند و با اجرای برنامه های متنوع و تحریک زمینه های انفعالی ایشان در جلب توجه و جذب افکار عمومی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پس از اقتدار و تسلّط کافی، در فرصتی مناسب با گفتن نكات مهم و حساب شده به مخاطبان، آنان را به سوی اهداف مورد نظر خود متمایل می کنند و افکار عقاید، احساسات و رفتارشان را تحت تأثیر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انعطاف پذیری، خویشتن داری و پرهیز از پرخاش، تسلیم احساسات نشدن، توان بهره برداری مناسب از فرصت های ایجاد شده از ارکان اصلی و اساسی این روش برای انتقال پیام و تأثیرگذاری عمیق بر گیرندگان و مخاطبین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به زیبایی در شام توسط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همراهی، به زیبایی مصیبت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کاراون اسرا را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خرابه شام سر مبارک پدر را دید، با همراهی کردن خود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تلخ کربلا و اسارات را برای همگان بازگو کرد و نقاب از چهره واقعی یزید برداشت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سؤالاتی که از پدر پرسید، همگان را متوجه خطای بزرگ و </w:t>
      </w:r>
      <w:bookmarkStart w:id="150" w:name="pg8636_91880"/>
    </w:p>
    <w:p>
      <w:pPr>
        <w:pStyle w:val="BookText"/>
        <w:rPr/>
      </w:pPr>
      <w:bookmarkEnd w:id="150"/>
      <w:r>
        <w:rPr>
          <w:rFonts w:ascii="IRNazanin" w:hAnsi="IRNazanin" w:eastAsia="IRNazanin"/>
          <w:color w:val="111111"/>
          <w:sz w:val="28"/>
          <w:sz w:val="28"/>
          <w:szCs w:val="28"/>
          <w:rtl w:val="true"/>
          <w:lang w:bidi="fa-IR"/>
        </w:rPr>
        <w:t xml:space="preserve">محاسباتی عاملان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دیگران بدانند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 مظلومانه و غریبانه و ظالمانه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سخنان معرفتی خود ضربه نهایی و رسواکننده را به یزید وارد ساخته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تنهایی و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فدایت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این نابینا شده بودم و تو 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 و نمی دیدم که محاسن شریفت از خون سرت رنگین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به وسیله همراهی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یزیدرا برملا ساخت و مصائب و یاد کربلا را زنده نگاه داشت</w:t>
      </w:r>
      <w:r>
        <w:rPr>
          <w:rFonts w:eastAsia="IRNazanin" w:cs="IRNazanin"/>
          <w:color w:val="111111"/>
          <w:sz w:val="28"/>
          <w:szCs w:val="28"/>
          <w:rtl w:val="true"/>
          <w:lang w:bidi="fa-IR"/>
        </w:rPr>
        <w:t>.</w:t>
      </w:r>
    </w:p>
    <w:p>
      <w:pPr>
        <w:pStyle w:val="Heading3"/>
        <w:numPr>
          <w:ilvl w:val="2"/>
          <w:numId w:val="1"/>
        </w:numPr>
        <w:rPr/>
      </w:pPr>
      <w:bookmarkStart w:id="151" w:name="__RefHeading___Toc2209264_653776707"/>
      <w:bookmarkStart w:id="152" w:name="_Toc57"/>
      <w:bookmarkEnd w:id="151"/>
      <w:r>
        <w:rPr/>
        <w:t>4</w:t>
      </w:r>
      <w:r>
        <w:rPr>
          <w:rtl w:val="true"/>
        </w:rPr>
        <w:t xml:space="preserve">. </w:t>
      </w:r>
      <w:r>
        <w:rPr>
          <w:rtl w:val="true"/>
        </w:rPr>
        <w:t>جلوه های تربیتی</w:t>
      </w:r>
      <w:bookmarkEnd w:id="152"/>
    </w:p>
    <w:p>
      <w:pPr>
        <w:pStyle w:val="Heading4"/>
        <w:numPr>
          <w:ilvl w:val="3"/>
          <w:numId w:val="1"/>
        </w:numPr>
        <w:rPr/>
      </w:pPr>
      <w:bookmarkStart w:id="153" w:name="__RefHeading___Toc2209266_653776707"/>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نهضت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وارد مرحله حساس تاریخی شد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برده شدند و از شهرهای کوفه و شام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اسرا نقش خود را درست ایفا نمی کردند،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نابود می شد و مردم و آیندگان از اهداف و ماهیت نهضت حسینی آگاه نمی شدند؛ اما حضور پررنگ اسرا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حسینی، جانی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زیبایی های کربلا و اسارت کاروان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جلوه های تربیتی مکتب حسینی بود که هریک از اسرا بازیگر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خود در کربلا و شام نکات تربیتی را برای تاریخ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درصدد آن هستیم به ابعاد تربیتی زندگانی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p>
    <w:p>
      <w:pPr>
        <w:pStyle w:val="Heading4"/>
        <w:numPr>
          <w:ilvl w:val="3"/>
          <w:numId w:val="1"/>
        </w:numPr>
        <w:rPr/>
      </w:pPr>
      <w:bookmarkStart w:id="155" w:name="__RefHeading___Toc2209268_653776707"/>
      <w:bookmarkStart w:id="156" w:name="_Toc59"/>
      <w:bookmarkEnd w:id="155"/>
      <w:r>
        <w:rPr/>
        <w:t>4-1</w:t>
      </w:r>
      <w:r>
        <w:rPr>
          <w:rtl w:val="true"/>
        </w:rPr>
        <w:t xml:space="preserve">. </w:t>
      </w:r>
      <w:r>
        <w:rPr>
          <w:rtl w:val="true"/>
        </w:rPr>
        <w:t>معرفت و شناخت</w:t>
      </w:r>
      <w:bookmarkEnd w:id="1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معرفتی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معرفت، برگرفته از مکتب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خردسال است، اما تربیت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معرفت و بینش عمیق دینی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بخشی از زیارت نامه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عَلَیْكِ یا بِنْتَ الْحُسَیْنِ الشَّهیدِ، اَلسَّلامُ عَلَیْكِ اَیَّتُهَا الصِّدّیقَةُ الشَّهیدَةِ، اَلسَّلامُ عَلَیْكِ اَیَّتُهَا الرَّضِیَّةُ الْمَرْضِیَّةُ، اَلسَّلامُ عَلَیْكِ اَیَّتُهَا التَّقیّةُ النَّقیَّةُ، اَلسَّلامُ عَلَیْكِ اَیَّتُهَا الزَّكِیَّةُ الْفاضِلَةُ، اَلسَّلامُ عَلَیْكِ اَیَّتُهَا الْمَظْلُومَةُ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نثارت ای كه هستی راستگو و حاضر در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كه از راهت راضی بودی و خدا از مسیرت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 خاضعم ای پرهیزكار و پاكیزه تن و تحیت بر تو ای تزكیه شده برتر، تسلیم مقام توام، ای كه بودی در مظالم و با ارزشت همه را تحمل كرده افشا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فرازها، معرفت و شناخت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توحید و امام شناسی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تعابیری، همچون صداقت در دین، خشنود بودن خدا از ایشان، حرکت در مسیر خداوند، پاکیزه، تسلیم در برابر خداوند، صبوری در راه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که بیانگر معرفت و شناخت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 مکتب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اَیَّتُهَا الْمَظْلُومَةُ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مظلومیت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آید که از آن می توان به مظلومیت و حقیقت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اَیَّتُهَا الصِّدّیقَةُ الشَّهیدَةِ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آن است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ارزشی و محیطی سالم، رشد و پرورش یافته است که فضایل اخلاقی مانند صداقت، پاکیزه، تقوا، فاضله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اَیَّتُهَا الرَّضِیَّةُ الْمَرْضِیَّةُ، اَلسَّلامُ عَلَیْكِ اَیَّتُهَا التَّقیّةُ النَّقیَّةُ، اَلسَّلامُ عَلَیْكِ اَیَّتُهَا الزَّكِیَّةُ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محکم بر معرفت و شناخت بالای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چنان مقام و مرتبه ای رسیده است که با وجود سن کم، به جایگاه شهید دست یافته که خداوند از او راضی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وقتی در خرابه شام سر مبارک پدر را می بیند، از وضع خود گله و شکایت نمی کند، بلکه با سخنان و طرح پرسش هایی از پدر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چه کسی به خون </w:t>
      </w:r>
    </w:p>
    <w:p>
      <w:pPr>
        <w:pStyle w:val="BookText"/>
        <w:rPr/>
      </w:pPr>
      <w:r>
        <w:rPr>
          <w:rFonts w:ascii="IRNazanin" w:hAnsi="IRNazanin" w:eastAsia="IRNazanin"/>
          <w:color w:val="111111"/>
          <w:sz w:val="28"/>
          <w:sz w:val="28"/>
          <w:szCs w:val="28"/>
          <w:rtl w:val="true"/>
          <w:lang w:bidi="fa-IR"/>
        </w:rPr>
        <w:t>خضاب کرد؟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رگ های گلوی تو را برید؟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تبیین و حقیقت واقعه کربلا می پردازد و قیام و نهضت حسینی را زنده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صالح بن حمید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می گویند، هنگامی که خیمه ها را آتش زدند و اهل بیت رو به فرار نهادند، دختری کوچک گوشۀ جامه اش آتش گرفته، سراسیمه می گریست و به اطراف می دوید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تاختم تا آتش جامه اش را فرونشانم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سم اسب من را شنید اضطرابش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آزارت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ترس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آتش جامه اش را خاموش نمودم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هایم از شدت عطش کبود شده، یک جرعه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کلام رقّتی تمام به من دست داد و ظرفی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آهی کشید و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کوچک تری دارم که از من تشنه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زمان منع آب گذشت، شما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آیا آبش دادند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تا دم آخر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آب به من بدهید، ولی کسی او را آبش نداد، بلکه جوابش را هم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 دختر این سخن را شنید، آب را نیاشامید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نشانگر معرفت دختر سه ساله به امام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سؤال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مصیبت زده را چه کسی حمایت خواهد کرد؟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غریب و اسیر به که پناه ببرند؟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چشم های ترحم می کند؟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زن های غریب تفقد می کند؟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 پریشان حال به چه کسی رو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مصیبت و رنج کاروان اسرا و وضعیت اسف ناک خرابه شام و اسارت اشاره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پرسش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فدایت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این نابینا شده بودم و تو 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 و نمی دیدم که محاسن شریفت از خون سرت رنگین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معرفت و </w:t>
      </w:r>
      <w:bookmarkStart w:id="157" w:name="pg8636_91885"/>
    </w:p>
    <w:p>
      <w:pPr>
        <w:pStyle w:val="BookText"/>
        <w:rPr/>
      </w:pPr>
      <w:bookmarkEnd w:id="157"/>
      <w:r>
        <w:rPr>
          <w:rFonts w:ascii="IRNazanin" w:hAnsi="IRNazanin" w:eastAsia="IRNazanin"/>
          <w:color w:val="111111"/>
          <w:sz w:val="28"/>
          <w:sz w:val="28"/>
          <w:szCs w:val="28"/>
          <w:rtl w:val="true"/>
          <w:lang w:bidi="fa-IR"/>
        </w:rPr>
        <w:t xml:space="preserve">شناخت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که دوست داشت به مقام شهید و جانبازی در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کند، که البته با معرفت الهی خویش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چنان معرفتی پیدا کرد که با شهادت خویش، بستری مناسب برای زنده نگه داشتن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158" w:name="__RefHeading___Toc2209270_653776707"/>
      <w:bookmarkStart w:id="159" w:name="_Toc60"/>
      <w:bookmarkEnd w:id="158"/>
      <w:r>
        <w:rPr/>
        <w:t>4-2</w:t>
      </w:r>
      <w:r>
        <w:rPr>
          <w:rtl w:val="true"/>
        </w:rPr>
        <w:t xml:space="preserve">. </w:t>
      </w:r>
      <w:r>
        <w:rPr>
          <w:rtl w:val="true"/>
        </w:rPr>
        <w:t>صبر و استقامت</w:t>
      </w:r>
      <w:bookmarkEnd w:id="159"/>
    </w:p>
    <w:p>
      <w:pPr>
        <w:pStyle w:val="BookText"/>
        <w:rPr/>
      </w:pPr>
      <w:r>
        <w:rPr>
          <w:rFonts w:ascii="IRNazanin" w:hAnsi="IRNazanin" w:eastAsia="IRNazanin"/>
          <w:color w:val="111111"/>
          <w:sz w:val="28"/>
          <w:sz w:val="28"/>
          <w:szCs w:val="28"/>
          <w:rtl w:val="true"/>
          <w:lang w:bidi="fa-IR"/>
        </w:rPr>
        <w:t xml:space="preserve">از دیگر جلوهای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برگرفته از آموزه های قرآنی و مکتب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وَلا تَحزَنوا وَأَبشِروا بِالجَنَّةِ الَّتی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غمگینمباشید،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اسرا، یکی از معارف مهم حسینی و زیبایی های عاشورا، درس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صحنه های عاشورا از ابتدا تا پایان اسارت پر از لحظات مهم و سختی است که جز با پایمردی، صبر و استقامت، نمی توان بر آن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 شریف خویش، حال ایشان به شدت دگرگون شد، صورت خود را به جانب آسمان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صَبْراً عَلى قَضائِكَ یا رَبِّ لا إِلهَ سِواكَ، یا غِیاثَ الْمُسْتَغیثینَ، مالِىَ رَبٌّ سِواكَ، وَ لا مَعْبُودٌ غَیْرُكَ، صَبْراً عَلى حُكْمِكَ یا غِیاثَ مَنْ لا غِیاثَ لَهُ، یا دائِماً لا نَفادَ لَهُ، یا مُحْیِىَ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حکم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تو نیست ای فریادرس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شکیبایی می ورزم ای فریادرس کسی که فریادرس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مرده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و استقامت یکی از آموزه های مکتب حسینی است که در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و کاروان اسرا متبلور گشت؛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شهیدش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بَنی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إلاّ قَنطَرَةٌ تَعبُرُ بِكُم عَنِ البُؤسِ و الضَّرّاءِ إلَى الجِنانِ الواسِعَةِ و النَّعیمِ الدّائمَةِ، فأیُّكُم یَكرَهُ أن یَنتَقِلَ مِن سِجنٍ إلى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صبور باشید، اى بزرگ زادگان؛ زیرا مرگ جز پلى كه شما را از رنج و بدبختى به سوى بهشت هاى پر گستره و نعمت جاویدان عبور مى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یک از شما خوش ندارد كه از زندانى به قصرى بردهشود؟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تربیت یافته مکتب حسینی است که با وجود سن کم توانست با صبر و استقامت صحنه های مصیبت بار کربلا و لحظات سخت اسارت و رنج های شام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صبر و استقامت، به معنای پشتکار، تلاش و ایستادگی در مقابل مشکلات و سختی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زیارتنامه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اَیَّتُهَا الْمَظْلُومَةُ الْبَهِیَّةُ؛</w:t>
      </w:r>
    </w:p>
    <w:p>
      <w:pPr>
        <w:pStyle w:val="BookText"/>
        <w:rPr/>
      </w:pPr>
      <w:r>
        <w:rPr>
          <w:rFonts w:ascii="IRNazanin" w:hAnsi="IRNazanin" w:eastAsia="IRNazanin"/>
          <w:color w:val="111111"/>
          <w:sz w:val="28"/>
          <w:sz w:val="28"/>
          <w:szCs w:val="28"/>
          <w:rtl w:val="true"/>
          <w:lang w:bidi="fa-IR"/>
        </w:rPr>
        <w:t>سلام بر تو، ای كه در مظالم بودی و با ارزشت همه را تحمل كرده افشا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فراز مشخص می شود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 صبر و استقامت توانست مصائب و مشکلات و رنج واقعه تلخ و اسارت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درک بهتر موضوع لازم است فضای سخت خرابه شام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شیخ صدوق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یَزِیدَ لَعَنَهُ اللَّهُ أَمَرَ بِنِسَاءِ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فَحُبِسْنَ مَعَ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مَحْبِسٍ لَا یُكِنُّهُمْ مِنْ حَرٍّ وَ لَا قَرٍّ حَتَّى تَقَشَّرَتْ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ای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جا نه از گرما در امان بودند و نه از سرما؛ به گونه ای که بر اثر نامناسب بودن آن محل و گرما و سرمای هوا، صورت های شان پوست انداخته بود</w:t>
      </w:r>
      <w:r>
        <w:rPr>
          <w:rFonts w:eastAsia="IRNazanin" w:cs="IRNazanin"/>
          <w:color w:val="111111"/>
          <w:sz w:val="28"/>
          <w:szCs w:val="28"/>
          <w:rtl w:val="true"/>
          <w:lang w:bidi="fa-IR"/>
        </w:rPr>
        <w:t xml:space="preserve">. </w:t>
      </w:r>
      <w:bookmarkStart w:id="160" w:name="pg8636_91890"/>
    </w:p>
    <w:p>
      <w:pPr>
        <w:pStyle w:val="BookText"/>
        <w:rPr/>
      </w:pPr>
      <w:bookmarkEnd w:id="160"/>
      <w:r>
        <w:rPr>
          <w:rFonts w:ascii="IRNazanin" w:hAnsi="IRNazanin" w:eastAsia="IRNazanin"/>
          <w:color w:val="111111"/>
          <w:sz w:val="28"/>
          <w:sz w:val="28"/>
          <w:szCs w:val="28"/>
          <w:rtl w:val="true"/>
          <w:lang w:bidi="fa-IR"/>
        </w:rPr>
        <w:t xml:space="preserve">حتی گفته شده است، آن جا خانه خرابه ای بوده، به طوری که بیم آن می رفت سقف آن بر سرشان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زندگی در آن شرایط سخت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باصبر و استقامت می توان در برابر این آزمایش و صحنه های سخت و مصیبت سربلند و پیروز خارج شد</w:t>
      </w:r>
      <w:r>
        <w:rPr>
          <w:rFonts w:eastAsia="IRNazanin" w:cs="IRNazanin"/>
          <w:color w:val="111111"/>
          <w:sz w:val="28"/>
          <w:szCs w:val="28"/>
          <w:rtl w:val="true"/>
          <w:lang w:bidi="fa-IR"/>
        </w:rPr>
        <w:t>.</w:t>
      </w:r>
    </w:p>
    <w:p>
      <w:pPr>
        <w:pStyle w:val="Heading4"/>
        <w:numPr>
          <w:ilvl w:val="3"/>
          <w:numId w:val="1"/>
        </w:numPr>
        <w:rPr/>
      </w:pPr>
      <w:bookmarkStart w:id="161" w:name="__RefHeading___Toc2209272_653776707"/>
      <w:bookmarkStart w:id="162" w:name="_Toc61"/>
      <w:bookmarkEnd w:id="161"/>
      <w:r>
        <w:rPr/>
        <w:t>4-3</w:t>
      </w:r>
      <w:r>
        <w:rPr>
          <w:rtl w:val="true"/>
        </w:rPr>
        <w:t xml:space="preserve">. </w:t>
      </w:r>
      <w:r>
        <w:rPr>
          <w:rtl w:val="true"/>
        </w:rPr>
        <w:t>پایبندی به اصول</w:t>
      </w:r>
      <w:bookmarkEnd w:id="162"/>
    </w:p>
    <w:p>
      <w:pPr>
        <w:pStyle w:val="BookText"/>
        <w:rPr/>
      </w:pPr>
      <w:r>
        <w:rPr>
          <w:rFonts w:ascii="IRNazanin" w:hAnsi="IRNazanin" w:eastAsia="IRNazanin"/>
          <w:color w:val="111111"/>
          <w:sz w:val="28"/>
          <w:sz w:val="28"/>
          <w:szCs w:val="28"/>
          <w:rtl w:val="true"/>
          <w:lang w:bidi="fa-IR"/>
        </w:rPr>
        <w:t xml:space="preserve">یکی دیگر از جلوه های زیبای تربیتی کربلا و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 مکتب حسینی، پایبندی به اصول است؛ یعنی تحت هر شرایطی نسبت به ارزش های خوب اخلاقی و اصول دینی باید پایبند بود و دست از ارزش ها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برداران، بنی هاشم و مصیبت عطش و تحمل اسارت در کوفه و شام، اما همانند برادر بزرگوارش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بزرگوار،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اصول اخلاقی و دینی دست نکشید حتی دست نیاز به سوی دشمن دراز نکرد و با عزت حسینی و عفت زینبی، پایبند بودن به ارزش های اخلاقی و اصول دینی را به همگان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و مکتب حسینی مملو از درس ها و عبرت ها، از جمله پایبندی به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میدان جنگ تا متوجه وقت شرعی نماز ظهر می شود، از ادامه جنگ دست می کشد و به اقامه نماز می ایستد، در حالی که دشمن مانع نماز خواندن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اما عمر بن ابی قرطه انصاری با سپر قرار دادن خود، در راه اقامه نماز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همه وجود تیرها را به جان مى خرید و فداكارى مى كرد و اجازه نمى داد دشمن، سالارش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گیرد و همچنان دلیرانه پیكار كرد تا پیكرش از زخم ها پوشیده شد و غرق در خون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أوفیت؟؛ آیا رسم وفادارى رابجا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أنت امامى فی الجنة، فأقرئ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 اعلمه أنّى فی الاثر؛ آرى، نیكو فداكارى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w:t>
      </w:r>
    </w:p>
    <w:p>
      <w:pPr>
        <w:pStyle w:val="BookText"/>
        <w:rPr/>
      </w:pPr>
      <w:r>
        <w:rPr>
          <w:rFonts w:ascii="IRNazanin" w:hAnsi="IRNazanin" w:eastAsia="IRNazanin"/>
          <w:color w:val="111111"/>
          <w:sz w:val="28"/>
          <w:sz w:val="28"/>
          <w:szCs w:val="28"/>
          <w:rtl w:val="true"/>
          <w:lang w:bidi="fa-IR"/>
        </w:rPr>
        <w:t>به بهشت پرطراوت و زیبا مى رسى؛ پس سلام مرا به پیامبر خدا برسان و به آن حضرت بگو كه من نیز به زودى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جان را در بستر شهادت، به جان آفرین تسلیم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فاطمه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خیمه ایستاده بودم و به كشته ها نظاره مى كردم و در این اندیشه بودم كه حال بر سر ما چه خواهد آمد؟ ناگاه متوجه شدم كه مردى سوار بر اسب، زنان را با نیزه اش تعقیب مى كند و زنان در حالى كه لباس ها و زینت هایشان به غارت رفته به یكدیگر پناه مى برند و فریاد بر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واجَدّاه وا أَبَتاه، وا عَلِیّاه، واقِلَّةَ ناصِراه واحَسَناه، أَما مِنْ مُجیر یُجیرُنا، أَما مِنْ زائِد یَذُودُ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 كه آن مرد متوجه من شد و با نیزه به سویم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بر زمین افتادم، گوش هایم را درید و گوشواره از گوشم خارج كرد و مقنعه از سرم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 ها بر گونه هایم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برهنه بی هوش بر زمین افتادم، چون به هوش آمدم، دیدم عمه ام در كنارم نشسته، گریه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خِرْقَة أَسْتُرُ بِها رَأْسِی؛ عمّه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اى هست كه سرم را با آن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عَمَّتُكِ مِثْلُكِ؛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ات نیز مانند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كردم، دیدم عمه ام نیز سربرهنه است و تمام بدنش بر اثر ضربات دشمن سیاه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جزائرى،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مصیبت عظیم، اهل حرم همواره سعی می کردند در هر شرایطی به اصول دینی و ارزش های اخلاقی پایبند باشند، در حالی که در آن لحظات سخت،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خِرْقَةٍ أَسْتُرُ بِها رَأْسِی؛ عمّه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اى هست كه سرم را با آن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درسی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به زنان و دختران مسلمان بدهند که حفظ عفاف و حجاب یک دستور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دینی است که در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توصیه اکید </w:t>
      </w:r>
      <w:bookmarkStart w:id="163" w:name="pg8636_91894"/>
    </w:p>
    <w:p>
      <w:pPr>
        <w:pStyle w:val="BookText"/>
        <w:rPr/>
      </w:pPr>
      <w:bookmarkEnd w:id="163"/>
      <w:r>
        <w:rPr>
          <w:rFonts w:ascii="IRNazanin" w:hAnsi="IRNazanin" w:eastAsia="IRNazanin"/>
          <w:color w:val="111111"/>
          <w:sz w:val="28"/>
          <w:sz w:val="28"/>
          <w:szCs w:val="28"/>
          <w:rtl w:val="true"/>
          <w:lang w:bidi="fa-IR"/>
        </w:rPr>
        <w:t>شده است و نباید به بهانه های واهی و پوچ از آن دست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همراه کاروان اسرا وارد شام شدند و به کاخ یزید آمدند، در اولین خطبه ای که در مقابل یزید ملعون خواند، این گونه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مِنَ الْعَدْلِ یَا ابْنَ الطُّلَقَاءِ تَخْدِیرُكَ حَرَائِرَكَ وَ إِمَاءَكَ وَ سَوْقُكَ بَنَاتِ رَسُولِ اللَّهِ سَبَایَا قَدْ هَتَكْتَ سُتُورَهُنَ وَ أَبْدَیْتَ وُجُوهَهُنَّ؛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حلى،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حسینى موسوى،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عدالت توست كه زنان و كنیزان خود را پشت پرده جاى دهى و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اسیرى ببرى و سوق دهى؟ تو چادرهاى ایشان را برداشتى و صورت هاى آنان را باز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خطبه،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مسائل شرعی در زمینه رعایت عفاف و حجاب حتی در آن لحظات سخت تأکید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 حضرت ام کلثوم، حضرت سکینه و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اسیران، در خرابه بی سایبان شام بودند تا آن که پوست صورت های شان ترک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تمام طول روز و شب مشغول عزاداری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شهیدان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یکی از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حسینی، پایبندی به اصول بود که این ارزش در سایۀ استقامت و ولایتمداری محقق می شود؛ چنان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استقامت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ما أنتم علیه؛ استقامت همان روش ولایتى است كه شما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كاشانى،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پذیرش رهبرى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بقای خط توحید و روش اصیل اسلام و ادامه عمل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4"/>
        <w:numPr>
          <w:ilvl w:val="3"/>
          <w:numId w:val="1"/>
        </w:numPr>
        <w:rPr/>
      </w:pPr>
      <w:bookmarkStart w:id="164" w:name="__RefHeading___Toc2209274_653776707"/>
      <w:bookmarkStart w:id="165" w:name="_Toc62"/>
      <w:bookmarkEnd w:id="164"/>
      <w:r>
        <w:rPr/>
        <w:t>4-4</w:t>
      </w:r>
      <w:r>
        <w:rPr>
          <w:rtl w:val="true"/>
        </w:rPr>
        <w:t xml:space="preserve">. </w:t>
      </w:r>
      <w:r>
        <w:rPr>
          <w:rtl w:val="true"/>
        </w:rPr>
        <w:t>گذشت و ایثار</w:t>
      </w:r>
      <w:bookmarkEnd w:id="1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گذشت و ایثار یکی از جلوه های زیبای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درسی که </w:t>
      </w:r>
      <w:bookmarkStart w:id="166" w:name="pg8636_91895"/>
    </w:p>
    <w:p>
      <w:pPr>
        <w:pStyle w:val="BookText"/>
        <w:rPr/>
      </w:pPr>
      <w:bookmarkEnd w:id="166"/>
      <w:r>
        <w:rPr>
          <w:rFonts w:ascii="IRNazanin" w:hAnsi="IRNazanin" w:eastAsia="IRNazanin"/>
          <w:color w:val="111111"/>
          <w:sz w:val="28"/>
          <w:sz w:val="28"/>
          <w:szCs w:val="28"/>
          <w:rtl w:val="true"/>
          <w:lang w:bidi="fa-IR"/>
        </w:rPr>
        <w:t xml:space="preserve">این کودک بامعرفت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خرابه شام وقتی پذیرای پدرش شد و شروع با سخن کرد، از مشکلات و سختی ها خود کلامی به میان نیاورد؛ بلکه مشکلات و سختی ها و مصائب کاروان اسرا گفت تا ماهیت قیام کربلا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خود گذشت تا به خدا برسد و در جوار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بگیرد و از رنج و مصیبت ها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گذشت و ایثار را باید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آن هنگام که شمر، برای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برادرانش امان نامه آورد، با ایثار و گذشت، جان برادر را بر خود مقدم داشت و حاضر به ترک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وقتی با لب تشنه به آب رسید، اما به یاد تشنگی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آب را ریخت و مشک را پر از آب کرد و به دوش راست انداخت و روبه خیمه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 او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ناجوانمردانه به شهادت رساندند، در حالی که عطشان بود، اما ایثار و گذشت اجازه سیراب شدن را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گذشت و ایثار را باید از کودکان مظلوم و غریب و عطشان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دو طفل صغیر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 و عطش بی حد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یازدهم به جمع آوری دختران و کودکان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دید دو نفر از کودکان برادرش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برای پیدا کردن آنها به جست وجو پرداخت، دید هر دو دست به گردن یکدیگر انداخته و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آنان را بیدار کند، دید از شدت عطش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مأموران از این جریان آگاهی یافتند، خبر را به ابن سعد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برای کودکان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برایشان آب آوردند، تمام آنان روی از آب برگرداندند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كیف نشرب و قد قتل ابن رسول الله عطشانا؛ چگونه آب بیاشامیم با این كه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شهید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167" w:name="__RefHeading___Toc2209276_653776707"/>
      <w:bookmarkStart w:id="168" w:name="_Toc63"/>
      <w:bookmarkEnd w:id="167"/>
      <w:r>
        <w:rPr/>
        <w:t>4-5</w:t>
      </w:r>
      <w:r>
        <w:rPr>
          <w:rtl w:val="true"/>
        </w:rPr>
        <w:t xml:space="preserve">. </w:t>
      </w:r>
      <w:r>
        <w:rPr>
          <w:rtl w:val="true"/>
        </w:rPr>
        <w:t>سبک زندگی اسلامی</w:t>
      </w:r>
      <w:bookmarkEnd w:id="168"/>
    </w:p>
    <w:p>
      <w:pPr>
        <w:pStyle w:val="Heading5"/>
        <w:numPr>
          <w:ilvl w:val="4"/>
          <w:numId w:val="1"/>
        </w:numPr>
        <w:rPr/>
      </w:pPr>
      <w:bookmarkStart w:id="169" w:name="__RefHeading___Toc2209278_653776707"/>
      <w:bookmarkStart w:id="170" w:name="_Toc64"/>
      <w:bookmarkEnd w:id="169"/>
      <w:r>
        <w:rPr>
          <w:rtl w:val="true"/>
        </w:rPr>
        <w:t>اشاره</w:t>
      </w:r>
      <w:bookmarkEnd w:id="1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جلوه های مهم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سبک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71" w:name="pg8636_91897"/>
    </w:p>
    <w:p>
      <w:pPr>
        <w:pStyle w:val="BookText"/>
        <w:rPr/>
      </w:pPr>
      <w:bookmarkEnd w:id="171"/>
      <w:r>
        <w:rPr>
          <w:rFonts w:ascii="IRNazanin" w:hAnsi="IRNazanin" w:eastAsia="IRNazanin"/>
          <w:color w:val="111111"/>
          <w:sz w:val="28"/>
          <w:sz w:val="28"/>
          <w:szCs w:val="28"/>
          <w:rtl w:val="true"/>
          <w:lang w:bidi="fa-IR"/>
        </w:rPr>
        <w:t xml:space="preserve">نگاهی گذرا به سیره و تاریخ زندگانی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چند نکته تربیتی درباره سبک زندگی اسلامی برداشت کرد که برای همگان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خوب و ارزشی در زمینه سبک زندگی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برخی از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اسلامیاشاره می گردد</w:t>
      </w:r>
      <w:r>
        <w:rPr>
          <w:rFonts w:eastAsia="IRNazanin" w:cs="IRNazanin"/>
          <w:color w:val="111111"/>
          <w:sz w:val="28"/>
          <w:szCs w:val="28"/>
          <w:rtl w:val="true"/>
          <w:lang w:bidi="fa-IR"/>
        </w:rPr>
        <w:t>:</w:t>
      </w:r>
    </w:p>
    <w:p>
      <w:pPr>
        <w:pStyle w:val="Heading5"/>
        <w:numPr>
          <w:ilvl w:val="4"/>
          <w:numId w:val="1"/>
        </w:numPr>
        <w:rPr/>
      </w:pPr>
      <w:bookmarkStart w:id="172" w:name="__RefHeading___Toc2209280_653776707"/>
      <w:bookmarkStart w:id="173" w:name="_Toc65"/>
      <w:bookmarkEnd w:id="172"/>
      <w:r>
        <w:rPr/>
        <w:t>4-5-1</w:t>
      </w:r>
      <w:r>
        <w:rPr>
          <w:rtl w:val="true"/>
        </w:rPr>
        <w:t xml:space="preserve">. </w:t>
      </w:r>
      <w:r>
        <w:rPr>
          <w:rtl w:val="true"/>
        </w:rPr>
        <w:t>ازدواج</w:t>
      </w:r>
      <w:bookmarkEnd w:id="173"/>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والدینی خوب متولد شد و در خانواده ای اسلامی و مدرسه حسینی رشد پیدا کرد و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نکته تربیتی در سبک زندگی اسلامی، توجه به امر مقدس ازدواج و تشکیل خانواده با ملاک و معیار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افراد بر اساس معیار درست نباشد، نمی توان به طور قاطع در تربیت خانواده و فرزندان موفق بود؛ زیرا چارچوب تربیت از بنیان، خراب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مطرح می شود که ملاک و معیار ازدواج در اسلام چیست؟ در پاسخ می توان اظهار داشت، قرآن کریم و روایات به این موضوع اشاره نموده و ملاک هایی از جمله ایمان و دین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کفو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شرافت و اصالت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برخی دیگر از ملاک ها و معیارها، مانند جمال و زیبایی، سواد و دانش، مال و ثروت، تناسب در سن، سلامت جسم و سلامت از آلودگی و اعتیاد نیز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مرحله و گام اول در سبک زندگی اسلامی ازدواج و تشکیل خانواده بر اساس مدل ها و الگوهای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خانواده ای موفق تشکیل خواهند یافت</w:t>
      </w:r>
      <w:r>
        <w:rPr>
          <w:rFonts w:eastAsia="IRNazanin" w:cs="IRNazanin"/>
          <w:color w:val="111111"/>
          <w:sz w:val="28"/>
          <w:szCs w:val="28"/>
          <w:rtl w:val="true"/>
          <w:lang w:bidi="fa-IR"/>
        </w:rPr>
        <w:t>.</w:t>
      </w:r>
    </w:p>
    <w:p>
      <w:pPr>
        <w:pStyle w:val="Heading5"/>
        <w:numPr>
          <w:ilvl w:val="4"/>
          <w:numId w:val="1"/>
        </w:numPr>
        <w:rPr/>
      </w:pPr>
      <w:bookmarkStart w:id="174" w:name="__RefHeading___Toc2209282_653776707"/>
      <w:bookmarkStart w:id="175" w:name="_Toc66"/>
      <w:bookmarkEnd w:id="174"/>
      <w:r>
        <w:rPr/>
        <w:t>4-5-2</w:t>
      </w:r>
      <w:r>
        <w:rPr>
          <w:rtl w:val="true"/>
        </w:rPr>
        <w:t xml:space="preserve">. </w:t>
      </w:r>
      <w:r>
        <w:rPr>
          <w:rtl w:val="true"/>
        </w:rPr>
        <w:t>انتخاب نام نیک</w:t>
      </w:r>
      <w:bookmarkEnd w:id="1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سنت های حسنه در سبک زندگی اسلامی، انتخاب نام نیک وشایسته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رقیه را برای فرزندش انتخاب می کند، گرچه برخی قائلند نام اصلی رقیه، فاطمه بوده و رقیه لقب ایشان بوده است؛ زیرا نام رقیه در شمار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چشم می خورد و به اذعان برخی منابع، احتمال این که ایشان همان فاطمه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داشته اند و امکان تشابه اسمی نیز در فرزندان ایشان وجود دارد؛ چنان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کودکان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کوچکی به نام فاطمه بود و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بزرگوارش را بسیار دوست می داشت، هر فرزند دختری که خدا به ایشان می داد، نامش را فاطمه می گذاشت؛ همان گونه که هرچه پسر داشت، به احترام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سیره دیگر امامان نیز در نام گذاری فرزندانشان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سیره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زیبای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آن است که یکی از وظایف تربیتی والدین، انتخاب نام نیک و شایسته برای فرزندان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الْوَلَدِ عَلَى الْوَالِدِ أَنْ یُحَسِّنَ اسْمَهُ وَ یُحَسِّنَ أَدَبَهُ وَ یُعَلِّمَهُ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شریف الرضی،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فرزند بر پدر، آن كه نام نیكو بر فرزند نهد، خوب تربیتش كند، و او را قرآن بیاموزد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نام خوب در شکل گیری شخصیت او در بزرگسالی، می تواند نقش داشته باشد؛ اما الفاظ و اسامی نیکو به تنهایی نمی توانند آدمی را به سعادتبرساند، بلکه مقصود از روایات این است که نام های نیکو زمینه روانی و تلقینات روحی و اجتماعی مثبتی فراهم می کنند که اگر شخص صاحب نام در افق آن قرار گیرد و به اخلاق والای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گردد، به حقیقت پیوسته و راه بهشت را به روی شخص می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مروجی طبسی،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76" w:name="pg8636_91901"/>
    </w:p>
    <w:p>
      <w:pPr>
        <w:pStyle w:val="Heading5"/>
        <w:numPr>
          <w:ilvl w:val="4"/>
          <w:numId w:val="1"/>
        </w:numPr>
        <w:rPr/>
      </w:pPr>
      <w:bookmarkStart w:id="177" w:name="__RefHeading___Toc2209284_653776707"/>
      <w:bookmarkStart w:id="178" w:name="_Toc67"/>
      <w:bookmarkEnd w:id="176"/>
      <w:bookmarkEnd w:id="177"/>
      <w:r>
        <w:rPr/>
        <w:t>4-5-3</w:t>
      </w:r>
      <w:r>
        <w:rPr>
          <w:rtl w:val="true"/>
        </w:rPr>
        <w:t xml:space="preserve">. </w:t>
      </w:r>
      <w:r>
        <w:rPr>
          <w:rtl w:val="true"/>
        </w:rPr>
        <w:t>تربیت فرزند</w:t>
      </w:r>
      <w:bookmarkEnd w:id="178"/>
    </w:p>
    <w:p>
      <w:pPr>
        <w:pStyle w:val="Heading6"/>
        <w:numPr>
          <w:ilvl w:val="5"/>
          <w:numId w:val="1"/>
        </w:numPr>
        <w:rPr/>
      </w:pPr>
      <w:bookmarkStart w:id="179" w:name="__RefHeading___Toc2209286_653776707"/>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یکی از مولفه های مهم در سبک زندگی، توجه به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توجه به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جنبه قابل بررسی است</w:t>
      </w:r>
      <w:r>
        <w:rPr>
          <w:rFonts w:eastAsia="IRNazanin" w:cs="IRNazanin"/>
          <w:color w:val="111111"/>
          <w:sz w:val="28"/>
          <w:szCs w:val="28"/>
          <w:rtl w:val="true"/>
          <w:lang w:bidi="fa-IR"/>
        </w:rPr>
        <w:t>:</w:t>
      </w:r>
    </w:p>
    <w:p>
      <w:pPr>
        <w:pStyle w:val="Heading6"/>
        <w:numPr>
          <w:ilvl w:val="5"/>
          <w:numId w:val="1"/>
        </w:numPr>
        <w:rPr/>
      </w:pPr>
      <w:bookmarkStart w:id="181" w:name="__RefHeading___Toc2209288_653776707"/>
      <w:bookmarkStart w:id="182" w:name="_Toc69"/>
      <w:bookmarkEnd w:id="181"/>
      <w:r>
        <w:rPr>
          <w:rtl w:val="true"/>
        </w:rPr>
        <w:t>الف</w:t>
      </w:r>
      <w:r>
        <w:rPr>
          <w:rtl w:val="true"/>
        </w:rPr>
        <w:t xml:space="preserve">) </w:t>
      </w:r>
      <w:r>
        <w:rPr>
          <w:rtl w:val="true"/>
        </w:rPr>
        <w:t>اهمیت تربیت فرزند</w:t>
      </w:r>
      <w:bookmarkEnd w:id="182"/>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پرورش یافت که والدین به کسب فضایل اخلاقی و رشد معنوی یعنی تربیت فرزند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تربیت دینی به مقام و مرتبه معنوی و معرفت بالا دست پیدا کرد و یکی از بهترین الگوها در امر تربیت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به تربیت فرزند بسیار اهمیت داده شده است؛ زیرا تشکیل خانواده، فقط به فرزندآوری نیست، بلکه والدین در امر تربیت فرزند مسئول هستند؛ چرا که فرزند با تربیت صحیح و درست، راه سعادت و نجات را پیدا کرده و از انحرافات اخلاقی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نتیجه و ثمره تربیت فرزند به والدین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یکی از مصادیق باقیات صالحات، فرزند صالح است؛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الْإِنْسَانُ انْقَطَعَ عَمَلُهُ إِلَّا مِنْ ثَلَاثٍ عِلْمٍ یُنْتَفَعُ بِهِ أَوْ صَدَقَةٍ تَجْرِی لَهُ أَوْ وَلَدٍ صَالِحٍ یَدْعُو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فتال نیشابورى،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بمیرد، عملش هم قطع می شود، مگر از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یا عملی که از آن سود می برند، یا فرزند شایسته ای که برای او 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و تربیت شده از خانواده و پدری صالح بوده است</w:t>
      </w:r>
      <w:r>
        <w:rPr>
          <w:rFonts w:eastAsia="IRNazanin" w:cs="IRNazanin"/>
          <w:color w:val="111111"/>
          <w:sz w:val="28"/>
          <w:szCs w:val="28"/>
          <w:rtl w:val="true"/>
          <w:lang w:bidi="fa-IR"/>
        </w:rPr>
        <w:t>.</w:t>
      </w:r>
    </w:p>
    <w:p>
      <w:pPr>
        <w:pStyle w:val="Heading6"/>
        <w:numPr>
          <w:ilvl w:val="5"/>
          <w:numId w:val="1"/>
        </w:numPr>
        <w:rPr/>
      </w:pPr>
      <w:bookmarkStart w:id="183" w:name="__RefHeading___Toc2209290_653776707"/>
      <w:bookmarkStart w:id="184" w:name="_Toc70"/>
      <w:bookmarkEnd w:id="183"/>
      <w:r>
        <w:rPr>
          <w:rtl w:val="true"/>
        </w:rPr>
        <w:t>ب</w:t>
      </w:r>
      <w:r>
        <w:rPr>
          <w:rtl w:val="true"/>
        </w:rPr>
        <w:t xml:space="preserve">) </w:t>
      </w:r>
      <w:r>
        <w:rPr>
          <w:rtl w:val="true"/>
        </w:rPr>
        <w:t>لزوم تربیت فرزند از کودکی</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درس آموز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در سنین کودکی تربیت یافته مدرسه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والدین باید به امر مقدس تربیت فرزند از سنین کودکی توجه داشته باشند؛ زیرا شخصیت و رفتار فرزند، از همان سنین کودکی </w:t>
      </w:r>
      <w:bookmarkStart w:id="185" w:name="pg8636_91903"/>
    </w:p>
    <w:p>
      <w:pPr>
        <w:pStyle w:val="BookText"/>
        <w:rPr/>
      </w:pPr>
      <w:bookmarkEnd w:id="185"/>
      <w:r>
        <w:rPr>
          <w:rFonts w:ascii="IRNazanin" w:hAnsi="IRNazanin" w:eastAsia="IRNazanin"/>
          <w:color w:val="111111"/>
          <w:sz w:val="28"/>
          <w:sz w:val="28"/>
          <w:szCs w:val="28"/>
          <w:rtl w:val="true"/>
          <w:lang w:bidi="fa-IR"/>
        </w:rPr>
        <w:t>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لازم است نکات تربیتی به تدریج از همان سنین پایین به کودک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نیز به این نکته تربیتی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خویش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قَلْبُ الْحَدَثِ كَالْأَرْضِ الْخَالِیَةِ مَا أُلْقِیَ فِیهَا مِنْ شَیْ ءٍ قَبِلَتْهُ فَبَادَرْتُكَ بِالْأَدَبِ قَبْلَ أَنْ یَقْسُوَ قَلْبُكَ وَ یَشْتَغِلَ 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شعبه حرانى،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کودک همانند زمینِ کاشته نشده، آمادۀ پذیرش هر بذری است که در 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تربیت تو شتاب کردم، پیش از آن که دل تو سخت شود و اندیشه ات به چیز دیگری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مطلب آن است، تعلیماتى که در کودکى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مى شود همچون نقشى است که بر سنگ بزنند؛ نقشى ثابت، عمیق و پایدار؛ اما در مقابل، فراگیرى در بزرگسالى همچون نقشى است که بر آب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نقشى گذرا و ناپایدار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86" w:name="__RefHeading___Toc2209292_653776707"/>
      <w:bookmarkStart w:id="187" w:name="_Toc71"/>
      <w:bookmarkEnd w:id="186"/>
      <w:r>
        <w:rPr/>
        <w:t>4-5-4</w:t>
      </w:r>
      <w:r>
        <w:rPr>
          <w:rtl w:val="true"/>
        </w:rPr>
        <w:t xml:space="preserve">. </w:t>
      </w:r>
      <w:r>
        <w:rPr>
          <w:rtl w:val="true"/>
        </w:rPr>
        <w:t>محبت به فرزند</w:t>
      </w:r>
      <w:bookmarkEnd w:id="187"/>
    </w:p>
    <w:p>
      <w:pPr>
        <w:pStyle w:val="Heading6"/>
        <w:numPr>
          <w:ilvl w:val="5"/>
          <w:numId w:val="1"/>
        </w:numPr>
        <w:rPr/>
      </w:pPr>
      <w:bookmarkStart w:id="188" w:name="__RefHeading___Toc2209294_653776707"/>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یکی دیگر از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زندگانی ایشان در سبک زندگی اسلامی آن است که والدین باید نسبت به فرزند محبت کنند و به عاطفه کودکان توجه کنند؛ چنان که در روایات آمده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دخترکی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علاقه شدیدی به پدر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زندگی اسلامی و در آموزه های دینی، اظهار محبت و علاقه به فرزند می تواند در رشد اخلاقی و تربیتی فرزند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محبت به فرزندان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أَحِبُّوا الصِّبْیَانَ وَ ارْحَمُوهُمْ، وَ إِذَا وَعَدْتُمُوهُمْ شَیْئاً، فَفُوا لَهُمْ؛ فَإِنَّهُمْ لَایَرَوْنَ إِلَّا أَنَّكُمْ تَرْزُقُونَهُمْ؛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كلینى،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190" w:name="pg8636_91905"/>
    </w:p>
    <w:p>
      <w:pPr>
        <w:pStyle w:val="BookText"/>
        <w:rPr/>
      </w:pPr>
      <w:bookmarkEnd w:id="190"/>
      <w:r>
        <w:rPr>
          <w:rFonts w:ascii="IRNazanin" w:hAnsi="IRNazanin" w:eastAsia="IRNazanin"/>
          <w:color w:val="111111"/>
          <w:sz w:val="28"/>
          <w:sz w:val="28"/>
          <w:szCs w:val="28"/>
          <w:rtl w:val="true"/>
          <w:lang w:bidi="fa-IR"/>
        </w:rPr>
        <w:t>به بچه ها محبت كنید و بر آنان ترحّم نمایید و هر گاه به آنان وعده اى دادید، بدان وفا كنید؛ چون اینان شما را روزى رسان خویش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محبت به فرزند روایات بسیاری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مورد آن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بیانگر اهمیت موضوع است؛ اما در این بحث سه نکته مهم وجود دارد</w:t>
      </w:r>
      <w:r>
        <w:rPr>
          <w:rFonts w:eastAsia="IRNazanin" w:cs="IRNazanin"/>
          <w:color w:val="111111"/>
          <w:sz w:val="28"/>
          <w:szCs w:val="28"/>
          <w:rtl w:val="true"/>
          <w:lang w:bidi="fa-IR"/>
        </w:rPr>
        <w:t>:</w:t>
      </w:r>
    </w:p>
    <w:p>
      <w:pPr>
        <w:pStyle w:val="Heading6"/>
        <w:numPr>
          <w:ilvl w:val="5"/>
          <w:numId w:val="1"/>
        </w:numPr>
        <w:rPr/>
      </w:pPr>
      <w:bookmarkStart w:id="191" w:name="__RefHeading___Toc2209296_653776707"/>
      <w:bookmarkStart w:id="192" w:name="_Toc73"/>
      <w:bookmarkEnd w:id="191"/>
      <w:r>
        <w:rPr>
          <w:rtl w:val="true"/>
        </w:rPr>
        <w:t>الف</w:t>
      </w:r>
      <w:r>
        <w:rPr>
          <w:rtl w:val="true"/>
        </w:rPr>
        <w:t xml:space="preserve">) </w:t>
      </w:r>
      <w:r>
        <w:rPr>
          <w:rtl w:val="true"/>
        </w:rPr>
        <w:t>نتیجه معنوی محبت</w:t>
      </w:r>
      <w:bookmarkEnd w:id="192"/>
    </w:p>
    <w:p>
      <w:pPr>
        <w:pStyle w:val="BookText"/>
        <w:rPr/>
      </w:pPr>
      <w:r>
        <w:rPr>
          <w:rFonts w:ascii="IRNazanin" w:hAnsi="IRNazanin" w:eastAsia="IRNazanin"/>
          <w:color w:val="111111"/>
          <w:sz w:val="28"/>
          <w:sz w:val="28"/>
          <w:szCs w:val="28"/>
          <w:rtl w:val="true"/>
          <w:lang w:bidi="fa-IR"/>
        </w:rPr>
        <w:t>در روایات اسلامی بر ضرورت محبت به فرزندان توصیه شده است که این در رشد تربیتی، خودباوری و شکل گیری فرزند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خداوند پاداش محبت به فرزند را ضایع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لَیَرْحَمُ الْعَبْدَ لِشِدَّةِ حُبِّهِ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بنده اش را به دلیل زیادی مهرورزی نسبت به کودک خود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 وَلَدَهُ كَتَبَ اللَّهُ لَهُ حَسَنَةً وَ مَنْ فَرَّحَهُ فَرَّحَهُ اللَّهُ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فیض كاشانى،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فرزند خود را ببوسد خدا بر او پاداشی می نویسد و هر کس فرزندش را خوشحال کند، خدا او را در روز رستاخیز شاد می گرداند</w:t>
      </w:r>
      <w:r>
        <w:rPr>
          <w:rFonts w:eastAsia="IRNazanin" w:cs="IRNazanin"/>
          <w:color w:val="111111"/>
          <w:sz w:val="28"/>
          <w:szCs w:val="28"/>
          <w:rtl w:val="true"/>
          <w:lang w:bidi="fa-IR"/>
        </w:rPr>
        <w:t>.</w:t>
      </w:r>
    </w:p>
    <w:p>
      <w:pPr>
        <w:pStyle w:val="Heading6"/>
        <w:numPr>
          <w:ilvl w:val="5"/>
          <w:numId w:val="1"/>
        </w:numPr>
        <w:rPr/>
      </w:pPr>
      <w:bookmarkStart w:id="193" w:name="__RefHeading___Toc2209298_653776707"/>
      <w:bookmarkStart w:id="194" w:name="_Toc74"/>
      <w:bookmarkEnd w:id="193"/>
      <w:r>
        <w:rPr>
          <w:rtl w:val="true"/>
        </w:rPr>
        <w:t>ب</w:t>
      </w:r>
      <w:r>
        <w:rPr>
          <w:rtl w:val="true"/>
        </w:rPr>
        <w:t xml:space="preserve">) </w:t>
      </w:r>
      <w:r>
        <w:rPr>
          <w:rtl w:val="true"/>
        </w:rPr>
        <w:t>توجه بیشتر به دختر</w:t>
      </w:r>
      <w:bookmarkEnd w:id="1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مازندرانی،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محبت بیشتر به فرزند دختر، یک ارزش معنوی برای دختران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اسلام میان فرزند دختر و پسر فرقی قائل نیست، اما در دوره جاهلیت یک تفکر غلط و نابجا نسبت به فرزند دختر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قرآن کریم این تفکر را مذمت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تحقیر و در هم </w:t>
      </w:r>
      <w:bookmarkStart w:id="195" w:name="pg8636_91907"/>
    </w:p>
    <w:p>
      <w:pPr>
        <w:pStyle w:val="BookText"/>
        <w:rPr/>
      </w:pPr>
      <w:bookmarkEnd w:id="195"/>
      <w:r>
        <w:rPr>
          <w:rFonts w:ascii="IRNazanin" w:hAnsi="IRNazanin" w:eastAsia="IRNazanin"/>
          <w:color w:val="111111"/>
          <w:sz w:val="28"/>
          <w:sz w:val="28"/>
          <w:szCs w:val="28"/>
          <w:rtl w:val="true"/>
          <w:lang w:bidi="fa-IR"/>
        </w:rPr>
        <w:t>شكستن شخصیت زن، تنها در میان عرب جاهلى نبود، بلكه در میان اقوام دیگر و حتى شاید متمدن ترین ملل آن زمان نیز، زن شخصیتى ناچیز داشت و غالباً با او به صورت یک كالا و نه یک انسان رفتار مى شد، ولى مسلماً عرب جاهلى این تحقیر را در اَشكال زننده تر و وحشتناک ترى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ظهور كرد و با این خرافه در ابعاد مختلفش سرسختانه جنگید، مخصوصاً تولد دختر را كه ننگ مى دانستند در احادیث اسلامى به عنوان گشوده شدن ناودانى از رحمت خدا به خانواده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 گذاشت كه مردم تعجب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تمام مقامى كه داشت، دست دخترش رامى بوسید و به هنگام بازگشت از سفر، با نخستین كسى كه دیدار مى كرد،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هنگامى كه مى خواست به سفر برود، به آخرین خانه اى كه برای خداحافظى مى رفت،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برای دختران صفات خوب و نیک را برمی شمرد که برای دختر یک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الْوَلَدُ الْبَنَاتُ مُلْطِفَاتٌ، مُجَهِّزَاتٌ، مُونِسَاتٌ، مُبَارَكَاتٌ، مُفَلِّیَاتٌ؛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كلینى،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دختران، چه فرزندان خوبى هستند؛ مهربان، با جهاز، اهل انس و الفت، با بركت و با نظافت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آموزه های دینی، روایات بسیاری در اهمیت و ارزش دختر در اسلام وارد شده است که در این نوشتار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زندگی اسلامی، آن است که دختر در اسلام ارزش و جایگاه خوب و والایی دارد</w:t>
      </w:r>
      <w:r>
        <w:rPr>
          <w:rFonts w:eastAsia="IRNazanin" w:cs="IRNazanin"/>
          <w:color w:val="111111"/>
          <w:sz w:val="28"/>
          <w:szCs w:val="28"/>
          <w:rtl w:val="true"/>
          <w:lang w:bidi="fa-IR"/>
        </w:rPr>
        <w:t>.</w:t>
      </w:r>
    </w:p>
    <w:p>
      <w:pPr>
        <w:pStyle w:val="Heading6"/>
        <w:numPr>
          <w:ilvl w:val="5"/>
          <w:numId w:val="1"/>
        </w:numPr>
        <w:rPr/>
      </w:pPr>
      <w:bookmarkStart w:id="196" w:name="__RefHeading___Toc2209300_653776707"/>
      <w:bookmarkStart w:id="197" w:name="_Toc75"/>
      <w:bookmarkEnd w:id="196"/>
      <w:r>
        <w:rPr>
          <w:rtl w:val="true"/>
        </w:rPr>
        <w:t>ج</w:t>
      </w:r>
      <w:r>
        <w:rPr>
          <w:rtl w:val="true"/>
        </w:rPr>
        <w:t xml:space="preserve">) </w:t>
      </w:r>
      <w:r>
        <w:rPr>
          <w:rtl w:val="true"/>
        </w:rPr>
        <w:t>رعایت حدود محبت</w:t>
      </w:r>
      <w:bookmarkEnd w:id="1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اهمیت محبت به فرزند بسیار سخن گفته است؛ اما نباید در آن افراط و تفریط داشت، بلکه باید اعتدال داشت و از محبت کردن، تشویق و تنبیه درست استفاده کرد؛ زیرا محبت، تشویق و تنبیه، ابزارهای لازم برای تربیت فرزندان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98" w:name="pg8636_91909"/>
    </w:p>
    <w:p>
      <w:pPr>
        <w:pStyle w:val="BookText"/>
        <w:rPr/>
      </w:pPr>
      <w:bookmarkEnd w:id="198"/>
      <w:r>
        <w:rPr>
          <w:rFonts w:ascii="IRNazanin" w:hAnsi="IRNazanin" w:eastAsia="IRNazanin"/>
          <w:color w:val="111111"/>
          <w:sz w:val="28"/>
          <w:sz w:val="28"/>
          <w:szCs w:val="28"/>
          <w:rtl w:val="true"/>
          <w:lang w:bidi="fa-IR"/>
        </w:rPr>
        <w:t>این رو اگر از این ابزار درست استفاده نشود، تربیت فرزند اصولی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بیان شده است که دوست داشتن خانواده و محبت به آنان باید حد و اندازه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 أن تَدَعَ طاعَةَ اللّهِ وتَقصِدَ مَعصِیَتَهُ شَفَقَةً عَلى أهلِكَ، لِأَنَّ اللّهَ تَعالى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النَّاسُ اتَّقُواْ رَبَّكُمْ وَ اخْشَوْاْ یَوْمًا لَا یَجْزِى وَالِدٌ عَن وَلَدِهِ وَ لَا مَوْلُودٌ هُوَ جَازٍ عَن وَالِدِهِ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دلسوزى براى خانواده ات، باعث شود كه طاعت خدا را وا نهى و نافرمانى اش را در پیش گیرى؛ زیرا 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بدارید، و بترسید از روزى كه هیچ پدرى، به كار فرزندش نمى آید، و هیچ فرزندى نیز به كار پدرش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كه افراط در محبّت خانوادگى، به گونه اى كه موجب غفلت از خداوند متعال و ارزش هاى اسلامى و انسانى شود، به شدّت نكوهیده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قلمرو دوستى و اظهار محبّت نسبت به خانواده، محدود به مقرّرات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الابَاءِ مَن دَعَاهُ البِرُّ اِلَی الاِفرَاطِ وَ شَرُّ الاَبنَاءِ مَن دَعَاه التَّقصِیرِ اِلَی العُقُوقِ؛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پدران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از حد اعتدال خارج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زیاده روی بگراید و بدترین فرزندان فرزندی است که در اثر کوتاهی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وظیفه، کاری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 والدین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اسلام درباره محبت کردن به زن و فرزند، توصیه و تأکید نموده است، اما نباید از حدود و اعتدال خارج شود</w:t>
      </w:r>
      <w:r>
        <w:rPr>
          <w:rFonts w:eastAsia="IRNazanin" w:cs="IRNazanin"/>
          <w:color w:val="111111"/>
          <w:sz w:val="28"/>
          <w:szCs w:val="28"/>
          <w:rtl w:val="true"/>
          <w:lang w:bidi="fa-IR"/>
        </w:rPr>
        <w:t>.</w:t>
      </w:r>
    </w:p>
    <w:p>
      <w:pPr>
        <w:pStyle w:val="Heading6"/>
        <w:numPr>
          <w:ilvl w:val="5"/>
          <w:numId w:val="1"/>
        </w:numPr>
        <w:rPr/>
      </w:pPr>
      <w:bookmarkStart w:id="199" w:name="__RefHeading___Toc2209302_653776707"/>
      <w:bookmarkStart w:id="200" w:name="_Toc76"/>
      <w:bookmarkEnd w:id="199"/>
      <w:r>
        <w:rPr/>
        <w:t>4-5-5</w:t>
      </w:r>
      <w:r>
        <w:rPr>
          <w:rtl w:val="true"/>
        </w:rPr>
        <w:t xml:space="preserve">. </w:t>
      </w:r>
      <w:r>
        <w:rPr>
          <w:rtl w:val="true"/>
        </w:rPr>
        <w:t>محیط زندگی</w:t>
      </w:r>
      <w:bookmarkEnd w:id="20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زندگی آن است که محیط، اطرافیان و دوستان در تربیت افراد رابطه مستقیم دارند؛ چنان کهحضرت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محیطی تربیت و پرورش یافته است که امام حسین، امام سجاد، حضرت زینب، </w:t>
      </w:r>
    </w:p>
    <w:p>
      <w:pPr>
        <w:pStyle w:val="BookText"/>
        <w:rPr/>
      </w:pPr>
      <w:r>
        <w:rPr>
          <w:rFonts w:ascii="IRNazanin" w:hAnsi="IRNazanin" w:eastAsia="IRNazanin"/>
          <w:color w:val="111111"/>
          <w:sz w:val="28"/>
          <w:sz w:val="28"/>
          <w:szCs w:val="28"/>
          <w:rtl w:val="true"/>
          <w:lang w:bidi="fa-IR"/>
        </w:rPr>
        <w:t>حضرت ام کلثوم، حضرت عباس، حضرت علی اکبر،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نسبت به محیط کودکان و هم بازی آنان نباید بی 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نص صریح قرآن، محیط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و هدایت و شکل گیری شخصیت افراد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تأثیرپذیرى تا آن حد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اشْتَبَهَ عَلَیْكُمْ أَمْرُهُ وَ لَمْ تَعْرِفُوا دِینَهُ فَانْظُرُوا إِلَى خُلَطَائِهِ فَإِنْ كَانُوا أَهْلَ دِینِ اللَّهِ فَهُوَ عَلَى دِینِ اللَّهِ وَ إِنْ كَانُوا عَلَى غَیْرِ دِینِ اللَّهِ فَلَا حَظَّ لَهُ مِنْ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وضع كسى بر شما مشتبه شد و دین او را نشناختید به دوستانش نظر كنید؛ اگر اهل دین و آیین خدا باشند او نیز پیرو آیین خداست، و اگر بر آیین خدا نباشند او نیز بهره اى از آیین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باتوجه به سیره زندگانی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و روایاتی که در این باب وجود دارد، روشن می شود که بدون شک، عامل سازنده شخصیت انسان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اراده و خواست و تصمیم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امور مختلفى است كه از اهم آنها همنشین و دوست و معاشر است؛ چرا كه انسان خواه و ناخواه تأثیر پذیر است و بخش مهمى از افكار و صفات اخلاقى خود را از طریق دوستانش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هم از نظر علمى و هم از طریق تجربه و مشاهدات حسى به ثبوت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والدین به طور درست و شایسته بر رفتار فرزندان به ویژه درباره دوستانشان نظارت داشته باشند، حتی در روایتی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بدون تحقیق فردی برای دوستی انتخاب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تُؤَاخِ أَحَداً حَتَّى تَعْرِفَ مَوَارِدَهُ وَ مَصَادِرَهُ فَإِذَا اسْتَنْبَطْتَ الْخِبْرَةَ وَ رَضِیتَ الْعِشْرَةَ فَآخِهِ عَلَى إِقَالَةِ الْعَثْرَةِ وَ الْمُوَاسَاةِ فِی الْعُسْرَةِ؛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شعبه حرانى،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كه از چگونگى ورود و خروج كسى در كارها آگاه شوى، دست </w:t>
      </w:r>
      <w:bookmarkStart w:id="201" w:name="pg8636_91913"/>
    </w:p>
    <w:p>
      <w:pPr>
        <w:pStyle w:val="BookText"/>
        <w:rPr/>
      </w:pPr>
      <w:bookmarkEnd w:id="201"/>
      <w:r>
        <w:rPr>
          <w:rFonts w:ascii="IRNazanin" w:hAnsi="IRNazanin" w:eastAsia="IRNazanin"/>
          <w:color w:val="111111"/>
          <w:sz w:val="28"/>
          <w:sz w:val="28"/>
          <w:szCs w:val="28"/>
          <w:rtl w:val="true"/>
          <w:lang w:bidi="fa-IR"/>
        </w:rPr>
        <w:t>برادرى به او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كسى را آزمودى، و آمیزش با او را پسندیدى، با او دست برادرى بده، بدان شرط كه لغزش هاى یکدیگر را نادیده گیرید، و به هنگام تنگدستى چیزى از یکدیگر دریغ نداشته باشید</w:t>
      </w:r>
      <w:r>
        <w:rPr>
          <w:rFonts w:eastAsia="IRNazanin" w:cs="IRNazanin"/>
          <w:color w:val="111111"/>
          <w:sz w:val="28"/>
          <w:szCs w:val="28"/>
          <w:rtl w:val="true"/>
          <w:lang w:bidi="fa-IR"/>
        </w:rPr>
        <w:t>.</w:t>
      </w:r>
    </w:p>
    <w:p>
      <w:pPr>
        <w:pStyle w:val="Heading3"/>
        <w:numPr>
          <w:ilvl w:val="2"/>
          <w:numId w:val="1"/>
        </w:numPr>
        <w:rPr/>
      </w:pPr>
      <w:bookmarkStart w:id="202" w:name="__RefHeading___Toc2209304_653776707"/>
      <w:bookmarkStart w:id="203" w:name="_Toc77"/>
      <w:bookmarkEnd w:id="202"/>
      <w:r>
        <w:rPr>
          <w:rtl w:val="true"/>
        </w:rPr>
        <w:t>نتیجه</w:t>
      </w:r>
      <w:bookmarkEnd w:id="203"/>
    </w:p>
    <w:p>
      <w:pPr>
        <w:pStyle w:val="BookText"/>
        <w:rPr/>
      </w:pPr>
      <w:r>
        <w:rPr>
          <w:rFonts w:ascii="IRNazanin" w:hAnsi="IRNazanin" w:eastAsia="IRNazanin"/>
          <w:color w:val="111111"/>
          <w:sz w:val="28"/>
          <w:sz w:val="28"/>
          <w:szCs w:val="28"/>
          <w:rtl w:val="true"/>
          <w:lang w:bidi="fa-IR"/>
        </w:rPr>
        <w:t xml:space="preserve">این مقاله با طرح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تبلیغی و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حسینی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تبیین جلوه هایی تبلیغی و تربیتی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به این موضوع به صورت روشی و هدفمندپرداخت تا برای محققان، طلاب و دانشجویان و مبلغان دینی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تلاش شد به سؤالات مهمی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کربلا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به حمایت از مظلوم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معیار ازدواج در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مُحسنات پژوهش آن بود که به اسناد قرآنی و روایی حمایت از مظلوم اشاره گردید و فلسفه حمایت از مظلومان عالم تبیین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جلوه های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موضوعات مهم تربیتی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بحث سبک زندگی اسلامی است که در آن به مؤلفه هایی همچون ازدواج و تشکیل خانواده، تربیت فرزند، محبت به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 و به نقش محیط زندگی و دوستان در تربیت و انحراف افراد و فرزندان اشاره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سعی شد به طور کلی و فهرست وار به ملاک ها و معیارها ازدواج در آموزه های دینی، مانند ایمان و دینداری، اخلاق نیکو، هم کفو بودن، شرافت و اصالت خانوادگی، عقل، جمال و زیبایی، سواد و دانش، مال و ثروت، تناسب در سن، سلامت جسم و سلامت از آلودگی و اعتیاد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خانواده ای موفق شکل خواهد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مهم تربیتی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باید به تربیت فرزند از سنین کودکی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اعتدال خارج شد و به سمت افراط و تفریط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والدین بدانند، خداوند پاداش تربیت فرزند را برای والدین ضایع نمی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 داشت، روشن شد که اسلام همواره برای دختر ارزش قائل است تا با تفکر جاهلیت در آن روز و عصر حاضر در قبال دختران مبارزه کند</w:t>
      </w:r>
      <w:r>
        <w:rPr>
          <w:rFonts w:eastAsia="IRNazanin" w:cs="IRNazanin"/>
          <w:color w:val="111111"/>
          <w:sz w:val="28"/>
          <w:szCs w:val="28"/>
          <w:rtl w:val="true"/>
          <w:lang w:bidi="fa-IR"/>
        </w:rPr>
        <w:t xml:space="preserve">. </w:t>
      </w:r>
      <w:bookmarkStart w:id="204" w:name="pg8636_91917"/>
    </w:p>
    <w:p>
      <w:pPr>
        <w:pStyle w:val="Heading3"/>
        <w:numPr>
          <w:ilvl w:val="2"/>
          <w:numId w:val="1"/>
        </w:numPr>
        <w:rPr/>
      </w:pPr>
      <w:bookmarkStart w:id="205" w:name="__RefHeading___Toc2209306_653776707"/>
      <w:bookmarkStart w:id="206" w:name="_Toc78"/>
      <w:bookmarkEnd w:id="204"/>
      <w:bookmarkEnd w:id="205"/>
      <w:r>
        <w:rPr>
          <w:rtl w:val="true"/>
        </w:rPr>
        <w:t>منابع</w:t>
      </w:r>
      <w:bookmarkEnd w:id="20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ابراهیمی فر، علی اصغر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نظام تربیتی صحیفه سجادیه، چاپ اول، قم، مرکز پژوهش های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أبی الحدید، عبد الحمید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لابن أبی الحدید،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 بی نا،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ابوطالبى،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أحمد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بی نا،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امیر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والأحوال من الآیات و الأخبار و الأقوال،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قم، بی نا،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پیشوایان، نگرشی بر زندگانی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اجتماعی،سیاسی و فرهنگی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تبریزی،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پژوهشی پیرامون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دارالصدیقة الشهیده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بن عبد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 بیروت، بی نا، چاپ اول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پژوهشگران زیر نظر سید محمود هاشمی شاهرودی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فقه </w:t>
      </w:r>
    </w:p>
    <w:p>
      <w:pPr>
        <w:pStyle w:val="BookText"/>
        <w:rPr/>
      </w:pPr>
      <w:r>
        <w:rPr>
          <w:rFonts w:ascii="IRNazanin" w:hAnsi="IRNazanin" w:eastAsia="IRNazanin"/>
          <w:color w:val="111111"/>
          <w:sz w:val="28"/>
          <w:sz w:val="28"/>
          <w:szCs w:val="28"/>
          <w:rtl w:val="true"/>
          <w:lang w:bidi="fa-IR"/>
        </w:rPr>
        <w:t>مطابق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 دائرة المعارف اسلامی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مازندرانی، محمد مهدی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معالی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فهیم کرمانی، قم، صحیفه خرد،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حمیرى،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قم، الحدیثة،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بیروت، دمشق،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دشتى، قم، بنیاد نهج البلاغه،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بی نا،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 بی نا،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قم، بی نا،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عیاشى،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محلاتى،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نیشابورى، محمد 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فراهیدى، خلیل بن أحمد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العین، قم، بی نا، چاپ دوم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كاشانى، محمد محسن بن شاه مرتضى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چاپ اول، اصفهان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______________________________________________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قرائتى، محسن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تهران، مركز فرهنگى درس هایى از قرآن،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 قم، انتشارات مسجد مقدس جمکران، چاپ دهم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کرمی، بختیار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تبلیغی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كربلا، تهران، نشر اوحدی،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كافی، قم، دار 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و 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و علیرضا شیخی، قم، مؤسسه علمی و فرهنگی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مروجی طبسی، محمدجواد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فرزندان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بوستان کتاب،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تعلیم وتربیت در اسلام، تهران، انتشارات صدرا، چاپ بیست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 چاپ سی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سیدعبدالرزاق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مقرم،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مولوی نیا، قم، انتشارات جلوه کمال،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دارالكتب الإسلامیة،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ریشه ها، انگیزه ها، رویدادها، پیامدها، قم، مدرسة الامام على بن ابى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کربلا، قم، انتشارات سرور</w:t>
      </w:r>
      <w:r>
        <w:rPr>
          <w:rFonts w:eastAsia="IRNazanin" w:cs="IRNazanin"/>
          <w:color w:val="111111"/>
          <w:sz w:val="28"/>
          <w:szCs w:val="28"/>
          <w:rtl w:val="true"/>
          <w:lang w:bidi="fa-IR"/>
        </w:rPr>
        <w:t xml:space="preserve">. </w:t>
      </w:r>
      <w:bookmarkStart w:id="207" w:name="pg8636_91923"/>
    </w:p>
    <w:p>
      <w:pPr>
        <w:pStyle w:val="Heading2"/>
        <w:numPr>
          <w:ilvl w:val="1"/>
          <w:numId w:val="1"/>
        </w:numPr>
        <w:rPr/>
      </w:pPr>
      <w:bookmarkStart w:id="208" w:name="__RefHeading___Toc2209308_653776707"/>
      <w:bookmarkStart w:id="209" w:name="_Toc79"/>
      <w:bookmarkEnd w:id="207"/>
      <w:bookmarkEnd w:id="208"/>
      <w:r>
        <w:rPr>
          <w:rtl w:val="true"/>
        </w:rPr>
        <w:t xml:space="preserve">حضرت رقیه </w:t>
      </w:r>
      <w:r>
        <w:rPr>
          <w:rtl w:val="true"/>
        </w:rPr>
        <w:t>(</w:t>
      </w:r>
      <w:r>
        <w:rPr>
          <w:rtl w:val="true"/>
        </w:rPr>
        <w:t>علیها السلام</w:t>
      </w:r>
      <w:r>
        <w:rPr>
          <w:rtl w:val="true"/>
        </w:rPr>
        <w:t xml:space="preserve">) </w:t>
      </w:r>
      <w:r>
        <w:rPr>
          <w:rtl w:val="true"/>
        </w:rPr>
        <w:t>در آینه شعر معاصر عربی</w:t>
      </w:r>
      <w:bookmarkEnd w:id="209"/>
    </w:p>
    <w:p>
      <w:pPr>
        <w:pStyle w:val="Heading3"/>
        <w:numPr>
          <w:ilvl w:val="2"/>
          <w:numId w:val="1"/>
        </w:numPr>
        <w:rPr/>
      </w:pPr>
      <w:bookmarkStart w:id="210" w:name="__RefHeading___Toc2209310_653776707"/>
      <w:bookmarkStart w:id="211" w:name="_Toc8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19/03/99</w:t>
      </w:r>
    </w:p>
    <w:p>
      <w:pPr>
        <w:pStyle w:val="BookText"/>
        <w:rPr/>
      </w:pPr>
      <w:r>
        <w:rPr>
          <w:rFonts w:ascii="IRNazanin" w:hAnsi="IRNazanin" w:eastAsia="IRNazanin"/>
          <w:color w:val="111111"/>
          <w:sz w:val="28"/>
          <w:sz w:val="28"/>
          <w:szCs w:val="28"/>
          <w:rtl w:val="true"/>
          <w:lang w:bidi="fa-IR"/>
        </w:rPr>
        <w:t>چکیده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ادبیات عاشورایی موضوعات و زمینه های متنوع و متعددی را دربرمی گیرد و در دوران معاصر از چنان گستره و عمقی برخوردار شده که همت مضاعف پژوهشگران را برای بررسی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قهرمانان عاشورایی، دخت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حجم قابل توجهی از اشعار شاعران معاصر فارسی و عربی را به خود اختصاص داده که در پژوهش ها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سعی شده با جستاری در اشعار شاعران معاصر عرب، در حد توان و مجال، مهم ترین مدایح و مراثی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محتوایی گردد و چگونگی بازتاب شخصیت ایشان در قصاید شاعران برای خوانندگان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کلی می توان گفت اشعار درباره حضرت، مضامین مختلفی را شامل می شود و آمیزه ای است از مدح، رثاء، احساس، حماسه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هم شامل مرثیه های جانسوز با تعابیر و تصاویر احساسی و عاطفی است و هم به برخی فضایل خاندان نبوی می پردازد و هم به مقام رفیع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2" w:name="pg8636_91925"/>
    </w:p>
    <w:p>
      <w:pPr>
        <w:pStyle w:val="BookText"/>
        <w:rPr/>
      </w:pPr>
      <w:bookmarkEnd w:id="212"/>
      <w:r>
        <w:rPr>
          <w:rFonts w:ascii="IRNazanin" w:hAnsi="IRNazanin" w:eastAsia="IRNazanin"/>
          <w:color w:val="111111"/>
          <w:sz w:val="28"/>
          <w:sz w:val="28"/>
          <w:szCs w:val="28"/>
          <w:rtl w:val="true"/>
          <w:lang w:bidi="fa-IR"/>
        </w:rPr>
        <w:t>و کرامات ایشان اشاره می کند و گاه نکته های اخلاقی و پند و عبرت را برای خوانندگان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عاشورایی،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معاصر عربی</w:t>
      </w:r>
      <w:r>
        <w:rPr>
          <w:rFonts w:eastAsia="IRNazanin" w:cs="IRNazanin"/>
          <w:color w:val="111111"/>
          <w:sz w:val="28"/>
          <w:szCs w:val="28"/>
          <w:rtl w:val="true"/>
          <w:lang w:bidi="fa-IR"/>
        </w:rPr>
        <w:t>.</w:t>
      </w:r>
    </w:p>
    <w:p>
      <w:pPr>
        <w:pStyle w:val="Heading3"/>
        <w:numPr>
          <w:ilvl w:val="2"/>
          <w:numId w:val="1"/>
        </w:numPr>
        <w:rPr/>
      </w:pPr>
      <w:bookmarkStart w:id="213" w:name="__RefHeading___Toc2209312_653776707"/>
      <w:bookmarkStart w:id="214" w:name="_Toc81"/>
      <w:bookmarkEnd w:id="213"/>
      <w:r>
        <w:rPr/>
        <w:t>1</w:t>
      </w:r>
      <w:r>
        <w:rPr>
          <w:rtl w:val="true"/>
        </w:rPr>
        <w:t xml:space="preserve">. </w:t>
      </w:r>
      <w:r>
        <w:rPr>
          <w:rtl w:val="true"/>
        </w:rPr>
        <w:t>مقدمه</w:t>
      </w:r>
      <w:bookmarkEnd w:id="214"/>
    </w:p>
    <w:p>
      <w:pPr>
        <w:pStyle w:val="Heading4"/>
        <w:numPr>
          <w:ilvl w:val="3"/>
          <w:numId w:val="1"/>
        </w:numPr>
        <w:rPr/>
      </w:pPr>
      <w:bookmarkStart w:id="215" w:name="__RefHeading___Toc2209314_653776707"/>
      <w:bookmarkStart w:id="216" w:name="_Toc82"/>
      <w:bookmarkEnd w:id="215"/>
      <w:r>
        <w:rPr/>
        <w:t>1-1</w:t>
      </w:r>
      <w:r>
        <w:rPr>
          <w:rtl w:val="true"/>
        </w:rPr>
        <w:t xml:space="preserve">. </w:t>
      </w:r>
      <w:r>
        <w:rPr>
          <w:rtl w:val="true"/>
        </w:rPr>
        <w:t>بیان مسئله</w:t>
      </w:r>
      <w:bookmarkEnd w:id="216"/>
    </w:p>
    <w:p>
      <w:pPr>
        <w:pStyle w:val="BookText"/>
        <w:rPr/>
      </w:pPr>
      <w:r>
        <w:rPr>
          <w:rFonts w:ascii="IRNazanin" w:hAnsi="IRNazanin" w:eastAsia="IRNazanin"/>
          <w:color w:val="111111"/>
          <w:sz w:val="28"/>
          <w:sz w:val="28"/>
          <w:szCs w:val="28"/>
          <w:rtl w:val="true"/>
          <w:lang w:bidi="fa-IR"/>
        </w:rPr>
        <w:t>بی شک در طول تاریخ هیچ حادثه ای را نمی توان یافت که چون عاشورا، الهام گر شاعران و ارباب ادب و هنر بوده باشد و ادبیاتی به این گستره، عظمت و زیبایی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خون خدا چون با خدا پیوند دارد جاودانه است و شعر این حماسه از همان روز که برپا شد تا امروز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تا همیشه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ادیبان، دشت نینوا را می توان به کهکشانی تشبیه نمود که درخشنده اخترانِ پهنۀ آن، در طواف خورشید عشق تن به آتش می دهند و از مرز خاکستر شدن گذشته، از افقهای پرطلای جاودانگی طلوع می کنند، به هنگامی که هریک به خورشیدی عالمتاب بدل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انصاری،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خورشید های عالمتاب، وجود نورانی خردسال دشت کربلا و نوگل سیدالشهدا است که گرچه عمری کوتاه داشت، اما از پرتو خویش جهان را روشنایی بخشید و مضجع نورانی اش قبله عاشقان و حاجتمندان گشت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شاعران بسیاری و از کشورهای مختلف از جمله سوریه، عراق، لبنان و بحرین، به مدح و رثای این بزرگ بانوی خردسال پراخته اند و قصاید شعری خود را به نام و یاد حضرت مزین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شده در حد مجال و توان به سروده های شاعران معاصر عرب درباره دخت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و مهم ترین موضوعاتی که در این اشعارآمده همراه با شواهد شعری پیش روی خوانندگان محترم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جست وجویی که انجام شد، اشعاری به زبان فصیح و نیز لهجه </w:t>
      </w:r>
      <w:bookmarkStart w:id="217" w:name="pg8636_91927"/>
    </w:p>
    <w:p>
      <w:pPr>
        <w:pStyle w:val="BookText"/>
        <w:rPr/>
      </w:pPr>
      <w:bookmarkEnd w:id="217"/>
      <w:r>
        <w:rPr>
          <w:rFonts w:ascii="IRNazanin" w:hAnsi="IRNazanin" w:eastAsia="IRNazanin"/>
          <w:color w:val="111111"/>
          <w:sz w:val="28"/>
          <w:sz w:val="28"/>
          <w:szCs w:val="28"/>
          <w:rtl w:val="true"/>
          <w:lang w:bidi="fa-IR"/>
        </w:rPr>
        <w:t>کشورهای مختلف به دست آمد که ما تنها به اشعار فصیح که به زبان رسمی بود، بسنده کرده ایم؛ هرچند در میان دیگر اشعار هم قصایدی زیبا و مرثیه هایی ارزشمند وجود داشت</w:t>
      </w:r>
      <w:r>
        <w:rPr>
          <w:rFonts w:eastAsia="IRNazanin" w:cs="IRNazanin"/>
          <w:color w:val="111111"/>
          <w:sz w:val="28"/>
          <w:szCs w:val="28"/>
          <w:rtl w:val="true"/>
          <w:lang w:bidi="fa-IR"/>
        </w:rPr>
        <w:t>.</w:t>
      </w:r>
    </w:p>
    <w:p>
      <w:pPr>
        <w:pStyle w:val="Heading4"/>
        <w:numPr>
          <w:ilvl w:val="3"/>
          <w:numId w:val="1"/>
        </w:numPr>
        <w:rPr/>
      </w:pPr>
      <w:bookmarkStart w:id="218" w:name="__RefHeading___Toc2209316_653776707"/>
      <w:bookmarkStart w:id="219" w:name="_Toc83"/>
      <w:bookmarkEnd w:id="218"/>
      <w:r>
        <w:rPr/>
        <w:t>1-2</w:t>
      </w:r>
      <w:r>
        <w:rPr>
          <w:rtl w:val="true"/>
        </w:rPr>
        <w:t xml:space="preserve">. </w:t>
      </w:r>
      <w:r>
        <w:rPr>
          <w:rtl w:val="true"/>
        </w:rPr>
        <w:t>پیشینه پژوهش</w:t>
      </w:r>
      <w:bookmarkEnd w:id="219"/>
    </w:p>
    <w:p>
      <w:pPr>
        <w:pStyle w:val="BookText"/>
        <w:rPr/>
      </w:pPr>
      <w:r>
        <w:rPr>
          <w:rFonts w:ascii="IRNazanin" w:hAnsi="IRNazanin" w:eastAsia="IRNazanin"/>
          <w:color w:val="111111"/>
          <w:sz w:val="28"/>
          <w:sz w:val="28"/>
          <w:szCs w:val="28"/>
          <w:rtl w:val="true"/>
          <w:lang w:bidi="fa-IR"/>
        </w:rPr>
        <w:t>بیشترین پژوهش های مرتبط به شعر عاشورایی در ادبیات فارسی و عربی مرتبط با موضوعات و درس های عاشورایی و نیز وجود مقدس خود سید الشهداست؛ اما درحد جستار نویسنده، کتاب یا مقاله ای که مستقلاً به حضرت رقیه در شعر عربی پرداخته باشد، یافت نشد و تنها به دو مجموعه خیلی کوتاه به صورت گلچینی از اشعار، در مدح رثای حضرت، دست پیدا کردیم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رقیة فی شعر الشعراء،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مدح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المعارج،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الرقیة فی الشعر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قصاید عربی در مدح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راسخون</w:t>
      </w:r>
      <w:r>
        <w:rPr>
          <w:rFonts w:eastAsia="IRNazanin" w:cs="IRNazanin"/>
          <w:color w:val="111111"/>
          <w:sz w:val="28"/>
          <w:szCs w:val="28"/>
          <w:rtl w:val="true"/>
          <w:lang w:bidi="fa-IR"/>
        </w:rPr>
        <w:t>.</w:t>
      </w:r>
    </w:p>
    <w:p>
      <w:pPr>
        <w:pStyle w:val="Heading3"/>
        <w:numPr>
          <w:ilvl w:val="2"/>
          <w:numId w:val="1"/>
        </w:numPr>
        <w:rPr/>
      </w:pPr>
      <w:bookmarkStart w:id="220" w:name="__RefHeading___Toc2209318_653776707"/>
      <w:bookmarkStart w:id="221" w:name="_Toc84"/>
      <w:bookmarkEnd w:id="220"/>
      <w:r>
        <w:rPr/>
        <w:t>2</w:t>
      </w:r>
      <w:r>
        <w:rPr>
          <w:rtl w:val="true"/>
        </w:rPr>
        <w:t xml:space="preserve">. </w:t>
      </w:r>
      <w:r>
        <w:rPr>
          <w:rtl w:val="true"/>
        </w:rPr>
        <w:t xml:space="preserve">حضرت رقیه </w:t>
      </w:r>
      <w:r>
        <w:rPr>
          <w:rtl w:val="true"/>
        </w:rPr>
        <w:t>(</w:t>
      </w:r>
      <w:r>
        <w:rPr>
          <w:rtl w:val="true"/>
        </w:rPr>
        <w:t>علیها السلام</w:t>
      </w:r>
      <w:r>
        <w:rPr>
          <w:rtl w:val="true"/>
        </w:rPr>
        <w:t xml:space="preserve">) </w:t>
      </w:r>
      <w:r>
        <w:rPr>
          <w:rtl w:val="true"/>
        </w:rPr>
        <w:t>در آینه شعر معاصر عربی</w:t>
      </w:r>
      <w:bookmarkEnd w:id="221"/>
    </w:p>
    <w:p>
      <w:pPr>
        <w:pStyle w:val="Heading4"/>
        <w:numPr>
          <w:ilvl w:val="3"/>
          <w:numId w:val="1"/>
        </w:numPr>
        <w:rPr/>
      </w:pPr>
      <w:bookmarkStart w:id="222" w:name="__RefHeading___Toc2209320_653776707"/>
      <w:bookmarkStart w:id="223" w:name="_Toc85"/>
      <w:bookmarkEnd w:id="222"/>
      <w:r>
        <w:rPr/>
        <w:t>2-1</w:t>
      </w:r>
      <w:r>
        <w:rPr>
          <w:rtl w:val="true"/>
        </w:rPr>
        <w:t xml:space="preserve">. </w:t>
      </w:r>
      <w:r>
        <w:rPr>
          <w:rtl w:val="true"/>
        </w:rPr>
        <w:t>مصائب حضرت</w:t>
      </w:r>
      <w:bookmarkEnd w:id="223"/>
    </w:p>
    <w:p>
      <w:pPr>
        <w:pStyle w:val="BookText"/>
        <w:rPr/>
      </w:pPr>
      <w:r>
        <w:rPr>
          <w:rFonts w:ascii="IRNazanin" w:hAnsi="IRNazanin" w:eastAsia="IRNazanin"/>
          <w:color w:val="111111"/>
          <w:sz w:val="28"/>
          <w:sz w:val="28"/>
          <w:szCs w:val="28"/>
          <w:rtl w:val="true"/>
          <w:lang w:bidi="fa-IR"/>
        </w:rPr>
        <w:t xml:space="preserve">قسمتی از اشعار سروده شده 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مصائب وارده بر ایشان می پردازد و شاعران آیینی معاصر عرب هرکدام به نوعی به رنج های این بانوی خردسال اشاره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فرطوسی</w:t>
      </w:r>
      <w:r>
        <w:rPr>
          <w:rStyle w:val="FootnoteAnchor"/>
          <w:rtl w:val="true"/>
        </w:rPr>
        <w:footnoteReference w:id="15"/>
      </w:r>
      <w:r>
        <w:rPr>
          <w:rFonts w:ascii="IRNazanin" w:hAnsi="IRNazanin" w:eastAsia="IRNazanin"/>
          <w:color w:val="111111"/>
          <w:sz w:val="28"/>
          <w:sz w:val="28"/>
          <w:szCs w:val="28"/>
          <w:rtl w:val="true"/>
          <w:lang w:bidi="fa-IR"/>
        </w:rPr>
        <w:t>به خرابه شام اشاره می کند که منزلگاه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را سقفی نبود که نوباوگان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گرمای سوزان محفوظ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أنزلوهم فی خَربةٍ لیسَ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مَهدِ الثرى وسقفُ السماءِ </w:t>
      </w:r>
    </w:p>
    <w:p>
      <w:pPr>
        <w:pStyle w:val="BookText"/>
        <w:rPr/>
      </w:pPr>
      <w:r>
        <w:rPr>
          <w:rFonts w:ascii="Amiri" w:hAnsi="Amiri" w:eastAsia="Amiri" w:cs="Amiri"/>
          <w:color w:val="111111"/>
          <w:sz w:val="28"/>
          <w:sz w:val="28"/>
          <w:szCs w:val="28"/>
          <w:rtl w:val="true"/>
          <w:lang w:bidi="ar-SA"/>
        </w:rPr>
        <w:t xml:space="preserve">لا تَقیهِم حرَّ الهَجیر بظلٍ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یصلَی ولا لهیبَ ذكاء</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الفرطوسی،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الوائلی</w:t>
      </w:r>
      <w:r>
        <w:rPr>
          <w:rStyle w:val="FootnoteAnchor"/>
          <w:rtl w:val="true"/>
        </w:rPr>
        <w:footnoteReference w:id="17"/>
      </w:r>
      <w:r>
        <w:rPr>
          <w:rFonts w:ascii="IRNazanin" w:hAnsi="IRNazanin" w:eastAsia="IRNazanin"/>
          <w:color w:val="111111"/>
          <w:sz w:val="28"/>
          <w:sz w:val="28"/>
          <w:szCs w:val="28"/>
          <w:rtl w:val="true"/>
          <w:lang w:bidi="fa-IR"/>
        </w:rPr>
        <w:t>خطاب به شهیدۀ خردسال، حضرت را شاخساری می داند که رنج اسارت و گرمای سوزان صحرا پژمرده اش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الشجنةُ التی أذبلَتها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لوعةُ الأسرِ والفَلا والهَجیرُ</w:t>
      </w:r>
    </w:p>
    <w:p>
      <w:pPr>
        <w:pStyle w:val="BookText"/>
        <w:rPr/>
      </w:pPr>
      <w:r>
        <w:rPr>
          <w:rFonts w:ascii="Amiri" w:hAnsi="Amiri" w:eastAsia="Amiri" w:cs="Amiri"/>
          <w:color w:val="111111"/>
          <w:sz w:val="28"/>
          <w:sz w:val="28"/>
          <w:szCs w:val="28"/>
          <w:rtl w:val="true"/>
          <w:lang w:bidi="ar-SA"/>
        </w:rPr>
        <w:t>فهی مِن زَحمةِ القیود على الص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أنینٌ شهیقُها والزفیرُ</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اوصافی که در ضمن اشاره به مصائب حضرت به آن اشاره شده، یتیمی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متعددی به دستگیری و ملاطفت با یتیمان شده است؛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بیوتکم إلی الله بیتٌ فیه یتیمٌ مُکرّمٌ</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ملک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فی الأَیتامِ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راستی آن گروهی که خلیفه اموی را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با ذریه یتیم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بگرید، عرش خدا به لرزه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وائلی، ضمن اشاره به یتیمی و دلشکستگی حضرت، او را غنچه ای می داند که هنوز ساقۀ تازه اش محکم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قلبَها الكسیرَ على 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الیتیمِ قلبٌ كسیرُ</w:t>
      </w:r>
    </w:p>
    <w:p>
      <w:pPr>
        <w:pStyle w:val="BookText"/>
        <w:rPr/>
      </w:pPr>
      <w:r>
        <w:rPr>
          <w:rFonts w:ascii="Amiri" w:hAnsi="Amiri" w:eastAsia="Amiri" w:cs="Amiri"/>
          <w:color w:val="111111"/>
          <w:sz w:val="28"/>
          <w:sz w:val="28"/>
          <w:szCs w:val="28"/>
          <w:rtl w:val="true"/>
          <w:lang w:bidi="ar-SA"/>
        </w:rPr>
        <w:t xml:space="preserve">إنّها بُرعمٌ وما اشتدّ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عودُها الغضُّ والفؤادُ الغریر</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الوائلی،</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حسین بحر العلوم</w:t>
      </w:r>
      <w:r>
        <w:rPr>
          <w:rStyle w:val="FootnoteAnchor"/>
          <w:rtl w:val="true"/>
        </w:rPr>
        <w:footnoteReference w:id="22"/>
      </w:r>
      <w:r>
        <w:rPr>
          <w:rFonts w:ascii="IRNazanin" w:hAnsi="IRNazanin" w:eastAsia="IRNazanin"/>
          <w:color w:val="111111"/>
          <w:sz w:val="28"/>
          <w:sz w:val="28"/>
          <w:szCs w:val="28"/>
          <w:rtl w:val="true"/>
          <w:lang w:bidi="fa-IR"/>
        </w:rPr>
        <w:t>رؤیای حضرت را در خرابۀ شام به تصویر می کشد که در آن از یتیمی و رنج خود به پدرش شکوه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وانبرت تشتكی له الذلَّ والیُتمَ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فتذوی القلوبُ مِن شكواها</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ادریس الغانمی</w:t>
      </w:r>
      <w:r>
        <w:rPr>
          <w:rStyle w:val="FootnoteAnchor"/>
          <w:rtl w:val="true"/>
        </w:rPr>
        <w:footnoteReference w:id="24"/>
      </w:r>
      <w:r>
        <w:rPr>
          <w:rFonts w:ascii="IRNazanin" w:hAnsi="IRNazanin" w:eastAsia="IRNazanin"/>
          <w:color w:val="111111"/>
          <w:sz w:val="28"/>
          <w:sz w:val="28"/>
          <w:szCs w:val="28"/>
          <w:rtl w:val="true"/>
          <w:lang w:bidi="fa-IR"/>
        </w:rPr>
        <w:t>در تعبیری جانسوز از زبان این دختر خردسال به پدرش می گوید که ای سرپرست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زندگی ملول گشته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فالیومَ بَیتی 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تَحَطّمَت آمالیا</w:t>
      </w:r>
    </w:p>
    <w:p>
      <w:pPr>
        <w:pStyle w:val="BookText"/>
        <w:rPr/>
      </w:pPr>
      <w:r>
        <w:rPr>
          <w:rFonts w:ascii="Amiri" w:hAnsi="Amiri" w:eastAsia="Amiri" w:cs="Amiri"/>
          <w:color w:val="111111"/>
          <w:sz w:val="28"/>
          <w:sz w:val="28"/>
          <w:szCs w:val="28"/>
          <w:rtl w:val="true"/>
          <w:lang w:bidi="ar-SA"/>
        </w:rPr>
        <w:t>یا کافلَ الأیتامِ 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 قَد مَلَلتُ حیاتیا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دختر خردسال سیدالشهدا با سر بریده پدر دستمایه شاعران بسیاری شده که لطیف ترین احساسات خویش را در قالب شعر و به گونه های مختلف ابراز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آل شرارة العاملی</w:t>
      </w:r>
      <w:r>
        <w:rPr>
          <w:rStyle w:val="FootnoteAnchor"/>
          <w:rtl w:val="true"/>
        </w:rPr>
        <w:footnoteReference w:id="25"/>
      </w:r>
      <w:r>
        <w:rPr>
          <w:rFonts w:ascii="IRNazanin" w:hAnsi="IRNazanin" w:eastAsia="IRNazanin"/>
          <w:color w:val="111111"/>
          <w:sz w:val="28"/>
          <w:sz w:val="28"/>
          <w:szCs w:val="28"/>
          <w:rtl w:val="true"/>
          <w:lang w:bidi="fa-IR"/>
        </w:rPr>
        <w:t>در تعبیری حزن آلود خطاب به حضرت می گوید که با دیدن سرِ خون آلود پدرت خوشبخت گشتی و از رنج حیات راحت شدی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فجِیءَ برأسِ والدِكِ المُدمَّى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لتُمسِی حینَ لُقیاهُ سَعیدةْ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عامر حلو</w:t>
      </w:r>
      <w:r>
        <w:rPr>
          <w:rStyle w:val="FootnoteAnchor"/>
          <w:rtl w:val="true"/>
        </w:rPr>
        <w:footnoteReference w:id="27"/>
      </w:r>
      <w:r>
        <w:rPr>
          <w:rFonts w:ascii="IRNazanin" w:hAnsi="IRNazanin" w:eastAsia="IRNazanin"/>
          <w:color w:val="111111"/>
          <w:sz w:val="28"/>
          <w:sz w:val="28"/>
          <w:szCs w:val="28"/>
          <w:rtl w:val="true"/>
          <w:lang w:bidi="fa-IR"/>
        </w:rPr>
        <w:t>صحنه را چنین به تصویر می کشد که پس از این ملاقات رقیه به خواب ابدی فرو می رود و تبدیل به چشمۀ جوشان تقوا، هدایت، عقل و بزرگواری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رقدتَ رقدتَک الأخیرةَ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رَحلتِ و أنتِ نبعٌ مُغدقُ</w:t>
      </w:r>
    </w:p>
    <w:p>
      <w:pPr>
        <w:pStyle w:val="BookText"/>
        <w:rPr/>
      </w:pPr>
      <w:r>
        <w:rPr>
          <w:rFonts w:ascii="Amiri" w:hAnsi="Amiri" w:eastAsia="Amiri" w:cs="Amiri"/>
          <w:color w:val="111111"/>
          <w:sz w:val="28"/>
          <w:sz w:val="28"/>
          <w:szCs w:val="28"/>
          <w:rtl w:val="true"/>
          <w:lang w:bidi="ar-SA"/>
        </w:rPr>
        <w:t xml:space="preserve">نبعُ الطفولةِ و البراءةِ و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یظلُّ علی المَدَی یَتَدفّقُ</w:t>
      </w:r>
    </w:p>
    <w:p>
      <w:pPr>
        <w:pStyle w:val="BookText"/>
        <w:rPr/>
      </w:pPr>
      <w:r>
        <w:rPr>
          <w:rFonts w:ascii="Amiri" w:hAnsi="Amiri" w:eastAsia="Amiri" w:cs="Amiri"/>
          <w:color w:val="111111"/>
          <w:sz w:val="28"/>
          <w:sz w:val="28"/>
          <w:szCs w:val="28"/>
          <w:rtl w:val="true"/>
          <w:lang w:bidi="ar-SA"/>
        </w:rPr>
        <w:t xml:space="preserve">نبعُ التقی نبعُ الهدایة و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أصیلٌ فی المکارم مُعرق</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المعارج،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شاعران در بیان مصائب حضرت با استفاده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 بودن هستی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اشاره کرده اند؛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 حطیط العاملی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آسمان، و فضا در سوگ رقیه می گرید، اشکِ ابر جاری می شود و اندوهِ شب بر گونه صحرا جاری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 المُضمَّخ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 المُكّللِ بالضِیاء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انهالَ دمعُ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عیَن الرِیاح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بكَت 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انهمَرَ حزنُ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 البِطاح</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شاعران در ضمن بیان رنج های این نوگلِ بوستان نبوی، به مصائب پدر شهیدش هم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حطیط العاملی، از زبان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به مناجات می نشیند و این گونه به مصائب سالار شهیدان اشاره می کند</w:t>
      </w:r>
      <w:r>
        <w:rPr>
          <w:rFonts w:eastAsia="IRNazanin" w:cs="IRNazanin"/>
          <w:color w:val="111111"/>
          <w:sz w:val="28"/>
          <w:szCs w:val="28"/>
          <w:rtl w:val="true"/>
          <w:lang w:bidi="fa-IR"/>
        </w:rPr>
        <w:t xml:space="preserve">: </w:t>
      </w:r>
      <w:bookmarkStart w:id="224" w:name="pg8636_91934"/>
    </w:p>
    <w:p>
      <w:pPr>
        <w:pStyle w:val="BookText"/>
        <w:rPr/>
      </w:pPr>
      <w:bookmarkEnd w:id="224"/>
      <w:r>
        <w:rPr>
          <w:rFonts w:ascii="Amiri" w:hAnsi="Amiri" w:eastAsia="Amiri" w:cs="Amiri"/>
          <w:color w:val="111111"/>
          <w:sz w:val="28"/>
          <w:sz w:val="28"/>
          <w:szCs w:val="28"/>
          <w:rtl w:val="true"/>
          <w:lang w:bidi="ar-SA"/>
        </w:rPr>
        <w:t>نادَت رقیةَ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أیُقتل أبی عَطشَاناً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شلاّلُ الفَلاح؟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أُیُذبحُ أبی ظمآناً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یُنبوعُ السَماح؟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أیُرفع رأسُ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4"/>
        <w:numPr>
          <w:ilvl w:val="3"/>
          <w:numId w:val="1"/>
        </w:numPr>
        <w:rPr/>
      </w:pPr>
      <w:bookmarkStart w:id="225" w:name="__RefHeading___Toc2209322_653776707"/>
      <w:bookmarkStart w:id="226" w:name="_Toc86"/>
      <w:bookmarkEnd w:id="225"/>
      <w:r>
        <w:rPr/>
        <w:t>2-2</w:t>
      </w:r>
      <w:r>
        <w:rPr>
          <w:rtl w:val="true"/>
        </w:rPr>
        <w:t xml:space="preserve">. </w:t>
      </w:r>
      <w:r>
        <w:rPr>
          <w:rtl w:val="true"/>
        </w:rPr>
        <w:t>رقیه یادآور اهل بیت</w:t>
      </w:r>
      <w:r>
        <w:rPr>
          <w:rtl w:val="true"/>
        </w:rPr>
        <w:t>(</w:t>
      </w:r>
      <w:r>
        <w:rPr>
          <w:rtl w:val="true"/>
        </w:rPr>
        <w:t>علیهم السلام</w:t>
      </w:r>
      <w:r>
        <w:rPr>
          <w:rtl w:val="true"/>
        </w:rPr>
        <w:t>)</w:t>
      </w:r>
      <w:bookmarkEnd w:id="226"/>
    </w:p>
    <w:p>
      <w:pPr>
        <w:pStyle w:val="BookText"/>
        <w:rPr/>
      </w:pPr>
      <w:r>
        <w:rPr>
          <w:rFonts w:ascii="IRNazanin" w:hAnsi="IRNazanin" w:eastAsia="IRNazanin"/>
          <w:color w:val="111111"/>
          <w:sz w:val="28"/>
          <w:sz w:val="28"/>
          <w:szCs w:val="28"/>
          <w:rtl w:val="true"/>
          <w:lang w:bidi="fa-IR"/>
        </w:rPr>
        <w:t>یکی از موضوعاتی که در اشعار سروده شده درباره حضرت رقیه به چشم می خورد، اشاره به خانواده و نسب پاک این بزرگوار خاصه پنج تن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لابه لای مدح و رثای حضرت، او را میراث بر و یادآورِ این بزرگان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مشهور و توانمند عراقی دکتر احمد الوائلی، این نونهال پاک را تجلی حضرت زهرا، پیامبر و امام علی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ربی قاسیون قبرٌ 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غصنٌ مِن البتول نضیرُ</w:t>
      </w:r>
    </w:p>
    <w:p>
      <w:pPr>
        <w:pStyle w:val="BookText"/>
        <w:rPr/>
      </w:pPr>
      <w:r>
        <w:rPr>
          <w:rFonts w:ascii="Amiri" w:hAnsi="Amiri" w:eastAsia="Amiri" w:cs="Amiri"/>
          <w:color w:val="111111"/>
          <w:sz w:val="28"/>
          <w:sz w:val="28"/>
          <w:szCs w:val="28"/>
          <w:rtl w:val="true"/>
          <w:lang w:bidi="ar-SA"/>
        </w:rPr>
        <w:t xml:space="preserve">تربةٌ هَوّمت رقیةُ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الطهرَ رَملُها و الحَفیرُ</w:t>
      </w:r>
    </w:p>
    <w:p>
      <w:pPr>
        <w:pStyle w:val="BookText"/>
        <w:rPr/>
      </w:pPr>
      <w:r>
        <w:rPr>
          <w:rFonts w:ascii="Amiri" w:hAnsi="Amiri" w:eastAsia="Amiri" w:cs="Amiri"/>
          <w:color w:val="111111"/>
          <w:sz w:val="28"/>
          <w:sz w:val="28"/>
          <w:szCs w:val="28"/>
          <w:rtl w:val="true"/>
          <w:lang w:bidi="ar-SA"/>
        </w:rPr>
        <w:t xml:space="preserve">عندَها مِن مُحمدٍ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الحُسینِ الشهیدِ شَیءٌ کثیرُ</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خلیل ابوصالح</w:t>
      </w:r>
      <w:r>
        <w:rPr>
          <w:rStyle w:val="FootnoteAnchor"/>
          <w:rtl w:val="true"/>
        </w:rPr>
        <w:footnoteReference w:id="33"/>
      </w:r>
      <w:r>
        <w:rPr>
          <w:rFonts w:ascii="IRNazanin" w:hAnsi="IRNazanin" w:eastAsia="IRNazanin"/>
          <w:color w:val="111111"/>
          <w:sz w:val="28"/>
          <w:sz w:val="28"/>
          <w:szCs w:val="28"/>
          <w:rtl w:val="true"/>
          <w:lang w:bidi="fa-IR"/>
        </w:rPr>
        <w:t xml:space="preserve">سرزمین شام را خطاب قرار می دهد و در ضمن اشاره به مضجع شریف حضرت رقیه از فضایل پدر، جدّ و برادر این بانوی مکرّم یاد می کند؛ آری او دخت پدری است که با خون خود اسلام را زنده نگه داشت و جدش بهترین خلق است و پیشانی برادرش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زینت پارسایان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کثرت عبادت و سجده بر درگاه الهی پینه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خبّرینی یا روضةً فی الشآمِ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نلتِ بها رفیعَ المقامِ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طفلةٌ لم تُناهِز الحلمَ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فرعٌ مِن دوحةٍ للكرام </w:t>
      </w:r>
    </w:p>
    <w:p>
      <w:pPr>
        <w:pStyle w:val="BookText"/>
        <w:rPr/>
      </w:pPr>
      <w:r>
        <w:rPr>
          <w:rFonts w:ascii="Amiri" w:hAnsi="Amiri" w:eastAsia="Amiri" w:cs="Amiri"/>
          <w:color w:val="111111"/>
          <w:sz w:val="28"/>
          <w:sz w:val="28"/>
          <w:szCs w:val="28"/>
          <w:rtl w:val="true"/>
          <w:lang w:bidi="ar-SA"/>
        </w:rPr>
        <w:t xml:space="preserve">مَن أبوها مَن جدّها مَن أخوها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سائلیها، لها انحنِی باحترامِ</w:t>
      </w:r>
    </w:p>
    <w:p>
      <w:pPr>
        <w:pStyle w:val="BookText"/>
        <w:rPr/>
      </w:pPr>
      <w:r>
        <w:rPr>
          <w:rFonts w:ascii="Amiri" w:hAnsi="Amiri" w:eastAsia="Amiri" w:cs="Amiri"/>
          <w:color w:val="111111"/>
          <w:sz w:val="28"/>
          <w:sz w:val="28"/>
          <w:szCs w:val="28"/>
          <w:rtl w:val="true"/>
          <w:lang w:bidi="ar-SA"/>
        </w:rPr>
        <w:t xml:space="preserve">سائلیها تُجبكَ أنّ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بدماه سَقَى عُرَى الإسلامِ</w:t>
      </w:r>
    </w:p>
    <w:p>
      <w:pPr>
        <w:pStyle w:val="BookText"/>
        <w:rPr/>
      </w:pPr>
      <w:r>
        <w:rPr>
          <w:rFonts w:ascii="Amiri" w:hAnsi="Amiri" w:eastAsia="Amiri" w:cs="Amiri"/>
          <w:color w:val="111111"/>
          <w:sz w:val="28"/>
          <w:sz w:val="28"/>
          <w:szCs w:val="28"/>
          <w:rtl w:val="true"/>
          <w:lang w:bidi="ar-SA"/>
        </w:rPr>
        <w:t xml:space="preserve">وهی مَن جدُّها تسامى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وفخاراً على جَمیعِ الأنامِ</w:t>
      </w:r>
    </w:p>
    <w:p>
      <w:pPr>
        <w:pStyle w:val="BookText"/>
        <w:rPr/>
      </w:pPr>
      <w:r>
        <w:rPr>
          <w:rFonts w:ascii="Amiri" w:hAnsi="Amiri" w:eastAsia="Amiri" w:cs="Amiri"/>
          <w:color w:val="111111"/>
          <w:sz w:val="28"/>
          <w:sz w:val="28"/>
          <w:szCs w:val="28"/>
          <w:rtl w:val="true"/>
          <w:lang w:bidi="ar-SA"/>
        </w:rPr>
        <w:t xml:space="preserve">وأخوها ذاك الذی مَیَّزته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ثفناتٌ مِن فرطِ ذاك القیام</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علّامة سیّد محمّد مهدی سویج</w:t>
      </w:r>
      <w:r>
        <w:rPr>
          <w:rStyle w:val="FootnoteAnchor"/>
          <w:rtl w:val="true"/>
        </w:rPr>
        <w:footnoteReference w:id="35"/>
      </w:r>
      <w:r>
        <w:rPr>
          <w:rFonts w:ascii="IRNazanin" w:hAnsi="IRNazanin" w:eastAsia="IRNazanin"/>
          <w:color w:val="111111"/>
          <w:sz w:val="28"/>
          <w:sz w:val="28"/>
          <w:szCs w:val="28"/>
          <w:rtl w:val="true"/>
          <w:lang w:bidi="fa-IR"/>
        </w:rPr>
        <w:t xml:space="preserve">این طفل را تجلی گاه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الزهراءَ فیها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فَعَلیها أنوارُها النبویه</w:t>
      </w:r>
    </w:p>
    <w:p>
      <w:pPr>
        <w:pStyle w:val="BookText"/>
        <w:rPr/>
      </w:pPr>
      <w:r>
        <w:rPr>
          <w:rFonts w:ascii="Amiri" w:hAnsi="Amiri" w:eastAsia="Amiri" w:cs="Amiri"/>
          <w:color w:val="111111"/>
          <w:sz w:val="28"/>
          <w:sz w:val="28"/>
          <w:szCs w:val="28"/>
          <w:rtl w:val="true"/>
          <w:lang w:bidi="ar-SA"/>
        </w:rPr>
        <w:t xml:space="preserve">وهی أیضاً عَن فاطمٍ لأبیها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أحمدیةٌ علَویه</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دیگر، اثرِ تازیانه هایی که بر جسم شریف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را یادآور بازوی مجروح جده اش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خلدت على الجسدِ الشریفِ 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السیاطِ كدُملجِ الزَهراءِ</w:t>
      </w:r>
      <w:r>
        <w:rPr>
          <w:rStyle w:val="FootnoteAnchor"/>
          <w:rtl w:val="true"/>
        </w:rPr>
        <w:footnoteReference w:id="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منتدی 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داود بن ابراهیم</w:t>
      </w:r>
      <w:r>
        <w:rPr>
          <w:rStyle w:val="FootnoteAnchor"/>
          <w:rtl w:val="true"/>
        </w:rPr>
        <w:footnoteReference w:id="38"/>
      </w:r>
      <w:r>
        <w:rPr>
          <w:rFonts w:ascii="IRNazanin" w:hAnsi="IRNazanin" w:eastAsia="IRNazanin"/>
          <w:color w:val="111111"/>
          <w:sz w:val="28"/>
          <w:sz w:val="28"/>
          <w:szCs w:val="28"/>
          <w:rtl w:val="true"/>
          <w:lang w:bidi="fa-IR"/>
        </w:rPr>
        <w:t>در ضمن مدحیه ای که برای حضرت سروده، ایشان را از خاندانی می اند که آسمان و زمین به آنها مباهات می کند و آیات محکم الهی در شأن آنها نازل شده است</w:t>
      </w:r>
      <w:r>
        <w:rPr>
          <w:rFonts w:eastAsia="IRNazanin" w:cs="IRNazanin"/>
          <w:color w:val="111111"/>
          <w:sz w:val="28"/>
          <w:szCs w:val="28"/>
          <w:rtl w:val="true"/>
          <w:lang w:bidi="fa-IR"/>
        </w:rPr>
        <w:t xml:space="preserve">: </w:t>
      </w:r>
      <w:bookmarkStart w:id="227" w:name="pg8636_91938"/>
    </w:p>
    <w:p>
      <w:pPr>
        <w:pStyle w:val="BookText"/>
        <w:rPr/>
      </w:pPr>
      <w:bookmarkEnd w:id="227"/>
      <w:r>
        <w:rPr>
          <w:rFonts w:ascii="Amiri" w:hAnsi="Amiri" w:eastAsia="Amiri" w:cs="Amiri"/>
          <w:color w:val="111111"/>
          <w:sz w:val="28"/>
          <w:sz w:val="28"/>
          <w:szCs w:val="28"/>
          <w:rtl w:val="true"/>
          <w:lang w:bidi="ar-SA"/>
        </w:rPr>
        <w:t xml:space="preserve">مِن معشرٍِ باهَت الأرضُ السماءُ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الذکرُ بالنصّ جاء فیهم مُحکمُهُ</w:t>
      </w:r>
    </w:p>
    <w:p>
      <w:pPr>
        <w:pStyle w:val="BookText"/>
        <w:rPr/>
      </w:pPr>
      <w:r>
        <w:rPr>
          <w:rFonts w:ascii="Amiri" w:hAnsi="Amiri" w:eastAsia="Amiri" w:cs="Amiri"/>
          <w:color w:val="111111"/>
          <w:sz w:val="28"/>
          <w:sz w:val="28"/>
          <w:szCs w:val="28"/>
          <w:rtl w:val="true"/>
          <w:lang w:bidi="ar-SA"/>
        </w:rPr>
        <w:t xml:space="preserve">هم آلُ بیتِ رسولِ الله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علینا مِن الرحمنِ أنعُمُهُ</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 العدد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آل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تبار حضرت را پاک و نیکو می داند و حضرت را منسوب به قلۀ عزت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أرومتُها طابَت كحُسنِ خِصالها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لدیها غَدا العانی یحبّ ویُومق</w:t>
      </w:r>
    </w:p>
    <w:p>
      <w:pPr>
        <w:pStyle w:val="BookText"/>
        <w:rPr/>
      </w:pPr>
      <w:r>
        <w:rPr>
          <w:rFonts w:ascii="Amiri" w:hAnsi="Amiri" w:eastAsia="Amiri" w:cs="Amiri"/>
          <w:color w:val="111111"/>
          <w:sz w:val="28"/>
          <w:sz w:val="28"/>
          <w:szCs w:val="28"/>
          <w:rtl w:val="true"/>
          <w:lang w:bidi="ar-SA"/>
        </w:rPr>
        <w:t xml:space="preserve">إلى ذُروةِ العزِّ انتمَت وتسابقَت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راحَتَیها بانَ فَضلٌ مُطوّق</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pStyle w:val="Heading4"/>
        <w:numPr>
          <w:ilvl w:val="3"/>
          <w:numId w:val="1"/>
        </w:numPr>
        <w:rPr/>
      </w:pPr>
      <w:bookmarkStart w:id="228" w:name="__RefHeading___Toc2209324_653776707"/>
      <w:bookmarkStart w:id="229" w:name="_Toc87"/>
      <w:bookmarkEnd w:id="228"/>
      <w:r>
        <w:rPr/>
        <w:t>2-3</w:t>
      </w:r>
      <w:r>
        <w:rPr>
          <w:rtl w:val="true"/>
        </w:rPr>
        <w:t xml:space="preserve">. </w:t>
      </w:r>
      <w:r>
        <w:rPr>
          <w:rtl w:val="true"/>
        </w:rPr>
        <w:t xml:space="preserve">فضایل حضرت </w:t>
      </w:r>
      <w:r>
        <w:rPr>
          <w:rtl w:val="true"/>
        </w:rPr>
        <w:t>(</w:t>
      </w:r>
      <w:r>
        <w:rPr>
          <w:rtl w:val="true"/>
        </w:rPr>
        <w:t>علیها السلام</w:t>
      </w:r>
      <w:r>
        <w:rPr>
          <w:rtl w:val="true"/>
        </w:rPr>
        <w:t>)</w:t>
      </w:r>
      <w:bookmarkEnd w:id="229"/>
    </w:p>
    <w:p>
      <w:pPr>
        <w:pStyle w:val="BookText"/>
        <w:rPr/>
      </w:pPr>
      <w:r>
        <w:rPr>
          <w:rFonts w:ascii="IRNazanin" w:hAnsi="IRNazanin" w:eastAsia="IRNazanin"/>
          <w:color w:val="111111"/>
          <w:sz w:val="28"/>
          <w:sz w:val="28"/>
          <w:szCs w:val="28"/>
          <w:rtl w:val="true"/>
          <w:lang w:bidi="fa-IR"/>
        </w:rPr>
        <w:t xml:space="preserve">گرچه عمر این بانوی خردسال بسیار کوتاه بود اما برکات و کرامات عظیمی را برای مردم به یادگار گذاشت و این عجیب نیست چرا که او دخت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که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أبیه فی الوجه و الوجاهة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قفطی،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عرب به رسم ادب، هرکدام به گوشه ای از مناقب، فضایل و کراماتاین بانو اشاره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فضایل و کرامات، هدایت گری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جواد السهلانی</w:t>
      </w:r>
      <w:r>
        <w:rPr>
          <w:rStyle w:val="FootnoteAnchor"/>
          <w:rtl w:val="true"/>
        </w:rPr>
        <w:footnoteReference w:id="41"/>
      </w:r>
      <w:r>
        <w:rPr>
          <w:rFonts w:ascii="IRNazanin" w:hAnsi="IRNazanin" w:eastAsia="IRNazanin"/>
          <w:color w:val="111111"/>
          <w:sz w:val="28"/>
          <w:sz w:val="28"/>
          <w:szCs w:val="28"/>
          <w:rtl w:val="true"/>
          <w:lang w:bidi="fa-IR"/>
        </w:rPr>
        <w:t>بارگاه حضرت را فانوس هدایت می داند که سرگشتگان را هدایت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سیظلّ مرقدها مناراً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الذواتَ مِن النفوس الحائرة</w:t>
      </w:r>
      <w:r>
        <w:rPr>
          <w:rStyle w:val="FootnoteAnchor"/>
          <w:rtl w:val="true"/>
        </w:rPr>
        <w:footnoteReference w:id="4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آل طعمه</w:t>
      </w:r>
      <w:r>
        <w:rPr>
          <w:rStyle w:val="FootnoteAnchor"/>
          <w:rtl w:val="true"/>
        </w:rPr>
        <w:footnoteReference w:id="43"/>
      </w:r>
      <w:r>
        <w:rPr>
          <w:rFonts w:ascii="IRNazanin" w:hAnsi="IRNazanin" w:eastAsia="IRNazanin"/>
          <w:color w:val="111111"/>
          <w:sz w:val="28"/>
          <w:sz w:val="28"/>
          <w:szCs w:val="28"/>
          <w:rtl w:val="true"/>
          <w:lang w:bidi="fa-IR"/>
        </w:rPr>
        <w:t>عشق و محبت به حضرت را مشعل درخشان هدایت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وحبّك هذا ساكنُ القلب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سیبقى مَناراً للهدى یتألّق</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اوصافی که سروده های شاعران در مدح حضرت به آن مزین گشته شجاعت این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قوی دل که آنقدر مصائب را در دل کوچک خود جای داد که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محمد جواد در تعبیری زیبا می گوید که اگر شیرمردان دلاور صحنه هایی را که حضرت دید، می دیدند، قالب تهی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المشاهدَ لو رآها 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العریکةِ بالغُ الفتکاتِ</w:t>
      </w:r>
    </w:p>
    <w:p>
      <w:pPr>
        <w:pStyle w:val="BookText"/>
        <w:rPr/>
      </w:pPr>
      <w:r>
        <w:rPr>
          <w:rFonts w:ascii="Amiri" w:hAnsi="Amiri" w:eastAsia="Amiri" w:cs="Amiri"/>
          <w:color w:val="111111"/>
          <w:sz w:val="28"/>
          <w:sz w:val="28"/>
          <w:szCs w:val="28"/>
          <w:rtl w:val="true"/>
          <w:lang w:bidi="ar-SA"/>
        </w:rPr>
        <w:t xml:space="preserve">لتَفجّرت منه الدماءُ تفجُّعاً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صَریعاً خامِدَ الحَرَکاتِ</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المعارج،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شجاعت این سه ساله را فراتر از شجاعت شیران می داند که اراده اش بر حوادث سخت غالب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فاقت أسودَ الحربِ جأشاً و احتوَت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الکروب بعزمةٍ و ثُبات</w:t>
      </w:r>
    </w:p>
    <w:p>
      <w:pPr>
        <w:pStyle w:val="BookText"/>
        <w:rPr/>
      </w:pPr>
      <w:r>
        <w:rPr>
          <w:rFonts w:ascii="Amiri" w:hAnsi="Amiri" w:eastAsia="Amiri" w:cs="Amiri"/>
          <w:color w:val="111111"/>
          <w:sz w:val="28"/>
          <w:sz w:val="28"/>
          <w:szCs w:val="28"/>
          <w:rtl w:val="true"/>
          <w:lang w:bidi="ar-SA"/>
        </w:rPr>
        <w:t xml:space="preserve">صَبَرت علَی البلوَی و غالبت الأسی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بعزمتها علی النکبَات</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فداکاری حضرت صفت نیکوی دیگری است که دستمایه شاعران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اشاره کرده اند که مصیبتی که بر حضرت وارد شد پایه های کاخ یزید را لرزاند و او فدا شد تا از کاروان اسیران حمایت کند</w:t>
      </w:r>
      <w:r>
        <w:rPr>
          <w:rFonts w:eastAsia="IRNazanin" w:cs="IRNazanin"/>
          <w:color w:val="111111"/>
          <w:sz w:val="28"/>
          <w:szCs w:val="28"/>
          <w:rtl w:val="true"/>
          <w:lang w:bidi="fa-IR"/>
        </w:rPr>
        <w:t xml:space="preserve">: </w:t>
      </w:r>
      <w:bookmarkStart w:id="230" w:name="pg8636_91942"/>
    </w:p>
    <w:p>
      <w:pPr>
        <w:pStyle w:val="BookText"/>
        <w:rPr/>
      </w:pPr>
      <w:bookmarkEnd w:id="230"/>
      <w:r>
        <w:rPr>
          <w:rFonts w:ascii="Amiri" w:hAnsi="Amiri" w:eastAsia="Amiri" w:cs="Amiri"/>
          <w:color w:val="111111"/>
          <w:sz w:val="28"/>
          <w:sz w:val="28"/>
          <w:szCs w:val="28"/>
          <w:rtl w:val="true"/>
          <w:lang w:bidi="ar-SA"/>
        </w:rPr>
        <w:t xml:space="preserve">بمصابها هَزّت قواعدَ 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ضَحَّت لتَحمِی موكبَ الاسراء</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بارز دخت خردسال امام حسین مشکل گشایی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جواد السهلانی حضرت را پناهگاهی می داند که هر حاجتمندی قصد آن را کرد حاجتش برآورده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أمّها ذو حاجةٍ إلّا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المَلاذُ مِن الأُمور الجائرة</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pStyle w:val="Heading4"/>
        <w:numPr>
          <w:ilvl w:val="3"/>
          <w:numId w:val="1"/>
        </w:numPr>
        <w:rPr/>
      </w:pPr>
      <w:bookmarkStart w:id="231" w:name="__RefHeading___Toc2209326_653776707"/>
      <w:bookmarkStart w:id="232" w:name="_Toc88"/>
      <w:bookmarkEnd w:id="231"/>
      <w:r>
        <w:rPr/>
        <w:t>2-4</w:t>
      </w:r>
      <w:r>
        <w:rPr>
          <w:rtl w:val="true"/>
        </w:rPr>
        <w:t xml:space="preserve">. </w:t>
      </w:r>
      <w:r>
        <w:rPr>
          <w:rtl w:val="true"/>
        </w:rPr>
        <w:t xml:space="preserve">مقام حضرت </w:t>
      </w:r>
      <w:r>
        <w:rPr>
          <w:rtl w:val="true"/>
        </w:rPr>
        <w:t>(</w:t>
      </w:r>
      <w:r>
        <w:rPr>
          <w:rtl w:val="true"/>
        </w:rPr>
        <w:t>علیها السلام</w:t>
      </w:r>
      <w:r>
        <w:rPr>
          <w:rtl w:val="true"/>
        </w:rPr>
        <w:t>)</w:t>
      </w:r>
      <w:bookmarkEnd w:id="232"/>
    </w:p>
    <w:p>
      <w:pPr>
        <w:pStyle w:val="BookText"/>
        <w:rPr/>
      </w:pPr>
      <w:r>
        <w:rPr>
          <w:rFonts w:ascii="IRNazanin" w:hAnsi="IRNazanin" w:eastAsia="IRNazanin"/>
          <w:color w:val="111111"/>
          <w:sz w:val="28"/>
          <w:sz w:val="28"/>
          <w:szCs w:val="28"/>
          <w:rtl w:val="true"/>
          <w:lang w:bidi="fa-IR"/>
        </w:rPr>
        <w:t xml:space="preserve">گرچه دردانه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 اما بی شک مقامی والا نزد خداوند دارد و همین مقام و منزلت والاست که بارگاه او را در شام زیارتگاه عاشقان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ابولفضل طهرانی دراین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سالی که در راه حج وارد دمشق شدم مکرر به زیارت او مشرف شدم و آثار جلالت و خدارت و انوار عصمت و طهارت در آن مرقد مطهر و مضجع مقدس مشاهده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جواد تبریزی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سخنرانی خود در حرم حضرت رقیه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زیارت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تقرب می جوییم؛ آن دختری كه خود مظلوم بود، و خاندان وی همه مظلوم 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نباید فراموش کرد که این بزرگواران سلاله پیامبران و امامانی هستند که در نبوت و امامتشان سن خاصی شرط نیست؛ چنان که در قرآن می خوانیم که وجود مقدس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تولد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الْكِتَابَ وَجَعَلَنِی نَبِیًّا</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آل شرارة العاملی، ضمن اشاره به جایگاه شریف حضرت، او را بوستان پهناور کرم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مَقامُك ناطقٌ بمَقامِ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یا روضةَ الكرمِ المدیده</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مصطفی جمال الدین</w:t>
      </w:r>
      <w:r>
        <w:rPr>
          <w:rStyle w:val="FootnoteAnchor"/>
          <w:rtl w:val="true"/>
        </w:rPr>
        <w:footnoteReference w:id="51"/>
      </w:r>
      <w:r>
        <w:rPr>
          <w:rFonts w:ascii="IRNazanin" w:hAnsi="IRNazanin" w:eastAsia="IRNazanin"/>
          <w:color w:val="111111"/>
          <w:sz w:val="28"/>
          <w:sz w:val="28"/>
          <w:szCs w:val="28"/>
          <w:rtl w:val="true"/>
          <w:lang w:bidi="fa-IR"/>
        </w:rPr>
        <w:t>مرقد حضرت را قصری از ایمان می داند که دولت هایی چون امویان باید در برابر آن سر بر خاک بسایند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من الإیمان زهوُ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شموخ دولتها لدیه یسجدُ</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المعارج،</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عامر حلو، مجد حضرت رقیه را مجد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مجد و شکوهی که مسافات و زمان را درمی نوردد و اوج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بمجدکِ و هو مجدُ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 و یخترقُ المدَی و یُحلّقُ</w:t>
      </w:r>
    </w:p>
    <w:p>
      <w:pPr>
        <w:pStyle w:val="BookText"/>
        <w:rPr/>
      </w:pPr>
      <w:r>
        <w:rPr>
          <w:rFonts w:ascii="Amiri" w:hAnsi="Amiri" w:eastAsia="Amiri" w:cs="Amiri"/>
          <w:color w:val="111111"/>
          <w:sz w:val="28"/>
          <w:sz w:val="28"/>
          <w:szCs w:val="28"/>
          <w:rtl w:val="true"/>
          <w:lang w:bidi="ar-SA"/>
        </w:rPr>
        <w:t xml:space="preserve">تلک الحقیقةُ سوفَ یبقی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الزمان علی العوالم یَخفقُ</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انتهای همین قصیده، قبر حضرت را مقصد و کعبۀ آمال زائران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یظلّ قبرکِ یا رقیةُ 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للزائرین به تطوفُ و تحدق</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الوائلی، آرامگاه حضرت در شام را بارگاهی مقدس می داند که زیارت آن و </w:t>
      </w:r>
    </w:p>
    <w:p>
      <w:pPr>
        <w:pStyle w:val="BookText"/>
        <w:rPr/>
      </w:pPr>
      <w:r>
        <w:rPr>
          <w:rFonts w:ascii="IRNazanin" w:hAnsi="IRNazanin" w:eastAsia="IRNazanin"/>
          <w:color w:val="111111"/>
          <w:sz w:val="28"/>
          <w:sz w:val="28"/>
          <w:szCs w:val="28"/>
          <w:rtl w:val="true"/>
          <w:lang w:bidi="fa-IR"/>
        </w:rPr>
        <w:t>بوسه بر خاکش، پاداش فروان نزد خدا دارد؛ چرا که این تربت، فردی بسیار پاک را در آغوش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هو القبرُ بل شعائرُ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مَحاریبها یطوفُ الشعورُ</w:t>
      </w:r>
    </w:p>
    <w:p>
      <w:pPr>
        <w:pStyle w:val="BookText"/>
        <w:rPr/>
      </w:pPr>
      <w:r>
        <w:rPr>
          <w:rFonts w:ascii="Amiri" w:hAnsi="Amiri" w:eastAsia="Amiri" w:cs="Amiri"/>
          <w:color w:val="111111"/>
          <w:sz w:val="28"/>
          <w:sz w:val="28"/>
          <w:szCs w:val="28"/>
          <w:rtl w:val="true"/>
          <w:lang w:bidi="ar-SA"/>
        </w:rPr>
        <w:t xml:space="preserve">الثموا تربَها الطهورَ احتساباً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تُرباً ضمَّ الطهورَ طَهورُ</w:t>
      </w:r>
    </w:p>
    <w:p>
      <w:pPr>
        <w:pStyle w:val="BookText"/>
        <w:rPr/>
      </w:pPr>
      <w:r>
        <w:rPr>
          <w:rFonts w:ascii="Amiri" w:hAnsi="Amiri" w:eastAsia="Amiri" w:cs="Amiri"/>
          <w:color w:val="111111"/>
          <w:sz w:val="28"/>
          <w:sz w:val="28"/>
          <w:szCs w:val="28"/>
          <w:rtl w:val="true"/>
          <w:lang w:bidi="ar-SA"/>
        </w:rPr>
        <w:t xml:space="preserve">یُكتب السعیُ فی المَسیرِ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آثارُ فَضلِها مأثورُ</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الوائلی</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w:t>
      </w:r>
      <w:r>
        <w:rPr>
          <w:rStyle w:val="FootnoteAnchor"/>
          <w:rtl w:val="true"/>
        </w:rPr>
        <w:footnoteReference w:id="56"/>
      </w:r>
      <w:r>
        <w:rPr>
          <w:rFonts w:ascii="IRNazanin" w:hAnsi="IRNazanin" w:eastAsia="IRNazanin"/>
          <w:color w:val="111111"/>
          <w:sz w:val="28"/>
          <w:sz w:val="28"/>
          <w:szCs w:val="28"/>
          <w:rtl w:val="true"/>
          <w:lang w:bidi="fa-IR"/>
        </w:rPr>
        <w:t xml:space="preserve">در بیتی زیبا مرقد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تشبیه می کند که نزد خدا جایگاهی بس والا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بابُ حطّة فادخلوه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رُکّعٌ لله سُجَّد</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 العدد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لبیب بیضون</w:t>
      </w:r>
      <w:r>
        <w:rPr>
          <w:rStyle w:val="FootnoteAnchor"/>
          <w:rtl w:val="true"/>
        </w:rPr>
        <w:footnoteReference w:id="59"/>
      </w:r>
      <w:r>
        <w:rPr>
          <w:rFonts w:ascii="IRNazanin" w:hAnsi="IRNazanin" w:eastAsia="IRNazanin"/>
          <w:color w:val="111111"/>
          <w:sz w:val="28"/>
          <w:sz w:val="28"/>
          <w:szCs w:val="28"/>
          <w:rtl w:val="true"/>
          <w:lang w:bidi="fa-IR"/>
        </w:rPr>
        <w:t>گلدسته های حرم حضرت رقیه را فراتر از همه قله ها می داند و در تعبیری ادبی گنبد حضرت را به تصویر می کشد که بر کل زمین نور و عزت می افشاند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سیّما بنت الحُسین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مآذنُها علَى كلِّ القِمَم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وقبابُها مشهورةٌ فِی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الضیاءَ على البسیطةِ والشَمَم</w:t>
      </w:r>
      <w:r>
        <w:rPr>
          <w:rStyle w:val="FootnoteAnchor"/>
          <w:rtl w:val="true"/>
        </w:rPr>
        <w:footnoteReference w:id="60"/>
      </w:r>
      <w:bookmarkStart w:id="233" w:name="pg8636_91948"/>
    </w:p>
    <w:p>
      <w:pPr>
        <w:pStyle w:val="Heading4"/>
        <w:numPr>
          <w:ilvl w:val="3"/>
          <w:numId w:val="1"/>
        </w:numPr>
        <w:rPr/>
      </w:pPr>
      <w:bookmarkStart w:id="234" w:name="__RefHeading___Toc2209328_653776707"/>
      <w:bookmarkStart w:id="235" w:name="_Toc89"/>
      <w:bookmarkEnd w:id="233"/>
      <w:bookmarkEnd w:id="234"/>
      <w:r>
        <w:rPr/>
        <w:t>2-5</w:t>
      </w:r>
      <w:r>
        <w:rPr>
          <w:rtl w:val="true"/>
        </w:rPr>
        <w:t xml:space="preserve">. </w:t>
      </w:r>
      <w:r>
        <w:rPr>
          <w:rtl w:val="true"/>
        </w:rPr>
        <w:t>اشاره به جنایات بنی امیه</w:t>
      </w:r>
      <w:bookmarkEnd w:id="235"/>
    </w:p>
    <w:p>
      <w:pPr>
        <w:pStyle w:val="BookText"/>
        <w:rPr/>
      </w:pPr>
      <w:r>
        <w:rPr>
          <w:rFonts w:ascii="IRNazanin" w:hAnsi="IRNazanin" w:eastAsia="IRNazanin"/>
          <w:color w:val="111111"/>
          <w:sz w:val="28"/>
          <w:sz w:val="28"/>
          <w:szCs w:val="28"/>
          <w:rtl w:val="true"/>
          <w:lang w:bidi="fa-IR"/>
        </w:rPr>
        <w:t>خاندان اموی، جنایات سهمگینی در حق مسلمانان انجام دادند و ضربه ای سنگین بر پیکر اسلام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که در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مقدس سید الشهدا به خاطر همین انحراف و حق ستیزی در حق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الخلافة محرمةٌ علی آل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بر آل ابوسفیان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شرقاوی از اندیشمندان معاصر اهل سنت درباره سیره معاویه که بارزترین خلیفه اموی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هر کاری را برای رسیدن به هدفش انجام می داد و هدفش هم سلطنت بود؛ او طمع ها را سیر می کرد و امیال مردم را به سمت خود می کشید و راضی می ساخت؛ پادشاهی توانا و چیره که در رسیدن به هدفش از هیچ چیز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فریبِ خود، ریختن خون ها، غارت اموال، حرمت شکنی و اسارت زنان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الشرقاوی،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دیگر ادیب و اندیشمند معاصر اهل سنت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صلح کرد، همه جای کشور اسلام به دست معاویه افتاد و خود را امیرالمؤمنین نامید؛ اما روش کسانی را که به عنوان امیرالمؤمنین شناخته ایم در پیش نگرفت و خلافت را به صورت پادشاهی درآورد و پس از خود به فرزندشمیراث داد و چیزهایی را که خدا در قرآن حرام کرده است حلال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حسین،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ابراهیم محمد جواد، در قصیده ای که درباره حضرت سروده به جنایات بنی امیه اشاره دارد؛ آنان عهدها و آیات الهی را زیرپا نهادند و مانند بدترین سرکشان در زمین فساد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تبرأت مِن عُصبةٍ مأفونةٍ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عُهودَ الله و الآیات </w:t>
      </w:r>
      <w:bookmarkStart w:id="236" w:name="pg8636_91950"/>
    </w:p>
    <w:p>
      <w:pPr>
        <w:pStyle w:val="BookText"/>
        <w:rPr/>
      </w:pPr>
      <w:bookmarkEnd w:id="236"/>
      <w:r>
        <w:rPr>
          <w:rFonts w:ascii="Amiri" w:hAnsi="Amiri" w:eastAsia="Amiri" w:cs="Amiri"/>
          <w:color w:val="111111"/>
          <w:sz w:val="28"/>
          <w:sz w:val="28"/>
          <w:szCs w:val="28"/>
          <w:rtl w:val="true"/>
          <w:lang w:bidi="ar-SA"/>
        </w:rPr>
        <w:t xml:space="preserve">عاثوا فَساداً فی البلاد و 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الفواحشَ فعلَ شرّ طغاة</w:t>
      </w:r>
    </w:p>
    <w:p>
      <w:pPr>
        <w:pStyle w:val="BookText"/>
        <w:rPr/>
      </w:pPr>
      <w:r>
        <w:rPr>
          <w:rFonts w:ascii="Amiri" w:hAnsi="Amiri" w:eastAsia="Amiri" w:cs="Amiri"/>
          <w:color w:val="111111"/>
          <w:sz w:val="28"/>
          <w:sz w:val="28"/>
          <w:szCs w:val="28"/>
          <w:rtl w:val="true"/>
          <w:lang w:bidi="ar-SA"/>
        </w:rPr>
        <w:t xml:space="preserve">هذی فِعالَ بنی أمیة فی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صَخر عابدِ اللذاتِ</w:t>
      </w:r>
    </w:p>
    <w:p>
      <w:pPr>
        <w:pStyle w:val="BookText"/>
        <w:rPr/>
      </w:pPr>
      <w:r>
        <w:rPr>
          <w:rFonts w:ascii="Amiri" w:hAnsi="Amiri" w:eastAsia="Amiri" w:cs="Amiri"/>
          <w:color w:val="111111"/>
          <w:sz w:val="28"/>
          <w:sz w:val="28"/>
          <w:szCs w:val="28"/>
          <w:rtl w:val="true"/>
          <w:lang w:bidi="ar-SA"/>
        </w:rPr>
        <w:t xml:space="preserve">حتّی یقومَ بدوره سفیانُها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الطلیقُ و صاحبُ الغدرات</w:t>
      </w:r>
    </w:p>
    <w:p>
      <w:pPr>
        <w:pStyle w:val="BookText"/>
        <w:rPr/>
      </w:pPr>
      <w:r>
        <w:rPr>
          <w:rFonts w:ascii="Amiri" w:hAnsi="Amiri" w:eastAsia="Amiri" w:cs="Amiri"/>
          <w:color w:val="111111"/>
          <w:sz w:val="28"/>
          <w:sz w:val="28"/>
          <w:szCs w:val="28"/>
          <w:rtl w:val="true"/>
          <w:lang w:bidi="ar-SA"/>
        </w:rPr>
        <w:t xml:space="preserve">فإلیکِ یا بنتَ الحسینِ تَحیّتی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حُزنی دائمَ العبراتِ</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المعارج،</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مصطفی جمال الدین، حضرت را اسیر دولتی می داند که قدرت و شکوه خود را بر پیکرهای قربانیان مظلوم بنا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سبیةَ دولةٍ تُبنَی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جُثَثِ الضحایا مجدُها وتشیدُ</w:t>
      </w:r>
    </w:p>
    <w:p>
      <w:pPr>
        <w:pStyle w:val="BookText"/>
        <w:rPr/>
      </w:pPr>
      <w:r>
        <w:rPr>
          <w:rFonts w:ascii="Amiri" w:hAnsi="Amiri" w:eastAsia="Amiri" w:cs="Amiri"/>
          <w:color w:val="111111"/>
          <w:sz w:val="28"/>
          <w:sz w:val="28"/>
          <w:szCs w:val="28"/>
          <w:rtl w:val="true"/>
          <w:lang w:bidi="ar-SA"/>
        </w:rPr>
        <w:t xml:space="preserve">و یظلُّ مَجدکِ یا رقیةُ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للظالمین عَلَی الزمانِ یُجدّدُ</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4"/>
        <w:numPr>
          <w:ilvl w:val="3"/>
          <w:numId w:val="1"/>
        </w:numPr>
        <w:rPr/>
      </w:pPr>
      <w:bookmarkStart w:id="237" w:name="__RefHeading___Toc2209330_653776707"/>
      <w:bookmarkStart w:id="238" w:name="_Toc90"/>
      <w:bookmarkEnd w:id="237"/>
      <w:r>
        <w:rPr/>
        <w:t>2-6</w:t>
      </w:r>
      <w:r>
        <w:rPr>
          <w:rtl w:val="true"/>
        </w:rPr>
        <w:t xml:space="preserve">. </w:t>
      </w:r>
      <w:r>
        <w:rPr>
          <w:rtl w:val="true"/>
        </w:rPr>
        <w:t>درس و عبرت</w:t>
      </w:r>
      <w:r>
        <w:rPr>
          <w:rtl w:val="true"/>
        </w:rPr>
        <w:t xml:space="preserve">: </w:t>
      </w:r>
      <w:r>
        <w:rPr>
          <w:rtl w:val="true"/>
        </w:rPr>
        <w:t>جاودانگی حق و نابودی باطل</w:t>
      </w:r>
      <w:bookmarkEnd w:id="238"/>
    </w:p>
    <w:p>
      <w:pPr>
        <w:pStyle w:val="BookText"/>
        <w:rPr/>
      </w:pPr>
      <w:r>
        <w:rPr>
          <w:rFonts w:ascii="IRNazanin" w:hAnsi="IRNazanin" w:eastAsia="IRNazanin"/>
          <w:color w:val="111111"/>
          <w:sz w:val="28"/>
          <w:sz w:val="28"/>
          <w:szCs w:val="28"/>
          <w:rtl w:val="true"/>
          <w:lang w:bidi="fa-IR"/>
        </w:rPr>
        <w:t xml:space="preserve">اشعاری که در رثا و مدح این بانوی معظّم سروده شده گرچه جانسوز است، اما خود مدرسه ای علم آموز است و شاعران در لابه لای مراثی، به درس ها و عبرت های سرگذشت ریحانه کربلا نیز پرداخته اند؛ چرا که به قول شاعر پارسی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ویرانه، درسی بر تمامِ مهرورزانِ مصفّا داد، که تا روز جزا، از خاطر خوبان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انصاری،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فراوانی به این حقیقت اشاره کرده اند که دولت زورگو و ستمگر اموی با آن قدرت و شکوت از میان رفت و جز به بدی از آن یاد نمی شود، اما نور این بانوی سه ساله روز به روز پر فروغ تر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الهلالی</w:t>
      </w:r>
      <w:r>
        <w:rPr>
          <w:rStyle w:val="FootnoteAnchor"/>
          <w:rtl w:val="true"/>
        </w:rPr>
        <w:footnoteReference w:id="63"/>
      </w:r>
      <w:r>
        <w:rPr>
          <w:rFonts w:ascii="IRNazanin" w:hAnsi="IRNazanin" w:eastAsia="IRNazanin"/>
          <w:color w:val="111111"/>
          <w:sz w:val="28"/>
          <w:sz w:val="28"/>
          <w:szCs w:val="28"/>
          <w:rtl w:val="true"/>
          <w:lang w:bidi="fa-IR"/>
        </w:rPr>
        <w:t>در بیتی زیبا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پدر و قصرهایشان کجا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 منهم یزیدُ أینَ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تلك القصورُ؟ لم تكُ شَیّا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خلیل 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انبوه عاشقانی که پیرامون قبر حضرت در طواف اند و قبر یزید که خرابه ای است، این امر را مایۀ عبرت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وحوالی ضَریحها تجدُ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أو رُكّعاً للسلام</w:t>
      </w:r>
    </w:p>
    <w:p>
      <w:pPr>
        <w:pStyle w:val="BookText"/>
        <w:rPr/>
      </w:pPr>
      <w:r>
        <w:rPr>
          <w:rFonts w:ascii="Amiri" w:hAnsi="Amiri" w:eastAsia="Amiri" w:cs="Amiri"/>
          <w:color w:val="111111"/>
          <w:sz w:val="28"/>
          <w:sz w:val="28"/>
          <w:szCs w:val="28"/>
          <w:rtl w:val="true"/>
          <w:lang w:bidi="ar-SA"/>
        </w:rPr>
        <w:t xml:space="preserve">ثمّ عَرِّج عَلَى یزیدَ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صارَ الخرابُ دارَ الطغام</w:t>
      </w:r>
    </w:p>
    <w:p>
      <w:pPr>
        <w:pStyle w:val="BookText"/>
        <w:rPr/>
      </w:pPr>
      <w:r>
        <w:rPr>
          <w:rFonts w:ascii="Amiri" w:hAnsi="Amiri" w:eastAsia="Amiri" w:cs="Amiri"/>
          <w:color w:val="111111"/>
          <w:sz w:val="28"/>
          <w:sz w:val="28"/>
          <w:szCs w:val="28"/>
          <w:rtl w:val="true"/>
          <w:lang w:bidi="ar-SA"/>
        </w:rPr>
        <w:t xml:space="preserve">عظةُ المرءِ بینَ تلك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یسمُو أو یهوِی مثل الحُطام</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السویج، چه زیبا به نقشه دشمنان برای میراندنِ یاد حضرت و نتیجه عکس آن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أرادوا لها إماتةَ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فوقَ مستوَىً فیه حَیّه</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الهلالی</w:t>
      </w:r>
      <w:r>
        <w:rPr>
          <w:rStyle w:val="FootnoteAnchor"/>
          <w:rtl w:val="true"/>
        </w:rPr>
        <w:footnoteReference w:id="67"/>
      </w:r>
      <w:r>
        <w:rPr>
          <w:rFonts w:ascii="IRNazanin" w:hAnsi="IRNazanin" w:eastAsia="IRNazanin"/>
          <w:color w:val="111111"/>
          <w:sz w:val="28"/>
          <w:sz w:val="28"/>
          <w:szCs w:val="28"/>
          <w:rtl w:val="true"/>
          <w:lang w:bidi="fa-IR"/>
        </w:rPr>
        <w:t>با اشاره به زر و زیور قصرهای امویان در گذشته و قبر مخروب معاویه و یزید در حال حاضر به بیان این حقیقت می پردازد که عمارت ستم فرو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عن أُمیّة فی دنیا مفاتنَها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بالغوطتین تُریك المنزلَ الخَرِبا</w:t>
      </w:r>
    </w:p>
    <w:p>
      <w:pPr>
        <w:pStyle w:val="BookText"/>
        <w:rPr/>
      </w:pPr>
      <w:r>
        <w:rPr>
          <w:rFonts w:ascii="Amiri" w:hAnsi="Amiri" w:eastAsia="Amiri" w:cs="Amiri"/>
          <w:color w:val="111111"/>
          <w:sz w:val="28"/>
          <w:sz w:val="28"/>
          <w:szCs w:val="28"/>
          <w:rtl w:val="true"/>
          <w:lang w:bidi="ar-SA"/>
        </w:rPr>
        <w:t xml:space="preserve">تُریك أنّ دیارَ الظلم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حاولوا قَد عادَ مُنقلبا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وذی الیتیمةُ والأیّامُ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حدیثاً جمیلاً طیّباً عَذبا </w:t>
      </w:r>
      <w:bookmarkStart w:id="239" w:name="pg8636_91954"/>
    </w:p>
    <w:p>
      <w:pPr>
        <w:pStyle w:val="BookText"/>
        <w:rPr/>
      </w:pPr>
      <w:bookmarkEnd w:id="239"/>
      <w:r>
        <w:rPr>
          <w:rFonts w:ascii="Amiri" w:hAnsi="Amiri" w:eastAsia="Amiri" w:cs="Amiri"/>
          <w:color w:val="111111"/>
          <w:sz w:val="28"/>
          <w:sz w:val="28"/>
          <w:szCs w:val="28"/>
          <w:rtl w:val="true"/>
          <w:lang w:bidi="ar-SA"/>
        </w:rPr>
        <w:t xml:space="preserve">قبرٌ بزاویةٍ مرّت به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یناطحُ فی عَلیائه الشُهُبا</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بیان می دارد که شکوه این بانو، عزت حقیقی است نه مُلکی که بر باد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العزُّ لا ملكٌ له 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به الریحُ حتّى صَیّرته هَبَا</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الوائلی، سرگذشت حضرت را حامل این عبرت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باقی است و تزویر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یحملُ العبرةَ الصریحةَ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یبقَى ویَذهبُ التزویرُ</w:t>
      </w:r>
    </w:p>
    <w:p>
      <w:pPr>
        <w:pStyle w:val="BookText"/>
        <w:rPr/>
      </w:pPr>
      <w:r>
        <w:rPr>
          <w:rFonts w:ascii="Amiri" w:hAnsi="Amiri" w:eastAsia="Amiri" w:cs="Amiri"/>
          <w:color w:val="111111"/>
          <w:sz w:val="28"/>
          <w:sz w:val="28"/>
          <w:szCs w:val="28"/>
          <w:rtl w:val="true"/>
          <w:lang w:bidi="ar-SA"/>
        </w:rPr>
        <w:t xml:space="preserve">والضریحُ الذی یَضمُّ نسیجاً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عَلویاً بالاحترامِ جَدیرُ</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240" w:name="__RefHeading___Toc2209332_653776707"/>
      <w:bookmarkStart w:id="241" w:name="_Toc91"/>
      <w:bookmarkEnd w:id="240"/>
      <w:r>
        <w:rPr>
          <w:rtl w:val="true"/>
        </w:rPr>
        <w:t>نتیجه</w:t>
      </w:r>
      <w:bookmarkEnd w:id="24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گذشت، به بررسی سیمای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معاصر عربی پرداختیم؛ موضوعی که در پژوهش های ادبی و حتی آیینی جای آن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جستاری در شعر معاصر عرب می توان گفت که شاعران بسیاری از کشورهای مختلف ازجمله عراق، لبنان، بحرین و سوریه به ستایش حضرت پرداخته اند و سروده های این شاعران موضوعات و مضامین مختلفی را در برمی گیرد و آمیزه ای است از مدح، رثاء، احساس، عشق، حماسه و پند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شامل مرثیه های جانسوز با تعابیر و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احساسی و عاطفی است که شاعران با توصیف رنج های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دیدن حوادث جانکاه عاشورا، اسارت و سکونت در خرابه شام و سرانجام شهادت، به بیان مصائب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اشعار هم به بیان فضایل خاندان نبوی می پردازد و به مقام رفیع و عظمت دختر 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ایشانمثل مشکل گشایی و التیام دردمندان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موضوعاتی که در این سرودها به چشم می خورد، رسوا سازی ستمگران تاریخ و اشاره به جنایات بنی امیه است که درلابه لای مدح و رثای حضرت نمود می یابد و شاعران به عبرت ها و درس های واقعه عاشورا و سرگذشت دختر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از مهم ترین این عبرت ها و درس ها این است که حق و حقیقت ماندنی و پیروز و باطل و ستم نابود شدنی است؛ همچنان که پس از گذشت قرن ها، از بنی امیه و یزیدیان با آن قصرها و قدرت جز به به بدی یاد نمی شود و مرقد دختر کوچک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روزگاری در خرابه شام غریبانه جان سپرد، اکنون قبلۀ عاشقان و ارادتمندان از طیف های مختلف است</w:t>
      </w:r>
      <w:r>
        <w:rPr>
          <w:rFonts w:eastAsia="IRNazanin" w:cs="IRNazanin"/>
          <w:color w:val="111111"/>
          <w:sz w:val="28"/>
          <w:szCs w:val="28"/>
          <w:rtl w:val="true"/>
          <w:lang w:bidi="fa-IR"/>
        </w:rPr>
        <w:t xml:space="preserve">. </w:t>
      </w:r>
      <w:bookmarkStart w:id="242" w:name="pg8636_91958"/>
    </w:p>
    <w:p>
      <w:pPr>
        <w:pStyle w:val="Heading3"/>
        <w:numPr>
          <w:ilvl w:val="2"/>
          <w:numId w:val="1"/>
        </w:numPr>
        <w:rPr/>
      </w:pPr>
      <w:bookmarkStart w:id="243" w:name="__RefHeading___Toc2209334_653776707"/>
      <w:bookmarkStart w:id="244" w:name="_Toc92"/>
      <w:bookmarkEnd w:id="242"/>
      <w:bookmarkEnd w:id="243"/>
      <w:r>
        <w:rPr>
          <w:rtl w:val="true"/>
        </w:rPr>
        <w:t>منابع</w:t>
      </w:r>
      <w:bookmarkEnd w:id="24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آیتی، تهران، شرکت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و شرر، تحلیل شعر انقلاب در ادبیات عرب، مشهد، 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رقیة فی شعر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مجلة المعارج، السنة السابعة، الأعداد</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رقیة فی الأدب العربی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https://ar.rasekhoon.net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سایت شعراء أهل البیت، شعراء لبنان، حسن آل حطیط العاملی، </w:t>
      </w:r>
      <w:r>
        <w:rPr>
          <w:rFonts w:eastAsia="Times New Roman" w:cs="Times New Roman" w:ascii="Times New Roman" w:hAnsi="Times New Roman"/>
          <w:color w:val="111111"/>
          <w:sz w:val="28"/>
          <w:szCs w:val="28"/>
          <w:lang w:val="en-US" w:bidi="en-US"/>
        </w:rPr>
        <w:t>https://www.shoaraa.com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قم، كتابخانه آیت الله مرعشى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الشرقاوی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إمام المتقین، القاهرة، مکتبة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شمس انصاری، سعید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خدای حماسه ها، قم، انتشارات ایران 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الأعمال و عقاب الأعمال، قم، دارالشریف الرضی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طهرانی، میرزا ابوالفضل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الصدور فی شرح زیارة العاشور،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الموحد الأبطحی، قم،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فرطوسی، عبدالمنعم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ملحمة أهل البیت، بیروت، مؤسسة أهل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قفطی، جمال الدین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إنباه الرواة على أنباه النحاة، بیروت، مکتبة العنصریة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مشهد السید رقیة فی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الموسم، العدد الرابع،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1076</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محمدی در آیینه 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نوری کیذقانی، مشهد، امید مهر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منتدی الکفیل، المنتدی الرسمی للعتبة العباسیة المقدسة، قصیدة فی رثاء السیدة </w:t>
      </w:r>
    </w:p>
    <w:p>
      <w:pPr>
        <w:pStyle w:val="BookText"/>
        <w:rPr/>
      </w:pPr>
      <w:r>
        <w:rPr>
          <w:rFonts w:ascii="IRNazanin" w:hAnsi="IRNazanin" w:eastAsia="IRNazanin"/>
          <w:color w:val="111111"/>
          <w:sz w:val="28"/>
          <w:sz w:val="28"/>
          <w:szCs w:val="28"/>
          <w:rtl w:val="true"/>
          <w:lang w:bidi="fa-IR"/>
        </w:rPr>
        <w:t>رقیة بنت الأمام الحسین</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https://forums.alkafeel.net/node</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الوائلی، أحمد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الوائلی، شرح و 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شیخ الأرض، بیروت، مؤسسة البلاغ</w:t>
      </w:r>
      <w:r>
        <w:rPr>
          <w:rFonts w:eastAsia="IRNazanin" w:cs="IRNazanin"/>
          <w:color w:val="111111"/>
          <w:sz w:val="28"/>
          <w:szCs w:val="28"/>
          <w:rtl w:val="true"/>
          <w:lang w:bidi="fa-IR"/>
        </w:rPr>
        <w:t xml:space="preserve">. </w:t>
      </w:r>
      <w:bookmarkStart w:id="245" w:name="pg8636_91962"/>
    </w:p>
    <w:p>
      <w:pPr>
        <w:pStyle w:val="Heading2"/>
        <w:numPr>
          <w:ilvl w:val="1"/>
          <w:numId w:val="1"/>
        </w:numPr>
        <w:rPr/>
      </w:pPr>
      <w:bookmarkStart w:id="246" w:name="__RefHeading___Toc2209336_653776707"/>
      <w:bookmarkStart w:id="247" w:name="_Toc93"/>
      <w:bookmarkEnd w:id="245"/>
      <w:bookmarkEnd w:id="246"/>
      <w:r>
        <w:rPr>
          <w:rtl w:val="true"/>
        </w:rPr>
        <w:t xml:space="preserve">احوالات حضرت رقیه </w:t>
      </w:r>
      <w:r>
        <w:rPr>
          <w:rtl w:val="true"/>
        </w:rPr>
        <w:t>(</w:t>
      </w:r>
      <w:r>
        <w:rPr>
          <w:rtl w:val="true"/>
        </w:rPr>
        <w:t>علیها السلام</w:t>
      </w:r>
      <w:r>
        <w:rPr>
          <w:rtl w:val="true"/>
        </w:rPr>
        <w:t xml:space="preserve">) </w:t>
      </w:r>
      <w:r>
        <w:rPr>
          <w:rtl w:val="true"/>
        </w:rPr>
        <w:t>در منابع تاریخی</w:t>
      </w:r>
      <w:bookmarkEnd w:id="247"/>
    </w:p>
    <w:p>
      <w:pPr>
        <w:pStyle w:val="Heading3"/>
        <w:numPr>
          <w:ilvl w:val="2"/>
          <w:numId w:val="1"/>
        </w:numPr>
        <w:rPr/>
      </w:pPr>
      <w:bookmarkStart w:id="248" w:name="__RefHeading___Toc2209338_653776707"/>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دکتر سیدضیاءالدین علیانسب</w:t>
      </w:r>
      <w:r>
        <w:rPr>
          <w:rStyle w:val="FootnoteAnchor"/>
          <w:rtl w:val="true"/>
        </w:rPr>
        <w:footnoteReference w:id="71"/>
      </w:r>
      <w:r>
        <w:rPr>
          <w:rFonts w:ascii="IRNazanin" w:hAnsi="IRNazanin" w:eastAsia="IRNazanin"/>
          <w:color w:val="111111"/>
          <w:sz w:val="28"/>
          <w:sz w:val="28"/>
          <w:szCs w:val="28"/>
          <w:rtl w:val="true"/>
          <w:lang w:bidi="fa-IR"/>
        </w:rPr>
        <w:t>رویا رحیمی قاضی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16/02/99</w:t>
      </w:r>
    </w:p>
    <w:p>
      <w:pPr>
        <w:pStyle w:val="BookText"/>
        <w:rPr/>
      </w:pPr>
      <w:r>
        <w:rPr>
          <w:rFonts w:ascii="IRNazanin" w:hAnsi="IRNazanin" w:eastAsia="IRNazanin"/>
          <w:color w:val="111111"/>
          <w:sz w:val="28"/>
          <w:sz w:val="28"/>
          <w:szCs w:val="28"/>
          <w:rtl w:val="true"/>
          <w:lang w:bidi="fa-IR"/>
        </w:rPr>
        <w:t>چکیده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پی احوالات این دختر خردسال در منابع تاریخی است و هدف از آن رسیدن به نتیجه ای روشن درباره زندگی و ذکر نام حضرت در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رقیه در منابع تاریخی چگونه آمده و به دنبال آن درباره نام، نام مادر، تاریخ ولادت و وفات حضرت، سن و محل دفن ایشان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دنبال کشف سرگذشتی روشن درباره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تحقیق که با شیوه کتابخانه ای به انجام رسیده، به این نتیجه رسیده است که نام ایشان فاطمه، مادرش ام اسحاق دختر طلحة بن عبدالله تیمیه بوده و در سال پنجاه و هفت هجری در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عاشورا در جمع اسیران حضور داشته و در چهار سالگی در صفر سال شصت و یک هجری چند روز بعد از دیدن سر مبارک پدرش، در خانه یزید </w:t>
      </w:r>
      <w:bookmarkStart w:id="250" w:name="pg8636_91963"/>
    </w:p>
    <w:p>
      <w:pPr>
        <w:pStyle w:val="BookText"/>
        <w:rPr/>
      </w:pPr>
      <w:bookmarkEnd w:id="250"/>
      <w:r>
        <w:rPr>
          <w:rFonts w:ascii="IRNazanin" w:hAnsi="IRNazanin" w:eastAsia="IRNazanin"/>
          <w:color w:val="111111"/>
          <w:sz w:val="28"/>
          <w:sz w:val="28"/>
          <w:szCs w:val="28"/>
          <w:rtl w:val="true"/>
          <w:lang w:bidi="fa-IR"/>
        </w:rPr>
        <w:t>وفات کرده و همان جا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رقیه در منابع تاریخی به قرن دوم برمی گردد که از منابع آن می توان به کتاب مقتل الرقیه به نقل از کتاب منتخب التواریخ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فاطمه، بنت الحسین</w:t>
      </w:r>
      <w:r>
        <w:rPr>
          <w:rFonts w:eastAsia="IRNazanin" w:cs="IRNazanin"/>
          <w:color w:val="111111"/>
          <w:sz w:val="28"/>
          <w:szCs w:val="28"/>
          <w:rtl w:val="true"/>
          <w:lang w:bidi="fa-IR"/>
        </w:rPr>
        <w:t>.</w:t>
      </w:r>
    </w:p>
    <w:p>
      <w:pPr>
        <w:pStyle w:val="Heading3"/>
        <w:numPr>
          <w:ilvl w:val="2"/>
          <w:numId w:val="1"/>
        </w:numPr>
        <w:rPr/>
      </w:pPr>
      <w:bookmarkStart w:id="251" w:name="__RefHeading___Toc2209340_653776707"/>
      <w:bookmarkStart w:id="252" w:name="_Toc95"/>
      <w:bookmarkEnd w:id="251"/>
      <w:r>
        <w:rPr>
          <w:rtl w:val="true"/>
        </w:rPr>
        <w:t>مقدمه</w:t>
      </w:r>
      <w:bookmarkEnd w:id="252"/>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پی بررسی سرگذشت این حضرت و ذکر نام حضرت به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آن، رسیدن به نتیجه ای روشن درباره زندگی و ذکر نام و ابعاد زندگی ایشان در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چگونه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نام مادر، محل ولادت، سن، زمان و مکان وفات و محل دفن ایشان در منابع تاریخی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حضرت رقیه دختر ام اسحاق باشد که در سال پنجاه و هفت هجری در مدینه به دنیا آمد و در واقعه عاشورا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ایشان نیز در دمشق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سالروز وفات ایشان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مورد به صورت جزئی در کتاب های مخصوص به امام حسین نوشته شده و از طرفی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های متعددی مطرح می کنند، این تحقیق بر آن شده است که بیانی روشن از سرگذشت آن حضرت ارائه 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درباره این موضوع به طور عام، در مقتل های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مقتل ابو مخنف و لهوف سید ابن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به صورت جزئی یافت می شود، به صورت خاص و مستقل، تألیفی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صورت کتابخانه ای، به دنبال کشف حقیقت سرگذشت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53" w:name="pg8636_91965"/>
    </w:p>
    <w:p>
      <w:pPr>
        <w:pStyle w:val="Heading3"/>
        <w:numPr>
          <w:ilvl w:val="2"/>
          <w:numId w:val="1"/>
        </w:numPr>
        <w:rPr/>
      </w:pPr>
      <w:bookmarkStart w:id="254" w:name="__RefHeading___Toc2209342_653776707"/>
      <w:bookmarkStart w:id="255" w:name="_Toc96"/>
      <w:bookmarkEnd w:id="253"/>
      <w:bookmarkEnd w:id="254"/>
      <w:r>
        <w:rPr>
          <w:rtl w:val="true"/>
        </w:rPr>
        <w:t xml:space="preserve">نام اصلی حضرت رقیه </w:t>
      </w:r>
      <w:r>
        <w:rPr>
          <w:rtl w:val="true"/>
        </w:rPr>
        <w:t>(</w:t>
      </w:r>
      <w:r>
        <w:rPr>
          <w:rtl w:val="true"/>
        </w:rPr>
        <w:t>علیها السلام</w:t>
      </w:r>
      <w:r>
        <w:rPr>
          <w:rtl w:val="true"/>
        </w:rPr>
        <w:t xml:space="preserve">) </w:t>
      </w:r>
      <w:r>
        <w:rPr>
          <w:rtl w:val="true"/>
        </w:rPr>
        <w:t>در منابع تاریخی</w:t>
      </w:r>
      <w:bookmarkEnd w:id="255"/>
    </w:p>
    <w:p>
      <w:pPr>
        <w:pStyle w:val="BookText"/>
        <w:rPr/>
      </w:pPr>
      <w:r>
        <w:rPr>
          <w:rFonts w:ascii="IRNazanin" w:hAnsi="IRNazanin" w:eastAsia="IRNazanin"/>
          <w:color w:val="111111"/>
          <w:sz w:val="28"/>
          <w:sz w:val="28"/>
          <w:szCs w:val="28"/>
          <w:rtl w:val="true"/>
          <w:lang w:bidi="fa-IR"/>
        </w:rPr>
        <w:t>درباره نام این حضرت دو دسته منابع تاریخی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از منابع که به ذکر نام و سرگذشت این حضرت نپرداخته اند، عبارتند از مقتل ابومخنف، نوشته لوط بن یحیی بن سعید؛ واقعه کربلا، نوشته علی نظری منفرد؛ سوگنامه لهوف، سید بن طاووس؛ امام حیسن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فرهنگ پیشرو انسانیت، نوشته محمدتقی جعفری تبریزی؛ جایگاه اهل بیت در جهان آفرینش، نوشته علی اکبر بابازاده و اسرار خاندان آل محمد، نوشته سلیم بن قیس هلالی؛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دیگر که به سرگذشت ایشان به طور مختصر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آنها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تاریخی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تعداد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شش تن ذکر کرده اند که ترتیب این اسامی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اکبر، علی ابن االحسین اصغر، جعفر، عبدالله، سکینه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الارشاد و ابن شهر آشوب در مناقب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الاکبر قتل مع ابیه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ابن شهر 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الحسین اکبر که به همراه پدر در کربلا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ای دیگر از منابع، تعداد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 ذکر کرده اند که درباره ذکر ترتیب این اسامی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نُه تن را این چنین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اوسط، علیاصغر، محمد، عبدالله، جعفر، زینب، سکینه و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از منابع نیز نُه فرزند را به این صورت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شهید، علی اوسط، علی اصغر، محمد، عبدالله، جعفر، سکینه، فاطمه، زینب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از منابع، ده نفر را به این ترتیب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 اصغر، عبدالله، جعفر، ابراهیم، محمد، فاطمه، سکینه، زینب،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فرزندانش جز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سکینه و رقیه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اسامی، فرزندان دیگری در برخی نقل های نادر،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مهنا،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محققان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تصحیف یا اشتباه با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تعدد نام برخی فرزندان،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تحقیق و بررسی به نظر می رسد نام اصلی حضرت، فاطمه بوده باشد؛ چون از یک سو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های پدر و مادر خویش یعنی علی و فاطمه علاقه بسیاری داشت که همه فرزندان پسر خود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 اوسط،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دختران خود را فاطمه می نامید و از سوی دیگر، نام رقیه در منابع تاریخی بسیار اندک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دخترخردسال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بوده و مادرش ام اسحاق دختر طلحةابن عبدالله تیمیه است؛ همچنان که اربلی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بنت الحسین و امها ام اسحاق بنت طلحة بن عبدالله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حسین و مادرش ام اسحاق دختر طلحةبن عبدالله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الارشاد درباره مادر ایشان آورده است که پیش تر همسر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شهادت ایشان و به وصیت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6" w:name="pg8636_91969"/>
    </w:p>
    <w:p>
      <w:pPr>
        <w:pStyle w:val="BookText"/>
        <w:rPr/>
      </w:pPr>
      <w:bookmarkEnd w:id="256"/>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Heading3"/>
        <w:numPr>
          <w:ilvl w:val="2"/>
          <w:numId w:val="1"/>
        </w:numPr>
        <w:rPr/>
      </w:pPr>
      <w:bookmarkStart w:id="257" w:name="__RefHeading___Toc2209344_653776707"/>
      <w:bookmarkStart w:id="258" w:name="_Toc97"/>
      <w:bookmarkEnd w:id="257"/>
      <w:r>
        <w:rPr>
          <w:rtl w:val="true"/>
        </w:rPr>
        <w:t>ولادت حضرت</w:t>
      </w:r>
      <w:bookmarkEnd w:id="258"/>
    </w:p>
    <w:p>
      <w:pPr>
        <w:pStyle w:val="BookText"/>
        <w:rPr/>
      </w:pPr>
      <w:r>
        <w:rPr>
          <w:rFonts w:ascii="IRNazanin" w:hAnsi="IRNazanin" w:eastAsia="IRNazanin"/>
          <w:color w:val="111111"/>
          <w:sz w:val="28"/>
          <w:sz w:val="28"/>
          <w:szCs w:val="28"/>
          <w:rtl w:val="true"/>
          <w:lang w:bidi="fa-IR"/>
        </w:rPr>
        <w:t>درباره سال و محل ولادت این حضرت در منابع تاریخی چیزی به ثبت نرسیده، مگر در یک مورد که ولادت ایشان را بین سال پنجاه و هفت و پنجاه و هشت هجری در مدینه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259" w:name="__RefHeading___Toc2209346_653776707"/>
      <w:bookmarkStart w:id="260" w:name="_Toc98"/>
      <w:bookmarkEnd w:id="259"/>
      <w:r>
        <w:rPr>
          <w:rtl w:val="true"/>
        </w:rPr>
        <w:t>سن حضرت</w:t>
      </w:r>
      <w:bookmarkEnd w:id="260"/>
    </w:p>
    <w:p>
      <w:pPr>
        <w:pStyle w:val="BookText"/>
        <w:rPr/>
      </w:pPr>
      <w:r>
        <w:rPr>
          <w:rFonts w:ascii="IRNazanin" w:hAnsi="IRNazanin" w:eastAsia="IRNazanin"/>
          <w:color w:val="111111"/>
          <w:sz w:val="28"/>
          <w:sz w:val="28"/>
          <w:szCs w:val="28"/>
          <w:rtl w:val="true"/>
          <w:lang w:bidi="fa-IR"/>
        </w:rPr>
        <w:t>درباره سن حضرت نیز در منابع تاریخی اختلاف دارند که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ها ایشان را سه ساله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شاه عبدالعظیمی،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ولادت ایشان را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چهار ساله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ق را سال ولادت ایشان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عماد الدین طبری در کتاب کامل بهایی، ملاحسین واعظ کاشفی درکتاب روضةالشهدا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نسبت به کامل بهایی کتاب ضعیف تری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مطالب طبری را با تفصیل بیشتری مطرح می کند؛ اما همچنان نامی از کودک نمی برد و او را چهار ساله ذکر کرده و محل وفاتش را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کاشفی سبزواری،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محمدی ری 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منابع ذکر شده در مورد دوم قدیمی تر هستند و کامل بهایی مربوط به قرن هشتم و روضة الشهدا مربوط به قرن ده هجری است، به این نتیجه می رسیم که حضرت در زمان وفات چهار ساله بوده است</w:t>
      </w:r>
      <w:r>
        <w:rPr>
          <w:rFonts w:eastAsia="IRNazanin" w:cs="IRNazanin"/>
          <w:color w:val="111111"/>
          <w:sz w:val="28"/>
          <w:szCs w:val="28"/>
          <w:rtl w:val="true"/>
          <w:lang w:bidi="fa-IR"/>
        </w:rPr>
        <w:t>.</w:t>
      </w:r>
    </w:p>
    <w:p>
      <w:pPr>
        <w:pStyle w:val="Heading3"/>
        <w:numPr>
          <w:ilvl w:val="2"/>
          <w:numId w:val="1"/>
        </w:numPr>
        <w:rPr/>
      </w:pPr>
      <w:bookmarkStart w:id="261" w:name="__RefHeading___Toc2209348_653776707"/>
      <w:bookmarkStart w:id="262" w:name="_Toc99"/>
      <w:bookmarkEnd w:id="261"/>
      <w:r>
        <w:rPr>
          <w:rtl w:val="true"/>
        </w:rPr>
        <w:t>ذکر نام رقیه در منابع تاریخی</w:t>
      </w:r>
      <w:bookmarkEnd w:id="262"/>
    </w:p>
    <w:p>
      <w:pPr>
        <w:pStyle w:val="BookText"/>
        <w:rPr/>
      </w:pPr>
      <w:r>
        <w:rPr>
          <w:rFonts w:ascii="IRNazanin" w:hAnsi="IRNazanin" w:eastAsia="IRNazanin"/>
          <w:color w:val="111111"/>
          <w:sz w:val="28"/>
          <w:sz w:val="28"/>
          <w:szCs w:val="28"/>
          <w:rtl w:val="true"/>
          <w:lang w:bidi="fa-IR"/>
        </w:rPr>
        <w:t>درباره ذکر نام رقیه در منابع تاریخی چهار مورد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دوم، شخصی به نام سیف بن عمیره نخعی از اصحاب برجسته امام صادق و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قصیده ای زیبا سروده است که در آن به طور صریح نام رقیه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سکینة عنها السکینة فارقت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ابتدیت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رقیة رق الحسود لضعفها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لیعذرها الذی لم یعذر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انوار المجالس در بحث خرابه شام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تذکرت غرباء خرابةالشام، او لم یکن اهل البیت الذین هم خیر الانام غرباء فی خرابه الشام؟ او لم تکن سکینه و رقیه طفلتیالحسین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ارجستانی،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غریبان خرابه شام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 خیر الانام، در خرابه شام غریب نبودند؟یا سکینه و رقیه، طفل حسین نبودند؟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الایقاد با صراحت نام کودک را رقیه و سن او را سه ساله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صغیرة یحبها و تحبه،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تسمی رقیة، و کان عمرها ثلاث سنین، و کانت مع الاسری فی الشام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شعشعة الحسینی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منقول است که طفلی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 شام، از دیدن سر پدر بزرگوارش، از دنیا رفت، و لیکن در نام او اختلاف است که زبیده یا رقیه یا زینب یا سکینه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یزدی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الاحزان آمده است که اسم آن دختر فاطمه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منابع آمده است که نام رقیه در کتاب کامل بهایی نوشته شده است، ولی تا آن جا که نگارنده تحقیق کرده، در کتاب یادشده، نام رقیه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بهایی این چنین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حاویه آمد که زنان خاندان نبوت در حالت اسیری، حال مردان که در کربلا </w:t>
      </w:r>
      <w:bookmarkStart w:id="263" w:name="pg8636_91973"/>
    </w:p>
    <w:p>
      <w:pPr>
        <w:pStyle w:val="BookText"/>
        <w:rPr/>
      </w:pPr>
      <w:bookmarkEnd w:id="263"/>
      <w:r>
        <w:rPr>
          <w:rFonts w:ascii="IRNazanin" w:hAnsi="IRNazanin" w:eastAsia="IRNazanin"/>
          <w:color w:val="111111"/>
          <w:sz w:val="28"/>
          <w:sz w:val="28"/>
          <w:szCs w:val="28"/>
          <w:rtl w:val="true"/>
          <w:lang w:bidi="fa-IR"/>
        </w:rPr>
        <w:t>شهید شده بودند، بر پسران و دختران ایشان پوشیده می داشتند و هر کودکی را وعده ها می دادند که پدر تو به فلان سفر رفته باز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به خانه یزید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بود چهارساله،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بهخواب دیدم؛ سخت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جمله در گریه افتادند و فغان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یزیدخفته بود، از خواب بیدار شد و از ماجرا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بردند که ماجرا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در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سر پدر را بیاورند و در کنار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مقدّس را بیاوردند و در کنار آن دختر چهارساله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بترسید و فریاد برآورد و رنجور شد و در آن چند روز جان به حق تسلیم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منابع از ذکر نام رقیه در لهوف سید بن طاووس خبر داده اند، ولی نام رقیه در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دیده نمی شود، بلکه در ترجمه فارسی محمدطاهر دزفولی آمده است</w:t>
      </w:r>
      <w:r>
        <w:rPr>
          <w:rFonts w:eastAsia="IRNazanin" w:cs="IRNazanin"/>
          <w:color w:val="111111"/>
          <w:sz w:val="28"/>
          <w:szCs w:val="28"/>
          <w:rtl w:val="true"/>
          <w:lang w:bidi="fa-IR"/>
        </w:rPr>
        <w:t>.</w:t>
      </w:r>
    </w:p>
    <w:p>
      <w:pPr>
        <w:pStyle w:val="Heading3"/>
        <w:numPr>
          <w:ilvl w:val="2"/>
          <w:numId w:val="1"/>
        </w:numPr>
        <w:rPr/>
      </w:pPr>
      <w:bookmarkStart w:id="264" w:name="__RefHeading___Toc2209350_653776707"/>
      <w:bookmarkStart w:id="265" w:name="_Toc100"/>
      <w:bookmarkEnd w:id="264"/>
      <w:r>
        <w:rPr>
          <w:rtl w:val="true"/>
        </w:rPr>
        <w:t>وفات حضرت</w:t>
      </w:r>
      <w:bookmarkEnd w:id="265"/>
    </w:p>
    <w:p>
      <w:pPr>
        <w:pStyle w:val="BookText"/>
        <w:rPr/>
      </w:pPr>
      <w:r>
        <w:rPr>
          <w:rFonts w:ascii="IRNazanin" w:hAnsi="IRNazanin" w:eastAsia="IRNazanin"/>
          <w:color w:val="111111"/>
          <w:sz w:val="28"/>
          <w:sz w:val="28"/>
          <w:szCs w:val="28"/>
          <w:rtl w:val="true"/>
          <w:lang w:bidi="fa-IR"/>
        </w:rPr>
        <w:t xml:space="preserve">درباره وفات آن حضرت، همه منابع اتفاق نظر دارند و سال وفات ایشان را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کدام روز از ماه صفر، محل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از منابع، روز وفات حضرت را پنجم صفر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نیز ده صفردانسته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ربانی خلخالی،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 اساس تحقیقات نگارنده، در منابع تاریخی معتبر درباره تاریخ دقیق وفات آن حضرت به زمان مشخصی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وفات ایشان در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ولی درباره این که در کدام روز از ماه صفر، به خاطر غیرمعتبر بودن هر دو دیدگاه، تاریخ دقیقی در دست نیست</w:t>
      </w:r>
      <w:r>
        <w:rPr>
          <w:rFonts w:eastAsia="IRNazanin" w:cs="IRNazanin"/>
          <w:color w:val="111111"/>
          <w:sz w:val="28"/>
          <w:szCs w:val="28"/>
          <w:rtl w:val="true"/>
          <w:lang w:bidi="fa-IR"/>
        </w:rPr>
        <w:t xml:space="preserve">. </w:t>
      </w:r>
      <w:bookmarkStart w:id="266" w:name="pg8636_91975"/>
    </w:p>
    <w:p>
      <w:pPr>
        <w:pStyle w:val="Heading3"/>
        <w:numPr>
          <w:ilvl w:val="2"/>
          <w:numId w:val="1"/>
        </w:numPr>
        <w:rPr/>
      </w:pPr>
      <w:bookmarkStart w:id="267" w:name="__RefHeading___Toc2209352_653776707"/>
      <w:bookmarkStart w:id="268" w:name="_Toc101"/>
      <w:bookmarkEnd w:id="266"/>
      <w:bookmarkEnd w:id="267"/>
      <w:r>
        <w:rPr>
          <w:rtl w:val="true"/>
        </w:rPr>
        <w:t>محل وفات حضرت</w:t>
      </w:r>
      <w:bookmarkEnd w:id="268"/>
    </w:p>
    <w:p>
      <w:pPr>
        <w:pStyle w:val="BookText"/>
        <w:rPr/>
      </w:pPr>
      <w:r>
        <w:rPr>
          <w:rFonts w:ascii="IRNazanin" w:hAnsi="IRNazanin" w:eastAsia="IRNazanin"/>
          <w:color w:val="111111"/>
          <w:sz w:val="28"/>
          <w:sz w:val="28"/>
          <w:szCs w:val="28"/>
          <w:rtl w:val="true"/>
          <w:lang w:bidi="fa-IR"/>
        </w:rPr>
        <w:t>درباره محل وفات حضرت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منابع محل وفات حضرت را خرابه شام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طفلی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خرابه شام، از دیدن سر پدر بزرگوارش، از دنیا رفت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یزدی 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ارجستانی،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دیگر از منابع، محل وفات حضرت را خانه یزید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وقتی آل الله و آل رسول او در شهر شام بر یزید واردشدند، وی خانه ای را به آنها اختصاص داد و آنها در آن، به سوگواری پرداختند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آن جا که منابع ذکر شده در دیدگاه دوم به سبب قدیمی تر بودن اعتبار بیشتری دارند، پس محل وفات حضرت خانه یزید است</w:t>
      </w:r>
      <w:r>
        <w:rPr>
          <w:rFonts w:eastAsia="IRNazanin" w:cs="IRNazanin"/>
          <w:color w:val="111111"/>
          <w:sz w:val="28"/>
          <w:szCs w:val="28"/>
          <w:rtl w:val="true"/>
          <w:lang w:bidi="fa-IR"/>
        </w:rPr>
        <w:t>.</w:t>
      </w:r>
    </w:p>
    <w:p>
      <w:pPr>
        <w:pStyle w:val="Heading3"/>
        <w:numPr>
          <w:ilvl w:val="2"/>
          <w:numId w:val="1"/>
        </w:numPr>
        <w:rPr/>
      </w:pPr>
      <w:bookmarkStart w:id="269" w:name="__RefHeading___Toc2209354_653776707"/>
      <w:bookmarkStart w:id="270" w:name="_Toc102"/>
      <w:bookmarkEnd w:id="269"/>
      <w:r>
        <w:rPr>
          <w:rtl w:val="true"/>
        </w:rPr>
        <w:t>چگونگی وفات حضرت</w:t>
      </w:r>
      <w:bookmarkEnd w:id="270"/>
    </w:p>
    <w:p>
      <w:pPr>
        <w:pStyle w:val="BookText"/>
        <w:rPr/>
      </w:pPr>
      <w:r>
        <w:rPr>
          <w:rFonts w:ascii="IRNazanin" w:hAnsi="IRNazanin" w:eastAsia="IRNazanin"/>
          <w:color w:val="111111"/>
          <w:sz w:val="28"/>
          <w:sz w:val="28"/>
          <w:szCs w:val="28"/>
          <w:rtl w:val="true"/>
          <w:lang w:bidi="fa-IR"/>
        </w:rPr>
        <w:t>اما درباره چگونگی وفات نیز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با دیدن سر بریده پدر جان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دید در آن طبق نهاده، آن سر را بر داشت و نیک در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خود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از سینه برکشید و روی در روی پدر مالید و لب خود بر لب وی نهاد و فی الحال، جان شیرین بداد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طریحی،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واعظ کاشفی سبزواری،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پس از دیدن سر بریدۀ پدر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دیدگاه، مربوط به قرن ششم و هشتم هجری هستند، ولی ازآن جایی که منبع ذکر شده در دیدگاه دوم قدیمی تر است، می توان گفت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دیدن سر بریده پدر وفات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وفات حضرت،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خانه یزید و چند روز بعد از دیدن </w:t>
      </w:r>
      <w:bookmarkStart w:id="271" w:name="pg8636_91977"/>
    </w:p>
    <w:p>
      <w:pPr>
        <w:pStyle w:val="BookText"/>
        <w:rPr/>
      </w:pPr>
      <w:bookmarkEnd w:id="271"/>
      <w:r>
        <w:rPr>
          <w:rFonts w:ascii="IRNazanin" w:hAnsi="IRNazanin" w:eastAsia="IRNazanin"/>
          <w:color w:val="111111"/>
          <w:sz w:val="28"/>
          <w:sz w:val="28"/>
          <w:szCs w:val="28"/>
          <w:rtl w:val="true"/>
          <w:lang w:bidi="fa-IR"/>
        </w:rPr>
        <w:t>سر بریدۀ پدربزرگوارش بود</w:t>
      </w:r>
      <w:r>
        <w:rPr>
          <w:rFonts w:eastAsia="IRNazanin" w:cs="IRNazanin"/>
          <w:color w:val="111111"/>
          <w:sz w:val="28"/>
          <w:szCs w:val="28"/>
          <w:rtl w:val="true"/>
          <w:lang w:bidi="fa-IR"/>
        </w:rPr>
        <w:t>.</w:t>
      </w:r>
    </w:p>
    <w:p>
      <w:pPr>
        <w:pStyle w:val="Heading3"/>
        <w:numPr>
          <w:ilvl w:val="2"/>
          <w:numId w:val="1"/>
        </w:numPr>
        <w:rPr/>
      </w:pPr>
      <w:bookmarkStart w:id="272" w:name="__RefHeading___Toc2209356_653776707"/>
      <w:bookmarkStart w:id="273" w:name="_Toc103"/>
      <w:bookmarkEnd w:id="272"/>
      <w:r>
        <w:rPr>
          <w:rtl w:val="true"/>
        </w:rPr>
        <w:t>مدفن حضرت</w:t>
      </w:r>
      <w:bookmarkEnd w:id="273"/>
    </w:p>
    <w:p>
      <w:pPr>
        <w:pStyle w:val="BookText"/>
        <w:rPr/>
      </w:pPr>
      <w:r>
        <w:rPr>
          <w:rFonts w:ascii="IRNazanin" w:hAnsi="IRNazanin" w:eastAsia="IRNazanin"/>
          <w:color w:val="111111"/>
          <w:sz w:val="28"/>
          <w:sz w:val="28"/>
          <w:szCs w:val="28"/>
          <w:rtl w:val="true"/>
          <w:lang w:bidi="fa-IR"/>
        </w:rPr>
        <w:t>سید محسن امین درباره مدفن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رقیةبنت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ینسب الیها قبر و مشهد مزور بمحلةالعمارة من دمشق الله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به او منسوب است و مشهدی که در محله العماره دمشق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درستی آن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سندی که در بارۀ قبر کنونی حضرت رقیه در دست است، به به کتاب تسلیةالمجالس در قرن دهم هجری بازمی گردد که به طور صریح نام رقیه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دمشق شام، در بخش شرقی مسجد اعظم شهر، خرابه ای را دیدم که در گذشته، مسجد بوده و بر سنگ نوشته در آن،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و امامان دوازده گانه نوشته شده بود و پس از آن،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قبرخانم ملکه، دختر حسین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حائری کرکی،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که درباره مدفن آن حضرت مطالبی آورده اند،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نور الابصار مربوط به قرن سیزدهم،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شامی ها به من خبر دادند که برای خانم رقیه، دختر امام 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دمشق شام آرامگاهی هست که زمانی به دیوارهای قبرش آسیب وارد 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فارسی منتخب التواریخ، مربوط نیمه اول قرن چهاردهم، مزار ذکر شده در مورد اول را متعلق به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خراسانی،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مدفن آن حضرت در شهر دمشق شام قرار دارد</w:t>
      </w:r>
      <w:r>
        <w:rPr>
          <w:rFonts w:eastAsia="IRNazanin" w:cs="IRNazanin"/>
          <w:color w:val="111111"/>
          <w:sz w:val="28"/>
          <w:szCs w:val="28"/>
          <w:rtl w:val="true"/>
          <w:lang w:bidi="fa-IR"/>
        </w:rPr>
        <w:t xml:space="preserve">. </w:t>
      </w:r>
      <w:bookmarkStart w:id="274" w:name="pg8636_91979"/>
    </w:p>
    <w:p>
      <w:pPr>
        <w:pStyle w:val="Heading3"/>
        <w:numPr>
          <w:ilvl w:val="2"/>
          <w:numId w:val="1"/>
        </w:numPr>
        <w:rPr/>
      </w:pPr>
      <w:bookmarkStart w:id="275" w:name="__RefHeading___Toc2209358_653776707"/>
      <w:bookmarkStart w:id="276" w:name="_Toc104"/>
      <w:bookmarkEnd w:id="274"/>
      <w:bookmarkEnd w:id="275"/>
      <w:r>
        <w:rPr>
          <w:rtl w:val="true"/>
        </w:rPr>
        <w:t>نتیجه</w:t>
      </w:r>
      <w:bookmarkEnd w:id="276"/>
    </w:p>
    <w:p>
      <w:pPr>
        <w:pStyle w:val="BookText"/>
        <w:rPr/>
      </w:pPr>
      <w:r>
        <w:rPr>
          <w:rFonts w:ascii="IRNazanin" w:hAnsi="IRNazanin" w:eastAsia="IRNazanin"/>
          <w:color w:val="111111"/>
          <w:sz w:val="28"/>
          <w:sz w:val="28"/>
          <w:szCs w:val="28"/>
          <w:rtl w:val="true"/>
          <w:lang w:bidi="fa-IR"/>
        </w:rPr>
        <w:t xml:space="preserve">این اثر پس از بررسی در منابع تاریخی به این نتیجه رسیده است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فاطمه، مادرش ام اسحاق دختر طلحة بن عبدالله تیمیه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و در واقعه عاشورا، چهار سال داشته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نام رقیه در منابع تاریخی معتبر، ذکر این نام به چندین دهه بعد از واقعه عاشورا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تحقیقات به عمل آمده توسط نگارنده، نام رقیه در منابع تاریخی در چهار مورد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حضرت،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اما درباره روز آن، دو دیدگاه مطرح بوده که به دلیل غیر معتبر بودن هر دو دیدگاه، تاریخ دقیقی از روز وفات حضرت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وفات ایشان، خانه یزید مورد پذیرش است و وفات آن حضرت چند روز بعد از دیدن سر بریده پدر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تاریخی درباره مدفن حضرت اتفاق نظر دارند و آن را در شهر دمشق شام می دانند</w:t>
      </w:r>
      <w:r>
        <w:rPr>
          <w:rFonts w:eastAsia="IRNazanin" w:cs="IRNazanin"/>
          <w:color w:val="111111"/>
          <w:sz w:val="28"/>
          <w:szCs w:val="28"/>
          <w:rtl w:val="true"/>
          <w:lang w:bidi="fa-IR"/>
        </w:rPr>
        <w:t xml:space="preserve">. </w:t>
      </w:r>
      <w:bookmarkStart w:id="277" w:name="pg8636_91981"/>
    </w:p>
    <w:p>
      <w:pPr>
        <w:pStyle w:val="Heading3"/>
        <w:numPr>
          <w:ilvl w:val="2"/>
          <w:numId w:val="1"/>
        </w:numPr>
        <w:rPr/>
      </w:pPr>
      <w:bookmarkStart w:id="278" w:name="__RefHeading___Toc2209360_653776707"/>
      <w:bookmarkStart w:id="279" w:name="_Toc105"/>
      <w:bookmarkEnd w:id="277"/>
      <w:bookmarkEnd w:id="278"/>
      <w:r>
        <w:rPr>
          <w:rtl w:val="true"/>
        </w:rPr>
        <w:t>منابع</w:t>
      </w:r>
      <w:bookmarkEnd w:id="27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الانساب و الالقاب و الاعقاب،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بی جا، المکتبة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قم، انتشارات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مهنا، احمد بن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فی الانساب المطهرة،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آل ابی طالب، بیروت، انتشارات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بن سعید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ابی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ابی الفتح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معرفةالائمه، بی جا، 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ارجستانی،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المجالس،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شیعه،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بابازاده، علی اکبر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آفرینش،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بدوانی، عبدالقادر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بی جا، انجمن آثار و مفاخر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تبریزی،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فرهنگ پیشرو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انسانیت، مشهد، انتشارات آستان قدس رضوی،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محمدمهدی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احوال الحسن و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صبح صادق</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حیدری قاسمی، محمد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شناسی عاشورا، تهران، انتشارات اطلاعات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خراسانی، ملا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التواریخ، تهران، انتشارات علمی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ابو 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 انتشارات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خلخالی،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ستاره درخشان شام، قم، مکتب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 عبدالعظیمی، محمدعلی بن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الایقاد فی وفیات النبی و الزهرا و الائمة اجمعین، قم منشورات فیروز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الابصار،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حسن بن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بهایی، قم، مکتبة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بیروت،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محمدحسن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الاحزان و حدائق الاشجان، تهران،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چاپ افست اسلامیه،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نفس المهموم، قم، انتشارات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و همکاران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علمی فرهنگی دارالحدیث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انتشارات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کربلا، قم، انتشارات جلوه 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عبدالحسین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تقویم شیعه،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واعظ کاشفی سبزواری، ملا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روضةالشهداء، قم، نوید اسلام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یزدی خراسانی،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شعشعة الحسینی، قم، کتابخانه آیت الله مرعشی</w:t>
      </w:r>
      <w:r>
        <w:rPr>
          <w:rFonts w:eastAsia="IRNazanin" w:cs="IRNazanin"/>
          <w:color w:val="111111"/>
          <w:sz w:val="28"/>
          <w:szCs w:val="28"/>
          <w:rtl w:val="true"/>
          <w:lang w:bidi="fa-IR"/>
        </w:rPr>
        <w:t xml:space="preserve">. </w:t>
      </w:r>
      <w:bookmarkStart w:id="280" w:name="pg8636_91985"/>
    </w:p>
    <w:p>
      <w:pPr>
        <w:pStyle w:val="Heading2"/>
        <w:numPr>
          <w:ilvl w:val="1"/>
          <w:numId w:val="1"/>
        </w:numPr>
        <w:rPr/>
      </w:pPr>
      <w:bookmarkStart w:id="281" w:name="__RefHeading___Toc2209362_653776707"/>
      <w:bookmarkStart w:id="282" w:name="_Toc106"/>
      <w:bookmarkEnd w:id="280"/>
      <w:bookmarkEnd w:id="281"/>
      <w:r>
        <w:rPr>
          <w:rtl w:val="true"/>
        </w:rPr>
        <w:t>نکته هایی از معارف حسینی</w:t>
      </w:r>
      <w:bookmarkEnd w:id="282"/>
    </w:p>
    <w:p>
      <w:pPr>
        <w:pStyle w:val="Heading3"/>
        <w:numPr>
          <w:ilvl w:val="2"/>
          <w:numId w:val="1"/>
        </w:numPr>
        <w:rPr/>
      </w:pPr>
      <w:bookmarkStart w:id="283" w:name="__RefHeading___Toc2209364_653776707"/>
      <w:bookmarkStart w:id="284" w:name="_Toc107"/>
      <w:bookmarkEnd w:id="283"/>
      <w:r>
        <w:rPr>
          <w:rtl w:val="true"/>
        </w:rPr>
        <w:t xml:space="preserve">رسالت حضرت رقیه </w:t>
      </w:r>
      <w:r>
        <w:rPr>
          <w:rtl w:val="true"/>
        </w:rPr>
        <w:t>(</w:t>
      </w:r>
      <w:r>
        <w:rPr>
          <w:rtl w:val="true"/>
        </w:rPr>
        <w:t>علیها السلام</w:t>
      </w:r>
      <w:r>
        <w:rPr>
          <w:rtl w:val="true"/>
        </w:rPr>
        <w:t xml:space="preserve">) </w:t>
      </w:r>
      <w:r>
        <w:rPr>
          <w:rtl w:val="true"/>
        </w:rPr>
        <w:t>در قیام عاشورا</w:t>
      </w:r>
      <w:bookmarkEnd w:id="284"/>
    </w:p>
    <w:p>
      <w:pPr>
        <w:pStyle w:val="BookText"/>
        <w:rPr/>
      </w:pP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r>
        <w:rPr>
          <w:rStyle w:val="FootnoteAnchor"/>
          <w:rtl w:val="true"/>
        </w:rPr>
        <w:footnoteReference w:id="7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با همراهی جمعی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که زنان و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حرکت الهی حاضر بود و علاوه بر رنج سفر کربلا، محنت سفر شام را نیز به دوش کشید،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دختر سه ساله</w:t>
      </w:r>
      <w:r>
        <w:rPr>
          <w:rStyle w:val="FootnoteAnchor"/>
          <w:rtl w:val="true"/>
        </w:rPr>
        <w:footnoteReference w:id="77"/>
      </w:r>
      <w:r>
        <w:rPr>
          <w:rFonts w:ascii="IRNazanin" w:hAnsi="IRNazanin" w:eastAsia="IRNazanin"/>
          <w:color w:val="111111"/>
          <w:sz w:val="28"/>
          <w:sz w:val="28"/>
          <w:szCs w:val="28"/>
          <w:rtl w:val="true"/>
          <w:lang w:bidi="fa-IR"/>
        </w:rPr>
        <w:t>که به فاطمه صغرا نیز معروف است</w:t>
      </w:r>
      <w:r>
        <w:rPr>
          <w:rStyle w:val="FootnoteAnchor"/>
          <w:rtl w:val="true"/>
        </w:rPr>
        <w:footnoteReference w:id="78"/>
      </w:r>
      <w:r>
        <w:rPr>
          <w:rFonts w:ascii="IRNazanin" w:hAnsi="IRNazanin" w:eastAsia="IRNazanin"/>
          <w:color w:val="111111"/>
          <w:sz w:val="28"/>
          <w:sz w:val="28"/>
          <w:szCs w:val="28"/>
          <w:rtl w:val="true"/>
          <w:lang w:bidi="fa-IR"/>
        </w:rPr>
        <w:t xml:space="preserve">، برجسته ترین حضور خود را در دوران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اسارت شام تجربه نمود؛ ایامی که از سخت ترین روزگار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مصیبت ها و سختی ها بسیاری بر ایشان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چه درباره این شخصیت ارزشمند کمتر مورد توجه قرار گرفته است، رسالت ایشان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کنار نقشی که به عنوان دختر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 چه رسالت دیگری بر عهده داشت و تأثیر ایشان در گستره ای فراتر از حادثه کربلا چه بود؟ </w:t>
      </w:r>
    </w:p>
    <w:p>
      <w:pPr>
        <w:pStyle w:val="BookText"/>
        <w:rPr/>
      </w:pPr>
      <w:r>
        <w:rPr>
          <w:rFonts w:ascii="IRNazanin" w:hAnsi="IRNazanin" w:eastAsia="IRNazanin"/>
          <w:color w:val="111111"/>
          <w:sz w:val="28"/>
          <w:sz w:val="28"/>
          <w:szCs w:val="28"/>
          <w:rtl w:val="true"/>
          <w:lang w:bidi="fa-IR"/>
        </w:rPr>
        <w:t xml:space="preserve">روشن است که نقش ایشان در بُعد عاطفی ماجرا بسیار پر رنگ بود و حضور پر احساس و تأثیرگذار ایشان در شام، موجب تأثّر دوست و دشمن گردید؛ اما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نقش خانوادگی، کارکرد سیاسی نیز داشت و با ابراز احساس معصومانه خود، موجب علنی شدن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رفتار و گفتار ایشان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آشکار شدن مظلومیت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و اثبات حقانیت حضرت در برابر دشمن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نقش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عاشورا تنها نقشی عاطفی نبود که با ابراز علاقه دختری خردسال به پدر شهیدش تجسّم پیدا کند، بلکه رسالتی حماسی بود که با برشمردن ظلم و شقاوت دشمنان و اعلان مظلومیت و بی گناهی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چهرۀ کریه و منفور دستگاه یزید را بر همگان آشکار کرد؛ به گونه ای که دشمنی را که به عملکرد خود در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می کرد، مجبور به عذرخواهی و ابراز پیشمانی نمود؛ چنان که وقتی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یزید قرار گرفت، او با سرودن اشعاری</w:t>
      </w:r>
      <w:r>
        <w:rPr>
          <w:rStyle w:val="FootnoteAnchor"/>
          <w:rtl w:val="true"/>
        </w:rPr>
        <w:footnoteReference w:id="79"/>
      </w:r>
      <w:r>
        <w:rPr>
          <w:rFonts w:ascii="IRNazanin" w:hAnsi="IRNazanin" w:eastAsia="IRNazanin"/>
          <w:color w:val="111111"/>
          <w:sz w:val="28"/>
          <w:sz w:val="28"/>
          <w:szCs w:val="28"/>
          <w:rtl w:val="true"/>
          <w:lang w:bidi="fa-IR"/>
        </w:rPr>
        <w:t xml:space="preserve">از کشته شدن حضرت حوشحال شد، اما وقتی از وضعیت رقّت بارکاروان اسرا آگاه گردید و با افشاگری های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شد، از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جست و از کردۀ خود اظهار پشیمانی کرد و به خانوادۀ خود اجازه داد سه روز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کنند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گرفته بودند را تکمیل کرد و با اظهار دلدادگی خود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صحنه های دادخواهی، به مأموریت ایشان برای افشا نمودن چهره پلید دشمن جلوۀ بیشتری بخشید و 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همیشۀ تاریخ جاودانه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است بر جریده عالم دوام ما</w:t>
      </w:r>
      <w:r>
        <w:rPr>
          <w:rFonts w:eastAsia="IRNazanin" w:cs="IRNazanin"/>
          <w:color w:val="111111"/>
          <w:sz w:val="28"/>
          <w:szCs w:val="28"/>
          <w:rtl w:val="true"/>
          <w:lang w:bidi="fa-IR"/>
        </w:rPr>
        <w:t xml:space="preserve">...» </w:t>
      </w:r>
      <w:bookmarkStart w:id="285" w:name="pg8636_91988"/>
    </w:p>
    <w:p>
      <w:pPr>
        <w:pStyle w:val="BookText"/>
        <w:rPr/>
      </w:pPr>
      <w:bookmarkEnd w:id="285"/>
      <w:r>
        <w:rPr>
          <w:rFonts w:ascii="IRNazanin" w:hAnsi="IRNazanin" w:eastAsia="IRNazanin"/>
          <w:color w:val="111111"/>
          <w:sz w:val="28"/>
          <w:sz w:val="28"/>
          <w:szCs w:val="28"/>
          <w:rtl w:val="true"/>
          <w:lang w:bidi="fa-IR"/>
        </w:rPr>
        <w:t xml:space="preserve">اینک، دختران شهیدان نیز می توانند با الگو قرار دادن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و یاد پدران خود را زنده نگاه دارند و آرمانی را که پدر شهیدشان با خون خود آبیاری نمودند، با رفتار و گفتار صحیح خود بارور سازند؛ بدین گونه که با بهره گیری از منش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اعلان مظلوم و افشای ظالم، حقانیت راه شهیدان را نشان دهند و چهره فریبندۀ دشمنان را بر ملا سازند و غبار ابهام را از ذهن و باور جوانان بزدایند</w:t>
      </w:r>
      <w:r>
        <w:rPr>
          <w:rFonts w:eastAsia="IRNazanin" w:cs="IRNazanin"/>
          <w:color w:val="111111"/>
          <w:sz w:val="28"/>
          <w:szCs w:val="28"/>
          <w:rtl w:val="true"/>
          <w:lang w:bidi="fa-IR"/>
        </w:rPr>
        <w:t>.</w:t>
      </w:r>
    </w:p>
    <w:p>
      <w:pPr>
        <w:pStyle w:val="Heading3"/>
        <w:numPr>
          <w:ilvl w:val="2"/>
          <w:numId w:val="1"/>
        </w:numPr>
        <w:rPr/>
      </w:pPr>
      <w:bookmarkStart w:id="286" w:name="__RefHeading___Toc2209366_653776707"/>
      <w:bookmarkStart w:id="287" w:name="_Toc108"/>
      <w:bookmarkEnd w:id="286"/>
      <w:r>
        <w:rPr>
          <w:rtl w:val="true"/>
        </w:rPr>
        <w:t>روا گشته حاجات ما با رقیه</w:t>
      </w:r>
      <w:bookmarkEnd w:id="287"/>
    </w:p>
    <w:p>
      <w:pPr>
        <w:pStyle w:val="BookText"/>
        <w:rPr/>
      </w:pPr>
      <w:r>
        <w:rPr>
          <w:rFonts w:ascii="IRNazanin" w:hAnsi="IRNazanin" w:eastAsia="IRNazanin"/>
          <w:color w:val="111111"/>
          <w:sz w:val="28"/>
          <w:sz w:val="28"/>
          <w:szCs w:val="28"/>
          <w:rtl w:val="true"/>
          <w:lang w:bidi="fa-IR"/>
        </w:rPr>
        <w:t>دکتر مجتبی رحماندوست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روا گشته حاجات ما با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و دامان تو یا رقیه</w:t>
      </w:r>
    </w:p>
    <w:p>
      <w:pPr>
        <w:pStyle w:val="BookText"/>
        <w:rPr/>
      </w:pPr>
      <w:r>
        <w:rPr>
          <w:rFonts w:ascii="IRNazanin" w:hAnsi="IRNazanin" w:eastAsia="IRNazanin"/>
          <w:color w:val="111111"/>
          <w:sz w:val="28"/>
          <w:sz w:val="28"/>
          <w:szCs w:val="28"/>
          <w:rtl w:val="true"/>
          <w:lang w:bidi="fa-IR"/>
        </w:rPr>
        <w:t xml:space="preserve">من از کودکی آشنای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 شبم، آب، بابا، رقیه</w:t>
      </w:r>
    </w:p>
    <w:p>
      <w:pPr>
        <w:pStyle w:val="BookText"/>
        <w:rPr/>
      </w:pPr>
      <w:r>
        <w:rPr>
          <w:rFonts w:ascii="IRNazanin" w:hAnsi="IRNazanin" w:eastAsia="IRNazanin"/>
          <w:color w:val="111111"/>
          <w:sz w:val="28"/>
          <w:sz w:val="28"/>
          <w:szCs w:val="28"/>
          <w:rtl w:val="true"/>
          <w:lang w:bidi="fa-IR"/>
        </w:rPr>
        <w:t xml:space="preserve">در آغوش بابا، در آغوش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 ها شنیدی تو لالا رقیه</w:t>
      </w:r>
    </w:p>
    <w:p>
      <w:pPr>
        <w:pStyle w:val="BookText"/>
        <w:rPr/>
      </w:pPr>
      <w:r>
        <w:rPr>
          <w:rFonts w:ascii="IRNazanin" w:hAnsi="IRNazanin" w:eastAsia="IRNazanin"/>
          <w:color w:val="111111"/>
          <w:sz w:val="28"/>
          <w:sz w:val="28"/>
          <w:szCs w:val="28"/>
          <w:rtl w:val="true"/>
          <w:lang w:bidi="fa-IR"/>
        </w:rPr>
        <w:t xml:space="preserve">پدر می نشانده تو را روی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نوازشگرت دست زهرا رقیه</w:t>
      </w:r>
    </w:p>
    <w:p>
      <w:pPr>
        <w:pStyle w:val="BookText"/>
        <w:rPr/>
      </w:pPr>
      <w:r>
        <w:rPr>
          <w:rFonts w:ascii="IRNazanin" w:hAnsi="IRNazanin" w:eastAsia="IRNazanin"/>
          <w:color w:val="111111"/>
          <w:sz w:val="28"/>
          <w:sz w:val="28"/>
          <w:szCs w:val="28"/>
          <w:rtl w:val="true"/>
          <w:lang w:bidi="fa-IR"/>
        </w:rPr>
        <w:t xml:space="preserve">کنون در خرابه چرا روی خاشاک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تو افسرده، تنها، رقیه؟</w:t>
      </w:r>
    </w:p>
    <w:p>
      <w:pPr>
        <w:pStyle w:val="BookText"/>
        <w:rPr/>
      </w:pPr>
      <w:r>
        <w:rPr>
          <w:rFonts w:ascii="IRNazanin" w:hAnsi="IRNazanin" w:eastAsia="IRNazanin"/>
          <w:color w:val="111111"/>
          <w:sz w:val="28"/>
          <w:sz w:val="28"/>
          <w:szCs w:val="28"/>
          <w:rtl w:val="true"/>
          <w:lang w:bidi="fa-IR"/>
        </w:rPr>
        <w:t xml:space="preserve">تو تکرار زهرایی و ضرب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نیلگون رویت آیا؟ رقیه</w:t>
      </w:r>
    </w:p>
    <w:p>
      <w:pPr>
        <w:pStyle w:val="BookText"/>
        <w:rPr/>
      </w:pPr>
      <w:r>
        <w:rPr>
          <w:rFonts w:ascii="IRNazanin" w:hAnsi="IRNazanin" w:eastAsia="IRNazanin"/>
          <w:color w:val="111111"/>
          <w:sz w:val="28"/>
          <w:sz w:val="28"/>
          <w:szCs w:val="28"/>
          <w:rtl w:val="true"/>
          <w:lang w:bidi="fa-IR"/>
        </w:rPr>
        <w:t xml:space="preserve">چرا شانه هایت کبود است و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شلاق دشمن؟ مبادا رقیه</w:t>
      </w:r>
    </w:p>
    <w:p>
      <w:pPr>
        <w:pStyle w:val="BookText"/>
        <w:rPr/>
      </w:pPr>
      <w:r>
        <w:rPr>
          <w:rFonts w:ascii="IRNazanin" w:hAnsi="IRNazanin" w:eastAsia="IRNazanin"/>
          <w:color w:val="111111"/>
          <w:sz w:val="28"/>
          <w:sz w:val="28"/>
          <w:szCs w:val="28"/>
          <w:rtl w:val="true"/>
          <w:lang w:bidi="fa-IR"/>
        </w:rPr>
        <w:t xml:space="preserve">لبت بوسه گاه پدر بود و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تازیانه به لب ها؟ رقیه</w:t>
      </w:r>
    </w:p>
    <w:p>
      <w:pPr>
        <w:pStyle w:val="BookText"/>
        <w:rPr/>
      </w:pPr>
      <w:r>
        <w:rPr>
          <w:rFonts w:ascii="IRNazanin" w:hAnsi="IRNazanin" w:eastAsia="IRNazanin"/>
          <w:color w:val="111111"/>
          <w:sz w:val="28"/>
          <w:sz w:val="28"/>
          <w:szCs w:val="28"/>
          <w:rtl w:val="true"/>
          <w:lang w:bidi="fa-IR"/>
        </w:rPr>
        <w:t xml:space="preserve">همان دم که افتادی از روی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آن زمان بغض گل ها رقیه</w:t>
      </w:r>
    </w:p>
    <w:p>
      <w:pPr>
        <w:pStyle w:val="BookText"/>
        <w:rPr/>
      </w:pPr>
      <w:r>
        <w:rPr>
          <w:rFonts w:ascii="IRNazanin" w:hAnsi="IRNazanin" w:eastAsia="IRNazanin"/>
          <w:color w:val="111111"/>
          <w:sz w:val="28"/>
          <w:sz w:val="28"/>
          <w:szCs w:val="28"/>
          <w:rtl w:val="true"/>
          <w:lang w:bidi="fa-IR"/>
        </w:rPr>
        <w:t xml:space="preserve">شنیدم که با دیدن زخم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فروبسته ای لب ز شکوی رقیه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هرکه دارد دگر غم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دامنت، جان بابا، رقیه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8636_91992"/>
      <w:bookmarkStart w:id="289" w:name="pg8636_91992"/>
      <w:bookmarkEnd w:id="289"/>
    </w:p>
    <w:p>
      <w:pPr>
        <w:pStyle w:val="Heading2"/>
        <w:numPr>
          <w:ilvl w:val="1"/>
          <w:numId w:val="1"/>
        </w:numPr>
        <w:rPr/>
      </w:pPr>
      <w:bookmarkStart w:id="290" w:name="pg8636_91992"/>
      <w:bookmarkStart w:id="291" w:name="__RefHeading___Toc2209368_653776707"/>
      <w:bookmarkStart w:id="292" w:name="_Toc109"/>
      <w:bookmarkEnd w:id="290"/>
      <w:bookmarkEnd w:id="291"/>
      <w:r>
        <w:rPr>
          <w:rtl w:val="true"/>
        </w:rPr>
        <w:t>معرفی کتاب</w:t>
      </w:r>
      <w:bookmarkEnd w:id="292"/>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 xml:space="preserve">رقیه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انساب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شخصیت شناسی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 کتاب حاضر درباره شخصیت شناسی حضرت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رفع شبهاتی است که در منابع پراکنده درباره آن حضرت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اثبات وجود آن حضرت در انساب، تاریخ و نقد و تنقیح حاشیه ها و داستان های ناشناخته و غیرواقعی از دغدغه های نویسنده در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وهابیت تلاش می کند با محو تاریخ و فرهنگ شیعی، ستم رفته بر شیعیان را مظلوم نمایی جلوه دهد و با تحلیل های کج اندیشانه، خاطرات تلخ و نقش ظلم غاصبان را از ذهن ها پاک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نگارش این کتاب، پاسخگویی به نیاز و شبهات جوانان، دانشجویان، حوزه های علمیه و نهادهای مذهبی و مردمی همچون امور مساجد و هیئات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کوشیده است با واکاوی و کاوشدقیق، برای اقناع نظریه اثبات وجود شخصیت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جدید و امیدوارکننده هموار سازد و از سویی دیگر موجب شود منکران این شخصیت نیز در فضایی غیر احساسی و </w:t>
      </w:r>
    </w:p>
    <w:p>
      <w:pPr>
        <w:pStyle w:val="BookText"/>
        <w:rPr/>
      </w:pPr>
      <w:r>
        <w:rPr>
          <w:rFonts w:ascii="IRNazanin" w:hAnsi="IRNazanin" w:eastAsia="IRNazanin"/>
          <w:color w:val="111111"/>
          <w:sz w:val="28"/>
          <w:sz w:val="28"/>
          <w:szCs w:val="28"/>
          <w:rtl w:val="true"/>
          <w:lang w:bidi="fa-IR"/>
        </w:rPr>
        <w:t>عالمانه به هم اندیشی به جای تعصب های آفت زا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یک سو در پی اثبات وجودی شخصیت حضرت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انساب و تاریخ است و از طرفی تلاش دارد با پیراستن حاشیه ها و داستان های ناشناخته و جعلی به متنی واقعی نه اسطوره ای و خرافی دست یابد و سرآغاز روشنی را از شخصیت شناسی آن حضرت نوید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 منصف، پس از خواندن دقیق این اثر برای نخستین بار با نظریه ای جامع و برآمده از گزارش های پراکنده رو 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با تکیه بر داده های نسب شناسی و تاریخی و روایی، تلاش بر این بوده که با اثبات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بانو و کناره گیری و پرهیز از رواج دادن دیگر اسامی شایع شده در برخی از متون، به پرسش های ذیل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مادر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حضور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کربلا و شام مستند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فاطمه صغیره یا فاطمه صغراست؟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خرابه های شام واقعیت داشته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شبهات درباره رقیه بنت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موضوعیت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نقدی بر آثار انتشار یافته درباره شخصیت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جدی مطرح است؟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معاصر درباره شخصیت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دارند؟</w:t>
      </w:r>
    </w:p>
    <w:p>
      <w:pPr>
        <w:pStyle w:val="BookText"/>
        <w:rPr/>
      </w:pPr>
      <w:r>
        <w:rPr>
          <w:rFonts w:ascii="IRNazanin" w:hAnsi="IRNazanin" w:eastAsia="IRNazanin"/>
          <w:color w:val="111111"/>
          <w:sz w:val="28"/>
          <w:sz w:val="28"/>
          <w:szCs w:val="28"/>
          <w:rtl w:val="true"/>
          <w:lang w:bidi="fa-IR"/>
        </w:rPr>
        <w:t>بدیهی است در ضمن این پرسش ها به موضوعات بسیار مهمی اشاره شده است و نویسنده این اثر، بر این باور است که با پی گیری دقیق آن موارد و رصد همراه با انصاف مخاطبان، پژوهشگران و به ویژه عالمان، ادعاهای نگارنده در موضوع اثبات وجود تاریخی و واقعی آن حضرت قابل دفاع و اثبات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اثر ارزشمند را به همگان توصیه می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5, No.17, Spring 2020</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Journal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Account of Hz. Ruqayyah and her Martyrdom in Karbala</w:t>
      </w:r>
    </w:p>
    <w:p>
      <w:pPr>
        <w:pStyle w:val="BookText"/>
        <w:rPr/>
      </w:pPr>
      <w:r>
        <w:rPr>
          <w:rFonts w:eastAsia="Times New Roman" w:cs="Times New Roman" w:ascii="Times New Roman" w:hAnsi="Times New Roman"/>
          <w:color w:val="111111"/>
          <w:sz w:val="28"/>
          <w:szCs w:val="28"/>
          <w:lang w:val="en-US" w:bidi="en-US"/>
        </w:rPr>
        <w:t>Ruqayyeh Zahmatkesh</w:t>
      </w:r>
    </w:p>
    <w:p>
      <w:pPr>
        <w:pStyle w:val="BookText"/>
        <w:rPr/>
      </w:pPr>
      <w:r>
        <w:rPr>
          <w:rFonts w:eastAsia="Times New Roman" w:cs="Times New Roman" w:ascii="Times New Roman" w:hAnsi="Times New Roman"/>
          <w:color w:val="111111"/>
          <w:sz w:val="28"/>
          <w:szCs w:val="28"/>
          <w:lang w:val="en-US" w:bidi="en-US"/>
        </w:rPr>
        <w:t>Hz. Ruqayyah, a daughter of Imam alHusayn, was a martyr who played a prominent role in turning the Ashura episode into a historical trend. The present paper deals with her life and martyrdom. Based on historical- descriptive library research, her given name was Fatimah, and her mother was Umm Is'haq bt. Talha b. Abd Allah. Born in Medina in 57 AH/677, she was arrested as a prisoner of war, and as a captive, she was arrested together with other Ashura survivors whom were sent to Damascus by the pro- Umayyid army. She passed away and was buried in Damascus in Safar 61 AH/ 680. The earliest historical sources that mention her name date back to the 2nd/ 7th century, as quoted in Maqtal Ruqayyah on the authority of Muntakhab altawarikh</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Ruqayyah, Ashura, Imam alHusayn, Fatimah bt. alHusay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Hz. Ruqayyah in the Ancient and Medieval Sources up to the End of the 7th/ 13th Century</w:t>
      </w:r>
    </w:p>
    <w:p>
      <w:pPr>
        <w:pStyle w:val="BookText"/>
        <w:rPr/>
      </w:pPr>
      <w:r>
        <w:rPr>
          <w:rFonts w:eastAsia="Times New Roman" w:cs="Times New Roman" w:ascii="Times New Roman" w:hAnsi="Times New Roman"/>
          <w:color w:val="111111"/>
          <w:sz w:val="28"/>
          <w:szCs w:val="28"/>
          <w:lang w:val="en-US" w:bidi="en-US"/>
        </w:rPr>
        <w:t>By Dr. Muhammad Ranjbar Husayni</w:t>
      </w:r>
    </w:p>
    <w:p>
      <w:pPr>
        <w:pStyle w:val="BookText"/>
        <w:rPr/>
      </w:pPr>
      <w:r>
        <w:rPr>
          <w:rFonts w:eastAsia="Times New Roman" w:cs="Times New Roman" w:ascii="Times New Roman" w:hAnsi="Times New Roman"/>
          <w:color w:val="111111"/>
          <w:sz w:val="28"/>
          <w:szCs w:val="28"/>
          <w:lang w:val="en-US" w:bidi="en-US"/>
        </w:rPr>
        <w:t>The name and mention of Hz. Ruqayyah count as a purest sentimental mention of Imam alHusayn's movement. Great Muslim figures and historians from the first to the seventh/ 13th century have dealt with her in their works. The present paper seeks to investigate the relevant historical evidence regarding her presence in Karbala on Ashura and her tragic martyrdom in Damascus. The elegies composed by Sayf b. Umayrah in memoriam Imam alHusayn, his being a companion of Imam Jafar alSadiq, plus his being regarded as a reliable hadith relator by alNajashi, the reports of alBayhaqi in Lubab alansab, Ibn Tawus in his alLuhuf, and Imad alDin alTabari in Kamil of Bahayi, the conclusions prove her existence and presence in Karbala</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Hz. Ruqayyah, Sayf b. Umayrah, Ibn Tawus, Imad alDin al- Tabari, Ashura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Religious Promulgational and Educational Aspects of the Life of Hz. Ruqayyah in the School of Imam alHusayn</w:t>
      </w:r>
    </w:p>
    <w:p>
      <w:pPr>
        <w:pStyle w:val="BookText"/>
        <w:rPr/>
      </w:pPr>
      <w:r>
        <w:rPr>
          <w:rFonts w:eastAsia="Times New Roman" w:cs="Times New Roman" w:ascii="Times New Roman" w:hAnsi="Times New Roman"/>
          <w:color w:val="111111"/>
          <w:sz w:val="28"/>
          <w:szCs w:val="28"/>
          <w:lang w:val="en-US" w:bidi="en-US"/>
        </w:rPr>
        <w:t>By Dr. Ali Fares Madan</w:t>
      </w:r>
    </w:p>
    <w:p>
      <w:pPr>
        <w:pStyle w:val="BookText"/>
        <w:rPr/>
      </w:pPr>
      <w:r>
        <w:rPr>
          <w:rFonts w:eastAsia="Times New Roman" w:cs="Times New Roman" w:ascii="Times New Roman" w:hAnsi="Times New Roman"/>
          <w:color w:val="111111"/>
          <w:sz w:val="28"/>
          <w:szCs w:val="28"/>
          <w:lang w:val="en-US" w:bidi="en-US"/>
        </w:rPr>
        <w:t>Hz. Ruqayyah and her captivity in the tragic events of Karbala lead one to conclude that she manifested both Imam alHusayn's dignity and Hz. Zaynab's chastity. The present paper focuses on her rolefor disseminating the messages of Ashura, reviving the affairs of the Ahl alBayt, defaming the tyrant Umayyad hegemony, supporting the oppressed, and guiding people to the Right Path. Her exemplary patience, sacrifice, and Islamic lifestyle are also dealt with</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Hz. Ruqayyah, dissertation of Islamic religious values, Ashura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Hz. Ruqayyah in Arabic Poetry</w:t>
      </w:r>
    </w:p>
    <w:p>
      <w:pPr>
        <w:pStyle w:val="BookText"/>
        <w:rPr/>
      </w:pPr>
      <w:r>
        <w:rPr>
          <w:rFonts w:eastAsia="Times New Roman" w:cs="Times New Roman" w:ascii="Times New Roman" w:hAnsi="Times New Roman"/>
          <w:color w:val="111111"/>
          <w:sz w:val="28"/>
          <w:szCs w:val="28"/>
          <w:lang w:val="en-US" w:bidi="en-US"/>
        </w:rPr>
        <w:t>Dr. Sayyid Mahdi Nuri Keyzeqani</w:t>
      </w:r>
    </w:p>
    <w:p>
      <w:pPr>
        <w:pStyle w:val="BookText"/>
        <w:rPr/>
      </w:pPr>
      <w:r>
        <w:rPr>
          <w:rFonts w:eastAsia="Times New Roman" w:cs="Times New Roman" w:ascii="Times New Roman" w:hAnsi="Times New Roman"/>
          <w:color w:val="111111"/>
          <w:sz w:val="28"/>
          <w:szCs w:val="28"/>
          <w:lang w:val="en-US" w:bidi="en-US"/>
        </w:rPr>
        <w:t>Hz. Ruqayyah has since drawn the attention of ahost of Arab poets who composed elegies (marthiyas) in her favor. These poems highlight her status as a little daughter of Imam alHusayn, her oppressedness, and the afflictions she endured in the Ashura episode</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literature, Hz. Ruqayyah, contemporary Arab poetry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Hz. Ruqayyah in Historical Sources</w:t>
      </w:r>
    </w:p>
    <w:p>
      <w:pPr>
        <w:pStyle w:val="BookText"/>
        <w:rPr/>
      </w:pPr>
      <w:r>
        <w:rPr>
          <w:rFonts w:eastAsia="Times New Roman" w:cs="Times New Roman" w:ascii="Times New Roman" w:hAnsi="Times New Roman"/>
          <w:color w:val="111111"/>
          <w:sz w:val="28"/>
          <w:szCs w:val="28"/>
          <w:lang w:val="en-US" w:bidi="en-US"/>
        </w:rPr>
        <w:t>Dr. Sayyid Ziya alDin Olyaanasab Roya Rahimi Qazi</w:t>
      </w:r>
    </w:p>
    <w:p>
      <w:pPr>
        <w:pStyle w:val="BookText"/>
        <w:rPr/>
      </w:pPr>
      <w:r>
        <w:rPr>
          <w:rFonts w:eastAsia="Times New Roman" w:cs="Times New Roman" w:ascii="Times New Roman" w:hAnsi="Times New Roman"/>
          <w:color w:val="111111"/>
          <w:sz w:val="28"/>
          <w:szCs w:val="28"/>
          <w:lang w:val="en-US" w:bidi="en-US"/>
        </w:rPr>
        <w:t>The present paper deals with the case of Hz. Ruqayyah, a little daughter of Imam alHusayn, in historical sources. Her name was Fatimah, and her mother was Um Is'haaq, daughter of Talhah b. Abd Allah. Born in Medina in 57 AH/ 676 CE, she was one of the Ashura captives who were taken to Damascus. She breathed her last there owing to intense grief at the sight of her father's severed head laid before him in the month Safar 61 AH/ 680 CE. Her honorific title Ruqayyah was first mentioned in certain history books (eg, in Maqtal alRuqayyah as part of Muntakhab altawaarikh) that were written in the 2nd/8th century</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Ruqayyah, Imam alHusayn, Ashura, Fatimah bt. alHusayn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العالمیه نمایندگی مشهد، کارشناسی ارشد رشته تاریخ وتمدن ملل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z.zahmatkesh1@yahoo.com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گروه کلام دانشگاه قرآن وحدیث </w:t>
      </w:r>
      <w:r>
        <w:rPr>
          <w:rFonts w:eastAsia="IRNazanin" w:cs="IRNazanin"/>
          <w:b w:val="false"/>
          <w:bCs w:val="false"/>
          <w:i w:val="false"/>
          <w:iCs w:val="false"/>
          <w:color w:val="333333"/>
          <w:sz w:val="20"/>
          <w:szCs w:val="20"/>
        </w:rPr>
        <w:t>ranjbarhosseini@gmail.com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از سکینه جدا شد چون که او از امام خود جدا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رقیه کسی بود که حسودان برای ضعف و ناتوانی اش دل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فردای قیامت مجبور به عذرخواهی از او می شوند، هرچند که هیچ عذری برای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کلثوم نیز هر لحظه صورت اشک آلودش را با پارچه ای پاک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هیچ گاه ام کلثوم و سکینه و رقیه را فراموش نمی کنم که برای امام حسین با آه و ناله حسرت گریه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مادرشان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حال محزون و سرگردان و حیران صدا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مادر خود چنین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حسین فرزند توست که همچون ماه روشن به روی خاک افتاده و در خاک و خون غلتیده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بزرگ فخرالدین بن محمد علی بن احمد طریحی ساکن نجف و طریح نام قبیله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شریفش به حبیب بن مظاهر اسدی برمی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علوم مختلف مانند فقه، اصول، رجال و درایه، لغت و ادب، حدیث، اخلاق، ریاضی و تفسیر و… صاحب تألیف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آثار علمی متعددی دارد که از جمله مهم ترین و برترین آثار او کتاب مجمع البحرین در علم لغت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محقق بزرگ، از علمای برجسته و از پارسایان وارسته قرن یازدهم بود که در سال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ق در رماحیّه، واقع در عراق 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آقابزرگ تهرانی،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و در باب انساب سادات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توسط انتشارات آیت الله نجفی مرعشی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دو جلد به کوشش مهدی رجایی در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در قم به چاپ رسیده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علی بن موسی بن طاووس، معروف به سید ابن طاووس در تاریخ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حِله، یکی از شهرهای عراق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علمای شیعه و نویسندگان سده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سید ابن طاووس از جانب پدر به حسن بن علی و از جانب مادر به حسین بن علی می رسد و به سبب سجایای اخلاقی بسیار، تقوا و مراقبه فراوان، حالات عرفانی و کراماتش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های سوزان بر کشتگان بیابان</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اثر عمادالدین، کامل بهائی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کتاب را در اصفهان به پاس تجلیل و احترامی که بهاءالدین صاحب دیوان از او به عمل می آورده، برای او تألیف و به نام او موسوم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مدت دوازده سال مشغول تألیف آن بود، مقدمه کتاب با برشماری عقاید شیعه و اوصاف شیعیان آغاز می شود و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به سامان می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باب بیست و هشتم در خروج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مطالب تاریخی و نکات کلامی در این کتاب دیده می شود که منحصر به آن می باشد و منشأ و منبعی هم برای آن ها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از ویژگی های این کتاب، بهره گرفتن از آثار ضد اموی و نویسندگان محب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برخی از آن آثار از بین رفته اند؛مانند کتاب های حاویت فی مذمات المعاویه و مثالب بنی 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دوانی،علی، مفاخر اسلام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نباید صاحب کامل بهایی را با عمادالدین، محمد بن علی طبری، صاحب کتاب بشارة المصطفی لشیعة المرتضی که تا 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اشتباه گرفت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سطح چهار حوزه علمیه قم، نویسنده و پژوهشگر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alifarsimadan98@gmail.com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ایمان آوردند و هجرت نمودند و با اموال و جان هاى خود در راه خدا جهاد كردند، و آنها كه پناه دادند و یارى نمودند، آنها یاران یكدیگرند و آنها كه ایمان آوردند و مهاجرت نكردند، هیچ گونه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و تعهّدى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آنها ندارید تا هجرت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یارى طلبند، بر شماست كه آنها را یارى كنید، جز بر ضدّ گروهى كه میان شما و آنها، پیمان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خداوند به آنچه عمل مى كنید، بیناست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در راه خدا و در راه مردان و زنان و كودكانى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ستمگران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تضعیف شده اند پیكار نمى كنید؟، همان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ستمدیده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مى گویند خدایا ما را از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اهلش ستمگرند بیرون ببر و براى ما از طرف خود سرپرست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براى ما از طرف خود یار و یاورى تعیین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و بزرگ عراقی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در خرابه ای ساکن کردند که فرشی جز خاک و سقفی جز آسمان نداشت؛ آن خرابه سایه ای نداشت که آنان را در برابر گرمای سوزان حفظ کند و بدون پرتو خورشید داغ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اندیشمند و خطیب مشهور عراقی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شاخساری که رنج اسارت و صحرا و گرما آن را پژمرد و بر اثر فشار زنجیرها بر سینه اش آهی سوزان برمی کشید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 را خوار و تحقیر مکن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خانه ها نزد خدا خانه ای است که در آن یتیم اکرام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دختری دلشکسته و یتیم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شکوفه ای بود که ساقه نوشکفته اش هنوز محکم نشده بود، گرچه دلی بزرگ داشت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شاعربزرگ عراقی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از رنج و یتیمی شکوه برد و دل ها از شکوه او آب می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بحرینی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لبنانی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خونین پدرت را آوردند تا تو با دیدنش خوشبخت گردی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و شاعر عراقی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کنار پدر به خواب ابدی رفتی و در حالی کوچ کردی که چشمه ای جوشان بودی؛ چشمه خردسالی و پاکی، چشمه ای که در درازنای زمان جوشان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تقوا، هدایت، عقل؛ چشمه ای اصیل و ریشه دار از مکارم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لبنانی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گریست و آسمان گریست بر سرِ خونین، رقیه گریست و فضا گریست بر سری که تاجی از نور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گریست و اشک ابر جاری شد از چشم بادها؛ رقیه گریست و اندوه شب بر گونه صحرا جاری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پدرم تشنه شهید می شود حال آنکه او آبشار رستگاری است؟ آیا پدرم تشنه ذبح می شود حال آنکه او چشمۀ بخشندگی است؟ آیا سر پدرم بر نیزه ها بالا می رود؟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تپه های قاسیون قبری کوچک است که شاخه ای نورس از بتول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خاکی که رقیه درآن جای دارد پاکی را در آغوش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خاک فضایل بسیاری از محمد و علی و حسین قرار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بوستانی که در شامی، مرا خبر ده که چگونه به این جایگاه والا رسیدی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در تو جای دارد که هنوز به بلوغ نرسیده بود اما شاخه ای بود از درخت تناور بزرگواری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جدّ و برادر او کیستند؟ از او بپرس و در مقابلش به احترام خم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بپرس تا به تو پاسخ گوید که پدرش با خون خود درخت اسلام را سیراب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او در والایی و افتخار از همه مردمان بالاتر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آن سروری است که از شدت نماز پیشانی و زانوهایش پینه بسته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ادیب و شاعر عراقی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زهرا در او تجلی یافته بود و انوار نبوی زهرا بر وجود حضرتش می درخشید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تازیانه بر آن پیکر شریف نشانه هایی است مانند نشانی دستبند گونه که بر بازوی زهرا افتاده بود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سوری از شام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دختر از خاندانی است که زمین و آسمان به ایشان افتخار می کند و آیات محکم الهی در شأن ایشان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خاندان رسول خدا هستند، که به واسطه آنها نعمتهای خداوندِ رحمان بر ما تمام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تبارش چون خصلت هایش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دیدگان، عاشق و شیدای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قلۀ عزت منسوب است و دستانش سرشار از فضیلت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فقیه و شاعر عراقی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آرمگه او فانوس هدایت باقی خواهد ماند و جان های سرگردان را هدایت می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پژوهشگر و شاعر عراقی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عشق تو در دل و جان ما جای دارد و چون فانوس هدایت درخشان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صحنه هایی را دید که اگر شیری سرسخت و جنگاور شاهد آن ها بود، از دردمندی خون از اندرونش می جوشید و بر زمین می افتاد و جان می داد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شجاعت از شیران جنگ فراتر رفت و سیل غم ها را با اراده و استواری مهار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مصیبت صبر کرد و بر اندوه چیره آمد و با اراده اش بر حوادث سخت غلبه یافت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مصیبتش پایه های حکومت شام را لرزاند، او فداکاری کرد تا از کاروان اسیران حمایت 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حاجتمندی قصد او را نکرد مگر آنکه حاجتش برآورده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برابر حوادث سخت، پناه همگان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من بندۀ خداوند یکتایم، به من کتاب عطا کرده، و مرا پیامبر قرار داده است</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تو گویای جایگاه شریف توست ای بوستان گسترده بزرگواری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ادیب شهیر عراقی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قصری از ایمان که نخوت امویان و شکوه دولتشان در برابر آن سر به سجده می نهد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 تو که شرافت محمدی است، می بالد و کرانه ها را می شکافد و اوج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آن حقیقت، برای همیشه بر بلندای عوالم می درخشد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رقیه آرمگه تو همیشه کعبه زائران می ماند که بر گرد آن در طواف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یک قبر معمولی نیست، بلکه مکانی است مقدس که در محراب هایش شعور در طواف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پاداش الهی بوسه بر خاکش زنید؛ چرا که خاکی که جسمی مقدس را دربردارد، بسیار 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در رفتن به سوی آن بارگاه نزد خدا مأجور است و آثار فضیلت آن در اخبار به ما رسیده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ادیب و شرح حال نگار شیعی اهل جبل عامل لبنان صاحب أعیان الشيعة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دری است که بنی اسرائیل پس از ماجرای سرگردانی در سرزمین تیه باید از آن عبور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هنگام ورود به سرزمین مقدس به امر خدا برای آمرزش گناهان خود با گفتن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این در می گذشتند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شیعه و سنی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درب تشبیه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دروازه آمرزش گناهان است پس درآن داخل شوید و برای خدا رکوع و سجده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و شاعر سوری اهل دمشق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دختر حسین پاک که گلدسته های حرمش از تمام قله ها فراتر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گنبدهای آن حرم در منطقه جلق مشهور است و بر زمین نور و غرور می افشاند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بیزاری جست از خاندانی نادان که پیمان ها و آیات الهی را نادیده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سرزمین ها فساد کردند و مانند بدترین زورگویان آشکارا اعمال زشت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کارهای بنی امیه از روزگار جد آنها صخر که فردی لذت پرست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نوبت به ابوسفیان رسید، آن آزاد شده و نیرنگ باز کجاست؟ ای دخت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درود می فرستم و برایت اندوهناکم و پیوسته می گریم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اسیر دولتی بود که مجد و شکوهش بر پیکر قربانیان بنا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تو برای همیشه عبرتی برای ستمگران باقی می ماند و تازه می گردد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عراقی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یزید کو؟ کجاست آن کاخ ها؟ چیزی برجای نمانده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ضریح او مردم را می بینی که ایستاده یا در رکوع، سلام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قبر یزید درنگ کن و بنگر که چگونه خراب گشته و منزل فرومایگان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این قبر و آن حرم برای انسان، پند و عبرتی است که چگونه می تواند اوج گیرد یا چون چیزی بی ارزش پست گردد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خواستند که یاد او را بکُشند اما او از هر زنده ای فراتر رفت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خطیب و شاعر مشهور عراقی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 امیه درباره جاذبه های قصرهاشان در دو غوطه دمشق بپرس تا منزلگهی خراب را به تو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نشان می دهد که دولت ستم فرو ریخته و تلاش هایشان بر عکس نتیجه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روزگار یاد این دختر یتیم را چون شمیمی خوش و جانفزا در همه جا پراکند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گوشه ای است و روزگارانی بر آن گذشته است اما در بلندی و شکوه با شهاب ها پهلو می زند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عزت راستین است نه آن ملکی که خدم و حشم فراوان داشت اما بادی بر آن وزیدن گرفت و بربادش داد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درسی آشکار با خود دارد و آن اینکه حق می ماند و تزویر از بین می رود و خاکی که پیکری علوی را دربر دارد شایستۀ احترام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معارف دانشگاه علوم پزشکی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olyanasab_s@yahoo.com</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دو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r.rahimi7209@Gmail.com</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سرالسلسلةالعلویة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وی در کودکی و قبل از شهادت پدر از دنیا رفته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از سکینه جدا شد، چون او از امام خودجدا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کسی بود که حسودان برای ضعف و ناتوانی اش دل سوزاندند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عده فردای قیامت مجبورند که عذر خواهی کنند، هر چند هیچ عذری برای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کلثوم نیز هر لحظه صورت اشک آلودش را با پارچه ای پاک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هیچ گاه ام کلثوم و سکینه و رقیه را فراموش نمی کنم که برای امام حسین با آه و ناله و حسرت گریه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سادات و 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عمیره بندۀ غلام حیدر، قنبر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بدوانی،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پژوهشکده علوم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mardani1400@gmail.com</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لباب الانساب، در کنار فاطمه و سکینه از دختری به نام رقیه برای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گزارش ها، سن شریف ایشان سه سال رقم زده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بزرگان قبیله من که در جنگ بدر کشته شدند، اکنون بودند و زاری قبیله خزرج را از زدن شمشیرها و نیزه ها می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از شدت فرح فریاد می زدند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 دست مریزاد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بزرگان این ها را به جای کشتگانمان در بدر کشتیم و سربه سر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29792</Words>
  <Characters>120274</Characters>
  <CharactersWithSpaces>148910</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2026-08-20T02:46:45Z</dcterms:created>
  <dc:creator>ghaemiyeh.com</dc:creator>
  <dc:description/>
  <dc:language>en-US</dc:language>
  <cp:lastModifiedBy/>
  <dcterms:modified xsi:type="dcterms:W3CDTF">2026-08-20T06:16:50Z</dcterms:modified>
  <cp:revision>1</cp:revision>
  <dc:subject/>
  <dc:title>پژوهش نامه معارف حسینی 18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