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مصحف امیر المومنین علی علیه السلام بین المنزل و المفسر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6884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26886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26888_653776707">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1226890_653776707">
            <w:r>
              <w:rPr>
                <w:webHidden/>
                <w:rStyle w:val="IndexLink"/>
                <w:rtl w:val="true"/>
              </w:rPr>
              <w:t>تمهید</w:t>
            </w:r>
            <w:r>
              <w:rPr>
                <w:rStyle w:val="IndexLink"/>
                <w:rtl w:val="true"/>
              </w:rPr>
              <w:tab/>
            </w:r>
            <w:r>
              <w:rPr>
                <w:rStyle w:val="IndexLink"/>
              </w:rPr>
              <w:t>10</w:t>
            </w:r>
          </w:hyperlink>
        </w:p>
        <w:p>
          <w:pPr>
            <w:pStyle w:val="Contents2"/>
            <w:tabs>
              <w:tab w:val="clear" w:pos="8743"/>
              <w:tab w:val="right" w:pos="9026" w:leader="dot"/>
            </w:tabs>
            <w:rPr/>
          </w:pPr>
          <w:hyperlink w:anchor="__RefHeading___Toc1226892_653776707">
            <w:r>
              <w:rPr>
                <w:webHidden/>
                <w:rStyle w:val="IndexLink"/>
                <w:rtl w:val="true"/>
              </w:rPr>
              <w:t>مَن روی أو استشهد بالمصحف</w:t>
            </w:r>
            <w:r>
              <w:rPr>
                <w:rStyle w:val="IndexLink"/>
                <w:rtl w:val="true"/>
              </w:rPr>
              <w:tab/>
            </w:r>
            <w:r>
              <w:rPr>
                <w:rStyle w:val="IndexLink"/>
              </w:rPr>
              <w:t>11</w:t>
            </w:r>
          </w:hyperlink>
        </w:p>
        <w:p>
          <w:pPr>
            <w:pStyle w:val="Contents2"/>
            <w:tabs>
              <w:tab w:val="clear" w:pos="8743"/>
              <w:tab w:val="right" w:pos="9026" w:leader="dot"/>
            </w:tabs>
            <w:rPr/>
          </w:pPr>
          <w:hyperlink w:anchor="__RefHeading___Toc1226894_653776707">
            <w:r>
              <w:rPr>
                <w:webHidden/>
                <w:rStyle w:val="IndexLink"/>
                <w:rtl w:val="true"/>
              </w:rPr>
              <w:t>محاور البحث</w:t>
            </w:r>
            <w:r>
              <w:rPr>
                <w:rStyle w:val="IndexLink"/>
                <w:rtl w:val="true"/>
              </w:rPr>
              <w:tab/>
            </w:r>
            <w:r>
              <w:rPr>
                <w:rStyle w:val="IndexLink"/>
              </w:rPr>
              <w:t>23</w:t>
            </w:r>
          </w:hyperlink>
        </w:p>
        <w:p>
          <w:pPr>
            <w:pStyle w:val="Contents3"/>
            <w:tabs>
              <w:tab w:val="clear" w:pos="8459"/>
              <w:tab w:val="right" w:pos="9026" w:leader="dot"/>
            </w:tabs>
            <w:rPr/>
          </w:pPr>
          <w:hyperlink w:anchor="__RefHeading___Toc1226896_65377670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226898_653776707">
            <w:r>
              <w:rPr>
                <w:webHidden/>
                <w:rStyle w:val="IndexLink"/>
                <w:rtl w:val="true"/>
              </w:rPr>
              <w:t>المحورالأول</w:t>
            </w:r>
            <w:r>
              <w:rPr>
                <w:rStyle w:val="IndexLink"/>
                <w:rtl w:val="true"/>
              </w:rPr>
              <w:t xml:space="preserve">: </w:t>
            </w:r>
            <w:r>
              <w:rPr>
                <w:rStyle w:val="IndexLink"/>
                <w:rtl w:val="true"/>
              </w:rPr>
              <w:t xml:space="preserve">هل مصحف الإمام علی علیه السلام یختلف عن </w:t>
            </w:r>
            <w:r>
              <w:rPr>
                <w:rStyle w:val="IndexLink"/>
                <w:rtl w:val="true"/>
              </w:rPr>
              <w:t>(</w:t>
            </w:r>
            <w:r>
              <w:rPr>
                <w:rStyle w:val="IndexLink"/>
                <w:rtl w:val="true"/>
              </w:rPr>
              <w:t>المصحف الإمام</w:t>
            </w:r>
            <w:r>
              <w:rPr>
                <w:rStyle w:val="IndexLink"/>
                <w:rtl w:val="true"/>
              </w:rPr>
              <w:t xml:space="preserve">) </w:t>
            </w:r>
            <w:r>
              <w:rPr>
                <w:rStyle w:val="IndexLink"/>
                <w:rtl w:val="true"/>
              </w:rPr>
              <w:t>أم لا؟</w:t>
            </w:r>
            <w:r>
              <w:rPr>
                <w:rStyle w:val="IndexLink"/>
                <w:rtl w:val="true"/>
              </w:rPr>
              <w:tab/>
            </w:r>
            <w:r>
              <w:rPr>
                <w:rStyle w:val="IndexLink"/>
              </w:rPr>
              <w:t>24</w:t>
            </w:r>
          </w:hyperlink>
        </w:p>
        <w:p>
          <w:pPr>
            <w:pStyle w:val="Contents4"/>
            <w:tabs>
              <w:tab w:val="clear" w:pos="8176"/>
              <w:tab w:val="right" w:pos="9026" w:leader="dot"/>
            </w:tabs>
            <w:rPr/>
          </w:pPr>
          <w:hyperlink w:anchor="__RefHeading___Toc1226900_65377670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226902_653776707">
            <w:r>
              <w:rPr>
                <w:webHidden/>
                <w:rStyle w:val="IndexLink"/>
                <w:rtl w:val="true"/>
              </w:rPr>
              <w:t xml:space="preserve">توضیح ذلک </w:t>
            </w:r>
            <w:r>
              <w:rPr>
                <w:rStyle w:val="IndexLink"/>
                <w:rtl w:val="true"/>
              </w:rPr>
              <w:t>:</w:t>
              <w:tab/>
            </w:r>
            <w:r>
              <w:rPr>
                <w:rStyle w:val="IndexLink"/>
              </w:rPr>
              <w:t>33</w:t>
            </w:r>
          </w:hyperlink>
        </w:p>
        <w:p>
          <w:pPr>
            <w:pStyle w:val="Contents5"/>
            <w:tabs>
              <w:tab w:val="clear" w:pos="7892"/>
              <w:tab w:val="right" w:pos="9026" w:leader="dot"/>
            </w:tabs>
            <w:rPr/>
          </w:pPr>
          <w:hyperlink w:anchor="__RefHeading___Toc1226904_65377670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226906_653776707">
            <w:r>
              <w:rPr>
                <w:webHidden/>
                <w:rStyle w:val="IndexLink"/>
                <w:rtl w:val="true"/>
              </w:rPr>
              <w:t xml:space="preserve">المقدمة الأولی </w:t>
            </w:r>
            <w:r>
              <w:rPr>
                <w:rStyle w:val="IndexLink"/>
                <w:rtl w:val="true"/>
              </w:rPr>
              <w:t xml:space="preserve">: </w:t>
            </w:r>
            <w:r>
              <w:rPr>
                <w:rStyle w:val="IndexLink"/>
                <w:rtl w:val="true"/>
              </w:rPr>
              <w:t>نزول القرآن الکریم علی مرحلتین</w:t>
            </w:r>
            <w:r>
              <w:rPr>
                <w:rStyle w:val="IndexLink"/>
                <w:rtl w:val="true"/>
              </w:rPr>
              <w:tab/>
            </w:r>
            <w:r>
              <w:rPr>
                <w:rStyle w:val="IndexLink"/>
              </w:rPr>
              <w:t>33</w:t>
            </w:r>
          </w:hyperlink>
        </w:p>
        <w:p>
          <w:pPr>
            <w:pStyle w:val="Contents5"/>
            <w:tabs>
              <w:tab w:val="clear" w:pos="7892"/>
              <w:tab w:val="right" w:pos="9026" w:leader="dot"/>
            </w:tabs>
            <w:rPr/>
          </w:pPr>
          <w:hyperlink w:anchor="__RefHeading___Toc1226908_653776707">
            <w:r>
              <w:rPr>
                <w:webHidden/>
                <w:rStyle w:val="IndexLink"/>
                <w:rtl w:val="true"/>
              </w:rPr>
              <w:t>المقدمة الثانیة</w:t>
            </w:r>
            <w:r>
              <w:rPr>
                <w:rStyle w:val="IndexLink"/>
                <w:rtl w:val="true"/>
              </w:rPr>
              <w:t xml:space="preserve">: </w:t>
            </w:r>
            <w:r>
              <w:rPr>
                <w:rStyle w:val="IndexLink"/>
                <w:rtl w:val="true"/>
              </w:rPr>
              <w:t>فائدة عرض القرآن علی جبرائیل کل عام</w:t>
            </w:r>
            <w:r>
              <w:rPr>
                <w:rStyle w:val="IndexLink"/>
                <w:rtl w:val="true"/>
              </w:rPr>
              <w:tab/>
            </w:r>
            <w:r>
              <w:rPr>
                <w:rStyle w:val="IndexLink"/>
              </w:rPr>
              <w:t>39</w:t>
            </w:r>
          </w:hyperlink>
        </w:p>
        <w:p>
          <w:pPr>
            <w:pStyle w:val="Contents6"/>
            <w:tabs>
              <w:tab w:val="clear" w:pos="7609"/>
              <w:tab w:val="right" w:pos="9026" w:leader="dot"/>
            </w:tabs>
            <w:rPr/>
          </w:pPr>
          <w:hyperlink w:anchor="__RefHeading___Toc1226910_653776707">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1226912_653776707">
            <w:r>
              <w:rPr>
                <w:webHidden/>
                <w:rStyle w:val="IndexLink"/>
                <w:rtl w:val="true"/>
              </w:rPr>
              <w:t>لا یجوز القراءة إلا بعد القرار الربانی</w:t>
            </w:r>
            <w:r>
              <w:rPr>
                <w:rStyle w:val="IndexLink"/>
                <w:rtl w:val="true"/>
              </w:rPr>
              <w:tab/>
            </w:r>
            <w:r>
              <w:rPr>
                <w:rStyle w:val="IndexLink"/>
              </w:rPr>
              <w:t>41</w:t>
            </w:r>
          </w:hyperlink>
        </w:p>
        <w:p>
          <w:pPr>
            <w:pStyle w:val="Contents6"/>
            <w:tabs>
              <w:tab w:val="clear" w:pos="7609"/>
              <w:tab w:val="right" w:pos="9026" w:leader="dot"/>
            </w:tabs>
            <w:rPr/>
          </w:pPr>
          <w:hyperlink w:anchor="__RefHeading___Toc1226914_653776707">
            <w:r>
              <w:rPr>
                <w:webHidden/>
                <w:rStyle w:val="IndexLink"/>
                <w:rtl w:val="true"/>
              </w:rPr>
              <w:t xml:space="preserve">القرآن بین التعبد بالنص والاجتهاد بالرأی </w:t>
            </w:r>
            <w:r>
              <w:rPr>
                <w:rStyle w:val="IndexLink"/>
                <w:rtl w:val="true"/>
              </w:rPr>
              <w:t>!</w:t>
              <w:tab/>
            </w:r>
            <w:r>
              <w:rPr>
                <w:rStyle w:val="IndexLink"/>
              </w:rPr>
              <w:t>45</w:t>
            </w:r>
          </w:hyperlink>
        </w:p>
        <w:p>
          <w:pPr>
            <w:pStyle w:val="Contents6"/>
            <w:tabs>
              <w:tab w:val="clear" w:pos="7609"/>
              <w:tab w:val="right" w:pos="9026" w:leader="dot"/>
            </w:tabs>
            <w:rPr/>
          </w:pPr>
          <w:hyperlink w:anchor="__RefHeading___Toc1226916_653776707">
            <w:r>
              <w:rPr>
                <w:webHidden/>
                <w:rStyle w:val="IndexLink"/>
                <w:rtl w:val="true"/>
              </w:rPr>
              <w:t>المصاحف علی عهد رسول الله حقیقة لا خیال</w:t>
            </w:r>
            <w:r>
              <w:rPr>
                <w:rStyle w:val="IndexLink"/>
                <w:rtl w:val="true"/>
              </w:rPr>
              <w:tab/>
            </w:r>
            <w:r>
              <w:rPr>
                <w:rStyle w:val="IndexLink"/>
              </w:rPr>
              <w:t>47</w:t>
            </w:r>
          </w:hyperlink>
        </w:p>
        <w:p>
          <w:pPr>
            <w:pStyle w:val="Contents6"/>
            <w:tabs>
              <w:tab w:val="clear" w:pos="7609"/>
              <w:tab w:val="right" w:pos="9026" w:leader="dot"/>
            </w:tabs>
            <w:rPr/>
          </w:pPr>
          <w:hyperlink w:anchor="__RefHeading___Toc1226918_653776707">
            <w:r>
              <w:rPr>
                <w:webHidden/>
                <w:rStyle w:val="IndexLink"/>
                <w:rtl w:val="true"/>
              </w:rPr>
              <w:t>سؤال وجواب</w:t>
            </w:r>
            <w:r>
              <w:rPr>
                <w:rStyle w:val="IndexLink"/>
                <w:rtl w:val="true"/>
              </w:rPr>
              <w:tab/>
            </w:r>
            <w:r>
              <w:rPr>
                <w:rStyle w:val="IndexLink"/>
              </w:rPr>
              <w:t>50</w:t>
            </w:r>
          </w:hyperlink>
        </w:p>
        <w:p>
          <w:pPr>
            <w:pStyle w:val="Contents5"/>
            <w:tabs>
              <w:tab w:val="clear" w:pos="7892"/>
              <w:tab w:val="right" w:pos="9026" w:leader="dot"/>
            </w:tabs>
            <w:rPr/>
          </w:pPr>
          <w:hyperlink w:anchor="__RefHeading___Toc1226920_653776707">
            <w:r>
              <w:rPr>
                <w:webHidden/>
                <w:rStyle w:val="IndexLink"/>
                <w:rtl w:val="true"/>
              </w:rPr>
              <w:t>المقدمة الثالثة</w:t>
            </w:r>
            <w:r>
              <w:rPr>
                <w:rStyle w:val="IndexLink"/>
                <w:rtl w:val="true"/>
              </w:rPr>
              <w:t xml:space="preserve">: </w:t>
            </w:r>
            <w:r>
              <w:rPr>
                <w:rStyle w:val="IndexLink"/>
                <w:rtl w:val="true"/>
              </w:rPr>
              <w:t>الإمام یجمع المصحف بترتیبین</w:t>
            </w:r>
            <w:r>
              <w:rPr>
                <w:rStyle w:val="IndexLink"/>
                <w:rtl w:val="true"/>
              </w:rPr>
              <w:tab/>
            </w:r>
            <w:r>
              <w:rPr>
                <w:rStyle w:val="IndexLink"/>
              </w:rPr>
              <w:t>53</w:t>
            </w:r>
          </w:hyperlink>
        </w:p>
        <w:p>
          <w:pPr>
            <w:pStyle w:val="Contents6"/>
            <w:tabs>
              <w:tab w:val="clear" w:pos="7609"/>
              <w:tab w:val="right" w:pos="9026" w:leader="dot"/>
            </w:tabs>
            <w:rPr/>
          </w:pPr>
          <w:hyperlink w:anchor="__RefHeading___Toc1226922_65377670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226924_653776707">
            <w:r>
              <w:rPr>
                <w:webHidden/>
                <w:rStyle w:val="IndexLink"/>
                <w:rtl w:val="true"/>
              </w:rPr>
              <w:t>وجود زیادات تفسیریة فی مصاحف الصحابة لا یضرّ بأصل القرآن</w:t>
            </w:r>
            <w:r>
              <w:rPr>
                <w:rStyle w:val="IndexLink"/>
                <w:rtl w:val="true"/>
              </w:rPr>
              <w:tab/>
            </w:r>
            <w:r>
              <w:rPr>
                <w:rStyle w:val="IndexLink"/>
              </w:rPr>
              <w:t>59</w:t>
            </w:r>
          </w:hyperlink>
        </w:p>
        <w:p>
          <w:pPr>
            <w:pStyle w:val="Contents6"/>
            <w:tabs>
              <w:tab w:val="clear" w:pos="7609"/>
              <w:tab w:val="right" w:pos="9026" w:leader="dot"/>
            </w:tabs>
            <w:rPr/>
          </w:pPr>
          <w:hyperlink w:anchor="__RefHeading___Toc1226926_653776707">
            <w:r>
              <w:rPr>
                <w:webHidden/>
                <w:rStyle w:val="IndexLink"/>
                <w:rtl w:val="true"/>
              </w:rPr>
              <w:t>أقوال العلماء فی ذلک</w:t>
            </w:r>
            <w:r>
              <w:rPr>
                <w:rStyle w:val="IndexLink"/>
                <w:rtl w:val="true"/>
              </w:rPr>
              <w:tab/>
            </w:r>
            <w:r>
              <w:rPr>
                <w:rStyle w:val="IndexLink"/>
              </w:rPr>
              <w:t>70</w:t>
            </w:r>
          </w:hyperlink>
        </w:p>
        <w:p>
          <w:pPr>
            <w:pStyle w:val="Contents6"/>
            <w:tabs>
              <w:tab w:val="clear" w:pos="7609"/>
              <w:tab w:val="right" w:pos="9026" w:leader="dot"/>
            </w:tabs>
            <w:rPr/>
          </w:pPr>
          <w:hyperlink w:anchor="__RefHeading___Toc1226928_653776707">
            <w:r>
              <w:rPr>
                <w:webHidden/>
                <w:rStyle w:val="IndexLink"/>
                <w:rtl w:val="true"/>
              </w:rPr>
              <w:t>بعض ممیزات مصحف الإمام علی علیه السلام</w:t>
            </w:r>
            <w:r>
              <w:rPr>
                <w:rStyle w:val="IndexLink"/>
                <w:rtl w:val="true"/>
              </w:rPr>
              <w:tab/>
            </w:r>
            <w:r>
              <w:rPr>
                <w:rStyle w:val="IndexLink"/>
              </w:rPr>
              <w:t>72</w:t>
            </w:r>
          </w:hyperlink>
        </w:p>
        <w:p>
          <w:pPr>
            <w:pStyle w:val="Contents6"/>
            <w:tabs>
              <w:tab w:val="clear" w:pos="7609"/>
              <w:tab w:val="right" w:pos="9026" w:leader="dot"/>
            </w:tabs>
            <w:rPr/>
          </w:pPr>
          <w:hyperlink w:anchor="__RefHeading___Toc1226930_653776707">
            <w:r>
              <w:rPr>
                <w:webHidden/>
                <w:rStyle w:val="IndexLink"/>
                <w:rtl w:val="true"/>
              </w:rPr>
              <w:t>من أسباب رد مصحف الإمام</w:t>
            </w:r>
            <w:r>
              <w:rPr>
                <w:rStyle w:val="IndexLink"/>
                <w:rtl w:val="true"/>
              </w:rPr>
              <w:tab/>
            </w:r>
            <w:r>
              <w:rPr>
                <w:rStyle w:val="IndexLink"/>
              </w:rPr>
              <w:t>74</w:t>
            </w:r>
          </w:hyperlink>
        </w:p>
        <w:p>
          <w:pPr>
            <w:pStyle w:val="Contents3"/>
            <w:tabs>
              <w:tab w:val="clear" w:pos="8459"/>
              <w:tab w:val="right" w:pos="9026" w:leader="dot"/>
            </w:tabs>
            <w:rPr/>
          </w:pPr>
          <w:hyperlink w:anchor="__RefHeading___Toc1226932_653776707">
            <w:r>
              <w:rPr>
                <w:webHidden/>
                <w:rStyle w:val="IndexLink"/>
                <w:rtl w:val="true"/>
              </w:rPr>
              <w:t>المحورالثانی</w:t>
            </w:r>
            <w:r>
              <w:rPr>
                <w:rStyle w:val="IndexLink"/>
                <w:rtl w:val="true"/>
              </w:rPr>
              <w:t xml:space="preserve">: </w:t>
            </w:r>
            <w:r>
              <w:rPr>
                <w:rStyle w:val="IndexLink"/>
                <w:rtl w:val="true"/>
              </w:rPr>
              <w:t>مدی وثاقة واعتبار النسخ المنسوبة إلی أمیر المؤمنین علیّ علیه السلام فی مکتبات العالم</w:t>
            </w:r>
            <w:r>
              <w:rPr>
                <w:rStyle w:val="IndexLink"/>
                <w:rtl w:val="true"/>
              </w:rPr>
              <w:tab/>
            </w:r>
            <w:r>
              <w:rPr>
                <w:rStyle w:val="IndexLink"/>
              </w:rPr>
              <w:t>84</w:t>
            </w:r>
          </w:hyperlink>
        </w:p>
        <w:p>
          <w:pPr>
            <w:pStyle w:val="Contents4"/>
            <w:tabs>
              <w:tab w:val="clear" w:pos="8176"/>
              <w:tab w:val="right" w:pos="9026" w:leader="dot"/>
            </w:tabs>
            <w:rPr/>
          </w:pPr>
          <w:hyperlink w:anchor="__RefHeading___Toc1226934_65377670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226936_653776707">
            <w:r>
              <w:rPr>
                <w:webHidden/>
                <w:rStyle w:val="IndexLink"/>
                <w:rtl w:val="true"/>
              </w:rPr>
              <w:t>الإمام علیّ علیه السلام کاتب القرآن</w:t>
            </w:r>
            <w:r>
              <w:rPr>
                <w:rStyle w:val="IndexLink"/>
                <w:rtl w:val="true"/>
              </w:rPr>
              <w:tab/>
            </w:r>
            <w:r>
              <w:rPr>
                <w:rStyle w:val="IndexLink"/>
              </w:rPr>
              <w:t>86</w:t>
            </w:r>
          </w:hyperlink>
        </w:p>
        <w:p>
          <w:pPr>
            <w:pStyle w:val="Contents4"/>
            <w:tabs>
              <w:tab w:val="clear" w:pos="8176"/>
              <w:tab w:val="right" w:pos="9026" w:leader="dot"/>
            </w:tabs>
            <w:rPr/>
          </w:pPr>
          <w:hyperlink w:anchor="__RefHeading___Toc1226938_653776707">
            <w:r>
              <w:rPr>
                <w:webHidden/>
                <w:rStyle w:val="IndexLink"/>
                <w:rtl w:val="true"/>
              </w:rPr>
              <w:t>کثرة النسخ المنسوبة لماذا؟</w:t>
            </w:r>
            <w:r>
              <w:rPr>
                <w:rStyle w:val="IndexLink"/>
                <w:rtl w:val="true"/>
              </w:rPr>
              <w:tab/>
            </w:r>
            <w:r>
              <w:rPr>
                <w:rStyle w:val="IndexLink"/>
              </w:rPr>
              <w:t>98</w:t>
            </w:r>
          </w:hyperlink>
        </w:p>
        <w:p>
          <w:pPr>
            <w:pStyle w:val="Contents4"/>
            <w:tabs>
              <w:tab w:val="clear" w:pos="8176"/>
              <w:tab w:val="right" w:pos="9026" w:leader="dot"/>
            </w:tabs>
            <w:rPr/>
          </w:pPr>
          <w:hyperlink w:anchor="__RefHeading___Toc1226940_653776707">
            <w:r>
              <w:rPr>
                <w:webHidden/>
                <w:rStyle w:val="IndexLink"/>
                <w:rtl w:val="true"/>
              </w:rPr>
              <w:t>من موارد التزویر</w:t>
            </w:r>
            <w:r>
              <w:rPr>
                <w:rStyle w:val="IndexLink"/>
                <w:rtl w:val="true"/>
              </w:rPr>
              <w:tab/>
            </w:r>
            <w:r>
              <w:rPr>
                <w:rStyle w:val="IndexLink"/>
              </w:rPr>
              <w:t>99</w:t>
            </w:r>
          </w:hyperlink>
        </w:p>
        <w:p>
          <w:pPr>
            <w:pStyle w:val="Contents3"/>
            <w:tabs>
              <w:tab w:val="clear" w:pos="8459"/>
              <w:tab w:val="right" w:pos="9026" w:leader="dot"/>
            </w:tabs>
            <w:rPr/>
          </w:pPr>
          <w:hyperlink w:anchor="__RefHeading___Toc1226942_653776707">
            <w:r>
              <w:rPr>
                <w:webHidden/>
                <w:rStyle w:val="IndexLink"/>
                <w:rtl w:val="true"/>
              </w:rPr>
              <w:t>المحور الثالث</w:t>
            </w:r>
            <w:r>
              <w:rPr>
                <w:rStyle w:val="IndexLink"/>
                <w:rtl w:val="true"/>
              </w:rPr>
              <w:t xml:space="preserve">: </w:t>
            </w:r>
            <w:r>
              <w:rPr>
                <w:rStyle w:val="IndexLink"/>
                <w:rtl w:val="true"/>
              </w:rPr>
              <w:t>الجواب عن شبهتین</w:t>
            </w:r>
            <w:r>
              <w:rPr>
                <w:rStyle w:val="IndexLink"/>
                <w:rtl w:val="true"/>
              </w:rPr>
              <w:tab/>
            </w:r>
            <w:r>
              <w:rPr>
                <w:rStyle w:val="IndexLink"/>
              </w:rPr>
              <w:t>132</w:t>
            </w:r>
          </w:hyperlink>
        </w:p>
        <w:p>
          <w:pPr>
            <w:pStyle w:val="Contents4"/>
            <w:tabs>
              <w:tab w:val="clear" w:pos="8176"/>
              <w:tab w:val="right" w:pos="9026" w:leader="dot"/>
            </w:tabs>
            <w:rPr/>
          </w:pPr>
          <w:hyperlink w:anchor="__RefHeading___Toc1226944_65377670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226946_653776707">
            <w:r>
              <w:rPr>
                <w:webHidden/>
                <w:rStyle w:val="IndexLink"/>
                <w:rtl w:val="true"/>
              </w:rPr>
              <w:t>الشبهة الأولی</w:t>
            </w:r>
            <w:r>
              <w:rPr>
                <w:rStyle w:val="IndexLink"/>
                <w:rtl w:val="true"/>
              </w:rPr>
              <w:tab/>
            </w:r>
            <w:r>
              <w:rPr>
                <w:rStyle w:val="IndexLink"/>
              </w:rPr>
              <w:t>134</w:t>
            </w:r>
          </w:hyperlink>
        </w:p>
        <w:p>
          <w:pPr>
            <w:pStyle w:val="Contents4"/>
            <w:tabs>
              <w:tab w:val="clear" w:pos="8176"/>
              <w:tab w:val="right" w:pos="9026" w:leader="dot"/>
            </w:tabs>
            <w:rPr/>
          </w:pPr>
          <w:hyperlink w:anchor="__RefHeading___Toc1226948_653776707">
            <w:r>
              <w:rPr>
                <w:webHidden/>
                <w:rStyle w:val="IndexLink"/>
                <w:rtl w:val="true"/>
              </w:rPr>
              <w:t>الشبهة الثانیة</w:t>
            </w:r>
            <w:r>
              <w:rPr>
                <w:rStyle w:val="IndexLink"/>
                <w:rtl w:val="true"/>
              </w:rPr>
              <w:tab/>
            </w:r>
            <w:r>
              <w:rPr>
                <w:rStyle w:val="IndexLink"/>
              </w:rPr>
              <w:t>143</w:t>
            </w:r>
          </w:hyperlink>
        </w:p>
        <w:p>
          <w:pPr>
            <w:pStyle w:val="Contents2"/>
            <w:tabs>
              <w:tab w:val="clear" w:pos="8743"/>
              <w:tab w:val="right" w:pos="9026" w:leader="dot"/>
            </w:tabs>
            <w:rPr/>
          </w:pPr>
          <w:hyperlink w:anchor="__RefHeading___Toc1226950_653776707">
            <w:r>
              <w:rPr>
                <w:webHidden/>
                <w:rStyle w:val="IndexLink"/>
                <w:rtl w:val="true"/>
              </w:rPr>
              <w:t>فهرس المصادر</w:t>
            </w:r>
            <w:r>
              <w:rPr>
                <w:rStyle w:val="IndexLink"/>
                <w:rtl w:val="true"/>
              </w:rPr>
              <w:tab/>
            </w:r>
            <w:r>
              <w:rPr>
                <w:rStyle w:val="IndexLink"/>
              </w:rPr>
              <w:t>156</w:t>
            </w:r>
          </w:hyperlink>
        </w:p>
        <w:p>
          <w:pPr>
            <w:pStyle w:val="Contents2"/>
            <w:tabs>
              <w:tab w:val="clear" w:pos="8743"/>
              <w:tab w:val="right" w:pos="9026" w:leader="dot"/>
            </w:tabs>
            <w:rPr/>
          </w:pPr>
          <w:hyperlink w:anchor="__RefHeading___Toc1226952_653776707">
            <w:r>
              <w:rPr>
                <w:webHidden/>
                <w:rStyle w:val="IndexLink"/>
                <w:rtl w:val="true"/>
              </w:rPr>
              <w:t>نماذج من المصاحف المنسوبة الی امیر المؤمنین علیه السلام</w:t>
            </w:r>
            <w:r>
              <w:rPr>
                <w:rStyle w:val="IndexLink"/>
                <w:rtl w:val="true"/>
              </w:rPr>
              <w:tab/>
            </w:r>
            <w:r>
              <w:rPr>
                <w:rStyle w:val="IndexLink"/>
              </w:rPr>
              <w:t>180</w:t>
            </w:r>
          </w:hyperlink>
        </w:p>
        <w:p>
          <w:pPr>
            <w:pStyle w:val="Contents2"/>
            <w:tabs>
              <w:tab w:val="clear" w:pos="8743"/>
              <w:tab w:val="right" w:pos="9026" w:leader="dot"/>
            </w:tabs>
            <w:rPr/>
          </w:pPr>
          <w:hyperlink w:anchor="__RefHeading___Toc1226954_653776707">
            <w:r>
              <w:rPr>
                <w:webHidden/>
                <w:rStyle w:val="IndexLink"/>
                <w:rtl w:val="true"/>
              </w:rPr>
              <w:t>فهرس الموضوعات</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2_70014"/>
      <w:bookmarkStart w:id="1" w:name="pg6472_70014"/>
      <w:bookmarkEnd w:id="1"/>
    </w:p>
    <w:p>
      <w:pPr>
        <w:pStyle w:val="Heading2"/>
        <w:numPr>
          <w:ilvl w:val="1"/>
          <w:numId w:val="1"/>
        </w:numPr>
        <w:rPr/>
      </w:pPr>
      <w:bookmarkStart w:id="2" w:name="pg6472_70014"/>
      <w:bookmarkStart w:id="3" w:name="__RefHeading___Toc1226884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المجموعة الکاملة لمؤلّفات السیّد علی الشهرستانیّ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امیر المؤمنین علی علیه السلام بین المُنزل والمفسّر</w:t>
      </w:r>
    </w:p>
    <w:p>
      <w:pPr>
        <w:pStyle w:val="BookText"/>
        <w:rPr/>
      </w:pPr>
      <w:r>
        <w:rPr>
          <w:rFonts w:ascii="IRNazanin" w:hAnsi="IRNazanin" w:eastAsia="IRNazanin"/>
          <w:color w:val="111111"/>
          <w:sz w:val="28"/>
          <w:sz w:val="28"/>
          <w:szCs w:val="28"/>
          <w:rtl w:val="true"/>
          <w:lang w:bidi="fa-IR"/>
        </w:rPr>
        <w:t>دراسة حول المصحف المنسوب الی الإمام فی الخزانة العلویة</w:t>
      </w:r>
    </w:p>
    <w:p>
      <w:pPr>
        <w:pStyle w:val="BookText"/>
        <w:rPr/>
      </w:pPr>
      <w:r>
        <w:rPr>
          <w:rFonts w:ascii="IRNazanin" w:hAnsi="IRNazanin" w:eastAsia="IRNazanin"/>
          <w:color w:val="111111"/>
          <w:sz w:val="28"/>
          <w:sz w:val="28"/>
          <w:szCs w:val="28"/>
          <w:rtl w:val="true"/>
          <w:lang w:bidi="fa-IR"/>
        </w:rPr>
        <w:t>السیّد علی الشهرستانی</w:t>
      </w:r>
    </w:p>
    <w:p>
      <w:pPr>
        <w:pStyle w:val="Heading2"/>
        <w:numPr>
          <w:ilvl w:val="1"/>
          <w:numId w:val="1"/>
        </w:numPr>
        <w:rPr/>
      </w:pPr>
      <w:bookmarkStart w:id="5" w:name="__RefHeading___Toc1226886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المجموعة الکاملة لمؤلّفات السیّد الشهرستانیّ </w:t>
      </w:r>
      <w:r>
        <w:rPr>
          <w:rFonts w:eastAsia="IRNazanin" w:cs="IRNazanin"/>
          <w:color w:val="111111"/>
          <w:sz w:val="28"/>
          <w:szCs w:val="28"/>
          <w:rtl w:val="true"/>
          <w:lang w:bidi="fa-IR"/>
        </w:rPr>
        <w:softHyphen/>
        <w:softHyphen/>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امیر المؤمنین علی علیه السلام بین المُنزل والمفسّر</w:t>
      </w:r>
    </w:p>
    <w:p>
      <w:pPr>
        <w:pStyle w:val="BookText"/>
        <w:rPr/>
      </w:pPr>
      <w:r>
        <w:rPr>
          <w:rFonts w:ascii="IRNazanin" w:hAnsi="IRNazanin" w:eastAsia="IRNazanin"/>
          <w:color w:val="111111"/>
          <w:sz w:val="28"/>
          <w:sz w:val="28"/>
          <w:szCs w:val="28"/>
          <w:rtl w:val="true"/>
          <w:lang w:bidi="fa-IR"/>
        </w:rPr>
        <w:t>دراسة حول المصحف المنسوب الی الإمام فی الخزانة العلویة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الشهرستانی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72_70018"/>
      <w:bookmarkStart w:id="8" w:name="pg6472_70018"/>
      <w:bookmarkEnd w:id="8"/>
    </w:p>
    <w:p>
      <w:pPr>
        <w:pStyle w:val="Heading2"/>
        <w:numPr>
          <w:ilvl w:val="1"/>
          <w:numId w:val="1"/>
        </w:numPr>
        <w:rPr/>
      </w:pPr>
      <w:bookmarkStart w:id="9" w:name="pg6472_70018"/>
      <w:bookmarkStart w:id="10" w:name="__RefHeading___Toc1226888_653776707"/>
      <w:bookmarkStart w:id="11" w:name="_Toc3"/>
      <w:bookmarkEnd w:id="9"/>
      <w:bookmarkEnd w:id="10"/>
      <w:r>
        <w:rPr>
          <w:rtl w:val="true"/>
        </w:rPr>
        <w:t>مقدمة المؤلف</w:t>
      </w:r>
      <w:bookmarkEnd w:id="11"/>
    </w:p>
    <w:p>
      <w:pPr>
        <w:pStyle w:val="BookText"/>
        <w:rPr/>
      </w:pPr>
      <w:r>
        <w:rPr>
          <w:rFonts w:ascii="IRNazanin" w:hAnsi="IRNazanin" w:eastAsia="IRNazanin"/>
          <w:color w:val="111111"/>
          <w:sz w:val="28"/>
          <w:sz w:val="28"/>
          <w:szCs w:val="28"/>
          <w:rtl w:val="true"/>
          <w:lang w:bidi="fa-IR"/>
        </w:rPr>
        <w:t xml:space="preserve">بعد صدور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نقد الوثائق وعرض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منّی الدکتور علی خضیر حجّی عضو مجلس الإدارة ورئیس تحریر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العتبة العلویة المقدّسة أن أُعرّف بالنسخة الموجودة فی الخزانة العلویّة، والتی یرجون طبعها بصورة فاکْسْمِیل، فسألت عنها، فاصطحبنی إلی الخزانة الحصینة فأرانیها، فتعرّفت علیها من جهة الخطّ والحبر وما کُتب علیها، فطلبت منه أن یصوّرها لی، فارسل لی قرصاً تضمّن بعض صفحاتها، فقمت بدراستها فجاءت فی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الکلام فیه عن حقیقة مصحف أمیرالمؤمنین، ومدی توافقه مع المصحف الرائج ترتیباً ومضموناً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تکلمنا فیه حول مدی وثاقة النُّسخ المنسوبة الی أمیر المؤمنین علیه السلام فی مکتبات العالم، ومن خلاله تساءلنا مستغربین عن عدم ذکر اسم الإمام علیه السلام فی من عُهد إلیه جمع القرآن علی الرغم من معرفته بجمیع علوم القرآن وامتلاکه الامتیازات العالیة العلمیة، وما ذاک إلّا لأسباب مقصودة، مستدلّین علی وجود مصحف للإمام حسب ما نقلته الصّحاح </w:t>
      </w:r>
    </w:p>
    <w:p>
      <w:pPr>
        <w:pStyle w:val="BookText"/>
        <w:rPr/>
      </w:pPr>
      <w:r>
        <w:rPr>
          <w:rFonts w:ascii="IRNazanin" w:hAnsi="IRNazanin" w:eastAsia="IRNazanin"/>
          <w:color w:val="111111"/>
          <w:sz w:val="28"/>
          <w:sz w:val="28"/>
          <w:szCs w:val="28"/>
          <w:rtl w:val="true"/>
          <w:lang w:bidi="fa-IR"/>
        </w:rPr>
        <w:t>والسنن والمسانید الحدیثیّة والمصادر التاریخیّة واللغویّة من الفریقین بحیث یُوجب الاطمئنان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المحور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الجواب فیه عن شبهتین یمکن طرحهما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النسخة، وهی – 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إعرابیّة تمنع من صحّة نسبة هذه النسخة لمجسِّد النحو والبلاغة والفصاحة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اختلاف النسخة المنسوبة إلیه علیه السلام مع نسخة عثمان فی الترتیب الآیی؛ لأنّه علیه السلام کتب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قبل المدنیّ والأوّل فالأوّل، وهذا لا یتّفق مع المصحف الرائج الیوم، والذی توجد فیه آیات مکّیّة فی سور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منوِّهین إلی أنّ رسالتنا هذة قد طُبعت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العددین الثالث والرابع، شتاء وربیع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اکتمال تحقیقها، خالیةً من صور النُّسخ الأُخری المنسوبة الی الإمام فی مکتبات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رأینا حصول إضافات عندنا علی النسخة المطبوعة فی المجلة، قرّرنا إعادة طبعها مرّةً أُخری تعمیماً للنفع والفائدة، وآخر دعوانا أن الحمد لله ربّ العالمین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12" w:name="pg6472_70020"/>
    </w:p>
    <w:p>
      <w:pPr>
        <w:pStyle w:val="Heading2"/>
        <w:numPr>
          <w:ilvl w:val="1"/>
          <w:numId w:val="1"/>
        </w:numPr>
        <w:rPr/>
      </w:pPr>
      <w:bookmarkStart w:id="13" w:name="__RefHeading___Toc1226890_653776707"/>
      <w:bookmarkStart w:id="14" w:name="_Toc4"/>
      <w:bookmarkEnd w:id="12"/>
      <w:bookmarkEnd w:id="13"/>
      <w:r>
        <w:rPr>
          <w:rtl w:val="true"/>
        </w:rPr>
        <w:t>تمهید</w:t>
      </w:r>
      <w:bookmarkEnd w:id="14"/>
    </w:p>
    <w:p>
      <w:pPr>
        <w:pStyle w:val="BookText"/>
        <w:rPr/>
      </w:pPr>
      <w:r>
        <w:rPr>
          <w:rFonts w:ascii="IRNazanin" w:hAnsi="IRNazanin" w:eastAsia="IRNazanin"/>
          <w:color w:val="111111"/>
          <w:sz w:val="28"/>
          <w:sz w:val="28"/>
          <w:szCs w:val="28"/>
          <w:rtl w:val="true"/>
          <w:lang w:bidi="fa-IR"/>
        </w:rPr>
        <w:t xml:space="preserve">ذکرت المصادرالحدیثیة والتفسیریة والتاریخیة والرجالیة فی کتب الفریقین بأنّ النبی لما توفی أقسم الإمام أمیرالمومنین علیّ بن أبی طالب أن لا یرتدی برداء إلّا لجمعة حتّی یجمع القرآن فی مصحف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توجد هناک روایات أخری دالّة علی علم أمیر المؤمنین بالتنزیل والتأویل، وکتابته جمیع ما نزل علی رسول الله تنزیلاً وتأویلاً، کلّ ذلک بإملاء منه صلی الله علیه و آله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الدالّة علی وجود مصحف للإمام علی فی کتب أهل السنة والجماعة هی أکثر مما هو موجود فی کتب الشیعة الإمامیة، لکنّهم تارة یضعفونها، وأخری یحملونها علی الجمع فی الصدور لا الکتابة فی السطور، </w:t>
      </w:r>
      <w:bookmarkStart w:id="15" w:name="pg6472_70021"/>
    </w:p>
    <w:p>
      <w:pPr>
        <w:pStyle w:val="BookText"/>
        <w:rPr/>
      </w:pPr>
      <w:bookmarkEnd w:id="15"/>
      <w:r>
        <w:rPr>
          <w:rFonts w:ascii="IRNazanin" w:hAnsi="IRNazanin" w:eastAsia="IRNazanin"/>
          <w:color w:val="111111"/>
          <w:sz w:val="28"/>
          <w:sz w:val="28"/>
          <w:szCs w:val="28"/>
          <w:rtl w:val="true"/>
          <w:lang w:bidi="fa-IR"/>
        </w:rPr>
        <w:t xml:space="preserve">وثالثة یستفیدون منها أمراً کلامیاً وهو مبایعة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طوع واختیار، أو أنّه أقسم بیمین أن یجمع القرآن للدلالة علی أنّ هذا الأمر کان بقرار من عند نفسه ولیس بوصیة من رسول الله، فی حین لیس فی ذلک دلالة علی هذا الأمر بل فیه إشارة إلی الإسراع والعجلة لتحقیق الوصیّة </w:t>
      </w:r>
      <w:r>
        <w:rPr>
          <w:rFonts w:eastAsia="IRNazanin" w:cs="IRNazanin"/>
          <w:color w:val="111111"/>
          <w:sz w:val="28"/>
          <w:szCs w:val="28"/>
          <w:rtl w:val="true"/>
          <w:lang w:bidi="fa-IR"/>
        </w:rPr>
        <w:t>.</w:t>
      </w:r>
    </w:p>
    <w:p>
      <w:pPr>
        <w:pStyle w:val="Heading2"/>
        <w:numPr>
          <w:ilvl w:val="1"/>
          <w:numId w:val="1"/>
        </w:numPr>
        <w:rPr/>
      </w:pPr>
      <w:bookmarkStart w:id="16" w:name="__RefHeading___Toc1226892_653776707"/>
      <w:bookmarkStart w:id="17" w:name="_Toc5"/>
      <w:bookmarkEnd w:id="16"/>
      <w:r>
        <w:rPr>
          <w:rtl w:val="true"/>
        </w:rPr>
        <w:t>مَن روی أو استشهد بالمصحف</w:t>
      </w:r>
      <w:bookmarkEnd w:id="17"/>
    </w:p>
    <w:p>
      <w:pPr>
        <w:pStyle w:val="BookText"/>
        <w:rPr/>
      </w:pPr>
      <w:r>
        <w:rPr>
          <w:rFonts w:ascii="Amiri" w:hAnsi="Amiri" w:eastAsia="Amiri" w:cs="Amiri"/>
          <w:color w:val="111111"/>
          <w:sz w:val="28"/>
          <w:sz w:val="28"/>
          <w:szCs w:val="28"/>
          <w:rtl w:val="true"/>
          <w:lang w:bidi="ar-SA"/>
        </w:rPr>
        <w:t>فمن الشیعة، کان کلّ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 بن قیس الهلالی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کتابیهما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تفسیر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هذه الأمّة جمع القرآن إلّا وصی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٢٦٠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إیضاحه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بصائره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مسترشده </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تفسیریهما ، والکلینیّ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٣٤٦</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الوصیة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٣٥٢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الخصال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والاعتقادات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والتوحید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والأمالی</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وأحمد بن فارس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٣٩٥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الصاحبی</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٤٠٦</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خصائص الأئمّة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المقالات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المسائل السرویة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٥٤٨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الاحتجاج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٥٨٨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آل أبی طالب</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معالم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علیه السلام جمع کتاب الله جل جلاله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الإیمان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أحمد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المقالة الفاطمیّة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وأخیه رضی الدین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سعد السعود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٦٩٢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٧٢٦</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الیقین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والتذکرة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والنباطی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٨٧٧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الصراط </w:t>
      </w:r>
    </w:p>
    <w:p>
      <w:pPr>
        <w:pStyle w:val="BookText"/>
        <w:rPr/>
      </w:pP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تأخیره عن بیعة أبی بکر، 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تأخرعلی کان لعذر هو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خصائص الأئمّة لابن طاووس من وصیته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بیتک واجمع القرآن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١٠٨١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أصول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١٠٨٥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١٠٩١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الصافی</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والوافی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١١٠٤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وسائل الشیعة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والفصول المهمة فی </w:t>
      </w:r>
    </w:p>
    <w:p>
      <w:pPr>
        <w:pStyle w:val="BookText"/>
        <w:rPr/>
      </w:pPr>
      <w:r>
        <w:rPr>
          <w:rFonts w:ascii="Amiri" w:hAnsi="Amiri" w:eastAsia="Amiri" w:cs="Amiri"/>
          <w:color w:val="111111"/>
          <w:sz w:val="28"/>
          <w:sz w:val="28"/>
          <w:szCs w:val="28"/>
          <w:rtl w:val="true"/>
          <w:lang w:bidi="ar-SA"/>
        </w:rPr>
        <w:t xml:space="preserve">أصول الأئمّة </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وإثبات الهداة بالنصوص والمعجزات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البرهان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ومرآة العقول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 فی کتبهم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مصنّفه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طبقاته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٢٣٥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مصنّفه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عثمانیّته</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أنسابه</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ضریس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٢٩٤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القرآن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٣١٦</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المصاحف</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السقیفة وفدک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٣٩٥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الأوائل</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شواهد التنزیل</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نعیم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٤٣٠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حلیة الأولیاء</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والمستغفری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٤٣٢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القرآن</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٤٦٣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الاستذکار</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والاستیعاب</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عبدالکریم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٥٤٨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والخوارزمی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٥٦٨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٥٧١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دمشق</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٦٥٦</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النهج</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٦٧١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والغرناطی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٧٤١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التسهیل</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٧٤٨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الأعلام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الإسلام</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الحفّاظ</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٧٦٤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الوافی بالوَفیّات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٧٧٤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القرآن </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٧٩٤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البرهان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٨٥٢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فتح‌الباری</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٨٥٥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عمدة القاری</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الإتقان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الخلفاء </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٩٢٣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إرشاد الساری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ascii="IRNazanin" w:hAnsi="IRNazanin" w:eastAsia="IRNazanin"/>
          <w:color w:val="111111"/>
          <w:sz w:val="28"/>
          <w:sz w:val="28"/>
          <w:szCs w:val="28"/>
          <w:lang w:bidi="fa-IR"/>
        </w:rPr>
        <w:t>٩٤٢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سبل الهدی والرشاد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٩٧٥</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کنز العمّال</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الخطیب فی الفرقان</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العدد الهائل من المصادر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یخطّئ مدَّعیات بعض علماء أهل السنة والمستشرقین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أخبار مصحف الإمام علیّ هی من متفرّدات الشیعة الإمامیة وقد جاءت متأخرة فی کتبهم ، ولیس له أثر فی کتب أهل السنة، وإن کان موجوداً عندهم فهو ضعیف سنداً عندهم وقد وردت فی کتب أهل السنة الذین لهم میول 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هذا الکلام غیر صحیح، لأنّ تلک الأخبار مرویّة فی المصادر المعتبرة فی القرون الأولی عن رجال عاشوا فی قرون قبلها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التنویه علی أنّ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الموضوع،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الاعتماد علیه بمفرده إلّا بضمّه إلی قرائن أخری، أی أنّه یطلب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علیه ، وفیما نحن فیه یوجد أکثر من شاهد أو </w:t>
      </w:r>
      <w:bookmarkStart w:id="18" w:name="pg6472_70033"/>
    </w:p>
    <w:p>
      <w:pPr>
        <w:pStyle w:val="BookText"/>
        <w:rPr/>
      </w:pPr>
      <w:bookmarkEnd w:id="18"/>
      <w:r>
        <w:rPr>
          <w:rFonts w:ascii="IRNazanin" w:hAnsi="IRNazanin" w:eastAsia="IRNazanin"/>
          <w:color w:val="111111"/>
          <w:sz w:val="28"/>
          <w:sz w:val="28"/>
          <w:szCs w:val="28"/>
          <w:rtl w:val="true"/>
          <w:lang w:bidi="fa-IR"/>
        </w:rPr>
        <w:t>متابع صحیح علی تلک الروایات المدعاة ضعفها من قبل علماء الجمهور، بصرف النظر عن صحّة المبنی المقرر عندهم أو خطأه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الضعیف یقوّی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البیان نتساءل عن مصحف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منبعه ومن أین أُخذ؟ وهل هو صحف أم صار مصحفاً ، وإذا کان مجموعاً أین هو الآن؟ وهل یختلف مصحفه عن بقیة مصاحف الصحابة فی الترتیب والمحتوی أم لا؟</w:t>
      </w:r>
    </w:p>
    <w:p>
      <w:pPr>
        <w:pStyle w:val="BookText"/>
        <w:rPr/>
      </w:pPr>
      <w:r>
        <w:rPr>
          <w:rFonts w:ascii="IRNazanin" w:hAnsi="IRNazanin" w:eastAsia="IRNazanin"/>
          <w:color w:val="111111"/>
          <w:sz w:val="28"/>
          <w:sz w:val="28"/>
          <w:szCs w:val="28"/>
          <w:rtl w:val="true"/>
          <w:lang w:bidi="fa-IR"/>
        </w:rPr>
        <w:t>بل هل یصح ما یقال عن الشیعة بأن لهم مصحفاً آخر غیر المصحف الرائج عند المسلمین؟</w:t>
      </w:r>
    </w:p>
    <w:p>
      <w:pPr>
        <w:pStyle w:val="BookText"/>
        <w:rPr/>
      </w:pPr>
      <w:r>
        <w:rPr>
          <w:rFonts w:ascii="IRNazanin" w:hAnsi="IRNazanin" w:eastAsia="IRNazanin"/>
          <w:color w:val="111111"/>
          <w:sz w:val="28"/>
          <w:sz w:val="28"/>
          <w:szCs w:val="28"/>
          <w:rtl w:val="true"/>
          <w:lang w:bidi="fa-IR"/>
        </w:rPr>
        <w:t>وماذا یعنی ما قیل عن مصحف الإمام من أنّه دونّه طبق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ثم المدنی، والمنسوخ ثم الناسخ؟ وما شابه ذلک من التساؤلات</w:t>
      </w:r>
      <w:r>
        <w:rPr>
          <w:rFonts w:eastAsia="IRNazanin" w:cs="IRNazanin"/>
          <w:color w:val="111111"/>
          <w:sz w:val="28"/>
          <w:szCs w:val="28"/>
          <w:rtl w:val="true"/>
          <w:lang w:bidi="fa-IR"/>
        </w:rPr>
        <w:t>.</w:t>
      </w:r>
    </w:p>
    <w:p>
      <w:pPr>
        <w:pStyle w:val="Heading2"/>
        <w:numPr>
          <w:ilvl w:val="1"/>
          <w:numId w:val="1"/>
        </w:numPr>
        <w:rPr/>
      </w:pPr>
      <w:bookmarkStart w:id="19" w:name="__RefHeading___Toc1226894_653776707"/>
      <w:bookmarkStart w:id="20" w:name="_Toc6"/>
      <w:bookmarkEnd w:id="19"/>
      <w:r>
        <w:rPr>
          <w:rtl w:val="true"/>
        </w:rPr>
        <w:t>محاور البحث</w:t>
      </w:r>
      <w:bookmarkEnd w:id="20"/>
    </w:p>
    <w:p>
      <w:pPr>
        <w:pStyle w:val="Heading3"/>
        <w:numPr>
          <w:ilvl w:val="2"/>
          <w:numId w:val="1"/>
        </w:numPr>
        <w:rPr/>
      </w:pPr>
      <w:bookmarkStart w:id="21" w:name="__RefHeading___Toc1226896_653776707"/>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یدور البحث علی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 حقیقة مصحف الإمام علی، وهل یختلف فی ترتیبه ومضمونه عن المصحف الرائج، أم لا؟</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مدی وثاقة المصحف المنسوب إلی أمیر المؤمنین علی بن أبی طالب، والموجود فی الخزانة العلویة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شبهتین یمکن أن تطرح فی هذا المضمار</w:t>
      </w:r>
      <w:r>
        <w:rPr>
          <w:rFonts w:eastAsia="IRNazanin" w:cs="IRNazanin"/>
          <w:color w:val="111111"/>
          <w:sz w:val="28"/>
          <w:szCs w:val="28"/>
          <w:rtl w:val="true"/>
          <w:lang w:bidi="fa-IR"/>
        </w:rPr>
        <w:t xml:space="preserve">. </w:t>
      </w:r>
      <w:bookmarkStart w:id="23" w:name="pg6472_70034"/>
    </w:p>
    <w:p>
      <w:pPr>
        <w:pStyle w:val="Heading3"/>
        <w:numPr>
          <w:ilvl w:val="2"/>
          <w:numId w:val="1"/>
        </w:numPr>
        <w:rPr/>
      </w:pPr>
      <w:bookmarkStart w:id="24" w:name="__RefHeading___Toc1226898_653776707"/>
      <w:bookmarkStart w:id="25" w:name="_Toc8"/>
      <w:bookmarkEnd w:id="23"/>
      <w:bookmarkEnd w:id="24"/>
      <w:r>
        <w:rPr>
          <w:rtl w:val="true"/>
        </w:rPr>
        <w:t>المحورالأول</w:t>
      </w:r>
      <w:r>
        <w:rPr>
          <w:rtl w:val="true"/>
        </w:rPr>
        <w:t xml:space="preserve">: </w:t>
      </w:r>
      <w:r>
        <w:rPr>
          <w:rtl w:val="true"/>
        </w:rPr>
        <w:t xml:space="preserve">هل مصحف الإمام علی علیه السلام یختلف عن </w:t>
      </w:r>
      <w:r>
        <w:rPr>
          <w:rtl w:val="true"/>
        </w:rPr>
        <w:t>(</w:t>
      </w:r>
      <w:r>
        <w:rPr>
          <w:rtl w:val="true"/>
        </w:rPr>
        <w:t>المصحف الإمام</w:t>
      </w:r>
      <w:r>
        <w:rPr>
          <w:rtl w:val="true"/>
        </w:rPr>
        <w:t xml:space="preserve">) </w:t>
      </w:r>
      <w:r>
        <w:rPr>
          <w:rtl w:val="true"/>
        </w:rPr>
        <w:t>أم لا؟</w:t>
      </w:r>
      <w:bookmarkEnd w:id="25"/>
    </w:p>
    <w:p>
      <w:pPr>
        <w:pStyle w:val="Heading4"/>
        <w:numPr>
          <w:ilvl w:val="3"/>
          <w:numId w:val="1"/>
        </w:numPr>
        <w:rPr/>
      </w:pPr>
      <w:bookmarkStart w:id="26" w:name="__RefHeading___Toc1226900_653776707"/>
      <w:bookmarkStart w:id="27" w:name="_Toc9"/>
      <w:bookmarkEnd w:id="26"/>
      <w:r>
        <w:rPr>
          <w:rtl w:val="true"/>
        </w:rPr>
        <w:t>اشارة</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مصحف الإمام علی علیه السلام یختلف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الإمام</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قبل کلّ شیء لابد من توضیح أمر مهم یتعلق بجمع القرآن وإن کنّأ قد بیّناه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أنّ رسول الله کان له کتبة یکتبون الوحی عنه ، وأنّه صلی الله علیه و آله کان یسرع بتدوین ما ینزل علیه فیدعوا فلاناً وفلاناً لکی یکتبوا عنه وکان صلی الله علیه و آله یأخذ تلک الصحف منهم للاحتفاظ بها ، مع سماحه لهم بالاستنساخ عنها، وقد بقیت تلک النسخ فی بیت رسول الله وخلف فراشه، قال المحاسبی فی فهم السنن ما نصّه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القرآن لیست بمحدثة، فإنّه صلی الله علیه و آله کان یأمر بکتابته، ولکنّه کان مُفرّقاً فی الرقاع، والأکتاف، والعُسُب، فإنّما أمر الصدیق بنسخها من مکان إلی مکان مجتمعاً، وکان ذلک بمنزلة أوراقٍ وُجدت فی بیت رسول الله صلی الله علیه و آله فیها القرآن منتشراً، فجمعها </w:t>
      </w:r>
    </w:p>
    <w:p>
      <w:pPr>
        <w:pStyle w:val="BookText"/>
        <w:rPr/>
      </w:pPr>
      <w:r>
        <w:rPr>
          <w:rFonts w:ascii="IRNazanin" w:hAnsi="IRNazanin" w:eastAsia="IRNazanin"/>
          <w:color w:val="111111"/>
          <w:sz w:val="28"/>
          <w:sz w:val="28"/>
          <w:szCs w:val="28"/>
          <w:rtl w:val="true"/>
          <w:lang w:bidi="fa-IR"/>
        </w:rPr>
        <w:t>جامع وربطها بخیط، حتّی لا یضیع منها شیء</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الزرقانی فی 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 الله علیه و آله یدلّهم علی موضع المکتوب من سورته، فیکتبونه فیما یسهل علیه من العسب واللخاف والرقاع وقطع الأدیم وعظام الکتف والأضلاع ثمّ یوضع المکتوب فی بیت رسول الله صلی الله علیه و آله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القمّی فی تفسیره بسنده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القرآن خلف فراشی فی الصحف والحریر والقراطیس، فخذوه واجمعوه، ولا تضیّعوه کما ضیّعت الیهود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علیٌّ علیه السلام فجمعه فی ثوبٍ أصفر، ثمّ ختم علیه فی بیته،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أرتدی حتّی 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الرجل لَیَأتیه فیخرج إلیه بغیر رداء، حتّی جمعه</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نسخة الأصل کانت موجودة عند رسول الله وفی بیته، فمن ورثها من بعده؟ وعند مَن بقیت؟ هل هی عند زوجاته أم عند بنته الوحیدة فاطمة الزهراء علیها السلام ؟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نسمع أحداً من نساء النبی قد ادعت أنّها قد حازت نسخة رسول الله أو أنّ تلک النسخة کانت موجودةً عندها إلّا ما جاء فی رسالة عثمان إلی الأمصار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فأرسلتُ إلی عائشة أُمّ المؤمنین أن ترسل إلیَّ بالأَدَم الذی فیه القرآن الذی کُتب عن فم رسول الله حین أوحاه الله إلی جبریل وأوحاه جبریل إلی محمّد وأنزله علیه </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صحّ اختصاص عائشة بمصحفٍ دون غیرها من نساء النبیّ صلی الله علیه و آله ، فلماذا لا نراها تنقل عنه شیئاً حینما کانت تُسأل عن بعض المسائل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لا تستشهد بمصحفها وما فیه من الآیات فی المسائل الخلاقیّة الواقعة بینها وبین نساء النبیّ الأُخْرَیات اللاتی کنّ یخطِّئنها فی مسألة رضاع الکبیر</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أنّها ادّعت بأنّه أُنزل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نُسخَت تلک بخمس معلومات، فتوفّی رسول الله صلی الله علیه و آله وهنّ فیما یُقرأ من القرآن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لا تریهنّ تلک الآیة فی مصحفها لحلّ الاختلاف؟ بل تکتفی عائشة بدعواها أنّ شاةً أو داجناً أکلت تلک الآیة التی کانت تحت سریرها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قرآنٍ هذا تعنیه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القرآن الذی أُخذ عن فم رسول الله صلی الله علیه و آله ، أو أنّه القرآن الذی جمعه زید بأمر عثمان وأشرک اسمها فیه مع اسم حفصة، أو أنّه قرآنٌ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القرآن المکتوب عندها هو الذی أُخذ عن فم رسول الله صلی الله علیه و آله ، والذی أوحاه الله إلی جبرئیل علیه السلام ، والذی کان یعرضه الرسول علی جبرئیل کلّ عام، فهل هناک من مبرّر لکی تأمر مولاها أن یضیف جملةً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فی المصحف الرائج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أخرج مسلم بسنده عن أبی یونس مولی عائشة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عائشة أن أکتب لها مصحفاً،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الآیة فآذنّی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بلغتُها آذنتُها، فأملت علیّ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حَافِظُوا عَلَی الصَّلَوَاتِ وَالصَّلاَةِ 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کیف یکون المصحف الرائج مأخوذاً من فم رسول الله ولیس فیه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کیف یأخذ عثمان المصحف من حفصة أیضاً، وهل من مبرر لذلک، بعد ان کان عنده مصحف عائشة؟ بل کیف یمکن تصوّر إعطاء عائشة مصحفها لعثمان وهی علی خلاف معه؟ </w:t>
      </w:r>
    </w:p>
    <w:p>
      <w:pPr>
        <w:pStyle w:val="BookText"/>
        <w:rPr/>
      </w:pPr>
      <w:r>
        <w:rPr>
          <w:rFonts w:ascii="IRNazanin" w:hAnsi="IRNazanin" w:eastAsia="IRNazanin"/>
          <w:color w:val="111111"/>
          <w:sz w:val="28"/>
          <w:sz w:val="28"/>
          <w:szCs w:val="28"/>
          <w:rtl w:val="true"/>
          <w:lang w:bidi="fa-IR"/>
        </w:rPr>
        <w:t xml:space="preserve">وهل أنّ مصحف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یضاهی مصحف رسول الله صلی الله علیه و آله ؟</w:t>
      </w:r>
    </w:p>
    <w:p>
      <w:pPr>
        <w:pStyle w:val="BookText"/>
        <w:rPr/>
      </w:pPr>
      <w:r>
        <w:rPr>
          <w:rFonts w:ascii="IRNazanin" w:hAnsi="IRNazanin" w:eastAsia="IRNazanin"/>
          <w:color w:val="111111"/>
          <w:sz w:val="28"/>
          <w:sz w:val="28"/>
          <w:szCs w:val="28"/>
          <w:rtl w:val="true"/>
          <w:lang w:bidi="fa-IR"/>
        </w:rPr>
        <w:t xml:space="preserve">کلّ هذه القرائن تشیر إلی أنّ أحد الشخصین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أو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کاذباً فی نقله لهذا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صحّ وجود هذا المصحف عند عائشة فلماذا لا تعطیها لأبیها ابی بکر أو لعمر، أو لماذا لا یأخذه أبوبکر منها وهی ابنته حتّی یأتی عثمان لیأخذ مصحفها مع مصحف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وحسبما سیتّضح بعد قلیل أنّ أمر القرآن وجمعه یرتبط أولاً بالله جلّ جلاله ثم بمن جاء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مقرّب أو نبی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وصی باعتقاد الإمامیة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التأکید علی أن ترتیب آیات سور القرآن توقیفی وقد حُفظ هذا الترتیب بعد اللقاء الثنائی بین جبریل الأمین والنبی محمّد فی بیت رسول الله وعند بنته فاطمة الزهراء والإمام علی کما أنّه کان محفوظاً فی صدور المؤمنین وکانوا یقرأون به فی صلواتهم ، وأنّ الإمام جمع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الصحف الموجودة فی البیت ومما کان عنده والذی کتبه علی عهد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الدفتین ووحّد شکله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التأکید علیه بأنّ القرآن الذی هو بأیدینا والذی نسمّیه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عند جمیع المسلمین ولا خلاف فیه، لأنّه کلام الله الذی أراده لأمّته أن یقرؤوا به فی صلاتهم، لأنّ الله سبحانه بعد أن أنزله علی قلب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محمّد صلی الله علیه و آله إیحائیاً دفعة واحدة، أنزله مفرّقاً طبقاً للحوادث الواقعة ، ولکی نقرّب الفکرة علینا التمثیل له من واقعنا المعاصر لأنّه منهج قرآنی قد علّمنا به سبحانه، وقد ضرب الله الأمثال فی القرآن کما أنّه جاء فی کلام رسول الله وأهل البیت لأنّ أکثر الناس یغلب علیهم الجهة الحسیّة وأنّ المثل یؤتی به لتقریب الفکرة للمخاطب وتفهیمه سواء کان التمثیل بشیء صغیر کالبعوضة أو بالمثل الأعلی الذین هم آل البیت کما جاء فی الزیارة الجامعة، وعلیه فمن خلال هذه النکتة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الإقدام علی أیّ عمل لابد أن یسبقه مخطط ومنهج یسیر علی وفقه وفیه یتضح معالم الفکرة عموماً، فالمهندس مثلاً قبل أن یبدأ بالبناء علیه أن یرسم المخطط وما یریده فی هذه المساحة من الأرض من قاعات استقبال وطعام وغرف نوم ومرافق أخری، فبعض المرافق قد تکمل فی المشروع قبل الأخری، وقد تغیّر بعض المواقع إلی أماکن أخری، لکنّ المهم إنّ مساحة القاعات والغرف تبقی کما هی دون زیادة أو نقصان، فالنزول الدفعی بمنزلة الماکت والمخطط للمشروع وقد جیء به ربّ العالمین قبل البدء بالتشریع ومعناه أنّ القرآن سیؤلّف من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یکون بعضها أکبر من الأخری وهی تشغل هذا الحیز الربانی، المهم أنّ کلّ سورة هی معروفة عند النبی بدءها بالبسملة وختمها بالآیة الکذائیة وبعد هذا فلا ضیر أن ینتهج عثمان فی تنظیم مصحفه بالطوال ثمّ بالمئین </w:t>
      </w:r>
    </w:p>
    <w:p>
      <w:pPr>
        <w:pStyle w:val="BookText"/>
        <w:rPr/>
      </w:pPr>
      <w:r>
        <w:rPr>
          <w:rFonts w:ascii="IRNazanin" w:hAnsi="IRNazanin" w:eastAsia="IRNazanin"/>
          <w:color w:val="111111"/>
          <w:sz w:val="28"/>
          <w:sz w:val="28"/>
          <w:szCs w:val="28"/>
          <w:rtl w:val="true"/>
          <w:lang w:bidi="fa-IR"/>
        </w:rPr>
        <w:t xml:space="preserve">والختم بالقصار أو أن یبدأ الإمام علی مصحفه بالسور المکیّة ثمّ المدنیة الأوّل منها فالأوّل أو أن یبدأ ابن مسعود مصحفه بالحوامیم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ینتهی الکل إلی نتیجة واحدة وهو عدم سقوط آیة أو سورة من الکتاب العزیز، لأنّا قد أثبتنا عدم توقیفیة ترتیب السور، أمّا الآیات فهی توقیفیة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الله سبحانه جاء بالماکت ورسم المخطط قبل البدء بالتشریع لکن هذا لا یعنی بأنّ المشروع قد تمّ بمجیء الماکت بل أنّه فی بدایاته، فسبحانه کان ینظر إلی الوقائع وما یجب أن یتخلله من الآیات وعظ وقصص، وأنّه سبحانه کان ینزلها بقدر معلوم ثمّ یأمر جبرئیل الأمین والصادق الأمین أن یجمعاه فی کلّ عام، فکان جبرئیل یأتی رسول الله فی رمضان من کلّ سنة یعارضه ما نزل علیه من القرآن فیها کی یرجعا النازل منجّما إلی ترتیب ما أراده الله فی اللوح المحفوظ والنازل دفعة واحداً أیضاً، وهو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عَلَی النَّاسِ عَلَی مُکْثٍ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إنّا ومعنا غیرنا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ننکر بأن هناک ترتیب آخر للقرآن عند الإمام علی ألفّه لغرض آخر طبقاً للوقائع والحوادث، أعنی للعلم والتاریخ والتفسیر ، وذاک لیس بقرآن الذکر والتلاوة ، بل هو مصحف لحفظ </w:t>
      </w:r>
      <w:bookmarkStart w:id="28" w:name="pg6472_70043"/>
    </w:p>
    <w:p>
      <w:pPr>
        <w:pStyle w:val="BookText"/>
        <w:rPr/>
      </w:pPr>
      <w:bookmarkEnd w:id="28"/>
      <w:r>
        <w:rPr>
          <w:rFonts w:ascii="IRNazanin" w:hAnsi="IRNazanin" w:eastAsia="IRNazanin"/>
          <w:color w:val="111111"/>
          <w:sz w:val="28"/>
          <w:sz w:val="28"/>
          <w:szCs w:val="28"/>
          <w:rtl w:val="true"/>
          <w:lang w:bidi="fa-IR"/>
        </w:rPr>
        <w:t>الحوادث ولشأن النزول ولتثبیت الوقائع کما نزّلت تاریخیاً ویومیاً، أی أنّه بمثابة تدوین لافادات الأستاذ یومیاً من قبل التلمیذ، أی هناک متن وشرح یومی للمواضیع المطروحة</w:t>
      </w:r>
      <w:r>
        <w:rPr>
          <w:rFonts w:eastAsia="IRNazanin" w:cs="IRNazanin"/>
          <w:color w:val="111111"/>
          <w:sz w:val="28"/>
          <w:szCs w:val="28"/>
          <w:rtl w:val="true"/>
          <w:lang w:bidi="fa-IR"/>
        </w:rPr>
        <w:t>.</w:t>
      </w:r>
    </w:p>
    <w:p>
      <w:pPr>
        <w:pStyle w:val="Heading4"/>
        <w:numPr>
          <w:ilvl w:val="3"/>
          <w:numId w:val="1"/>
        </w:numPr>
        <w:rPr/>
      </w:pPr>
      <w:bookmarkStart w:id="29" w:name="__RefHeading___Toc1226902_653776707"/>
      <w:bookmarkStart w:id="30" w:name="_Toc10"/>
      <w:bookmarkEnd w:id="29"/>
      <w:r>
        <w:rPr>
          <w:rtl w:val="true"/>
        </w:rPr>
        <w:t xml:space="preserve">توضیح ذلک </w:t>
      </w:r>
      <w:r>
        <w:rPr>
          <w:rtl w:val="true"/>
        </w:rPr>
        <w:t>:</w:t>
      </w:r>
      <w:bookmarkEnd w:id="30"/>
    </w:p>
    <w:p>
      <w:pPr>
        <w:pStyle w:val="Heading5"/>
        <w:numPr>
          <w:ilvl w:val="4"/>
          <w:numId w:val="1"/>
        </w:numPr>
        <w:rPr/>
      </w:pPr>
      <w:bookmarkStart w:id="31" w:name="__RefHeading___Toc1226904_653776707"/>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والکلام عن هذا الموضوع یتّضح من خلال عدة مقدّمات</w:t>
      </w:r>
      <w:r>
        <w:rPr>
          <w:rFonts w:eastAsia="IRNazanin" w:cs="IRNazanin"/>
          <w:color w:val="111111"/>
          <w:sz w:val="28"/>
          <w:szCs w:val="28"/>
          <w:rtl w:val="true"/>
          <w:lang w:bidi="fa-IR"/>
        </w:rPr>
        <w:t>:</w:t>
      </w:r>
    </w:p>
    <w:p>
      <w:pPr>
        <w:pStyle w:val="Heading5"/>
        <w:numPr>
          <w:ilvl w:val="4"/>
          <w:numId w:val="1"/>
        </w:numPr>
        <w:rPr/>
      </w:pPr>
      <w:bookmarkStart w:id="33" w:name="__RefHeading___Toc1226906_653776707"/>
      <w:bookmarkStart w:id="34" w:name="_Toc12"/>
      <w:bookmarkEnd w:id="33"/>
      <w:r>
        <w:rPr>
          <w:rtl w:val="true"/>
        </w:rPr>
        <w:t xml:space="preserve">المقدمة الأولی </w:t>
      </w:r>
      <w:r>
        <w:rPr>
          <w:rtl w:val="true"/>
        </w:rPr>
        <w:t xml:space="preserve">: </w:t>
      </w:r>
      <w:r>
        <w:rPr>
          <w:rtl w:val="true"/>
        </w:rPr>
        <w:t>نزول القرآن الکریم علی مرحلتین</w:t>
      </w:r>
      <w:bookmarkEnd w:id="34"/>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 الدفعیّ جملةً واحدةً من اللّوح المحفوظ إلی البیت المعمور أو إلی بیت العزّة فی سماء الدنیا، أو علی قلب النبیّ محمّد صلی الله علیه و آله جملةً فی شهر رمضان فی لیلة القدر لفظاً ومعنیً،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فِی لَیْلَةِ الْقَدْرِ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وَهذَا کِتَابٌ أَنْزَلْنَاهُ مُبَارَکٌ مُصَدِّقُ الَّذِی بَیْنَ یَدَیْهِ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أَنزَلْنَاهُ 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نَزَلَ وَمَا أَرْسَلْنَاکَ إلّا مُبَشِّراً وَنَذِیراً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الَّذِی أُنْزِلَ</w:t>
      </w:r>
    </w:p>
    <w:p>
      <w:pPr>
        <w:pStyle w:val="BookText"/>
        <w:rPr/>
      </w:pPr>
      <w:r>
        <w:rPr>
          <w:rFonts w:ascii="Amiri" w:hAnsi="Amiri" w:eastAsia="Amiri" w:cs="Amiri"/>
          <w:color w:val="111111"/>
          <w:sz w:val="28"/>
          <w:sz w:val="28"/>
          <w:szCs w:val="28"/>
          <w:rtl w:val="true"/>
          <w:lang w:bidi="ar-SA"/>
        </w:rPr>
        <w:t>فِیهِ الْقرآن هُدیً لِلنَّاسِ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وأمثال ذلک، وهو ما اصطلحنا علیه بالنزول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أراد أن یخبر رسوله منذ البدایة ما سیؤول إلیه أمر التشریع والقرآن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الله أراد أن یعلمه بأنّه العالم بکلّ شیء وعلی الرسول أن یصل إلی ذلک بالیقین والوجدان ، أی أنّ القرآن سیکون إقرائیاً وتشریعیاً للمسلمین بعد أن یثبت الله فؤاد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لِنُثَبِّتَ بِهِ فُؤَادَکَ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بأنّه سبحانه قدّم الماکت والمخطط منذ البدایة وعلی الرسول السیر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التدریجیّ علی ما قضت به حکمة البارئ وفْق الحاجة والأحداث والمبرّرات، طوال عشرین عاماً أو ثلاثة وعشرین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فی مدّة إقامته صلی الله علیه و آله بمکّة، هل هی عشر سنوات، أو ثلاث عشرة سنة؟ أمّا إقامته فی المدینة فعشر سنین بالاتّفاق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والنزول التدریجی یکون علی انحاء ، قد تنزل آیة آیة من سور مختلفة، وقد تنزل خمس آیات أو عشر آیات معاً من سورة واحدة، وقد تنزل سورة کاملة مثل سورة الأنعام لقوله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عزّ من قائل</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وَقرآناً فَرَقْنَاهُ لِتَقْرَأَهُ عَلَی النَّاسِ عَلَی مُکْثٍ وَنَزَّلْنَاهُ تَنْزِیلاً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أَنْزَلْنَاهَا وَفَرَضْنَاهَا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مَا أُنْزِلَتْ سُورَةٌ فَمِنْهُمْ مَنْ یَقُولُ أَیُّکُمْ زَادَتْهُ هٰذِهِ إِیمَاناً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وَیَقُولُ الَّذِینَ آمَنُوا لَوْ لاَ نُزِّلَتْ سُورَةٌ فَإِذَا أُنْزِلَتْ سُورَةٌ مُحْکَمَةٌ وَذُکِرَ فِیهَا الْقِتَالُ رَأَیْتَ الَّذِینَ</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النزول التدریجیّ أیضاً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وَقرآنهُ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کِتَابٌ أُحْکِمَتْ آیَاتُهُ ثُمَّ فُصِّلَتْ مِن لَدُنْ حَکِیمٍ خَبِیرٍ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الَّذِینَ کَفَرُوا لَوْلاَ نُزِّلَ عَلَیْهِ الْقرآن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وَاحِدَةً کَذلِکَ لِنُثَبِّتَ بِهِ فُؤَادَکَ وَرَتَّلْنَاهُ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یَأْتُونَکَ بِمَثَلٍ إِلّا جِئْنَاکَ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وَأَحْسَنَ تَفْسِیراً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وَلاَتَعْجَلْ بِالْقرآن مِن قَبْلِ أَن یُقْضَی إِلَیْکَ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وَحْیُهُ وَقُل رَبِّ زِدْنِی عِلْماً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عَلَیْکَ الْقرآن تَنزِیلاً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ونظائرها کثیرةً فی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نسمّیه بالتنزیل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فالتنزیل منجماً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وتلک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یمکنه أن یصیر قرآناً متلواً إلا بعد عرضه علی النازل من اللوح المحفوظ وترتیبه ومطابقته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والجهلة من الناس کانوا لا یرتضون ذلک من رسول الله ویعتبرونه کذباً وافترائاً من الرسول علی الله لتقدیمه المتأخر وتأخیره المتقدّم فی قرآن التلاوة لأنّهم کانوا لا یعلمون بأنّ القرآن کان قد نزل علی الرسول دفعةً واحدة وهو یعلم بترتیب الآیات فی 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بَدَّلْنَا آیَةً مَکَانَ آیَةٍ وَاللَّهُ أَعْلَمُ بِمَا یُنَزِّلُ قَالُوا إِنَّمَا أَنْتَ مُفْتَرٍ بَلْ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 لِیُثَبِّتَ الَّذِینَ آمَنُوا وَهُدًی وَبُشْرَی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وبذلک یکون النبی محمّد وجبرئیل الأمین هما العالمان بالتنزیل والترتیب وهما اللذان أشرفا علی جمع القرآن وتألیفه وترتیبه کما أراده الله شیئاً فشیئاً ، بخلاف ما اشتهر عند الجمهور من عدم جمع القرآن علی عهد رسول الله وترکه لمن بعده من الخلفاء، فهذا الکلام من قبل الآخرین باطل بنظرنا ویحدث خللاً فی </w:t>
      </w:r>
    </w:p>
    <w:p>
      <w:pPr>
        <w:pStyle w:val="BookText"/>
        <w:rPr/>
      </w:pPr>
      <w:r>
        <w:rPr>
          <w:rFonts w:ascii="IRNazanin" w:hAnsi="IRNazanin" w:eastAsia="IRNazanin"/>
          <w:color w:val="111111"/>
          <w:sz w:val="28"/>
          <w:sz w:val="28"/>
          <w:szCs w:val="28"/>
          <w:rtl w:val="true"/>
          <w:lang w:bidi="fa-IR"/>
        </w:rPr>
        <w:t xml:space="preserve">حجیّة القرآن لأنّ لیس لأحد غیر المعصوم أن یجمع القرآن ، ولا أدری ماذا یعنی بالجمع عندهم هل هو جمع ترتیب أم جمع حیازة؟ فإذا أرادوا بقولهم أنّ الخلفاء جمعوه جمع ترتیب فمن هم حتّی یجمعوه جمع ترتیب إنّ ذلک لیس من مهامهم بل هو من وظائف رسول الله وجبریل الأمین لا غیر، وإن قالوا جمع حیازة فهو موجود عند الصحابة ولا فضیلة لهذا الجمع، وعلیه فحجیّة القرآن جاءت بالتواتر لا بالبیّنة والشهود ، لأنّ العادة تقتضی بفوات شیء علی المتصدّی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عمل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جامعه غیر معصوم ، فلو تصدّی غیر المعصوم لجمع دیوان شاعر أو أقوال عالم مثلاً فلا وثوق بعدم النقیصة فی عمله أو عدم حدوث الخلل فی جمعه وضبطه، لأنّه إنسان خطّاء، ولأجل هذا نری عثمان یعترف بحدوث خلل فی عمل لجنته حسبما رواه عبد الأعلی بن عبد الله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المصحف أُتی به عثمان فنظر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وأجملتم أری شیئاً من لحن سنقیمه بألسنتنا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عکرمة قال قلت لما کتبت المصاحف عرضت علی عثمان فوجد فیها حروفاً من اللحن لا تغیّروها فإنّ العرب ستغیّرها،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ستغیّرها بألستنها لو کان الکاتب من ثقیف والمملی من هذیل لم توجد هذه </w:t>
      </w:r>
    </w:p>
    <w:p>
      <w:pPr>
        <w:pStyle w:val="BookText"/>
        <w:rPr/>
      </w:pP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سعید بن الجبیر أنّه روی عن ابن عباس قوله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خطأ من الکاتب</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عن ابن عباس أنّه قال عن آیة فی سورة الرعد أظنّ الکاتب کتبها وهو ناعس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عائشة أنّها قالت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الکاتب قد أخطأ، وفی آخر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کلّ ذلک روی عن عمر أنّه قال بسقوط آیة الرجم الشیخ والشیخ من القرآن ولو أمکنه لأضافها فیه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لکتبتها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من النصوص المشیرة علی وقوع النقیصة فی القرآن ، وهی مقولة خطیرة لا نقبلها ونردّها ، وقد أکّدنا علی بطلانها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انهم بمنهجیتهم الخاطئة هذه کانوا یوصلون الامة إلی تحریف القرآن لکن الله صان کتابه العزیز بإقراء الرسول امته القرآن علی مکث بحیث لا یمکن لأحد أن یزید أو ینقص فیه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القرآن المتلو قد تعهّد بجمعه ربّ العالمین عن طریق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وَقُرْآنَهُ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رسول الله وجبریل قد أشرفا علی ترتیبه وضبطه </w:t>
      </w:r>
      <w:bookmarkStart w:id="35" w:name="pg6472_70049"/>
    </w:p>
    <w:p>
      <w:pPr>
        <w:pStyle w:val="BookText"/>
        <w:rPr/>
      </w:pPr>
      <w:bookmarkEnd w:id="35"/>
      <w:r>
        <w:rPr>
          <w:rFonts w:ascii="IRNazanin" w:hAnsi="IRNazanin" w:eastAsia="IRNazanin"/>
          <w:color w:val="111111"/>
          <w:sz w:val="28"/>
          <w:sz w:val="28"/>
          <w:szCs w:val="28"/>
          <w:rtl w:val="true"/>
          <w:lang w:bidi="fa-IR"/>
        </w:rPr>
        <w:t xml:space="preserve">وإقرائه للأمّة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وَقُرْآناً فَرَقْنَاهُ لِتَقْرَأَهُ عَلَی النَّاسِ عَلَی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أرشد رسول الله الأمّة إلی رجال معدودین من أصحابه یعرفون القراءة الصحیحة ویقرؤونه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 والإمام علی ، وأبی بن کعب ، وهذا ما سنوضّحه فی الصفحات اللاحقة، وأنّ وجود أمثال هذه الصحابة بین الأمّة هو الذی وقف أمام التحریف لا ما قالوه عنهم بأنّ أحد هؤلاء کان یرید أن یحک المعوذتین والآخر له قرآن غیر قرآن المسلمین، وثالث هو أقرء للمنسوخ، إنّ هذه الأقوال هی تعریضیة بالصحابة یریدون به السمو بضبع عثمان علی حساب النیل من الآخرین</w:t>
      </w:r>
      <w:r>
        <w:rPr>
          <w:rFonts w:eastAsia="IRNazanin" w:cs="IRNazanin"/>
          <w:color w:val="111111"/>
          <w:sz w:val="28"/>
          <w:szCs w:val="28"/>
          <w:rtl w:val="true"/>
          <w:lang w:bidi="fa-IR"/>
        </w:rPr>
        <w:t>.</w:t>
      </w:r>
    </w:p>
    <w:p>
      <w:pPr>
        <w:pStyle w:val="Heading5"/>
        <w:numPr>
          <w:ilvl w:val="4"/>
          <w:numId w:val="1"/>
        </w:numPr>
        <w:rPr/>
      </w:pPr>
      <w:bookmarkStart w:id="36" w:name="__RefHeading___Toc1226908_653776707"/>
      <w:bookmarkStart w:id="37" w:name="_Toc13"/>
      <w:bookmarkEnd w:id="36"/>
      <w:r>
        <w:rPr>
          <w:rtl w:val="true"/>
        </w:rPr>
        <w:t>المقدمة الثانیة</w:t>
      </w:r>
      <w:r>
        <w:rPr>
          <w:rtl w:val="true"/>
        </w:rPr>
        <w:t xml:space="preserve">: </w:t>
      </w:r>
      <w:r>
        <w:rPr>
          <w:rtl w:val="true"/>
        </w:rPr>
        <w:t>فائدة عرض القرآن علی جبرائیل کل عام</w:t>
      </w:r>
      <w:bookmarkEnd w:id="37"/>
    </w:p>
    <w:p>
      <w:pPr>
        <w:pStyle w:val="Heading6"/>
        <w:numPr>
          <w:ilvl w:val="5"/>
          <w:numId w:val="1"/>
        </w:numPr>
        <w:rPr/>
      </w:pPr>
      <w:bookmarkStart w:id="38" w:name="__RefHeading___Toc1226910_653776707"/>
      <w:bookmarkStart w:id="39" w:name="_Toc14"/>
      <w:bookmarkEnd w:id="38"/>
      <w:r>
        <w:rPr>
          <w:rtl w:val="true"/>
        </w:rPr>
        <w:t>اشارة</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فی کتب الحدیث والتاریخ بأنّ رسول الله صلی الله علیه و آله أخبر ابنته الزهراء علیها السلام بقرب أجله، وأنّه سیرحل من هذه الدنیا بعد أیام، لأنّ جبرئیل الأمین عارضه القرآن فی ذلک العام مرّتین</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ومفهوم هذا الکلام أنّه کان یعارضه فی کل عام مرة واحدة، فالسؤال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فائدة تلک العروض المتکررة فی کل عام، مع أنّ الله قد صان رسوله وحفظه من النسیان 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سَنُقْرِئُکَ فَلاَ</w:t>
      </w:r>
    </w:p>
    <w:p>
      <w:pPr>
        <w:pStyle w:val="BookText"/>
        <w:rPr/>
      </w:pPr>
      <w:r>
        <w:rPr>
          <w:rFonts w:ascii="Amiri" w:hAnsi="Amiri" w:eastAsia="Amiri" w:cs="Amiri"/>
          <w:color w:val="111111"/>
          <w:sz w:val="28"/>
          <w:sz w:val="28"/>
          <w:szCs w:val="28"/>
          <w:rtl w:val="true"/>
          <w:lang w:bidi="ar-SA"/>
        </w:rPr>
        <w:t>تَنْسَی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یتصوّر أنّ اجتماع الملَکَ المبعوث والنبی المرسل فی کل عام کان لغواً، لأنّ ذلک محال، فهما معصومان ورسولان من قبل الباری جل وعلا، ولا یفعلان شیئاً إلا لحکمةٍ وأمرٍ ربانی، إذن ما هی الفائدة والحکمة من هذا الاجتماع السنوی ؟</w:t>
      </w:r>
    </w:p>
    <w:p>
      <w:pPr>
        <w:pStyle w:val="BookText"/>
        <w:rPr/>
      </w:pPr>
      <w:r>
        <w:rPr>
          <w:rFonts w:ascii="IRNazanin" w:hAnsi="IRNazanin" w:eastAsia="IRNazanin"/>
          <w:color w:val="111111"/>
          <w:sz w:val="28"/>
          <w:sz w:val="28"/>
          <w:szCs w:val="28"/>
          <w:rtl w:val="true"/>
          <w:lang w:bidi="fa-IR"/>
        </w:rPr>
        <w:t xml:space="preserve">لم أقف علی جواب لهذا السؤال وکان علیّ أن أتی بجوابٍ له فالذی أذهب إلیه هو أنّ الله سبحانه بعد أن أنزل القرآن دفعة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تارة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للحوادث الواقعة وشأن النزول فیها، تثبیتاً لقلب النبی المصطفی، مُفرِّقاً تلک النصوص الوحیانیة علی شکل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 ذوات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سور کاملة وهو یؤکّد بأنّ الترتیب النزول هو غیر ترتیب التلاوة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فسبحانه أمر رسولَیه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جبرئیل الأمین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باعادة تنظیم تلک الآیات المفرّقة بشکل یتفق مع ترتیب اللوح المحفوظ، حتّی یتسنّی للنبی أن یقرأها فی صلاته لو أراد أن یقرأها، وقد قلنا بأنّ إرجاع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الوقائعیة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أماکنها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یحرج النبی صلی الله علیه و آله أمام بعض الجهلة ویدعو الذین لا یعلمون فی أمر التشریع کی </w:t>
      </w:r>
      <w:bookmarkStart w:id="40" w:name="pg6472_70051"/>
    </w:p>
    <w:p>
      <w:pPr>
        <w:pStyle w:val="BookText"/>
        <w:rPr/>
      </w:pPr>
      <w:bookmarkEnd w:id="40"/>
      <w:r>
        <w:rPr>
          <w:rFonts w:ascii="IRNazanin" w:hAnsi="IRNazanin" w:eastAsia="IRNazanin"/>
          <w:color w:val="111111"/>
          <w:sz w:val="28"/>
          <w:sz w:val="28"/>
          <w:szCs w:val="28"/>
          <w:rtl w:val="true"/>
          <w:lang w:bidi="fa-IR"/>
        </w:rPr>
        <w:t>یتّهمونه بالافتراء والکذب والعیاذ بالله، لأنّه صلی الله علیه و آله قد کان یأتی بالناسخ قبل المنسوخ، لأنّ الله کان یریدها کذلک فی قرآن التلاوة، فی حین أنّ المنسوخ مقدّم تاریخیاً وزمانیاً علی الناسخ وهذا مما کان یوهم الجهلة ویغیضهم بحیث کانوا یتصورون بأن الآیات یجب أن ترتب طبقا لتاریخ النزول لا بما أراده ربّ العالمین</w:t>
      </w:r>
      <w:r>
        <w:rPr>
          <w:rFonts w:eastAsia="IRNazanin" w:cs="IRNazanin"/>
          <w:color w:val="111111"/>
          <w:sz w:val="28"/>
          <w:szCs w:val="28"/>
          <w:rtl w:val="true"/>
          <w:lang w:bidi="fa-IR"/>
        </w:rPr>
        <w:t>.</w:t>
      </w:r>
    </w:p>
    <w:p>
      <w:pPr>
        <w:pStyle w:val="Heading6"/>
        <w:numPr>
          <w:ilvl w:val="5"/>
          <w:numId w:val="1"/>
        </w:numPr>
        <w:rPr/>
      </w:pPr>
      <w:bookmarkStart w:id="41" w:name="__RefHeading___Toc1226912_653776707"/>
      <w:bookmarkStart w:id="42" w:name="_Toc15"/>
      <w:bookmarkEnd w:id="41"/>
      <w:r>
        <w:rPr>
          <w:rtl w:val="true"/>
        </w:rPr>
        <w:t>لا یجوز القراءة إلا بعد القرار الربانی</w:t>
      </w:r>
      <w:bookmarkEnd w:id="42"/>
    </w:p>
    <w:p>
      <w:pPr>
        <w:pStyle w:val="BookText"/>
        <w:rPr/>
      </w:pPr>
      <w:r>
        <w:rPr>
          <w:rFonts w:ascii="IRNazanin" w:hAnsi="IRNazanin" w:eastAsia="IRNazanin"/>
          <w:color w:val="111111"/>
          <w:sz w:val="28"/>
          <w:sz w:val="28"/>
          <w:szCs w:val="28"/>
          <w:rtl w:val="true"/>
          <w:lang w:bidi="fa-IR"/>
        </w:rPr>
        <w:t>نعم إنّ الشارع المقدس لم یسمح بقراءة تلک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متفرقة فی مناسبات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إلّا بعد جمعها وترتیبها فی سورها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الذی أرده الله وجیء به من اللوح المحفوظ، ثمّ إقرارها وإمضائها من قِبل رسول الله والملک جبرئیل فی شهر رمضان من کل عام، بأمر من ربّ العالمین علی أنّها قرآن تلاوة،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قرآناهُ فَاتَّبِ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قرآنهُ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الامضاء من قبل الله کان</w:t>
      </w:r>
    </w:p>
    <w:p>
      <w:pPr>
        <w:pStyle w:val="BookText"/>
        <w:rPr/>
      </w:pPr>
      <w:r>
        <w:rPr>
          <w:rFonts w:ascii="Amiri" w:hAnsi="Amiri" w:eastAsia="Amiri" w:cs="Amiri"/>
          <w:color w:val="111111"/>
          <w:sz w:val="28"/>
          <w:sz w:val="28"/>
          <w:szCs w:val="28"/>
          <w:rtl w:val="true"/>
          <w:lang w:bidi="ar-SA"/>
        </w:rPr>
        <w:t>تاکیداً لِما أَنزل، وتقریراً لما أُجمع، وتوطیناً لقلوب المسلمین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فالله سبحانه وتعالی قد یُنزَّل السورة 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ذوات العدد مقدمة بعضها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یأمر بجمعها حسب ترتیبه فی اللوح المحفوظ، وقد تنزل السورة کاملةً ثمّ تبدأ الأحداث الواقعة فیها شیئاً </w:t>
      </w:r>
    </w:p>
    <w:p>
      <w:pPr>
        <w:pStyle w:val="BookText"/>
        <w:rPr/>
      </w:pPr>
      <w:r>
        <w:rPr>
          <w:rFonts w:ascii="IRNazanin" w:hAnsi="IRNazanin" w:eastAsia="IRNazanin"/>
          <w:color w:val="111111"/>
          <w:sz w:val="28"/>
          <w:sz w:val="28"/>
          <w:szCs w:val="28"/>
          <w:rtl w:val="true"/>
          <w:lang w:bidi="fa-IR"/>
        </w:rPr>
        <w:t>فشیئاً،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جبریل الأمین کان یأتی مرّةً أُخری إلی النبیّ بالآیات المرتبطة بتلک الوقائع النازلة فی تلک السورة، فیقرأها النبیّ صلی الله علیه و آله علی الناس، فیظهر لهم أنّهم کانوا قد سمعوها قبل هذا التاریخ، لأنّ الناس عموماً لا یدرکون عمق حقائق القرآن ودقائقَه، وبهذه الطریقة کان یظهر إعجاز القرآن لهم بصورةٍ یفهمونها، لأنّ الإخبار بالمغیّبات قبل حدوثها دلیلٌ علی صدوره مِن عند علّام الغیوب، فلمّا جاءهم رسول الله صلی الله علیه و آله بالآیات قبل وقوع الأحداث فهموا بأنّه منزَلٌ من عند الله،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وَهُمْ مِنْ بَعْدِ غَلَبِهِمْ سَیَغْلِبُونَ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إِنْ شَاءَ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وأمثالهما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قد تُنْزَلُ آیة آیة ثمّ یؤلّف منها سورة سورة طبقاً لما نزل من اللّوح المحفوظ إلی البیت المعمور أو علی صدر النبی محمد ، وذلک بالتنسیق بین جبرئیل علیه السلام ورسول الله صلی الله علیه و آله ، فلا یجوز للنبی قراءة الآیات التی علم بوجودها فی اللوح المحفوظ قبل وقوعه</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من أهداف النزول منجَّماً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تثبیت فؤاد النبیّ محمد صلی الله علیه و آله </w:t>
      </w:r>
      <w:r>
        <w:rPr>
          <w:rFonts w:ascii="Amiri" w:hAnsi="Amiri" w:eastAsia="Amiri" w:cs="Amiri"/>
          <w:color w:val="111111"/>
          <w:sz w:val="28"/>
          <w:sz w:val="28"/>
          <w:szCs w:val="28"/>
          <w:rtl w:val="true"/>
          <w:lang w:bidi="ar-SA"/>
        </w:rPr>
        <w:t>لِنُثَبِّتَ بِهِ فُؤَادَکَ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لم تقع </w:t>
      </w:r>
    </w:p>
    <w:p>
      <w:pPr>
        <w:pStyle w:val="BookText"/>
        <w:rPr/>
      </w:pPr>
      <w:r>
        <w:rPr>
          <w:rFonts w:ascii="IRNazanin" w:hAnsi="IRNazanin" w:eastAsia="IRNazanin"/>
          <w:color w:val="111111"/>
          <w:sz w:val="28"/>
          <w:sz w:val="28"/>
          <w:szCs w:val="28"/>
          <w:rtl w:val="true"/>
          <w:lang w:bidi="fa-IR"/>
        </w:rPr>
        <w:t>الواقعة فی الخارج فلا یجوز للنبی البوح بها وقراءتها قبل وقوعها إلّا بأمرٍ خاصّ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الرسول الانتظار إلی وقوعها،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ولاتحرک لسانک لتعجل به 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قرآناهُ فَاتَّبِ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نَرَی تَقَلُّبَ وَجْهِکَ فِی السَّمَاءِ فَلَنُوَلِّیَنَّکَ قِبْلَةً تَرْضَاهَا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یَسْأَلُونَکَ عَنِ الْأَهِلَّةِ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وَیَسْأَلُونَکَ عَنِ الرُّوحِ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وَیَسْأَلُونَکَ مَا ذَا یُنْفِقُونَ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وَیَسْأَلُونَکَ عَنْ ذِی الْقَرْنَیْنِ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وجود کلّ من الإنزال والتنزیل فی الکتاب العزیز والنزول الدفعی والنزول التدریجی هو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أُحْکِمَتْ آیَاتُهُ ثُمَّ فُصِّلَتْ مِنْ لَدُنْ حَکِیمٍ خَبِیرٍ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فنحن مأمورون بالتلاوة طبق النازل دفعةً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یعلم </w:t>
      </w:r>
    </w:p>
    <w:p>
      <w:pPr>
        <w:pStyle w:val="BookText"/>
        <w:rPr/>
      </w:pP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کلّ ما یعلم به الرسول صار قرآناً، بل القرآن یکون قرآناً بعد امضاء ذلک من قِبل ربّ العالمین </w:t>
      </w:r>
      <w:r>
        <w:rPr>
          <w:rFonts w:ascii="Amiri" w:hAnsi="Amiri" w:eastAsia="Amiri" w:cs="Amiri"/>
          <w:color w:val="111111"/>
          <w:sz w:val="28"/>
          <w:sz w:val="28"/>
          <w:szCs w:val="28"/>
          <w:rtl w:val="true"/>
          <w:lang w:bidi="ar-SA"/>
        </w:rPr>
        <w:t>فَإِذَا قرآناهُ فَاتَّبِعْ قرآنهُ</w:t>
      </w:r>
      <w:r>
        <w:rPr>
          <w:rFonts w:ascii="IRNazanin" w:hAnsi="IRNazanin" w:eastAsia="IRNazanin"/>
          <w:color w:val="111111"/>
          <w:sz w:val="28"/>
          <w:sz w:val="28"/>
          <w:szCs w:val="28"/>
          <w:rtl w:val="true"/>
          <w:lang w:bidi="fa-IR"/>
        </w:rPr>
        <w:t xml:space="preserve"> أی فإذا قرّرناه بأنّه صار قرآناً فعلیک أن تقرأه فی صلاتک وأن تثبّته فی مصحفک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رسول الله صلی الله علیه و آله لعلمه بما فی اللوح المحفوظ ربما کانت لدیه رغبة فی تلاوة الآیات المتبقّیة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السورة أو وسطها أو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یراد إقرارها لاحقاً من قِبل رب العالمین والتی لم تنزل بعد، والتی کان من المفترض أن تنزل فی العام القادم أو ما بعد القادم، فجاءه النهی الدستوری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تَعْجَلْ بِالقرآن قَبْلَ أنْ یُقضَی إلیکَ وَحْیُه وَقُل رَبِّ زِدْنِی عِلْماَ</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تحرِّکْ بِهِ لسانَکَ لتعجَل به إِنَّ عَلَیْنَا جَمْعَهُ وَقرآنهُ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النهی من قبل الباری تعالی لرسوله یُفهم منه وجود دقة فی ضبط کلام رب العالمین من قبل المَعصُومَین الأمینَین </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وفوق کلّ ذلک من قِبَل ربّ العالمین، خلافاً لما انتهجه الخلفاء من منهج خاطیء کان یوصل الأمّة إلی التحریف وإلی الاستخفاف بالقرآن الکریم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تأمّلت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عَلَیْنَا جَمْعَهُ وَقرآنهُ</w:t>
      </w:r>
      <w:r>
        <w:rPr>
          <w:rFonts w:ascii="IRNazanin" w:hAnsi="IRNazanin" w:eastAsia="IRNazanin"/>
          <w:color w:val="111111"/>
          <w:sz w:val="28"/>
          <w:sz w:val="28"/>
          <w:szCs w:val="28"/>
          <w:rtl w:val="true"/>
          <w:lang w:bidi="fa-IR"/>
        </w:rPr>
        <w:t xml:space="preserve">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w:t>
      </w:r>
      <w:bookmarkStart w:id="43" w:name="pg6472_70055"/>
    </w:p>
    <w:p>
      <w:pPr>
        <w:pStyle w:val="BookText"/>
        <w:rPr/>
      </w:pPr>
      <w:bookmarkEnd w:id="43"/>
      <w:r>
        <w:rPr>
          <w:rFonts w:ascii="Amiri" w:hAnsi="Amiri" w:eastAsia="Amiri" w:cs="Amiri"/>
          <w:color w:val="111111"/>
          <w:sz w:val="28"/>
          <w:sz w:val="28"/>
          <w:szCs w:val="28"/>
          <w:rtl w:val="true"/>
          <w:lang w:bidi="ar-SA"/>
        </w:rPr>
        <w:t>نَحْنُ نَزَّلْنَا الذِّکْرَ وَإِنَّا لَهُ لَحَافِظُونَ</w:t>
      </w:r>
      <w:r>
        <w:rPr>
          <w:rFonts w:ascii="IRNazanin" w:hAnsi="IRNazanin" w:eastAsia="IRNazanin"/>
          <w:color w:val="111111"/>
          <w:sz w:val="28"/>
          <w:sz w:val="28"/>
          <w:szCs w:val="28"/>
          <w:rtl w:val="true"/>
          <w:lang w:bidi="fa-IR"/>
        </w:rPr>
        <w:t xml:space="preserve"> لعرفت بأنّ فیهما دلالة واضحة علی أن أمر جمع القرآن یرتبط بالله أولاً، ثمّ بالملک جبرئیل والرسول محمّد صلی الله علیه و آله ثانیاً ، وأخیراً بالوصی علی بن أبی طالب علیه السلام لا بغیرهم کما یقولون</w:t>
      </w:r>
      <w:r>
        <w:rPr>
          <w:rFonts w:eastAsia="IRNazanin" w:cs="IRNazanin"/>
          <w:color w:val="111111"/>
          <w:sz w:val="28"/>
          <w:szCs w:val="28"/>
          <w:rtl w:val="true"/>
          <w:lang w:bidi="fa-IR"/>
        </w:rPr>
        <w:t>.</w:t>
      </w:r>
    </w:p>
    <w:p>
      <w:pPr>
        <w:pStyle w:val="Heading6"/>
        <w:numPr>
          <w:ilvl w:val="5"/>
          <w:numId w:val="1"/>
        </w:numPr>
        <w:rPr/>
      </w:pPr>
      <w:bookmarkStart w:id="44" w:name="__RefHeading___Toc1226914_653776707"/>
      <w:bookmarkStart w:id="45" w:name="_Toc16"/>
      <w:bookmarkEnd w:id="44"/>
      <w:r>
        <w:rPr>
          <w:rtl w:val="true"/>
        </w:rPr>
        <w:t xml:space="preserve">القرآن بین التعبد بالنص والاجتهاد بالرأی </w:t>
      </w:r>
      <w:r>
        <w:rPr>
          <w:rtl w:val="true"/>
        </w:rPr>
        <w:t>!</w:t>
      </w:r>
      <w:bookmarkEnd w:id="45"/>
    </w:p>
    <w:p>
      <w:pPr>
        <w:pStyle w:val="BookText"/>
        <w:rPr/>
      </w:pPr>
      <w:r>
        <w:rPr>
          <w:rFonts w:ascii="IRNazanin" w:hAnsi="IRNazanin" w:eastAsia="IRNazanin"/>
          <w:color w:val="111111"/>
          <w:sz w:val="28"/>
          <w:sz w:val="28"/>
          <w:szCs w:val="28"/>
          <w:rtl w:val="true"/>
          <w:lang w:bidi="fa-IR"/>
        </w:rPr>
        <w:t xml:space="preserve">فإذا کان الصادق الأمین لا یمکنه أن یستعجل بتلاوة القرآن قبل تقریر الباری جلّ وعلا، فکیف یرضی سبحانه بما قالوه عن جمع القرآن بشاهدَین غیر معصومَین وفی زمن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یأخذون بأحادیثها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الخصوص؟</w:t>
      </w:r>
    </w:p>
    <w:p>
      <w:pPr>
        <w:pStyle w:val="BookText"/>
        <w:rPr/>
      </w:pPr>
      <w:r>
        <w:rPr>
          <w:rFonts w:ascii="IRNazanin" w:hAnsi="IRNazanin" w:eastAsia="IRNazanin"/>
          <w:color w:val="111111"/>
          <w:sz w:val="28"/>
          <w:sz w:val="28"/>
          <w:szCs w:val="28"/>
          <w:rtl w:val="true"/>
          <w:lang w:bidi="fa-IR"/>
        </w:rPr>
        <w:t>بل کیف یجیز الباری قراءة القرآن بأیّ شکل کان علی أن لا یجعل آیة رحمة آیة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القرآن نزل علی سبعة أحرف علی نحو هَلمّ وتَعال وأقبل وأذهب وأسرع وعجل</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والمؤلّفون الیوم یستاؤون من وجود الأخطاء الطباعیة فی کتبهم، فضلاً عن نسبة أشیاء إلیهم لم یقولوها إنما ما قالوه وادعوه هو استهزاء بالقرآن الکریم الذی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یکون معنی کلامنا أنّ الآیات والسور النازلة علی رسول الله فی النزول الدفعی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قید التنفیذ حتّی تصیر قرآناً عند المسلمین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علیک سابقاً ما جاء فی سورة القیامة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أُلّف علی شکل حولیات بمعنی إنّ الآیات النازلة من رمضان إلی رمضان فی قضایا مختلفة کانت تؤلّف کلّ عام طبقاً لما فی اللوح المحفوظ وهو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علینا تألیفه طبق ما أُنزل من اللوح المحفوظ، وبذلک یکون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والکتابة والتلاوة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الترتیب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الآیات فی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یتفق مع اللوح المحفوظ ویمر من خلال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جبرئیل، والصادق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له، فلا یجوز قراءة شیء منه فی الصلاة إلّا بعد إقراره وتثبیته من قبل رب العالمین علی أنّه صار قرآناً </w:t>
      </w:r>
      <w:r>
        <w:rPr>
          <w:rFonts w:ascii="Amiri" w:hAnsi="Amiri" w:eastAsia="Amiri" w:cs="Amiri"/>
          <w:color w:val="111111"/>
          <w:sz w:val="28"/>
          <w:sz w:val="28"/>
          <w:szCs w:val="28"/>
          <w:rtl w:val="true"/>
          <w:lang w:bidi="ar-SA"/>
        </w:rPr>
        <w:t>فَإِذَا قرآناهُ فَاتَّبِ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قرآنهُ</w:t>
      </w:r>
      <w:r>
        <w:rPr>
          <w:rFonts w:ascii="IRNazanin" w:hAnsi="IRNazanin" w:eastAsia="IRNazanin"/>
          <w:color w:val="111111"/>
          <w:sz w:val="28"/>
          <w:sz w:val="28"/>
          <w:szCs w:val="28"/>
          <w:rtl w:val="true"/>
          <w:lang w:bidi="fa-IR"/>
        </w:rPr>
        <w:t xml:space="preserve">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یختلف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ومعناه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وقراءة وأحکاماً یختلف أمّا إذا لم یُقرَّر من قبله سبحانه، لعدم نزول بعض الآیات فی السورة المراد تقریرها وإقراؤها لعدم وقوع الواقعة، فلا یسمح بتلاوتها فی الصلاة أو تثبیتها فی المصاحف</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کملت السورة وقُرّرَت من قبل ربّ العالمین، فکان صلی الله علیه و آله یسمح بتلاوتها فی الصلاة وکتابتها فی المصحف</w:t>
      </w:r>
      <w:r>
        <w:rPr>
          <w:rFonts w:eastAsia="IRNazanin" w:cs="IRNazanin"/>
          <w:color w:val="111111"/>
          <w:sz w:val="28"/>
          <w:szCs w:val="28"/>
          <w:rtl w:val="true"/>
          <w:lang w:bidi="fa-IR"/>
        </w:rPr>
        <w:t xml:space="preserve">. </w:t>
      </w:r>
      <w:bookmarkStart w:id="46" w:name="pg6472_70057"/>
    </w:p>
    <w:p>
      <w:pPr>
        <w:pStyle w:val="Heading6"/>
        <w:numPr>
          <w:ilvl w:val="5"/>
          <w:numId w:val="1"/>
        </w:numPr>
        <w:rPr/>
      </w:pPr>
      <w:bookmarkStart w:id="47" w:name="__RefHeading___Toc1226916_653776707"/>
      <w:bookmarkStart w:id="48" w:name="_Toc17"/>
      <w:bookmarkEnd w:id="46"/>
      <w:bookmarkEnd w:id="47"/>
      <w:r>
        <w:rPr>
          <w:rtl w:val="true"/>
        </w:rPr>
        <w:t>المصاحف علی عهد رسول الله حقیقة لا خیال</w:t>
      </w:r>
      <w:bookmarkEnd w:id="48"/>
    </w:p>
    <w:p>
      <w:pPr>
        <w:pStyle w:val="BookText"/>
        <w:rPr/>
      </w:pPr>
      <w:r>
        <w:rPr>
          <w:rFonts w:ascii="IRNazanin" w:hAnsi="IRNazanin" w:eastAsia="IRNazanin"/>
          <w:color w:val="111111"/>
          <w:sz w:val="28"/>
          <w:sz w:val="28"/>
          <w:szCs w:val="28"/>
          <w:rtl w:val="true"/>
          <w:lang w:bidi="fa-IR"/>
        </w:rPr>
        <w:t>وهذا الکلام یؤکّد وجود مصاحف ناقصة علی عهد رسول الله صلی الله علیه و آله ، بل قل وجود مصاحف کاملة إلی ذلک الحین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وحکی الدکتور عبد الصبور شاهین فی کتابه تاریخ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رسالة شواذ القراءة للکرمانی بأنّ لحمزة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لما أشاعوه من عدم إمکان جمع القرآن علی عهده صلی الله علیه و آله لاستمرار نزول الوحی علی رسول الله حتی آخر لحظة من حیاته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فهی صحف متفرّقة الآیات والسور دون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جعلها مرتبة السور والآیات فی مصحف واحد هو زید بن ثابت بأمر أبی بکر بن أبی قحافة وعمر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رسول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ذلک، فی حین أنّ النصوص القرآنیة والروائیة الأخری تؤکّد بطلان هذا القول، کما تؤکّد بأنّ رسول الله صلی الله علیه و آله کان یرشد أصحابه إلی أماکن الآیات فی السور،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الآیة الفلانیة فی المکان الفلانی من السورة </w:t>
      </w:r>
    </w:p>
    <w:p>
      <w:pPr>
        <w:pStyle w:val="BookText"/>
        <w:rPr/>
      </w:pPr>
      <w:r>
        <w:rPr>
          <w:rFonts w:ascii="IRNazanin" w:hAnsi="IRNazanin" w:eastAsia="IRNazanin"/>
          <w:color w:val="111111"/>
          <w:sz w:val="28"/>
          <w:sz w:val="28"/>
          <w:szCs w:val="28"/>
          <w:rtl w:val="true"/>
          <w:lang w:bidi="fa-IR"/>
        </w:rPr>
        <w:t xml:space="preserve">الفلانیة </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آیتی الربا والدین</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فأمرنی أن أضع هذه الآیة بهذا الموضع 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فی سورة النحل بین آیات الاستشهاد وآیات العهد</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ماجاء فی 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کذا فی موضع کذا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ضعها فی رأس ثمانین ومائتین من سورة البقرة </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من آخر سورة البقرة من قرأهما فی لیلة کفتاه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مصاحف مرتّبة الآیات والسور فی عهده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قول رسول الله فی التأکید علی الحِفاظ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والتلاوة فیه جاء لإثبات وجوده علی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الصدور والسطور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المصحف إلی أرض العدو</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القرآن فی المصحف کانت له ألف حسنة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تمسَّ المصحف وأنت غیر </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عبد الله بن عمرو بن العاص سَمّی ما جمعه علی عهد رسول الله صلی الله علیه و آله قرآناً، وهو یعلم علم الیقین بأنّ ما جمعه لیس هو جمیع القرآن، لأنّ الوحی لم ینتهِ نزوله بعدُ علی رسول الله، ولم یحصل العرض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القرآن فقرأت به کلّ لیلة، فبلغ النبیَّ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به فی کلّ شهر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فقد عرفت بأنّ کل هذه النصوص تؤکّد بأنّ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ضُبط ورُتّب واُقْرِأ علی عهد رسول الله صلی الله علیه و آله شیئاً فشیئاً، وأنّه یرتبط بالله أولاً، وبجبرئیل الأمین والصادق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وبأمیر المؤمنین علی علیه السلام أخیراً، لا بغیرهم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تعرضنا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المسألة مفصلاً وأثبتنا بطلان ما قالوه فی أنّ الخلفاء الثلاثة قد جمعوا القرآن، وأنّ دعوی جمعه بشاهدَین وعلی عهد الشیخین وعثمان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مدعاة للتعریض بالقرآن علی حساب الرفع بضبع الجامع 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أدری کیف یمکن قبول دعوی جمعه بعد عقدین من رحیل رسول </w:t>
      </w:r>
      <w:bookmarkStart w:id="49" w:name="pg6472_70060"/>
    </w:p>
    <w:p>
      <w:pPr>
        <w:pStyle w:val="BookText"/>
        <w:rPr/>
      </w:pPr>
      <w:bookmarkEnd w:id="49"/>
      <w:r>
        <w:rPr>
          <w:rFonts w:ascii="IRNazanin" w:hAnsi="IRNazanin" w:eastAsia="IRNazanin"/>
          <w:color w:val="111111"/>
          <w:sz w:val="28"/>
          <w:sz w:val="28"/>
          <w:szCs w:val="28"/>
          <w:rtl w:val="true"/>
          <w:lang w:bidi="fa-IR"/>
        </w:rPr>
        <w:t>الله صلی الله علیه و آله ، وفی زمن الفتنة بالخصوص، مع تأکیدهم علی لزوم الحیطة والحذر من الأخذ بالأحادیث الصادرة أیام الفتنة؟</w:t>
      </w:r>
    </w:p>
    <w:p>
      <w:pPr>
        <w:pStyle w:val="BookText"/>
        <w:rPr/>
      </w:pPr>
      <w:r>
        <w:rPr>
          <w:rFonts w:ascii="IRNazanin" w:hAnsi="IRNazanin" w:eastAsia="IRNazanin"/>
          <w:color w:val="111111"/>
          <w:sz w:val="28"/>
          <w:sz w:val="28"/>
          <w:szCs w:val="28"/>
          <w:rtl w:val="true"/>
          <w:lang w:bidi="fa-IR"/>
        </w:rPr>
        <w:t>فکیف یمکن الاعتماد علی قرآن مجموع فی أیام الفتنة والوضع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هذا القول تعریضاً بالقرآن لحساب بیان فضیلة لعثمان؟</w:t>
      </w:r>
    </w:p>
    <w:p>
      <w:pPr>
        <w:pStyle w:val="BookText"/>
        <w:rPr/>
      </w:pPr>
      <w:r>
        <w:rPr>
          <w:rFonts w:ascii="IRNazanin" w:hAnsi="IRNazanin" w:eastAsia="IRNazanin"/>
          <w:color w:val="111111"/>
          <w:sz w:val="28"/>
          <w:sz w:val="28"/>
          <w:szCs w:val="28"/>
          <w:rtl w:val="true"/>
          <w:lang w:bidi="fa-IR"/>
        </w:rPr>
        <w:t>ومن هنا یتضح مغزی قول الإمام الباقر علیه السلام ودقة کلامه، وبنظری أنّ فی کلامه علیه السلام لف ونشر مرتب،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الذی جمعه الإمام علی هو محفوظ عند أهل بیته ولا یعرف باطنه ومکنونه إلّا هم،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ادّعی أحد من الناس أنّه جمع القرآن کلّه کما أُنزل إلّا کذّاب، وما جَمَعه وحَفِظه کما نزّله الله تعالی إلّا علیُّ بن أبی طالب والأئمّة من بعده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هذه الأمّة جمع القرآن إلّا وصیُّ محمّد</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معنی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p>
    <w:p>
      <w:pPr>
        <w:pStyle w:val="Heading6"/>
        <w:numPr>
          <w:ilvl w:val="5"/>
          <w:numId w:val="1"/>
        </w:numPr>
        <w:rPr/>
      </w:pPr>
      <w:bookmarkStart w:id="50" w:name="__RefHeading___Toc1226918_653776707"/>
      <w:bookmarkStart w:id="51" w:name="_Toc18"/>
      <w:bookmarkEnd w:id="50"/>
      <w:r>
        <w:rPr>
          <w:rtl w:val="true"/>
        </w:rPr>
        <w:t>سؤال وجواب</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سؤال یطرح نفسه ویطلب الإجابة،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القرآن قد جُمع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متناثراً ومتفرقاً فی الصحف بواسطة کتّاب الوحی، ثمّ </w:t>
      </w:r>
    </w:p>
    <w:p>
      <w:pPr>
        <w:pStyle w:val="BookText"/>
        <w:rPr/>
      </w:pPr>
      <w:r>
        <w:rPr>
          <w:rFonts w:ascii="IRNazanin" w:hAnsi="IRNazanin" w:eastAsia="IRNazanin"/>
          <w:color w:val="111111"/>
          <w:sz w:val="28"/>
          <w:sz w:val="28"/>
          <w:szCs w:val="28"/>
          <w:rtl w:val="true"/>
          <w:lang w:bidi="fa-IR"/>
        </w:rPr>
        <w:t>بتقریر جبرئیل الأمین والصادق الأمین لذلک فی اللقاء الثنائی فی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یعنی جمع أمیر المؤمنین علیّ علیه السلام له بین الدفتَین لاحقاً؟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أمیر المؤمنین علیاً قد جمع القرآن المرتّب والمجموع، خلف فراش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مکتوباً بواسطة کَتبة الوحی علی أشکال مختلفة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العسب، والکتف، واللخاف، والحریر، والرَّقّ، والخزف، والشظاظ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ووحده إلی شکل واحد وجنس واحد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کان عنده نسخة قد کتبها من ذی قبل،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علی رسول الله آیةٌ من القرآن إلّا أقرأنیها وأملاها عَلَیَّ فکتبتها بخطّی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القرطاس والرق والحریر هنّ الأجود والأشهر بین تلک الصحف آنذاک، وهی أکثر استخداماً فی الکتابة من العظم وأضلاع النخل واللخاف وأمثالها، فالإمام سعی أن یوحّد تلک المکتوبات </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الأجناس اللیّنة وعلی جنس واحد منها بالخصوص وقد انتهی من عمله فی وقت قصیر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وکما لا یخفی علیک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من الکلمات کانت من أدوات التدوین، والتی یلحظ فیها غالباً اللین والمطاطیة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الأکرم صلی الله علیه و آله وقبله ربّ العزة والجلالة أرادا تحقیقاً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عَلَیْنَا جَمْعَهُ وَقرآنهُ</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إِنَّا نَحْنُ نَزَّلْنَا الذِّکْرَ وَإِنَّا لَهُ لَحَافِظُونَ أن یکون شرف جمعه بین الدفتین لوصی رسول الله أمیر المؤمنین علیّ علیه السلام لأنّه امتداد للمنظومة الإلهیة التی تبتدأ بالله ثم الملک جبرئیل والرسول الأمین، ثمّ تختم بعلی ولا یمسّ معانیه إلّا الأوصیاء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الَّذِینَ یَسْتَنْبِطُونَهُ مِنْهُمْ</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وقصاری القول أنّ الإمام علی وحّد شکل تلک الصحف مع ما عنده من المکتوب علی عهد رسول الله وجمعها بین الدفتین فی ثلاثة أو سبعة أو تسعة أیام</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استجابةً لأمر النبی صلی الله علیه و آله </w:t>
      </w:r>
      <w:r>
        <w:rPr>
          <w:rFonts w:eastAsia="IRNazanin" w:cs="IRNazanin"/>
          <w:color w:val="111111"/>
          <w:sz w:val="28"/>
          <w:szCs w:val="28"/>
          <w:rtl w:val="true"/>
          <w:lang w:bidi="fa-IR"/>
        </w:rPr>
        <w:t xml:space="preserve">. </w:t>
      </w:r>
      <w:bookmarkStart w:id="52" w:name="pg6472_70063"/>
    </w:p>
    <w:p>
      <w:pPr>
        <w:pStyle w:val="Heading5"/>
        <w:numPr>
          <w:ilvl w:val="4"/>
          <w:numId w:val="1"/>
        </w:numPr>
        <w:rPr/>
      </w:pPr>
      <w:bookmarkStart w:id="53" w:name="__RefHeading___Toc1226920_653776707"/>
      <w:bookmarkStart w:id="54" w:name="_Toc19"/>
      <w:bookmarkEnd w:id="52"/>
      <w:bookmarkEnd w:id="53"/>
      <w:r>
        <w:rPr>
          <w:rtl w:val="true"/>
        </w:rPr>
        <w:t>المقدمة الثالثة</w:t>
      </w:r>
      <w:r>
        <w:rPr>
          <w:rtl w:val="true"/>
        </w:rPr>
        <w:t xml:space="preserve">: </w:t>
      </w:r>
      <w:r>
        <w:rPr>
          <w:rtl w:val="true"/>
        </w:rPr>
        <w:t>الإمام یجمع المصحف بترتیبین</w:t>
      </w:r>
      <w:bookmarkEnd w:id="54"/>
    </w:p>
    <w:p>
      <w:pPr>
        <w:pStyle w:val="Heading6"/>
        <w:numPr>
          <w:ilvl w:val="5"/>
          <w:numId w:val="1"/>
        </w:numPr>
        <w:rPr/>
      </w:pPr>
      <w:bookmarkStart w:id="55" w:name="__RefHeading___Toc1226922_653776707"/>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أثناء بحثی فی أخبار مصحف الإمام علیّ علیه السلام وقفت علی مجموعتین من الأخبار، قد یتوهّم الباحث بوجود التضاد والتضارب بینهما، ممّا دعانی إلی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 تری الإمام قد جمع المصحف فی ثلاثة أیام</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أخری فی سبعة أو تسعة أیام</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ثالثة أنّه جمعها فی ستّة أشهر</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فالفارق بین ثلاثة، أو سبعة، أو تسعة، وبین ستة أشهر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جداً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تری الاختلاف فی بعض أخبارالمصحف،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قد جمع المصحف فی ثوب أصفر ثم ختم علیه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فی إزار معه، وهو یئطّ من </w:t>
      </w:r>
    </w:p>
    <w:p>
      <w:pPr>
        <w:pStyle w:val="BookText"/>
        <w:rPr/>
      </w:pPr>
      <w:r>
        <w:rPr>
          <w:rFonts w:ascii="IRNazanin" w:hAnsi="IRNazanin" w:eastAsia="IRNazanin"/>
          <w:color w:val="111111"/>
          <w:sz w:val="28"/>
          <w:sz w:val="28"/>
          <w:szCs w:val="28"/>
          <w:rtl w:val="true"/>
          <w:lang w:bidi="fa-IR"/>
        </w:rPr>
        <w:t>تحت سیفه</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علی صغر حجم المجموعة بحیث یمکن حملها تحت الإبط ومع حمالة السیف، ولکن فی أخبار أخری</w:t>
      </w:r>
    </w:p>
    <w:p>
      <w:pPr>
        <w:pStyle w:val="BookText"/>
        <w:rPr/>
      </w:pPr>
      <w:r>
        <w:rPr>
          <w:rFonts w:ascii="IRNazanin" w:hAnsi="IRNazanin" w:eastAsia="IRNazanin"/>
          <w:color w:val="111111"/>
          <w:sz w:val="28"/>
          <w:sz w:val="28"/>
          <w:szCs w:val="28"/>
          <w:rtl w:val="true"/>
          <w:lang w:bidi="fa-IR"/>
        </w:rPr>
        <w:t>أنّه حمل مصحفه علی جمل</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بأنّ حمله علی جمل لا یتّفق مع کونه کان یئطّ</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سیفه، وأنّ المجموع الأول أکبر ولا یتّفق مع المجموع الثانی، إذن کیف یمکن حل هذه الإشکالیة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من خلال تتبّعنا لأخبار المصحف فی الکتب الحدیثیة الشیعیة وقفنا علی نصَّین محکیَّین عن الإمام علی علیه السلام کانتا هما الانطلاقة الأولی لحل هذه الإشکالیة عندنا وعند غیرنا، فسعینا من خلالهما ومما عرفناه من کلمات القوم بأنّ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نزوله کان علی حسب الأسباب والوقائع ، أمّا التلاوة لما رآه الله من سبب</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فسعینا أن نجمع بین القولین، وأن نعطی رؤیة توفیقیة بینهما، وأن نخرج برؤیة موحَّدة قد ترضی الکثیر من الباحثین، خلاصتها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للامام علی علیه السلام ترتیبین للمصحف، أو قل مجموعتین مدوَّنتَین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ورُتّب علی عهد رسول الله صلی الله علیه و آله حسبما وضّحناه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والناسخ والمنسوخ والمحکم والمتشابه</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شابه ذلک مع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یکون ما أُرید 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عما أُرید 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یومیاً وطبقاً للحوادث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ترتیب الأوّل لُحظ فیه تطابقه مع اللوح المحفوظ، وهو الذی کان یقرأ به رسول الله صلی الله علیه و آله فی صلاته، وهو قرآن التلاوة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فهو لم یلحظ فیه ذلک، فهو کتاب علم وتاریخ وشأن النزول، وأنّ الهدف فی الأخیر هو ضبط مجریات الأحداث وما جاء عن رسول الله فیها، فقد روی سلیم بن قیس قول طلحة لأمیر المؤمنین وجواب الأمیر علیه السلام له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طلحة، إنّ کلّ آیةٍ أنزلها الله فی کتابه علی محمّدٍ صلی الله علیه و آله عندی، بإملاء رسول الله صلی الله علیه و آله وخطّ یدی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 کلّ آیةٍ أنزلها الله علی محمّد صلی الله علیه و آله وکلّ حلال أو حرام، أو </w:t>
      </w:r>
    </w:p>
    <w:p>
      <w:pPr>
        <w:pStyle w:val="BookText"/>
        <w:rPr/>
      </w:pPr>
      <w:r>
        <w:rPr>
          <w:rFonts w:ascii="Amiri" w:hAnsi="Amiri" w:eastAsia="Amiri" w:cs="Amiri"/>
          <w:color w:val="111111"/>
          <w:sz w:val="28"/>
          <w:sz w:val="28"/>
          <w:szCs w:val="28"/>
          <w:rtl w:val="true"/>
          <w:lang w:bidi="ar-SA"/>
        </w:rPr>
        <w:t>حدٍّ أو حکم، أو أیّ شیءٍ تحتاج إلیه الأُمّة إلی یوم القیامة، عندی مکتوبٌ بإملاء رسول الله وخطّ یدی، حتّی أَرْش الخَدْش</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الإمام علیّ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علی رسول الله صلی الله علیه و آله آیةٌ من القرآن إلّا أقرآنیها وأملاها علَیّ، فکتبتُها بخطّی،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هذین النصین وما سیأتی بعدهما عن کتاب الکافی نفهم أنّ للإمام علی</w:t>
      </w:r>
    </w:p>
    <w:p>
      <w:pPr>
        <w:pStyle w:val="BookText"/>
        <w:rPr/>
      </w:pPr>
      <w:r>
        <w:rPr>
          <w:rFonts w:ascii="IRNazanin" w:hAnsi="IRNazanin" w:eastAsia="IRNazanin"/>
          <w:color w:val="111111"/>
          <w:sz w:val="28"/>
          <w:sz w:val="28"/>
          <w:szCs w:val="28"/>
          <w:rtl w:val="true"/>
          <w:lang w:bidi="fa-IR"/>
        </w:rPr>
        <w:t>علیه السلام نسختین مکتوبتین بخطه، وبترتیبین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کتب فیه الآیات النازلة علی النبی محمّد صلی الله علیه و آله مجرداً عن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قُرّر من قبل الله فی شهر رمضان من 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والآخر معه التأویل والتفسیر والناسخ والمنسوخ والمحکم والمتشابه والخاصّ والعامّ وغیر ذلک لکن بترتیب الوقائع والأیّام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دوّن الإمام المجموعة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ووحّد شکلها ونظّمها فی ثلاثة أو سبعة أو تسعة أیّام لکی تکون عنده یستعین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 جمعها وکتبها فی ستة أشهر بعد وفاة رسول الله صلی الله علیه و آله طبقاً لوقائع الأیام ومجریات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التقسیم والترتیب الذی قلناه یشابه إلی حدٍّ ما قول الزرکشی، والبغوی، ومحمد بن عبد الکریم الشهرستانی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وترتیب النزول یختلف عن ترتیب التلاوة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یُستَبعَد ان یکون لکتابة المنزل نسختان لا یختلفان اختلاف التضادّ وکلاهما کلام الله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 هذه المقدمة یمکننا توجیه ماقیل فی اختلاف ترتیب مصاحف الصحابة علی عهد رسول الله ثمّ من بعده، لأنّهم جمعوا تلک السور المقروءة آنذاک، علی تفاوتٍ فی الجمع قلّةً وکثرة وفی التقدیم والتأخیر بین ترتیب السور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یکون بعضهم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والأعراف، ویونس، وإبراهیم، وق، والذاریات، والطور، والنجم، والقمر، والواقعة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والإسراء، والکهف، ومریم، والروم، ولقمان، </w:t>
      </w:r>
    </w:p>
    <w:p>
      <w:pPr>
        <w:pStyle w:val="BookText"/>
        <w:rPr/>
      </w:pPr>
      <w:r>
        <w:rPr>
          <w:rFonts w:ascii="IRNazanin" w:hAnsi="IRNazanin" w:eastAsia="IRNazanin"/>
          <w:color w:val="111111"/>
          <w:sz w:val="28"/>
          <w:sz w:val="28"/>
          <w:szCs w:val="28"/>
          <w:rtl w:val="true"/>
          <w:lang w:bidi="fa-IR"/>
        </w:rPr>
        <w:t>والسجدة، والأعلی، والغاشیة، والفجر، والمُلک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والأنبیاء، والمؤمنون، والفرقان، والشعراء، والنمل، والقصص، والعنکبوت، وسبأ، وفاطر، 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 وص، والزمر، وغافر، وفُصّلَت، والشوری، والزخرف، والدخان، والجاثیة، والأحقاف، والجنّ، ونوح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تری ترتیب مصاحف أُبی وابن مسعود والإمام علی وغیرهم من الصحابة یختلف فیما بینهما فی ترتیب السور تقدیماً وتأخیراً، ولا 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ذکره ابن الندیم عن مصحف أبی وابن مسعود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مع الذی حکاه الیعقوبی عن ترتیب مصحف الإمام علیّ بن أبی طالب</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أنّک تری اختلاف ترتیب مصحفی الصحابی الواحد، فقد اختلف ترتیب مصحفی أبی وابن مسعود المذکورین فی الفهرست لابن الندیم عما هو موجود فی الاتقان عنهما </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ولوجود هذا الاختلاف الشدید فی ترتیب السور فی مصاحف الصحابة قالوا بعدم توقیفیّة ترتیب سور القرآن</w:t>
      </w:r>
      <w:r>
        <w:rPr>
          <w:rFonts w:eastAsia="IRNazanin" w:cs="IRNazanin"/>
          <w:color w:val="111111"/>
          <w:sz w:val="28"/>
          <w:szCs w:val="28"/>
          <w:rtl w:val="true"/>
          <w:lang w:bidi="fa-IR"/>
        </w:rPr>
        <w:t xml:space="preserve">. </w:t>
      </w:r>
      <w:bookmarkStart w:id="57" w:name="pg6472_70069"/>
    </w:p>
    <w:p>
      <w:pPr>
        <w:pStyle w:val="Heading6"/>
        <w:numPr>
          <w:ilvl w:val="5"/>
          <w:numId w:val="1"/>
        </w:numPr>
        <w:rPr/>
      </w:pPr>
      <w:bookmarkStart w:id="58" w:name="__RefHeading___Toc1226924_653776707"/>
      <w:bookmarkStart w:id="59" w:name="_Toc21"/>
      <w:bookmarkEnd w:id="57"/>
      <w:bookmarkEnd w:id="58"/>
      <w:r>
        <w:rPr>
          <w:rtl w:val="true"/>
        </w:rPr>
        <w:t>وجود زیادات تفسیریة فی مصاحف الصحابة لا یضرّ بأصل القرآن</w:t>
      </w:r>
      <w:bookmarkEnd w:id="59"/>
    </w:p>
    <w:p>
      <w:pPr>
        <w:pStyle w:val="BookText"/>
        <w:rPr/>
      </w:pPr>
      <w:r>
        <w:rPr>
          <w:rFonts w:ascii="IRNazanin" w:hAnsi="IRNazanin" w:eastAsia="IRNazanin"/>
          <w:color w:val="111111"/>
          <w:sz w:val="28"/>
          <w:sz w:val="28"/>
          <w:szCs w:val="28"/>
          <w:rtl w:val="true"/>
          <w:lang w:bidi="fa-IR"/>
        </w:rPr>
        <w:t>فالصحابة إذن کانوا یجمعون ما ینزل علی رسول الله صلی الله علیه و آله ، ویقرؤون ویکتبون بما یُقَرّر من قِبل الله ورسوله بعد الاجتماع الثنائی فی شهر رمضان من کل عام،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الإقرائی</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الذی کان یقرأ به فی الصلاة وفی المصاحف، لا غیر، فسورة الدخان وعمّ والواقعة وأمثالها من السور کانت واحدة عند علی وعثمان ، وکان یقرأ بهما معاویة والإمام الحسین وابن تیمیة والعلامة الحلی ولا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قالوه بأنّ مصحف ابن مسعود یختلف عن مصحف عثمان وأنّ مصحف الإمام علی یختلف عن المصحف الموجود الیوم باطل جملة وتفصیلاً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فکلامنا یؤکّد بأنّ الإمام علیاً علیه السلام رجا لکل مجموعة من مجموعتیه هدفاً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جمع أحدهما للحفاظ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التلاوة والذکر</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تاریخ الإسلام ویومیاته، وقد جاء بالآیات وفقاً للتسلسل الزمنی لوقوع الأحداث والمجریات عند المسلمین، ذاکراً فیها أسماء من نزلت فیهم الآیات من المنافقین</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الالوسی وغیره من العامة، والسید الخوئی وغیره من علماء الشیعة، فی وجود زیادات تفسیریة وتأویلیة فی مصحف الإمام علی الوقائعی المفسَّر</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تلک الزیادات لیست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التلاوة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مؤکّدین للقارئ بأنّ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ترتیب قرآن التلاوة لأنّها کانت تُجمع یوماً بیوم وآیة فآیة دون لحاظ ترتیب ما أراده الله فی قرآن التلاوة، وأنّ هذه الزیادات التفسیریة الموجودة فی مصحف الإمام علی علیه السلام قد تلحظ فی مصاحف غیره من الصحابة أیضاً، لکنّها لم تکن مکتملة کما </w:t>
      </w:r>
    </w:p>
    <w:p>
      <w:pPr>
        <w:pStyle w:val="BookText"/>
        <w:rPr/>
      </w:pPr>
      <w:r>
        <w:rPr>
          <w:rFonts w:ascii="IRNazanin" w:hAnsi="IRNazanin" w:eastAsia="IRNazanin"/>
          <w:color w:val="111111"/>
          <w:sz w:val="28"/>
          <w:sz w:val="28"/>
          <w:szCs w:val="28"/>
          <w:rtl w:val="true"/>
          <w:lang w:bidi="fa-IR"/>
        </w:rPr>
        <w:t>کانت فی مصحف الإمام علی علیه السلام وهذا لا یضر بأصل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التأکید أیضاً علی أنّ الإمام کان لا یجیز القراءة بما یخالف قراءة الناس</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یعتقد بصحة قراءته، وأنّ الاختلاف فی القراءة لا یعنی التحریف عند علماء المسلمین، ونصُّ الکلینی الآتی الذی وعدنا بنقله صریح بأنّ القائم من آل محمد حینما یقوم، تکون له مهمّتان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القراءة الصحیحة فی القرآن، وقرائته القرآن علی حدّه الصحیح کما أُنزل واقعاً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وبذلک فقراءة رسول الله وأمیر المؤمنین وأبی وابن مسعود الصحیحة موجودة ضمن تلک القراءات لکنّها مشوشة وغیر معروفة، ولأجله حلّ أئمّة أهل البیت هذه الإشکالیة وأرشدونا إلی الأخذ بما اشتهر بین الناس والقراءة بما یقرأ به الناس، لأنّ المشهور المجمع علیه هو أقرب ما یکون إلی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والمهمة الثانیة إخراجه للمصحف الوقائعی المفسَّر وإخبارهم بما کان </w:t>
      </w:r>
    </w:p>
    <w:p>
      <w:pPr>
        <w:pStyle w:val="BookText"/>
        <w:rPr/>
      </w:pPr>
      <w:r>
        <w:rPr>
          <w:rFonts w:ascii="IRNazanin" w:hAnsi="IRNazanin" w:eastAsia="IRNazanin"/>
          <w:color w:val="111111"/>
          <w:sz w:val="28"/>
          <w:sz w:val="28"/>
          <w:szCs w:val="28"/>
          <w:rtl w:val="true"/>
          <w:lang w:bidi="fa-IR"/>
        </w:rPr>
        <w:t>من الأُمور وما جاء عن النبی فی تفسیر تلک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هناک کتاب الله للتلاوة ومصحف الإمام علی علیه السلام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النصّ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محمّد بن الحسین، عن عبد الرحمن بن أبی هاشم، 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علی أبی عبد الله علیه السلام وأنا أستمع حروفاً من القرآن لیس علی ما یقرؤها الناس،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عن هذه القراءة إقرأ کما یقرأ الناس حتّی یقوم القائم، فإذا قام القائم قرأ کتاب الله عزّ وجلّ علی حدّه، وأخرج المصحف الذی کتبه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علی علیه السلام إلی الناس حین فرغ منه وکتبه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الله عزّ وجلّ کما أنزله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صلی الله علیه و آله وقد جمعتُه من اللوحین،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عندنا مصحف جامع فیه القرآن، لا حاجة لنا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ترونه بعد یومکم هذا أبداً، إنّما کان علَیَّ أن أُخبرکم حین جمعتُه لتقرؤوه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فالإمام علیّ علیه السلام میّز کل عمل عن الآخر فی مجموعة خاصّة کی لا یختلط أحدهما بالآخر، وإنّه علیه السلام بتصوری لم یقدّم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للشیخین لاعتقاده بأنّه تحصیل حاصل إذ الناس کانوا یقرؤون به فی صلواتهم وهم قریبو عهد برسول الله فلا ضرورة لتقدیم المنزل لهم، لکنّه قدمه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حذیفة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حینما رأی شدة الاختلاف بینهم وضرورة وقوفهم علی نص واحد، لأنّا قلنا بأنّ آیات القرآن 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محفوظة فی صدور الصحابة حتی صارت أناجیلهم صدورهم، وقد کانت أقدام الصحابة تتورّم من کثرة تلاوة القرآن فی صلواتهم، لکن بالمنهجیة الخاطئة للشیخین واستغلالهم لحدیث الأحرف السبعة تکثرت القراءات واختلطت القراءة الصحیحة بالشاذة مما دعا الإمام علی أن یقدم مصحفه لتوحیدهم علی اصل واحد، وفی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قدمه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إتماماً للحجة لکنهم ردوه لکنی اری ذلک هو المصحف المفسر لا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الإمام علیه السلام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کی یُعْلمهم بأنّهم أین کانوا، وما هو موقعهم فی بدء الدعوة، والیوم، أین أصبحوا، مع ذکره ما نزل فیهم من الوحی عند تفسیره لتلک الآیات الوقائعیة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وجود اسماء بعض المنافقین فی ذلک المجموع المفسَّر کان ممّا یغضب الخلفاء، وهو الذی دعاهم أن یردّوا مصحف الإمام المفسر، </w:t>
      </w:r>
    </w:p>
    <w:p>
      <w:pPr>
        <w:pStyle w:val="BookText"/>
        <w:rPr/>
      </w:pPr>
      <w:r>
        <w:rPr>
          <w:rFonts w:ascii="IRNazanin" w:hAnsi="IRNazanin" w:eastAsia="IRNazanin"/>
          <w:color w:val="111111"/>
          <w:sz w:val="28"/>
          <w:sz w:val="28"/>
          <w:szCs w:val="28"/>
          <w:rtl w:val="true"/>
          <w:lang w:bidi="fa-IR"/>
        </w:rPr>
        <w:t>والإمام بدوره أرجعه إلی بیته واستحفظه عند الأئمّة من ولده علیهم السلام ولم یره أحداً من الصحابة بعد أبی بکر، والیوم هو موجود عند الإمام الحجّة القائم المنتظر علیه السلام ، وإنّه سیأتی به حینما یظهر، وینصب فسطاطاً فی الکوفة لیُعلم الناس ما نزل عن الله تبارک وتعالی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فالحافظ 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یواجه عناءً فیما یعلّمه الإمام المنتظر عند ظهوره الناس من علوم وتفسیر طبقاً لنزول الآیات الوقائعیة مع شأن نزولها لأنّ تلک الآیات لم تُنزل بالترتیب الموجودة فی قرآن التلاوة، فتارةً تنزل الآیة من سورة ثم تأتی آیة اخری من سورة اخری والامام یقرأها من هنا وهناک مع تفسیرها من قبل رسول الله وهذا یسبب اضطراب للحافظ ، لأنّ ترتیب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 ترتیب الثانی، إذ إنّ ترتیب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رُتِّب طبقاً للحوادث الواقعة فی الأیّام الغابرة بالتسلسل التاریخی وشان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من واقعة إلّا ونزلت فیها آیة الامام کان قد جمعها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لیقرؤوه ویستفیدون منه، لکنّهم 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لترتیب التلاوة الذی لحظ فیه الترتیب النازل من اللوح المحفوظ</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فإقراء رسول الله أمّته القرآن علی المکث والتأنّی، بحیث کان لا یتجاوز عشر آیات حتّی یعلّمهم ما فیها من العلم والعمل</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العامل </w:t>
      </w:r>
    </w:p>
    <w:p>
      <w:pPr>
        <w:pStyle w:val="BookText"/>
        <w:rPr/>
      </w:pPr>
      <w:r>
        <w:rPr>
          <w:rFonts w:ascii="IRNazanin" w:hAnsi="IRNazanin" w:eastAsia="IRNazanin"/>
          <w:color w:val="111111"/>
          <w:sz w:val="28"/>
          <w:sz w:val="28"/>
          <w:szCs w:val="28"/>
          <w:rtl w:val="true"/>
          <w:lang w:bidi="fa-IR"/>
        </w:rPr>
        <w:t>الاول لصون الکتاب العزیز من التحریف ، وهو معنی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الذِّکْرَ وَإِنَّا لَهُ لَحَافِظُونَ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إِنَّ عَلَیْنَا جَمْعَهُ وَقرآنهُ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وجود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الکبار امثال ابن مسعود 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الأمة وتصدی أمیر المؤمنین لأمر جمع القرآن بعد رسول الله صلی الله علیه و آله مباشرة کان العامل الآخر الذی صان الکتاب من التحریف وذلک بوقوفه أمام الزیادة والنقصان فیه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یزید الشیطان فیه ولا یُنقص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أنْ ینقلب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ینفلت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وإنّک لو راجعت القرّاء السبعة الذین انتخبهم ابن مجاهد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لرأیت أربعة أو خمسة اسماء منهم ترجع قراءتهم إلی أمیر المؤمنین علیّ بن أبی طالب</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ارتباط هذا القرآن بأمیر المؤمنین علیّ بن أبی طالب قراءةً وإقراءً وأنّه</w:t>
      </w:r>
    </w:p>
    <w:p>
      <w:pPr>
        <w:pStyle w:val="BookText"/>
        <w:rPr/>
      </w:pPr>
      <w:r>
        <w:rPr>
          <w:rFonts w:ascii="IRNazanin" w:hAnsi="IRNazanin" w:eastAsia="IRNazanin"/>
          <w:color w:val="111111"/>
          <w:sz w:val="28"/>
          <w:sz w:val="28"/>
          <w:szCs w:val="28"/>
          <w:rtl w:val="true"/>
          <w:lang w:bidi="fa-IR"/>
        </w:rPr>
        <w:t>علیه السلام لیس ببعید عنه کما یزعمون، وعلیه فالإمام هو الإنسان الأوّل الذی دوّن المقروء لفظاً وجعله کتابة، وذلک بتعلیمه أبی الأسود الدؤلی اُصول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قیل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الدؤلی قال للکاتب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رأیتنی فتحت فمی بالحرف فانقط نقطة فوقه علی أعلاه، </w:t>
      </w:r>
    </w:p>
    <w:p>
      <w:pPr>
        <w:pStyle w:val="BookText"/>
        <w:rPr/>
      </w:pPr>
      <w:r>
        <w:rPr>
          <w:rFonts w:ascii="IRNazanin" w:hAnsi="IRNazanin" w:eastAsia="IRNazanin"/>
          <w:color w:val="111111"/>
          <w:sz w:val="28"/>
          <w:sz w:val="28"/>
          <w:szCs w:val="28"/>
          <w:rtl w:val="true"/>
          <w:lang w:bidi="fa-IR"/>
        </w:rPr>
        <w:t>وإن ضممت فمی فانقط نقطة بین یَدَی الحرف، وإن کسرت فاجعل النقطة من تحت الحرف</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بهذه المنهجیة ضبط الدؤلی المتلوّ من القرآن شفهاً وحفظاً ضبطها کتابةً وتدویناً أیضاً، وبذلک فقد اتحد ضبط المسلمین مع ضبط أمیر الؤمنین وبذلک یکون الإمام هو الذی قعّد هذا الأمر وأنّ فضل ذلک یرجع إلی أمیر المؤمنین علی علیه السلام ، لأنّه هو الذی علمه أصول الإعراب، وهذا الکلام هو مما یقرّ به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فقد عرفت بأن الوحی والقرآن مرّ بعدة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شفهی والآخر کتبی، فالشفهی کان علی عهدة جبرئیل الأمین ورسول الله والکتبی کان فی عهدة الصحابة الکتّاب وعلی رأسهم أمیر المؤمنین علی بن أبی طالب وأنّ الأخیر قعّد أصول الکتابة والخط والنحو لمن یأتی من بعده، وإلیک المراحل الأربعة التی مرّ بها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خطاباً من الله لرسوله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رَبِّکَ الَّذِی خَلَقَ</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من الباری لرسوله وإیعازاً منه إلیه بأن یُقرأ الناس علی </w:t>
      </w:r>
    </w:p>
    <w:p>
      <w:pPr>
        <w:pStyle w:val="BookText"/>
        <w:rPr/>
      </w:pPr>
      <w:r>
        <w:rPr>
          <w:rFonts w:ascii="IRNazanin" w:hAnsi="IRNazanin" w:eastAsia="IRNazanin"/>
          <w:color w:val="111111"/>
          <w:sz w:val="28"/>
          <w:sz w:val="28"/>
          <w:szCs w:val="28"/>
          <w:rtl w:val="true"/>
          <w:lang w:bidi="fa-IR"/>
        </w:rPr>
        <w:t xml:space="preserve">مکث </w:t>
      </w:r>
      <w:r>
        <w:rPr>
          <w:rFonts w:ascii="Amiri" w:hAnsi="Amiri" w:eastAsia="Amiri" w:cs="Amiri"/>
          <w:color w:val="111111"/>
          <w:sz w:val="28"/>
          <w:sz w:val="28"/>
          <w:szCs w:val="28"/>
          <w:rtl w:val="true"/>
          <w:lang w:bidi="ar-SA"/>
        </w:rPr>
        <w:t>لِتَقْرَأَهُ عَلَی النَّاسِ عَلَی مُکْثٍ</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رسول الله صلی الله علیه و آله رجالاً من 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علیه السلام ، وابن مسعود، وأُبی بن کعب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لتعلیم وإقراء الناس القرآن فی عهده ثمّ مِن بعده، فقال صلی الله علیه و آله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یقرأ القرآن کما أُنزل فلیقراه بقراءة ابن أم عبد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ورد قریب منه فی أمیر المؤمنین علی علیه السلام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وأُبی بن کعب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هم الخیرة من الصحابة الذین یجب الأخذ عنهم فی القراءة ، وهم الذین أُبعدوا فی سیاسة الخلفاء ومنهجیتهم عن جمع القرآن، لکن هذا الإبعاد لم یؤثر علی إصالة القرآن وحجیته، لأنّ هذا القرآن لیس ما جمعه أولئک إذ أنّهم اعتمدوا الشاهدین فی جمعهم، وسورتی الحفد والخلع وآیة رجم الشیخ والشیخة قد اکتمل فیها العدد وزاد علی الشاهدین من الصحابة، فلماذا لا نراه مدوّناً فی قرآن التلاوة الیوم مع اکتمال العدد وهذا یؤکّد بأنّ هذا المصحف هو لیس بمصحف الخلفاء بل أنّه مصحف رسول </w:t>
      </w:r>
    </w:p>
    <w:p>
      <w:pPr>
        <w:pStyle w:val="BookText"/>
        <w:rPr/>
      </w:pPr>
      <w:r>
        <w:rPr>
          <w:rFonts w:ascii="IRNazanin" w:hAnsi="IRNazanin" w:eastAsia="IRNazanin"/>
          <w:color w:val="111111"/>
          <w:sz w:val="28"/>
          <w:sz w:val="28"/>
          <w:szCs w:val="28"/>
          <w:rtl w:val="true"/>
          <w:lang w:bidi="fa-IR"/>
        </w:rPr>
        <w:t>الله وما نزل به جبرئیل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تصور خطأ جبرئیل الأمین أو خطأ رسول الله فی القراءة والإقراء، کما لا یمکن تصور عدم معرفة أمثال ابن مسعود للقراءة الصحیحة لان رسول الله لا یغوی أحداً حینما یوصی بابن مسعود وقراءته ، إذن القراءة الصحیحة هی موجودة ضمن قراءة الامام علی وابن مسعود وأبی، هذا عن الأمر الشفهی والإقرائی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المرحلة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الإمام أمیر المؤمنین علی بن أبی طالب علیه السلام هو الوحید الذی ضبط المتلوَّ لفظاً کتابةً وأنّه هو الذی نقل المتنَ الشفهی، إلی نصٍّ مدوَّنٍ کتبیّ طبقاً لأصول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یکون الله ورسوله وجبرئیل الأمین وأمیر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وبجنبهم الصحابة الذین ورد فیهم النص فی جلالة قدرهم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حَفِظوا هذا القرآن من التحریف، وهو معنی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عَلَیْنَا جَمْعَهُ وَقرآنهُ</w:t>
      </w:r>
      <w:r>
        <w:rPr>
          <w:rFonts w:ascii="IRNazanin" w:hAnsi="IRNazanin" w:eastAsia="IRNazanin"/>
          <w:color w:val="111111"/>
          <w:sz w:val="28"/>
          <w:sz w:val="28"/>
          <w:szCs w:val="28"/>
          <w:rtl w:val="true"/>
          <w:lang w:bidi="fa-IR"/>
        </w:rPr>
        <w:t xml:space="preserve">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الذِّکْرَ وَإِنَّا لَهُ لَحَافِظُونَ</w:t>
      </w:r>
      <w:r>
        <w:rPr>
          <w:rFonts w:ascii="IRNazanin" w:hAnsi="IRNazanin" w:eastAsia="IRNazanin"/>
          <w:color w:val="111111"/>
          <w:sz w:val="28"/>
          <w:sz w:val="28"/>
          <w:szCs w:val="28"/>
          <w:rtl w:val="true"/>
          <w:lang w:bidi="fa-IR"/>
        </w:rPr>
        <w:t xml:space="preserve"> وذلک لدقّتهم وتثبّتهم فی ضبطه لفظاً وکتابة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عثمان الذی قیل عنه بأنّه جامع القرآن وکان من الذین تلقّوا </w:t>
      </w:r>
    </w:p>
    <w:p>
      <w:pPr>
        <w:pStyle w:val="BookText"/>
        <w:rPr/>
      </w:pPr>
      <w:r>
        <w:rPr>
          <w:rFonts w:ascii="IRNazanin" w:hAnsi="IRNazanin" w:eastAsia="IRNazanin"/>
          <w:color w:val="111111"/>
          <w:sz w:val="28"/>
          <w:sz w:val="28"/>
          <w:szCs w:val="28"/>
          <w:rtl w:val="true"/>
          <w:lang w:bidi="fa-IR"/>
        </w:rPr>
        <w:t>القرآن مع ابن مسعود وابی وعلی وعرضوه علی رسول الله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فعثمان اشتهر عنه بأنّه رأی فی القرآن المجموع علی عهده لحناً فلم یسعَ لرفعه فکان علیه اولا ان یباشر هو بجمع القرآن لا ان یحیله الی لجنة ، وإذا کان قد شاهد لحنا فی القرآن من قبل لجنته فکان علیه أن یرفعه هو بنفسه لا أن یترکه لمن یأتی من بعده، فهو لم یرفعه ولم یُرجع الأمر إلی لجنة أخری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أقرأهم وأقرّهم رسول الله</w:t>
      </w:r>
    </w:p>
    <w:p>
      <w:pPr>
        <w:pStyle w:val="BookText"/>
        <w:rPr/>
      </w:pPr>
      <w:r>
        <w:rPr>
          <w:rFonts w:ascii="IRNazanin" w:hAnsi="IRNazanin" w:eastAsia="IRNazanin"/>
          <w:color w:val="111111"/>
          <w:sz w:val="28"/>
          <w:sz w:val="28"/>
          <w:szCs w:val="28"/>
          <w:rtl w:val="true"/>
          <w:lang w:bidi="fa-IR"/>
        </w:rPr>
        <w:t xml:space="preserve">صلی الله علیه و آله أمثال ابن مسعود وأُبی بن کعب والإمام علی وأبی الدرداء 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للتدقیق فیه ورفع اللحن عنه، بل ترک الأمر للعرب کلّ العرب أن یقوّموه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 فیها حروفاً من اللحن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تغیّروها، فإنّ العرب ستغیرها</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لا یرفع اللحن بنفسه إن کان قد تلقی القراءة من رسول الله والآن یشاهد بنفسه وجود اللحن فیه ولم یکن قد أخبره آخر به ؟</w:t>
      </w:r>
    </w:p>
    <w:p>
      <w:pPr>
        <w:pStyle w:val="BookText"/>
        <w:rPr/>
      </w:pPr>
      <w:r>
        <w:rPr>
          <w:rFonts w:ascii="IRNazanin" w:hAnsi="IRNazanin" w:eastAsia="IRNazanin"/>
          <w:color w:val="111111"/>
          <w:sz w:val="28"/>
          <w:sz w:val="28"/>
          <w:szCs w:val="28"/>
          <w:rtl w:val="true"/>
          <w:lang w:bidi="fa-IR"/>
        </w:rPr>
        <w:t xml:space="preserve">ألیس هذا الموقف من عثمان جعل الشکَّ یسری من بعض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قد شاهدها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القرآن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فکلام عثمان هو الذی أعطی المشروعیة لأمثال الحجّاج بن </w:t>
      </w:r>
      <w:bookmarkStart w:id="60" w:name="pg6472_70080"/>
    </w:p>
    <w:p>
      <w:pPr>
        <w:pStyle w:val="BookText"/>
        <w:rPr/>
      </w:pPr>
      <w:bookmarkEnd w:id="60"/>
      <w:r>
        <w:rPr>
          <w:rFonts w:ascii="IRNazanin" w:hAnsi="IRNazanin" w:eastAsia="IRNazanin"/>
          <w:color w:val="111111"/>
          <w:sz w:val="28"/>
          <w:sz w:val="28"/>
          <w:szCs w:val="28"/>
          <w:rtl w:val="true"/>
          <w:lang w:bidi="fa-IR"/>
        </w:rPr>
        <w:t>یوسف الثقفی قدیماً، وأبی بکر البغدادی الداعشی وأمثاله حدیثاً أن یغیّروا فی القرآن المجید</w:t>
      </w:r>
      <w:r>
        <w:rPr>
          <w:rFonts w:eastAsia="IRNazanin" w:cs="IRNazanin"/>
          <w:color w:val="111111"/>
          <w:sz w:val="28"/>
          <w:szCs w:val="28"/>
          <w:rtl w:val="true"/>
          <w:lang w:bidi="fa-IR"/>
        </w:rPr>
        <w:t>.</w:t>
      </w:r>
    </w:p>
    <w:p>
      <w:pPr>
        <w:pStyle w:val="Heading6"/>
        <w:numPr>
          <w:ilvl w:val="5"/>
          <w:numId w:val="1"/>
        </w:numPr>
        <w:rPr/>
      </w:pPr>
      <w:bookmarkStart w:id="61" w:name="__RefHeading___Toc1226926_653776707"/>
      <w:bookmarkStart w:id="62" w:name="_Toc22"/>
      <w:bookmarkEnd w:id="61"/>
      <w:r>
        <w:rPr>
          <w:rtl w:val="true"/>
        </w:rPr>
        <w:t>أقوال العلماء فی ذلک</w:t>
      </w:r>
      <w:bookmarkEnd w:id="62"/>
    </w:p>
    <w:p>
      <w:pPr>
        <w:pStyle w:val="BookText"/>
        <w:rPr/>
      </w:pPr>
      <w:r>
        <w:rPr>
          <w:rFonts w:ascii="IRNazanin" w:hAnsi="IRNazanin" w:eastAsia="IRNazanin"/>
          <w:color w:val="111111"/>
          <w:sz w:val="28"/>
          <w:sz w:val="28"/>
          <w:szCs w:val="28"/>
          <w:rtl w:val="true"/>
          <w:lang w:bidi="fa-IR"/>
        </w:rPr>
        <w:t>والآن لنرجع إلی موضوع مصحف الإمام علی المفسر وأقوال الأعلام فیه، وکذا ما قیل فی الزیادات التفسیریة المنقولة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الآلوسی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وقیل کان جمعاً بصورة أخری لغرض أخری، ویؤیّده أنّه قد کُتب فیه الناسخ والمنسوخ، فهو ککتاب علم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مصحف لأمیر المؤمنین علیه السلام یغایر القرآن الموجود فی ترتیب السور ممّا لا ینبغی الشکّ فیه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کما أنّ اشتمال قرآنه علیه السلام علی زیادات لیست من القرآن الموجود وإن کان صحیحاً إلّا أنّه لا دلالة فی ذلک علی أنّ هذه الزیادات کانت من القرآن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الروایات الواردة عن أمیر المؤمنین وسائر الأئمّة من ذرّیته علیهم السلام فی أنّ ما بأیدی الناس قرآن نازل من عند الله سبحانه وإن کان غیر ما ألّفه علیّ علیه السلام من المصحف ولم یُشرِکوه علیه السلام فی التألیف فی زمن أبی بکر ولا فی زمن عثمان، ومن هذا الباب قولهم علیهم السلام </w:t>
      </w:r>
    </w:p>
    <w:p>
      <w:pPr>
        <w:pStyle w:val="BookText"/>
        <w:rPr/>
      </w:pPr>
      <w:r>
        <w:rPr>
          <w:rFonts w:ascii="IRNazanin" w:hAnsi="IRNazanin" w:eastAsia="IRNazanin"/>
          <w:color w:val="111111"/>
          <w:sz w:val="28"/>
          <w:sz w:val="28"/>
          <w:szCs w:val="28"/>
          <w:rtl w:val="true"/>
          <w:lang w:bidi="fa-IR"/>
        </w:rPr>
        <w:t>لشیعتهم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کما قرأ الناس</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جماعة من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ینقص من کلمة، ولا آیة ولا من سورة، ولکن حذف ما کان مثبتاً فی مصحف أمیر المؤمنین علیه السلام من تأویله وتفسیر معانیه علی حقیقة تنزیله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عن مصحف الإمام علی فاقرأ ما یقوله الباقلانی عن بقیة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یضاف إلی عبد الله بن مسعود أو إلی أبی بن کعب أو زید أو عثمان أو علی أو واحد من ولده أو عترته جحدُ آیة أو حرف من کتاب الله وتغییره أو قراءته علی خلاف الوجه المرسوم فی مصحف الجماعة بأخبار الآحاد، إنّ ذلک لا یحلّ ولا یسمع بل لا تصلح إضافته إلی أدنی المؤمنین فی عصرنا فضلاً عن إضافته إلی رجلٍ من الصحابة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اتّضح لک أنّ ظاهرة وجود تفسیر للصحابی بجنب آیات القرآن کان شائعاً فی عصر الصحابة، وأنّه لیس بدعاً من القول، وأنّ عمل الإمام أمیر المؤمنین علی علیه السلام لم یخرج من هذه الکلیة، بل کان له السهم الاوفر، لکنّه علیه السلام میّز بین المجموعتین، فجعل کل آیة أُنزلت علی محمدٍ صلی الله علیه و آله </w:t>
      </w:r>
      <w:bookmarkStart w:id="63" w:name="pg6472_70082"/>
    </w:p>
    <w:p>
      <w:pPr>
        <w:pStyle w:val="BookText"/>
        <w:rPr/>
      </w:pPr>
      <w:bookmarkEnd w:id="63"/>
      <w:r>
        <w:rPr>
          <w:rFonts w:ascii="IRNazanin" w:hAnsi="IRNazanin" w:eastAsia="IRNazanin"/>
          <w:color w:val="111111"/>
          <w:sz w:val="28"/>
          <w:sz w:val="28"/>
          <w:szCs w:val="28"/>
          <w:rtl w:val="true"/>
          <w:lang w:bidi="fa-IR"/>
        </w:rPr>
        <w:t>بسمة القرآن النازل فی مجموعة، وما جاء فی تفسیرها وتأویلها فی مجموعة ثانیة أخری</w:t>
      </w:r>
      <w:r>
        <w:rPr>
          <w:rFonts w:eastAsia="IRNazanin" w:cs="IRNazanin"/>
          <w:color w:val="111111"/>
          <w:sz w:val="28"/>
          <w:szCs w:val="28"/>
          <w:rtl w:val="true"/>
          <w:lang w:bidi="fa-IR"/>
        </w:rPr>
        <w:t>.</w:t>
      </w:r>
    </w:p>
    <w:p>
      <w:pPr>
        <w:pStyle w:val="Heading6"/>
        <w:numPr>
          <w:ilvl w:val="5"/>
          <w:numId w:val="1"/>
        </w:numPr>
        <w:rPr/>
      </w:pPr>
      <w:bookmarkStart w:id="64" w:name="__RefHeading___Toc1226928_653776707"/>
      <w:bookmarkStart w:id="65" w:name="_Toc23"/>
      <w:bookmarkEnd w:id="64"/>
      <w:r>
        <w:rPr>
          <w:rtl w:val="true"/>
        </w:rPr>
        <w:t>بعض ممیزات مصحف الإمام علی علیه السلام</w:t>
      </w:r>
      <w:bookmarkEnd w:id="65"/>
    </w:p>
    <w:p>
      <w:pPr>
        <w:pStyle w:val="BookText"/>
        <w:rPr/>
      </w:pPr>
      <w:r>
        <w:rPr>
          <w:rFonts w:ascii="Amiri" w:hAnsi="Amiri" w:eastAsia="Amiri" w:cs="Amiri"/>
          <w:color w:val="111111"/>
          <w:sz w:val="28"/>
          <w:sz w:val="28"/>
          <w:szCs w:val="28"/>
          <w:rtl w:val="true"/>
          <w:lang w:bidi="ar-SA"/>
        </w:rPr>
        <w:t>المفسَّر</w:t>
      </w:r>
    </w:p>
    <w:p>
      <w:pPr>
        <w:pStyle w:val="BookText"/>
        <w:rPr/>
      </w:pPr>
      <w:r>
        <w:rPr>
          <w:rFonts w:ascii="IRNazanin" w:hAnsi="IRNazanin" w:eastAsia="IRNazanin"/>
          <w:color w:val="111111"/>
          <w:sz w:val="28"/>
          <w:sz w:val="28"/>
          <w:szCs w:val="28"/>
          <w:rtl w:val="true"/>
          <w:lang w:bidi="fa-IR"/>
        </w:rPr>
        <w:t xml:space="preserve">وبهذا فقد عرفنا أنّ الإمام علیه السلام قد بیّن فی نسخته الثانیة من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والدلالة، أی أنه جمع بین متن القرآن المنزل وتفسیره وتأویله، وذلک حینما رأی إعراض الأمّة عنه وتوجّهم إلی من لم یعیّنهم الله تعالی أئمةً وخلفاء علی الناس، فأراد أن یؤرّخ للنّاس ما سمعه من رسول الله صلی الله علیه و آله فی تلک الأحداث وما سیجری علیه وعلی الأُمّة من بعده، رافعاً بذلک الإجمال الموجود فی بعض الأمور، وأنّ ضرورة العمل الوقائعی آنذاک کانت تدعوه إلی أن یقدّم المنسوخ علی الناسخ، والمکّیَّ علی المدنی، وجعل المحکم بجنب المتشابه، لأنه کتب نسخته طبقاً لتسلسل الوقائع والأحداث التاریخیة یوماً فیوماً، وما سمع من رسول الله من تفسیره وتأویله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الإمام أکّد بأنّه جمع کلّ ما سمعه من رسول الله صلی الله علیه و آله فی القرآن تنزیلاً وتأویلاً وقد جمع ذلک علی نحوین آیات آیات، ناسخه ومنسوخه تنزیله وتأویله آیات آیات</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وسورة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جمعته بتنزیله </w:t>
      </w:r>
    </w:p>
    <w:p>
      <w:pPr>
        <w:pStyle w:val="BookText"/>
        <w:rPr/>
      </w:pPr>
      <w:r>
        <w:rPr>
          <w:rFonts w:ascii="IRNazanin" w:hAnsi="IRNazanin" w:eastAsia="IRNazanin"/>
          <w:color w:val="111111"/>
          <w:sz w:val="28"/>
          <w:sz w:val="28"/>
          <w:szCs w:val="28"/>
          <w:rtl w:val="true"/>
          <w:lang w:bidi="fa-IR"/>
        </w:rPr>
        <w:t>وتأویله، مُحکمه ومتشابهه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والجمع الأخیر هو الذی عناه ابن سیرین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ما أُلِّف فأعیانی، ولم أقدر علیه، ولو أصبته کان فیه علم کثیر</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جزی الکلبی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 مصحفه لکان فیه علم کبیر</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أنّه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لیعرّفهم تاریخهم، ولکی یثبت لهم حقّه وحقّ عترته، ولیُطْلع المسلمین علی الآیات النازلة فیه وفی أهل بیته، ولکی یبیّن الحقائق الدینیة علی وجهها الحق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إنّه أراد بعمله هذا أن یتعرّف الآخرون علی أسماء من نزلت فیهم الآیات عند قراءتهم لها، أی إنّه أراد أن یعرّفهم بأنّ هؤلاء مَن هم؟ وأین کانوا؟وأین صاروا؟ وما هی الآیات والسور التی 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یعلم بان الآیات أین نزلت ، وفیمن نزلت إلّا أنّ الناس لم یعرفوا قدره ولم یقبلوا منه ذلک، ولو عرفوا حقّه وقدره لکان عندهم علم کثیر وأجوبة کثیرة لمسائلهم وحلول لمشاکلهم، نعم لو قَبِل الصحابة ذلک المصحف لما وقعت هذه الاختلافات الفقهیة التی نراها الیوم والانقسامات التی أدت إلی تفکیک الأمة وتجزئتها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هذا المعنی فی احتجاج الإمام علی علیه السلام علی الزندیق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احضروا الکتاب کملاً مشتملاً علی التأویل </w:t>
      </w:r>
      <w:bookmarkStart w:id="66" w:name="pg6472_70084"/>
    </w:p>
    <w:p>
      <w:pPr>
        <w:pStyle w:val="BookText"/>
        <w:rPr/>
      </w:pPr>
      <w:bookmarkEnd w:id="66"/>
      <w:r>
        <w:rPr>
          <w:rFonts w:ascii="IRNazanin" w:hAnsi="IRNazanin" w:eastAsia="IRNazanin"/>
          <w:color w:val="111111"/>
          <w:sz w:val="28"/>
          <w:sz w:val="28"/>
          <w:szCs w:val="28"/>
          <w:rtl w:val="true"/>
          <w:lang w:bidi="fa-IR"/>
        </w:rPr>
        <w:t>والتنزیل والمحکم والمتشابه والناسخ والمنسوخ، لم یسقط منه حرف ألف ولا لام، فلمّا وقفوا علی ما بیّنه الله من أسماء أهل الحقّ والباطل، وأنّ ذلک إن اُظْهِر نَقَض ما عهدوه،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لاحاجة لنا فیه، نحن مستغنون عنه بما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واشتروا به ثمنا قلیلا قبئس مایشترون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دفعهم الاضطرار بورود المسائل علیهم اما لایعلمون تأویله إلی جمعه وتألیفه</w:t>
      </w:r>
      <w:r>
        <w:rPr>
          <w:rFonts w:eastAsia="IRNazanin" w:cs="IRNazanin"/>
          <w:color w:val="111111"/>
          <w:sz w:val="28"/>
          <w:szCs w:val="28"/>
          <w:rtl w:val="true"/>
          <w:lang w:bidi="fa-IR"/>
        </w:rPr>
        <w:t>. .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1226930_653776707"/>
      <w:bookmarkStart w:id="68" w:name="_Toc24"/>
      <w:bookmarkEnd w:id="67"/>
      <w:r>
        <w:rPr>
          <w:rtl w:val="true"/>
        </w:rPr>
        <w:t>من أسباب رد مصحف الإمام</w:t>
      </w:r>
      <w:bookmarkEnd w:id="68"/>
    </w:p>
    <w:p>
      <w:pPr>
        <w:pStyle w:val="BookText"/>
        <w:rPr/>
      </w:pPr>
      <w:r>
        <w:rPr>
          <w:rFonts w:ascii="IRNazanin" w:hAnsi="IRNazanin" w:eastAsia="IRNazanin"/>
          <w:color w:val="111111"/>
          <w:sz w:val="28"/>
          <w:sz w:val="28"/>
          <w:szCs w:val="28"/>
          <w:rtl w:val="true"/>
          <w:lang w:bidi="fa-IR"/>
        </w:rPr>
        <w:t xml:space="preserve">نعم، إنّ الحکّام الخلفاء ترکوا الأخذ بالمصحف المفسّر، لأنهم کانوا یخافون من تعرّف الآخرین علی أسماء المنافقین منهم، والوقوف علی أحقّیة أهل البیت، من خلال ما جمعه الإمام علی علیه السلام من إملاءات رسول الله صلی الله علیه و آله فی یومیات الدعوة الاسلامیة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کانوا لا یریدون أن یستجیبوا لشرط الإمام بأن یکون هو علیه السلام مع القرآن یفسّره لهم ویحکم وفقه، فی حین أنّ الإمام اشترط علیهم ذلک </w:t>
      </w:r>
    </w:p>
    <w:p>
      <w:pPr>
        <w:pStyle w:val="BookText"/>
        <w:rPr/>
      </w:pPr>
      <w:r>
        <w:rPr>
          <w:rFonts w:ascii="IRNazanin" w:hAnsi="IRNazanin" w:eastAsia="IRNazanin"/>
          <w:color w:val="111111"/>
          <w:sz w:val="28"/>
          <w:sz w:val="28"/>
          <w:szCs w:val="28"/>
          <w:rtl w:val="true"/>
          <w:lang w:bidi="fa-IR"/>
        </w:rPr>
        <w:t xml:space="preserve">لاعتقاده بأنّ الکتاب والعترة لا یفترقان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فقد عرفت بأنّ المصحف المُفسَّرُ هو غیر المصحف المُجرَّد فی ترتیبه وإضافاته، وإنّ الإمام علیه السلام قدّم المفسَّر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بعدم استجابتهم للأَخذ به، وذلک لصعوبة ما جاء فیه من حقائق تحرج الآخرین، ولوجود علوم خاصّة بالإمام لا یمکنهم فهمها کما هی إلّا بواسطته، لأنها من ودائع النبوّة،لکنه قدّمها لهم إتماماً للحجّة علیهم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المصحف المجرّد عن التفسیر، فبقی عنده لفترة من الزمن ولم یقدمه للشیخین، ذلک لأُنس الصحابة بالقرآن وقراءتهم لسوره، ولقرب عهدهم بالنبی صلی الله علیه و آله ، ولعدم شیوع ظاهرة الاختلاف فی القراءات آنذاک، وقد قلنا بأنّه یوجد فی بعض الأخبار ما یشیر إلی أنّه علیه السلام قدّمه لهم لکنهم ردوه بدعوی أنّ عندهم مثلَه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إنّه قدّم المصحف المجرد لعثمان متأخراً لما رأی اشتداد الخلاف </w:t>
      </w:r>
    </w:p>
    <w:p>
      <w:pPr>
        <w:pStyle w:val="BookText"/>
        <w:rPr/>
      </w:pPr>
      <w:r>
        <w:rPr>
          <w:rFonts w:ascii="IRNazanin" w:hAnsi="IRNazanin" w:eastAsia="IRNazanin"/>
          <w:color w:val="111111"/>
          <w:sz w:val="28"/>
          <w:sz w:val="28"/>
          <w:szCs w:val="28"/>
          <w:rtl w:val="true"/>
          <w:lang w:bidi="fa-IR"/>
        </w:rPr>
        <w:t>بین الصحابة عن طریق حُذَیفة کی یعتمده، رافعاً من خلال عمله هذا الاختلاف الحادث بینهم بسبب منهجیة الشیخین فی جمع القرآن، وهذا الکلام قریب إلی ما قاله السید ابن طاووس حسبما سیأتی کلامه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الإمام لا ینکر قرآنیة القرآن، لکن الکلام فی الطریقة والمنهجیة التی جمعوا القرآن علی ضوءه، فجاء فی کتاب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طلحة بن عبید الله سأل الإمام علیّاً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عما کتبه عمر وعثمان، أقرآنٌ کلّه أم فیه ما لیس بقرآن؟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کلّه، إن أخذتم بما فیه نجوتم من النار ودخلتم الجنة، فإنّ فیه حجّتَنا وبیان أمرنا وحقّنا، وفرض طاعتنا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قرآناً فحسبی</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فالإمام یقبل بأنّ المکتوب والمدوّن هو قرآن ولا اعتراض له علی ذلک، وإن اختلفت قراءته مع قراءة المصحف، وأنّ ذلک الاختلاف لا یدعو إلی التعریض به أو التشکیک بالقرآن الکریم، وهکذا هو حال اختلاف قراءات الصحابة فیما بینهم فهو لا یوجب التعریض بالقرآن الکریم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والأهم من کل ذلک أنّ الإمام علیه السلام کان لا یرتضی الجهر بالمخالفة ولا یجیز تعمیق الاختلاف بین قراءة مصحفه وبین المصحف الرائج، أو تعمیق </w:t>
      </w:r>
    </w:p>
    <w:p>
      <w:pPr>
        <w:pStyle w:val="BookText"/>
        <w:rPr/>
      </w:pPr>
      <w:r>
        <w:rPr>
          <w:rFonts w:ascii="IRNazanin" w:hAnsi="IRNazanin" w:eastAsia="IRNazanin"/>
          <w:color w:val="111111"/>
          <w:sz w:val="28"/>
          <w:sz w:val="28"/>
          <w:szCs w:val="28"/>
          <w:rtl w:val="true"/>
          <w:lang w:bidi="fa-IR"/>
        </w:rPr>
        <w:t xml:space="preserve">الاختلاف بین قراءات الصحابة وبین القراءة الرائجة، بل کان یؤکّد هو وأولاده علی لزوم القراءة بما یقرأ به النّاس، لأنّ المخالفة والجهر بها یفتح باب النزاع والتخاصم بین الصحابة، ثم بعد ذلک یستمر الاختلاف بین الناس الآخرین الی اخر الزمان، وهذا ما لا یرتضیه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فالقرآن المتداول الیوم هو بمتنه واحدعند جمیع المسلمین،فلا تری مسلماً یختلف مع غیره فی حجّیته، سنیاً کان أو شیعیاً، علویاً أو وهابیاً، حلولیاً أو اتحادیاً، لأنّه</w:t>
      </w:r>
    </w:p>
    <w:p>
      <w:pPr>
        <w:pStyle w:val="BookText"/>
        <w:rPr/>
      </w:pPr>
      <w:r>
        <w:rPr>
          <w:rFonts w:ascii="IRNazanin" w:hAnsi="IRNazanin" w:eastAsia="IRNazanin"/>
          <w:color w:val="111111"/>
          <w:sz w:val="28"/>
          <w:sz w:val="28"/>
          <w:szCs w:val="28"/>
          <w:rtl w:val="true"/>
          <w:lang w:bidi="fa-IR"/>
        </w:rPr>
        <w:t>قرآن الله وقرآن رسوله وقرآن جمیع الصحابة، وهوالقرآن الذی یقرأ به الجمیع، والذی رُتّب علی عهده صلی الله علیه و آله ، وجُمع بید وصیّه علیه السلام ، وأنّ حجّیّته عندنا جاءت بالتواتر لا بالشاهدَین، ولاهتمام النبیّ والمسلمین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الاختلاف فی القراءات لم یؤثّر شیئاً علی مادّته وهیئته، لأنّ أصل القرآن متواتر، والاختلاف فی کیفیّة قراءته لایعارض تواتر أصله، فهو حجّة عندنا وعند غیرنا، ونقرأ به فی صلواتنا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یصحّ إقصاء بعضنا البعض الآخر عنه بهذه الذریعة أو تلک، فنحن لا نقبل ما یقوله البعض بأنّ هذا هو قرآن عثمان وقرآن زید دون غیرهما من الصحابة کابن مسعود والإمام علیّ بن أبی طالب، أو ما یقوله الآخر هذا قرآن السنة وذاک قرآن الشیعة، فهذا کلام باطل، إذ أجمع الصحابة علی قرآنیة هذا القرآن مند عهد رسول الله إلی یومنا هذا وهو یقرأ به الیوم ابن </w:t>
      </w:r>
    </w:p>
    <w:p>
      <w:pPr>
        <w:pStyle w:val="BookText"/>
        <w:rPr/>
      </w:pPr>
      <w:r>
        <w:rPr>
          <w:rFonts w:ascii="IRNazanin" w:hAnsi="IRNazanin" w:eastAsia="IRNazanin"/>
          <w:color w:val="111111"/>
          <w:sz w:val="28"/>
          <w:sz w:val="28"/>
          <w:szCs w:val="28"/>
          <w:rtl w:val="true"/>
          <w:lang w:bidi="fa-IR"/>
        </w:rPr>
        <w:t>الشیخ وعثیمین والسید الخوئی والسید الخمینی، وقبل کل ذلک أنّ رسول الله کان یقرأ بآیاته وسوره ، کما أنّ أصحابه وأهل بیته کانوا یقرؤون به ویحتجون به فی مباحثهم، وقد جرت السیرة علی الأخذ به واعتماده فی کل العصور والبلدان رغم کل الصعاب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لیس ما جمعه عثمان وزید کما یقولون، بل إن الاخیرینِ قرّرا وتبنّیا ما تواترت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وبنظرنا هو نفس المصحف الذی کان یُقرأ به رسول الله الناسَ علی مکث، وهو نفس القرآن الذی کان یَقرأ به الناس علی عهده صلی الله علیه و آله فی صلاتهم، فی لیلهم ونهارهم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من الاختلاف فی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قیل إنّ مصحف عثمان هو غیر القرآن المتواتر عند المسلمین علی عهد رسول الله، فحینئذ لا یمکن الاعتماد علیه ولا حجیة له عندنا ولا عند غیرنا من المسلمین، لأنّه مجموع ومرتب بید غیر معصوم بعد ثلاثة عقود من وفاة رسول الله وبشاهدین غیرمعصومین وغیر معتمدین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لوقیل بأنّ مصحف عثمان هو المجموع علی عهده صلی الله علیه و آله وترتیبه والمأخوذ من فمه صلی الله علیه و آله ، فیقال حینئذ لماذا لا یعدّونه للنبی صلی الله علیه و آله ویجعلونه لعثمان؟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لماذا یؤکّدون علی لزوم التعبد بالرسم العثمانی، وما یعنی هذا الکلام من قبلهم؟ وهل یعنون به عثمان بن عفان ام عثمان طه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عند من بقی ذلک المصحف النبوی ؟ هل کان عند زوجته عائشة؟ أو عند بنته الوحیدة فاطمة الزهراء وصهره الإمام علی بن أبی طالب؟ والأهم من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أُبعد الإمام علی علیه السلام وابن مسعود ومُعاذ بن جبل وأُبی بن کعب وغیرهم من کبار الصحابة القرّاء عن جمع القرآن؟ وخص الخلفاء الثلاثة بجمعه؟ إنّه سؤال یبحث عن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الترکیز علی اسم عثمان وإبعاد الآخرین من الصحابة فیه شیء من الإجحاف بحقّهم، وخصوصاً بحقّ الذین عرضوا قراءتهم علی رسول الله صلی الله علیه و آله ، وورد فیهم نص یؤکد جلالة قدرهم فی القرآن علی وجه الخصوص؟</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مصحف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 عن بقیة المصاحف الموجودة عند الصحابة، وحتّی أنه کان لا یختلف مع المصحف الذی کان یقرأ به عثمان علی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القراءة 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مصحف رسول الله صلی الله علیه و آله الذی کان قد أقره الله لأمته فی کلّ عام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الإمام الزیدی الهادی یحیی بن الحسین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أبی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مصحف أمیر المؤمنین علی بن أبی طالب رضی الله عنه، عند عجوز مسنة، من ولد الحسن بن زید بن الحسن بن علی بن أبی </w:t>
      </w:r>
    </w:p>
    <w:p>
      <w:pPr>
        <w:pStyle w:val="BookText"/>
        <w:rPr/>
      </w:pPr>
      <w:r>
        <w:rPr>
          <w:rFonts w:ascii="IRNazanin" w:hAnsi="IRNazanin" w:eastAsia="IRNazanin"/>
          <w:color w:val="111111"/>
          <w:sz w:val="28"/>
          <w:sz w:val="28"/>
          <w:szCs w:val="28"/>
          <w:rtl w:val="true"/>
          <w:lang w:bidi="fa-IR"/>
        </w:rPr>
        <w:t>طالب، فوجدته مکتوباً أجزاء، بخطوط مختلفة، فی أسفل جزء منها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بن أبی طالب، وفی أسفل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عمار بن یاسر، وفی آخر وکتب المقداد،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سلمان الفارسی،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أبوذر الغفاری، کأنّهم تعاونوا علی کتابته، قال جدی القاسم بن بن إبراهیم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فإذا هو هذا القرآن الذی فی أیدی الناس حرفاً حرفاً، لا یزید حرفاً ولا ینقص حرفاً، غیر أن مکان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قَاتِلُواْ الَّذِینَ یَلُونَکُم مِّنَ الْکُفَّارِ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اقتلوا الذین یلونکم من الکفار وقرأت فیه المعوذتین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هذا الکلام وأنّ القرآن هو واحد عند الجمیع ما جاء عن ابن عباس وغیره بان المصاحف علی عهد رسول الله لم تکن تباع بل کان الصحابی یأتی بورقه الی مسجد النبی فیجلس هذا الصحابی ویکتب شیئا ثم یقوم ویأتی الصحابی الثانی فیکتب شیئا ویقوم، کلّ ذلک احتسابا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نحن قد أشرنا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علیّاً قد أوصل مصحفه المجرد إلی عثمان عن طریق حذیفة حینما وقف الإمام علی اختلاف الأمّة فیه بعد الشیخین، وعدم قبولهم بما جُمع علی عهد الخلفاء الثلاثة بواسطة زید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الإمام مصحفه المجرد کی یُعتَمد، مع علمه بعدم التصریح باسمه </w:t>
      </w:r>
    </w:p>
    <w:p>
      <w:pPr>
        <w:pStyle w:val="BookText"/>
        <w:rPr/>
      </w:pPr>
      <w:r>
        <w:rPr>
          <w:rFonts w:ascii="IRNazanin" w:hAnsi="IRNazanin" w:eastAsia="IRNazanin"/>
          <w:color w:val="111111"/>
          <w:sz w:val="28"/>
          <w:sz w:val="28"/>
          <w:szCs w:val="28"/>
          <w:rtl w:val="true"/>
          <w:lang w:bidi="fa-IR"/>
        </w:rPr>
        <w:t>وباسم رسول الله وتسجیلهم ذلک المصحف باسم عائشة أو زید أو عثمان نفسه، ولا ضیر فی ذلک، لأنّ تصریح عثمان فی اعتماده علی نسخة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هناک نسخة موجودة لها – خیر لعثمان من التصریح باسم الإمام علی علیه السلام والقول بأنّه أخذ ذلک من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نُسِب المصحف الحالی إلی عثمان، لأنّه کان الحاکم الظاهری للمسلمین یومذاک، والأمصار کانت تابعة إلیه، فمن الطبیعی أن یُسمّی المصحف باسمه وهو یشبه ما نشاهده الیوم فی المصحف الرائج، فإنّه 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فهد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له أی ربط به، فلا هو من القرّاء حتّی تُضبط القراءة علی قراءته، ولا هو من العلماء حتّی یؤخَذ بقوله ویُعمَل برأیه، کلّ ما فی الأمر أنه الحاکم الذی تبنّی طبعه ونشره، وهذا الکلام یشبه ما نرید قوله فی عثمان فهو الذی أشاعه ونشره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سبقنا إلی هذا القول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باضافة شیء ، وهو اعادة عثمان جمع القرآن وفق مصحف الإمام علی إذ نقل عن کتاب محمد بن منصور المقری قوله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القرآن جمعه علی عهد أبی بکر زیدُ بن ثابت، وخالفه فی ذلک أُبیّ وعبد الله بن مسعود وسالم مولی أبی حذیفة؛ ثم أعاد </w:t>
      </w:r>
    </w:p>
    <w:p>
      <w:pPr>
        <w:pStyle w:val="BookText"/>
        <w:rPr/>
      </w:pPr>
      <w:r>
        <w:rPr>
          <w:rFonts w:ascii="IRNazanin" w:hAnsi="IRNazanin" w:eastAsia="IRNazanin"/>
          <w:color w:val="111111"/>
          <w:sz w:val="28"/>
          <w:sz w:val="28"/>
          <w:szCs w:val="28"/>
          <w:rtl w:val="true"/>
          <w:lang w:bidi="fa-IR"/>
        </w:rPr>
        <w:t>عثمان جمع المصحف برأی مولانا علیّ بن أبی طالب، وأخذ عثمان مصحف أبی وعبدالله بن مسعود وسالم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أبی حذیفة فغسلها غسلاً، وکتب عثمان مصحفاً لنفسه ومصحفاً لأهل المدینة ومصحفاً لأهل مکة ومصحفاً لأهل الکوفة ومصحفاً لأهل البصرة ومصحفاً لأهل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فهذا القرآن هو قرآن جمیع المسلمین لا خصوص طائفة دون أخری أو صحابی دون آخر، وإنّ الشیعة الإمامیة لاتختلف عن غیرها فی القول بحجّیته، فهم یقرؤون بآیاته وسوره ویستشهدون به فی دروسهم وبحوثهم الفقهیة والأصولیة والعقائدیة، وقد ألّفوا کتباً فی تفسیره وعلومه، وجعلوا الحکم إلیه عند تعارض الأخبار، کل ذلک دلالة منهم علی حجیته ومکانته، وأنّه الأصل الأول فی التشریع عندهم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والصحابة بلا فرق بین الإمام علی وعمر، وابن مسعود وعثمان، وأُبیّ بن کعب وأبی الدرداء، وأبی موسی الأشعری ومعاذ، کانوا یقبلون بهذا القرآن کانوا یقرءون ویأخذون به، وکذا هو حال التابعین وتابعی التابعین وأئمّة أهل البیت فالذی یقرأ به أبو حنیفة والشافعی ومالک واحمد لا یختلف کثیراً عمّا یقرأ به الإمام الباقر والإمام الصادق ، فلماذا نراهم یسعون </w:t>
      </w:r>
    </w:p>
    <w:p>
      <w:pPr>
        <w:pStyle w:val="BookText"/>
        <w:rPr/>
      </w:pPr>
      <w:r>
        <w:rPr>
          <w:rFonts w:ascii="IRNazanin" w:hAnsi="IRNazanin" w:eastAsia="IRNazanin"/>
          <w:color w:val="111111"/>
          <w:sz w:val="28"/>
          <w:sz w:val="28"/>
          <w:szCs w:val="28"/>
          <w:rtl w:val="true"/>
          <w:lang w:bidi="fa-IR"/>
        </w:rPr>
        <w:t>لاقصاء ابن مسعود والإمام علی عن هذا القرآن وجعله خاصاً بعثمان أو زید؟ مع أنّه قرآن الجمیع وان جمیع الفرق الإسلامیة تعتقد به دون فرق بین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فأئمّة أهل البیت قد قبلوا بهذا المصحف وکانوا یتلون فیه، وهو یعنی عدم قبولهم بوقوع التحریف فیه، لأنّهم کغیرهم لا یسمحون بالقراءة فی القرآن المحرَّف، وإنّ الإمام علی بن أبی طالب علیه السلام لا نراه یعترض علی القرآن الذی رُفع فی صفین للتحکیم، ولم یقل بأنّه محرف لا أقبله، اعتقاداً منه بصحّته، وکذا الحال بالنسبة إلی الصدیقة فاطمة الزهراء فقد استشهدت فی خطبتها بآیاته وسوره دلالةً منها علی قبولها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حال السبطین الحسن والحسین وغیرهم من أئمة أهل البیت فلا تجد احدا من هؤلاء قد قرأ القرآن فی صلاته بقراءة تخالف قراءة الاخرین ، بل إن وحدة نصّه وبقاءه طریاً بلیغاً عبر عدة قرون برغم الملابسات یؤکّد إعجازه وعدم تأثره بالمتغیرات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إنّه برغم کثرة طبعاته فی البلدان المختلفة والأزمنة المتفاوتة، واختلاف کتابته ورسم خطه واشکاله فی الهند وپاکستان وایران والعراق یؤکّد وحدة نصّه وسلامته من التحریف،کل ذلک مع الأخذ بنظر الاعتبار لسعی أعداء الإسلام فی تشویه صورته والمساس بعظمته لکن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کل الملابسات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قرآن الجمیع، والکلام فی هذا الموضوع له مجال آخر نترکه لحینه</w:t>
      </w:r>
      <w:r>
        <w:rPr>
          <w:rFonts w:eastAsia="IRNazanin" w:cs="IRNazanin"/>
          <w:color w:val="111111"/>
          <w:sz w:val="28"/>
          <w:szCs w:val="28"/>
          <w:rtl w:val="true"/>
          <w:lang w:bidi="fa-IR"/>
        </w:rPr>
        <w:t xml:space="preserve">. </w:t>
      </w:r>
      <w:bookmarkStart w:id="69" w:name="pg6472_70094"/>
    </w:p>
    <w:p>
      <w:pPr>
        <w:pStyle w:val="Heading3"/>
        <w:numPr>
          <w:ilvl w:val="2"/>
          <w:numId w:val="1"/>
        </w:numPr>
        <w:rPr/>
      </w:pPr>
      <w:bookmarkStart w:id="70" w:name="__RefHeading___Toc1226932_653776707"/>
      <w:bookmarkStart w:id="71" w:name="_Toc25"/>
      <w:bookmarkEnd w:id="69"/>
      <w:bookmarkEnd w:id="70"/>
      <w:r>
        <w:rPr>
          <w:rtl w:val="true"/>
        </w:rPr>
        <w:t>المحورالثانی</w:t>
      </w:r>
      <w:r>
        <w:rPr>
          <w:rtl w:val="true"/>
        </w:rPr>
        <w:t xml:space="preserve">: </w:t>
      </w:r>
      <w:r>
        <w:rPr>
          <w:rtl w:val="true"/>
        </w:rPr>
        <w:t>مدی وثاقة واعتبار النسخ المنسوبة إلی أمیر المؤمنین علیّ علیه السلام فی مکتبات العالم</w:t>
      </w:r>
      <w:bookmarkEnd w:id="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1226934_653776707"/>
      <w:bookmarkStart w:id="73" w:name="_Toc26"/>
      <w:bookmarkEnd w:id="72"/>
      <w:r>
        <w:rPr>
          <w:rtl w:val="true"/>
        </w:rPr>
        <w:t>اشارة</w:t>
      </w:r>
      <w:bookmarkEnd w:id="7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6472_70096"/>
      <w:bookmarkStart w:id="75" w:name="pg6472_70096"/>
      <w:bookmarkEnd w:id="75"/>
    </w:p>
    <w:p>
      <w:pPr>
        <w:pStyle w:val="Heading4"/>
        <w:numPr>
          <w:ilvl w:val="3"/>
          <w:numId w:val="1"/>
        </w:numPr>
        <w:rPr/>
      </w:pPr>
      <w:bookmarkStart w:id="76" w:name="pg6472_70096"/>
      <w:bookmarkStart w:id="77" w:name="__RefHeading___Toc1226936_653776707"/>
      <w:bookmarkStart w:id="78" w:name="_Toc27"/>
      <w:bookmarkEnd w:id="76"/>
      <w:bookmarkEnd w:id="77"/>
      <w:r>
        <w:rPr>
          <w:rtl w:val="true"/>
        </w:rPr>
        <w:t>الإمام علیّ علیه السلام کاتب القرآن</w:t>
      </w:r>
      <w:bookmarkEnd w:id="78"/>
    </w:p>
    <w:p>
      <w:pPr>
        <w:pStyle w:val="BookText"/>
        <w:rPr/>
      </w:pPr>
      <w:r>
        <w:rPr>
          <w:rFonts w:ascii="IRNazanin" w:hAnsi="IRNazanin" w:eastAsia="IRNazanin"/>
          <w:color w:val="111111"/>
          <w:sz w:val="28"/>
          <w:sz w:val="28"/>
          <w:szCs w:val="28"/>
          <w:rtl w:val="true"/>
          <w:lang w:bidi="fa-IR"/>
        </w:rPr>
        <w:t>قبل الدخول فی هذا المحور لابدّ من التأکید علی عدم وجود خلاف فی أنّ الإمام علیّاً علیه السلام کان من المدوِّنین والکتبة علی عهد رسول الله صلی الله علیه و آله ، وقد کتب من فیه صلی الله علیه و آله بیده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کانت له صحیفة عن رسول الله صلی الله علیه و آله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 سبعون ذراعاً بخطّه وإملاء رسول الله</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کان لا یترک کلَّ ما یسمعه من رسول الله صلی الله علیه و آله ، بل یکتب کلَّ ما نزل علیه صلی الله علیه و آله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رسول الله صلی الله علیه و آله أنّه أمرعلیاً أن یدوّن ما یقوله،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ما أُملی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وتخاف النسیان؟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أخاف علیک النسیان، وقد دعوت الله لک أن یحفظک فلا ینساک، لکن اکتب لشرکائک،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النص وغیره یفهمنا بأنّ النبیّ صلی الله علیه و آله أراد أن یحفظ شریعته، بواسطة التدوین عند أهل بیته وغیرهم، لتبقی المدوَّنات ذخراً وتراثاً علمیّاً لأجیال المسلمین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فالإمام أمیر المؤمنین مضافاً إلی تدوینه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کانت له کتبٌ کثیرة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کالجفر والجامعة وکتاب علی، وقد حُکی عن معاویة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شهدت رسول الله أملی علی علی بن أبی طالب کتاباً، وکان یتفقّد مقاطع الکلام کتفقّد المصرم صریمته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من المسلمین لم یجرأ علی ادّعاء حیازة علم الکتاب کلِّه سوی أمیر المؤمنین علیه السلام ، اذ دعا علیه السلام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لسؤاله عن کتاب الله، فکان علیه السلام یکرّر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استلامه للخلافة الظاهریة إلی أوان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مستعدّ للإجابة عَن جمیع الأمور ومن القرآن الکریم علی وجه الخصوص، خلافاً لمن سبقه من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کان یضرب هذا وذاک، لسؤاله عن بعض الأشیاء، وقد ضرب صبیعاً وجعله وضیعاً بعد أن کان سیداً فی قومه بدعوی تعمقه فی السؤال عن متشابه القرآن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وهو یخطب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سلونی فإنّکم لا تجدون أحداً بعدی هو أعلم بماتسألون منّی، ولا تجدون أحداً أعلم بما بین اللوحین منّی، فسلونی</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ابن شبرمة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ما بین اللوحین، إلّا علیّ بن أبی طالب</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الأحمسی،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آیة إلّا وقد علمتُ فیما نزلت، وأین أُنزلت، وعلی مَن نزلت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الصادق، عن أبیه، عن آبائه، عن علیّ صلوات الله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عن کتاب الله، فواللهِ ما نزلت آیة منه فی لیل أو نهار ولامسیر ولا مقام، إلّا وقد أَقرآنیها رسولُ الله صلی الله علیه و آله وعلّمنی تأویلها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فما کان ینزل علیه وأنت غائب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یحفظ عَلَیّ رسولُ الله صلی الله علیه و آله ما کان ینزل علیه من القرآن وأنا عنه غائب حتّی أقْدِم علیه فیُقْرِئنیه ویقول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أنزَلَ اللهُ بعدک کذا وکذا، وتأویله کذا وکذا، فیعلّمنی تنزیله وتأویله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لقد علّم رسول الله صلی الله علیه و آله الإمام علیّاً</w:t>
      </w:r>
    </w:p>
    <w:p>
      <w:pPr>
        <w:pStyle w:val="BookText"/>
        <w:rPr/>
      </w:pPr>
      <w:r>
        <w:rPr>
          <w:rFonts w:ascii="IRNazanin" w:hAnsi="IRNazanin" w:eastAsia="IRNazanin"/>
          <w:color w:val="111111"/>
          <w:sz w:val="28"/>
          <w:sz w:val="28"/>
          <w:szCs w:val="28"/>
          <w:rtl w:val="true"/>
          <w:lang w:bidi="fa-IR"/>
        </w:rPr>
        <w:t>علیه السلام شأن نزول الآیات، فِیمَ نزلت؟ وأین نزلت، وما جاء فی تفسیرها وتأویلها؟ لأنّه خلیفته، وکان یعرف خفایا الأمور وروح الأحکام، وهو ما أعطاء الله إیاه، فکان الإمام یعلن استعداده فی إعطاء ما عرفه من العلوم للنّاس، متی احتاجوا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فی إرجاع رسول الله صلی الله علیه و آله الناسَ إلی الإمام علی علیه السلام ، له دلالة علی لیاقته وأفضلیته علی الآخرین، وأنّ القرآن علی ارتباط بالعترة منذ عصرالرسول حتی یوم القیامة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بن أبی طالب علیه السلام بهذه المنزلة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یُعقَل أن لایکون له مصحف مدوَّن، وهو الواقف علی التنزیل والتأویل، والقائل بأنّه یعلم بنزول الآیات، أهی نزلت بلیل أم بنهار، وفیم نَزَلَت ومتی نزلت؟والمصرِّح بأنّه کتب کل آیة أنزلها الله علی محمّد بخطه مجرداً عن التفسیر والتأویل مرةً، ومعه مرةً أخری؟ </w:t>
      </w:r>
    </w:p>
    <w:p>
      <w:pPr>
        <w:pStyle w:val="BookText"/>
        <w:rPr/>
      </w:pPr>
      <w:r>
        <w:rPr>
          <w:rFonts w:ascii="IRNazanin" w:hAnsi="IRNazanin" w:eastAsia="IRNazanin"/>
          <w:color w:val="111111"/>
          <w:sz w:val="28"/>
          <w:sz w:val="28"/>
          <w:szCs w:val="28"/>
          <w:rtl w:val="true"/>
          <w:lang w:bidi="fa-IR"/>
        </w:rPr>
        <w:t>فإذا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ذهب ماکتبه علیه السلام بخطه، هل فُقد؟ أم هو موجود عند أهل بیته؟ أو فی المکتبات؟</w:t>
      </w:r>
    </w:p>
    <w:p>
      <w:pPr>
        <w:pStyle w:val="BookText"/>
        <w:rPr/>
      </w:pPr>
      <w:r>
        <w:rPr>
          <w:rFonts w:ascii="IRNazanin" w:hAnsi="IRNazanin" w:eastAsia="IRNazanin"/>
          <w:color w:val="111111"/>
          <w:sz w:val="28"/>
          <w:sz w:val="28"/>
          <w:szCs w:val="28"/>
          <w:rtl w:val="true"/>
          <w:lang w:bidi="fa-IR"/>
        </w:rPr>
        <w:t>وإذا قلنا بوجوده فی المکتبات فی العالم، فهل یخالف هذا القول بوجوده عند أهل بیته وأنّ الإمام الحجّة سیأتی به عند ظهوره علیه السلام ؟ أم أنّ هذا الکلام لا یخالفه إذ یمکن الجمع بینهما وذلک القول بوجود نسختین من المصحف عند الإمام؟ لکن هل رُتِّبا بشکل واحد أو بترتیبین؟</w:t>
      </w:r>
    </w:p>
    <w:p>
      <w:pPr>
        <w:pStyle w:val="BookText"/>
        <w:rPr/>
      </w:pPr>
      <w:r>
        <w:rPr>
          <w:rFonts w:ascii="IRNazanin" w:hAnsi="IRNazanin" w:eastAsia="IRNazanin"/>
          <w:color w:val="111111"/>
          <w:sz w:val="28"/>
          <w:sz w:val="28"/>
          <w:szCs w:val="28"/>
          <w:rtl w:val="true"/>
          <w:lang w:bidi="fa-IR"/>
        </w:rPr>
        <w:t xml:space="preserve">بلی، قد خاطب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احتجاجاً علیهم بما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ورویتم أنّ إبطاء علیّ علی أبی بکر البیعةَ علی ما زعمتم لتألیف القرآن، فأین ذهب ما ألّفه علیّ بن أبی طالب حتّی صرتم تجمعونه من أفواه الرجال؟ ومن صحفٍ زعمتم کانت عند حفصة بنت عمربن الخطاب</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سألناهم عن أصحاب الحروف والقراءات والوجوه الذین بقراءتهم یقرأ الناس، وبقدر اختلافهم اختلف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وأُبی بن کعب، وعبد الله بن مسعود، ولم یُذکَر معهم، لأنّا شاهدنا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قراءة عبد الله بن مسعود، وهکذا </w:t>
      </w:r>
    </w:p>
    <w:p>
      <w:pPr>
        <w:pStyle w:val="BookText"/>
        <w:rPr/>
      </w:pPr>
      <w:r>
        <w:rPr>
          <w:rFonts w:ascii="IRNazanin" w:hAnsi="IRNazanin" w:eastAsia="IRNazanin"/>
          <w:color w:val="111111"/>
          <w:sz w:val="28"/>
          <w:sz w:val="28"/>
          <w:szCs w:val="28"/>
          <w:rtl w:val="true"/>
          <w:lang w:bidi="fa-IR"/>
        </w:rPr>
        <w:t>هو مصحف عبد الله، وهذا فی قراءة أُبی، وهکذا هو فی مصحف أُبی، وهذا فی قراءة زید، وهکذا هو فی مصحف زید، ولم نرهم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قراءة علیّ، وهکذا هو فی مصحف علیّ</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علی جمع الخلفاء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لم یطلبوا جمع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کان أکتبَ من زید بن ثابت؟ أو ما کان أعربَ من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کان أقرب إلی رسول الله صلی الله علیه و آله من الجماعة؟</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محمود أبو ریة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 توجِب الحَیرة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أغرب الأُمور وممّا یدعو إلی الحیرة، أنّهم لم یذکروا اسم علیٍّ علیه السلام فی مَن عُهِد إلیهم بجمع القرآن وکتابته، لا فی عهد أبی بکرٍ ولا فی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ویذکرون غیره ممّن هم أقلُّ منه درجةً فی العلم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علیٌّ لا یُحسن شیئاً من هذا الأمر؟ أو کان من غیر الموثوق بهم؟ أو ممّن لایصحّ استشارتهم أو إشراکهم فی هذا الأمر؟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العقل والمنطق لیَقضیان بأن یکون علیٌّ أوّل من یُعْهَد </w:t>
      </w:r>
    </w:p>
    <w:p>
      <w:pPr>
        <w:pStyle w:val="BookText"/>
        <w:rPr/>
      </w:pPr>
      <w:r>
        <w:rPr>
          <w:rFonts w:ascii="IRNazanin" w:hAnsi="IRNazanin" w:eastAsia="IRNazanin"/>
          <w:color w:val="111111"/>
          <w:sz w:val="28"/>
          <w:sz w:val="28"/>
          <w:szCs w:val="28"/>
          <w:rtl w:val="true"/>
          <w:lang w:bidi="fa-IR"/>
        </w:rPr>
        <w:t xml:space="preserve">إلیه بهذا الأمر، وأعظم مَن یشارک فیه، وذلک بما أُتیح له من صفاتٍ ومزایا لم تتهیّأ لغیره من بین الصحابة جمیعاً؛ فقد ربّاه النبیّ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عینه، وعاش زمناً طویلاً تحت کَنَفِه، وشهد الوحیَ مِن أوّل نزوله إلی یوم انقطاعه، بحیث لم یَنِدَّ عنه آیة من آیاته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یُدْعَ إلی هذا الأمر الخطیر، فإلی أیّ شیءٍ یُدعی؟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کانوا قد انتحلوا معاذیر لیسوِّغوا بها تخطّیهم إیّاه فی أمر خلافة أبی بکر فلَمْ یسألوه عنها ولم یستشیروه فیها، فبأیّ شیءٍ یعتذرون من عدم دعوته لأمر کتابة القرآن؟ فبماذا نعلّل ذلک؟ وبماذا یحکم القاضی العادل فیه؟ حقّاً إنّ الأمر لعجیب، وما علینا إلّا أن نقول کلمةً لا نملک غیرها،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الله یا علیّ، ما أنصفوک فی شیء</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لیس لأحدٍ أن ینکر وجود مصحف للإمام، لأنّ کثرة الناقلین والمخبرین والراوین لخبر مصحف الإمام علیّ علیه السلام فی الصحاح والسنن والمسانید وفی أهم الکتب الحدیثیة والتاریخیة واللغویة عند الفریقین علی مرّ التاریخ ومن جمیع أطیاف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کانوا أم مؤرّخین، </w:t>
      </w:r>
    </w:p>
    <w:p>
      <w:pPr>
        <w:pStyle w:val="BookText"/>
        <w:rPr/>
      </w:pPr>
      <w:r>
        <w:rPr>
          <w:rFonts w:ascii="IRNazanin" w:hAnsi="IRNazanin" w:eastAsia="IRNazanin"/>
          <w:color w:val="111111"/>
          <w:sz w:val="28"/>
          <w:sz w:val="28"/>
          <w:szCs w:val="28"/>
          <w:rtl w:val="true"/>
          <w:lang w:bidi="fa-IR"/>
        </w:rPr>
        <w:t>لغویّین أم مفسّرین، فقهاء أم متکلّمین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القرون الأولی، لَتُوجِدُ فی النفس اطمئناناً فی صحّة ماقیل عن وجود مصحف للإمام علیه السلام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یؤیّده دعوی ابن الندیم من مشاهدة ذلک المصحف عند أبی یعلی حمزة الحسنی قد سقط منه أوراق یتوارثونه بنو حسن، أو عند آل جعفر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ومشاهدة ابن معیة الأسدی وابن حدید الأسدی وابن عنبة وغیرهم ذلک فی المشهد العلوی أو بالمذار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فأین ذهب ذلک المصحف، هل فقد؟ أم احترق؟ أم هو موجود کله أو ابعاضه فی هذه المکتبة أو تلک؟</w:t>
      </w:r>
    </w:p>
    <w:p>
      <w:pPr>
        <w:pStyle w:val="BookText"/>
        <w:rPr/>
      </w:pPr>
      <w:r>
        <w:rPr>
          <w:rFonts w:ascii="IRNazanin" w:hAnsi="IRNazanin" w:eastAsia="IRNazanin"/>
          <w:color w:val="111111"/>
          <w:sz w:val="28"/>
          <w:sz w:val="28"/>
          <w:szCs w:val="28"/>
          <w:rtl w:val="true"/>
          <w:lang w:bidi="fa-IR"/>
        </w:rPr>
        <w:t xml:space="preserve">نعم قد عثر فی الجامع الکبیر مصحف منسوب إلی الإمام أمیر المؤمنین علی بن أبی طالب علیه السلام بصنعاء وقد طبع أخیراً من قبل منظمة </w:t>
      </w:r>
      <w:r>
        <w:rPr>
          <w:rFonts w:eastAsia="Times New Roman" w:cs="Times New Roman" w:ascii="Times New Roman" w:hAnsi="Times New Roman"/>
          <w:color w:val="111111"/>
          <w:sz w:val="28"/>
          <w:szCs w:val="28"/>
          <w:lang w:val="en-US" w:bidi="en-US"/>
        </w:rPr>
        <w:t>IRCICA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منظمة التعاون الإسلامی ، صورة منها تحت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الکتاب، ونسخة أخری فی مکتبة الجامع الکبیر بصنعاء الیمن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أیّد صحة انتسابها إلی الإمام علی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أشخاص من علماء الیمن منهم الحجری ، صورة منها تحت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الکتاب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توجد نسخ من المصحف منسوبة للإمام فی متاحف العالم کمتحف الآثار الترکیة والإسلامیة فی اسطانبول</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فی متحف طوپ قاپی سرای اسطانبول</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أخری فی کل صفحة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أمانة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Times New Roman" w:cs="Times New Roman" w:ascii="Times New Roman" w:hAnsi="Times New Roman"/>
          <w:color w:val="111111"/>
          <w:sz w:val="28"/>
          <w:szCs w:val="28"/>
          <w:lang w:val="en-US" w:bidi="en-US"/>
        </w:rPr>
        <w:t>A 102</w:t>
      </w:r>
      <w:r>
        <w:rPr>
          <w:rFonts w:ascii="IRNazanin" w:hAnsi="IRNazanin" w:eastAsia="IRNazanin"/>
          <w:color w:val="111111"/>
          <w:sz w:val="28"/>
          <w:sz w:val="28"/>
          <w:szCs w:val="28"/>
          <w:rtl w:val="true"/>
          <w:lang w:bidi="fa-IR"/>
        </w:rPr>
        <w:t xml:space="preserve">، صورة منها فی آخر الکتاب تحت 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نسخة ثالثة بنفس المواصفات تحتوی علی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مقاساتها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فی کل صفحة سبعة أسطر، فی آخر النسخة وبعد الآیة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استعمل المداد الأخضر الداکن لرسم النقاط المستعملة للتفریق بین الحروف المتشابهة، بعض صفحات المصحف مُحیت ثمّ کتب علیها القرآن مجدداً، صورة منها فی آخر الکتاب تحت رقم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فی مشهد رأس‌الحسین بالقاهرة</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فی الروضة الرضویة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أخری 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کل صفحة فی سبعة أسطر، من أوّل القرآن إلی آخر 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فیها نقط الإعراب دون الإعجام، وفی آخرها ما یشیر إلی انتسابها إلی أمیر المؤمنین علی، وعلیها خطوط من تولوا علی الخزانة من سنة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صورة منها موجود فی آخر الکتاب تحت 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ونسخة ثالثة فی خمسة أوراق کل ورقة فی ثلاثة أسطر، مذهبة وفیها نقط الإعراب والإعجام، وفی ذیل تهذیب الصفحة الأولی عبارة باللغة الفارسیة تعریبها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خمسة وعشرون ورقة من کلام الله المجید وقد لوحظت فی یوم الأحد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بخط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ختمت بتوقیع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صورة منها فی آخر الکتاب تحت رقم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رابعة بالقطع البیاضی 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کل صفحة ثمانیة أسطر، وفی حاشیة الصفحة الأخیرة من الأسفل الأعلی مکتوب بالخط الکوفی کتبه علی بن أبی طالب، صورة منها فی آخر الکتاب تحت رقم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خامسة هی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سورة الکهف، 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کل صفحة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النسخة معربة ومعجمة، مقاسها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وفی آخر الصفحة کتبه علی بن أبی طالب، الواقف الشاه عباس الصفوی وقد أیّد صحة انتسابها إلی الإمام الشیخ البهائی فی سنة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مصورة منها فی آخر الکتاب تحت أرقام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مدینة </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 ، أو فی الخزانة العلویة فی النجف</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ومنها النسخة التی رآها الشیخ أبو عبد الله الزنجانی فی ذی الحجة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أوّلها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ascii="IRNazanin" w:hAnsi="IRNazanin" w:eastAsia="IRNazanin"/>
          <w:color w:val="111111"/>
          <w:sz w:val="28"/>
          <w:sz w:val="28"/>
          <w:szCs w:val="28"/>
          <w:rtl w:val="true"/>
          <w:lang w:bidi="fa-IR"/>
        </w:rPr>
        <w:t xml:space="preserve"> وفی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علی بن أبی طالب فی سنة أربعین من الهجرة، صورة منها فی آخر الکتاب تحت رقم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مکتبة أمیر المؤمنین</w:t>
      </w:r>
    </w:p>
    <w:p>
      <w:pPr>
        <w:pStyle w:val="BookText"/>
        <w:rPr/>
      </w:pPr>
      <w:r>
        <w:rPr>
          <w:rFonts w:ascii="IRNazanin" w:hAnsi="IRNazanin" w:eastAsia="IRNazanin"/>
          <w:color w:val="111111"/>
          <w:sz w:val="28"/>
          <w:sz w:val="28"/>
          <w:szCs w:val="28"/>
          <w:rtl w:val="true"/>
          <w:lang w:bidi="fa-IR"/>
        </w:rPr>
        <w:t>للشیخ الأمینی فی النجف الأشرف</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غیرها من متاحف العالم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والنسخة الموجودة فی مکتبة القصر الملکی الشاهنشاهی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صورة منها موجودة فی آخر الکتاب تحت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الموجودة فی المتحف الوطنی الإیرانی صور منها موجودة فی آخر الکتاب تحت الأرقام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أو متحف رضا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تحت الرقم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أو مکتبة الهند فی لندن، صورة منها موجودة فی آخر الکتاب تحت رقم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 تلک النسخ جمیعها منسوبة للإمام أم بینها ما هو صحیح النسبة إلیه علیه السلام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یتطابق ذلک مع ما جاء فی روایات أهل البیت بأنّ مصحف الإمام هو موجود عند الإمام الحجّة وأنّه سیظهره حینما یأتی</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أجبنا </w:t>
      </w:r>
      <w:bookmarkStart w:id="79" w:name="pg6472_70108"/>
    </w:p>
    <w:p>
      <w:pPr>
        <w:pStyle w:val="BookText"/>
        <w:rPr/>
      </w:pPr>
      <w:bookmarkEnd w:id="79"/>
      <w:r>
        <w:rPr>
          <w:rFonts w:ascii="IRNazanin" w:hAnsi="IRNazanin" w:eastAsia="IRNazanin"/>
          <w:color w:val="111111"/>
          <w:sz w:val="28"/>
          <w:sz w:val="28"/>
          <w:szCs w:val="28"/>
          <w:rtl w:val="true"/>
          <w:lang w:bidi="fa-IR"/>
        </w:rPr>
        <w:t xml:space="preserve">عن ذلک ببعض الشیء وأنّ الموجود عند الإمام الحجّة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الوقائعی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نتکلم عنه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البت فی صحّة انتساب تلک النسخ إلی الإمام وعدمه إلّا بعد قراءة المقدمّة التالیة</w:t>
      </w:r>
      <w:r>
        <w:rPr>
          <w:rFonts w:eastAsia="IRNazanin" w:cs="IRNazanin"/>
          <w:color w:val="111111"/>
          <w:sz w:val="28"/>
          <w:szCs w:val="28"/>
          <w:rtl w:val="true"/>
          <w:lang w:bidi="fa-IR"/>
        </w:rPr>
        <w:t>.</w:t>
      </w:r>
    </w:p>
    <w:p>
      <w:pPr>
        <w:pStyle w:val="Heading4"/>
        <w:numPr>
          <w:ilvl w:val="3"/>
          <w:numId w:val="1"/>
        </w:numPr>
        <w:rPr/>
      </w:pPr>
      <w:bookmarkStart w:id="80" w:name="__RefHeading___Toc1226938_653776707"/>
      <w:bookmarkStart w:id="81" w:name="_Toc28"/>
      <w:bookmarkEnd w:id="80"/>
      <w:r>
        <w:rPr>
          <w:rtl w:val="true"/>
        </w:rPr>
        <w:t>کثرة النسخ المنسوبة لماذا؟</w:t>
      </w:r>
      <w:bookmarkEnd w:id="81"/>
    </w:p>
    <w:p>
      <w:pPr>
        <w:pStyle w:val="BookText"/>
        <w:rPr/>
      </w:pPr>
      <w:r>
        <w:rPr>
          <w:rFonts w:ascii="IRNazanin" w:hAnsi="IRNazanin" w:eastAsia="IRNazanin"/>
          <w:color w:val="111111"/>
          <w:sz w:val="28"/>
          <w:sz w:val="28"/>
          <w:szCs w:val="28"/>
          <w:rtl w:val="true"/>
          <w:lang w:bidi="fa-IR"/>
        </w:rPr>
        <w:t>توجد ادّعاءات کثیرة فی نسبة بعض تلک النسخ القرآنیة إلی أمیر المؤمنین علیه السلام أو إلی غیره من آل البیت والصحابة</w:t>
      </w:r>
    </w:p>
    <w:p>
      <w:pPr>
        <w:pStyle w:val="BookText"/>
        <w:rPr/>
      </w:pPr>
      <w:r>
        <w:rPr>
          <w:rFonts w:ascii="IRNazanin" w:hAnsi="IRNazanin" w:eastAsia="IRNazanin"/>
          <w:color w:val="111111"/>
          <w:sz w:val="28"/>
          <w:sz w:val="28"/>
          <w:szCs w:val="28"/>
          <w:rtl w:val="true"/>
          <w:lang w:bidi="fa-IR"/>
        </w:rPr>
        <w:t>منها لمضاها ة ما نُسب إلی الصحابة، وخصوصاً إلی عثمان بن عفان من 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للارتزاق به عند السلاطین والخلفاء ومحبّی الأئمّة والصحابة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علویین کانوا أم عثمانین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لعلل أخری خفیة أو معلنة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ویتأکّد هذا المدّعی حینما تقف علی تعدد النسخ المنسوبة إلی عثمان بن عفان والإمام أمیر المؤمنین علیّ بن أبی طالب فی مکتبات العالم الغربی والاسلامی، فلا یعقل أن تصح نسبة کل هذه النسخ إلی شخص واحد؟</w:t>
      </w:r>
    </w:p>
    <w:p>
      <w:pPr>
        <w:pStyle w:val="BookText"/>
        <w:rPr/>
      </w:pPr>
      <w:r>
        <w:rPr>
          <w:rFonts w:ascii="IRNazanin" w:hAnsi="IRNazanin" w:eastAsia="IRNazanin"/>
          <w:color w:val="111111"/>
          <w:sz w:val="28"/>
          <w:sz w:val="28"/>
          <w:szCs w:val="28"/>
          <w:rtl w:val="true"/>
          <w:lang w:bidi="fa-IR"/>
        </w:rPr>
        <w:t>فهل الإمام علی بن أبی طالب علیه السلام أو عثمان بن عفان أو غیرهم من الصحابة کانوا من الورّاقین حتّی تصحّ نسبة عشرة نسخ أو أکثر إلیه علیه السلام أو إلی عثمان؟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نری جمیع تلک النسخ مستقیمة الخط لا انحناء فیها کأنّ کاتباً حرفیاً </w:t>
      </w:r>
      <w:bookmarkStart w:id="82" w:name="pg6472_70109"/>
    </w:p>
    <w:p>
      <w:pPr>
        <w:pStyle w:val="BookText"/>
        <w:rPr/>
      </w:pPr>
      <w:bookmarkEnd w:id="82"/>
      <w:r>
        <w:rPr>
          <w:rFonts w:ascii="IRNazanin" w:hAnsi="IRNazanin" w:eastAsia="IRNazanin"/>
          <w:color w:val="111111"/>
          <w:sz w:val="28"/>
          <w:sz w:val="28"/>
          <w:szCs w:val="28"/>
          <w:rtl w:val="true"/>
          <w:lang w:bidi="fa-IR"/>
        </w:rPr>
        <w:t>قد کتبها، فی حین أنّ الکتابة کانت فی طریقها إلی التطوّر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أجریتَ مسحاً إجمالیاً علی النسخ القرآنیة المنسوبة إلی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ترکیا والهند وایران والعراق لزاد هذا العدد علی العدد المقترح بضعفین، خصوصاً مع لحاظ اختلاف الخط بین تلک النسخ، أو اختلاف الخط فی أوراق النسخة الواحدة، بعضها کتب بخطٍ والآخر بخطٍ آخر، ووجود التشکیل وتنقیط الإعراب والزخرفة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متأخّرة عن الصدر الأوّل علی نحو القطع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وجودها فی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عشاق آل البیت والصحابة هم کثر، والمستغلّون لعواطفهم هم کثر کذلک، وهم موجودون فی جمیع البلدان وهم یبحثون عن کل شئ یتعلق برسول الله والصحابة فهذا یبحث عن سیف ونعل ودرع وعصا لرسول الله أو لهذا الصحابی أو ذاک، ولهذا الرجل من أهل البیت أو ذاک، فمن جهة لایمکن قبول کل شیءٍ منسوب إلیهم علی نحو الادّعاء، وکذلک لا یمکن 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جمیعها ادعاءً، فما هو الحل؟ وهذا ما سنقوله فی آخر هذا المحور إن شاء الله</w:t>
      </w:r>
      <w:r>
        <w:rPr>
          <w:rFonts w:eastAsia="IRNazanin" w:cs="IRNazanin"/>
          <w:color w:val="111111"/>
          <w:sz w:val="28"/>
          <w:szCs w:val="28"/>
          <w:rtl w:val="true"/>
          <w:lang w:bidi="fa-IR"/>
        </w:rPr>
        <w:t>.</w:t>
      </w:r>
    </w:p>
    <w:p>
      <w:pPr>
        <w:pStyle w:val="Heading4"/>
        <w:numPr>
          <w:ilvl w:val="3"/>
          <w:numId w:val="1"/>
        </w:numPr>
        <w:rPr/>
      </w:pPr>
      <w:bookmarkStart w:id="83" w:name="__RefHeading___Toc1226940_653776707"/>
      <w:bookmarkStart w:id="84" w:name="_Toc29"/>
      <w:bookmarkEnd w:id="83"/>
      <w:r>
        <w:rPr>
          <w:rtl w:val="true"/>
        </w:rPr>
        <w:t>من موارد التزویر</w:t>
      </w:r>
      <w:bookmarkEnd w:id="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عرفناه ونعرفه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التمویه والدجل فی تعتیق النسخ ونسبتها إلی هذا وذاک هو شیء کثیر، وهو ما لا ننکره، وهذا یدعونا للتثبّت والحذر من قبول کلّ شیء منسوب إلی هذا الصحابی أو ذاک من آل </w:t>
      </w:r>
    </w:p>
    <w:p>
      <w:pPr>
        <w:pStyle w:val="BookText"/>
        <w:rPr/>
      </w:pPr>
      <w:r>
        <w:rPr>
          <w:rFonts w:ascii="IRNazanin" w:hAnsi="IRNazanin" w:eastAsia="IRNazanin"/>
          <w:color w:val="111111"/>
          <w:sz w:val="28"/>
          <w:sz w:val="28"/>
          <w:szCs w:val="28"/>
          <w:rtl w:val="true"/>
          <w:lang w:bidi="fa-IR"/>
        </w:rPr>
        <w:t>البیت ، بل یلزمنا هذا أن نخطو بخطی وئیدة فی القبول أو النفی، وأن لا نتسرّع فی الأحکام نفیاً أو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فصحیح أن تعتیق النسخ ونسبة الخطوط إلی الأشخاص قدیم بقدم التاریخ، لکنّ هذا لا یجیز لنا التساهل فی حفظ تراثنا القدیم، أو التشکیک فی الوثائق الموجود فی خزائننا بدعوی ورود هذا الاحتمال والخوف لان ذلک یدعونا إلی محقه، فتبنی أحدهما هو أخطر من القبول بالثانی، وإلیک الآن بعض النصوص التراثیة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التعتیق والجعل، اذکرها کی تقف علی أهمیّة هذا الموضوع، وضرورة التثبت فی الوثائق والأسناد والخطوط والورق والحبر وعدم العجلة فی البت فی نتائج البحوث والتحقیقات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قدّموا لأبی القاسم بن مسلمة وزیر الخلیفة القائم بالله العباسی کتاباً فیه أنّ رسول الله أسقط الجزیة عن أهل خیبر، وأظهروا کتاباً فیه شهادة بعض الصحابة، وادّعوا أنّه بخط الإمام علیّ، فحُمل ذلک الکتاب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رئیس الرؤساء علی وزیر القائم العباسی، فعرضه علی الحافظ الخطیب البغدادی فتأملّه،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شهادة معاویة بن أبی سفیان، ومعاویة أسلم یوم الفتح </w:t>
      </w:r>
    </w:p>
    <w:p>
      <w:pPr>
        <w:pStyle w:val="BookText"/>
        <w:rPr/>
      </w:pPr>
      <w:r>
        <w:rPr>
          <w:rFonts w:ascii="IRNazanin" w:hAnsi="IRNazanin" w:eastAsia="IRNazanin"/>
          <w:color w:val="111111"/>
          <w:sz w:val="28"/>
          <w:sz w:val="28"/>
          <w:szCs w:val="28"/>
          <w:rtl w:val="true"/>
          <w:lang w:bidi="fa-IR"/>
        </w:rPr>
        <w:t>وخیبر کان فی سنة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شهادة سعد بن معاذ، وکان قد مات یوم الخندق، فاستحسن ذلک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 نص آخر یؤکّد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الأحدب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یکتب علی خط کلّ أحد، حتّی لایشکّ الرجل المزوَّر علی خطه أنّه خطه، وبُلی الناس منهم ببلوی عظیمة، ختم السلطان علی یده مراراً، تُوفیّ فی التاسع من رجب من هذه السنة</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ورّاقاً ذکیّاً محتالاً کان یسکن ببغداد أیام المقتدر العباسی یُعرَف بالدانیالی، یبلّ الأوراق ویعتق الکاغذ، ویکتب فیه بخطّه ما یشبه الخطّ العتیق، یرمز منه بحروف من أسماء أهل الدولة، ویشیر إلی ما یعرف میلَهم علیه من أحوال الرفعة والجاه کأنّها ملاحم، ویحصل علی ما یرید منهم من الدنیا، وقد عمل حیلة لتوصیل الحسین بن القاسم إلی الوزارة بطلب من أبی القاسم بن الزنجی، وقد حدّث ابن الزنجی عن هذا الامر فقال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رجلاً بمدینة السلام یُعرَف بالدانیالی، کان یلزمنی ویبیت عندی ویخرج إلیّ بسرّه ویحدّثنی أنّه یظهر کتباً ینسبها إلی دانیال </w:t>
      </w:r>
    </w:p>
    <w:p>
      <w:pPr>
        <w:pStyle w:val="BookText"/>
        <w:rPr/>
      </w:pPr>
      <w:r>
        <w:rPr>
          <w:rFonts w:ascii="IRNazanin" w:hAnsi="IRNazanin" w:eastAsia="IRNazanin"/>
          <w:color w:val="111111"/>
          <w:sz w:val="28"/>
          <w:sz w:val="28"/>
          <w:szCs w:val="28"/>
          <w:rtl w:val="true"/>
          <w:lang w:bidi="fa-IR"/>
        </w:rPr>
        <w:t>بخط قدیم، ویودع تلک الکتب أسماء قوم من أرباب الدولة علی حروف مقطّعة إذا جمُعت فُهمت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أطالبه حتّی أعلمنی أنّه لایستوی علی ما یرید حتی لا یُشکّ فی قدمه وعتقه فی أقل من عشرین یوماً، وأنّه یحتاج أن یجعله فی التبن أیاماً ثمّ یجعله فی الخُفّ ویمشی فیه أیّاماً، وأنّه یصفر ویعتق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المبلغ الذی قدر، صار إلیَّ وهو معه وأرانیه، فوقفت علی الفصل، ورأیت دفتراً لولا ما عرفته من الأصل لحَلفتُ علی أنّه قدیم لا شک فیه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فظاهرة اختلاق النسخ وتزویرها وتعتیقها لا یمکن إنکارها، وقد کانت متفشّیة آنذاک، وقد زُوِّرت رسائل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هذا أو ذاک، وخُتمت بمهور لایعلم عنها صاحبها، منها الرسالة المختومة بختم عثمان إلی والی مصر والتی أدّت إلی مقتله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ونحن قد اکتفینا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نموذجین واقعیین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المسمّی بالدانیالی، والآخر عن المعروف بالأحدب، وهو غیض من فیض، وهو بنظرنا کاف لکی یدعونا للحیطة والحذر من القبول بکل شیءٍ منسوب إلی الأئمّة أو الأنبیاء قولاً أو فعلاً أو تراثاً إلّا بعد الدراسة والتأنّی والتثبّت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فکما أنّ الإثبات یحتاج إلی دلیل کذلک النفی هو الآخر یحتاج إلی دلیل أیضاً، فلا یجوز نفی شیء عن الله أو رسوله أو الوصی إلّا بدلیل من الله ورسوله صلی الله علیه و آله وأمیر المؤمنین علی علیه السلام ، فقال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آللّهُ أَذِنَ لَکُمْ أَمْ عَلَی الله تَفْتَرُونَ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أنّ الرسول الأعظم کان لا یجیز تغییر کلامه أو نسبة شیء إلیه ما لم یقله بل کان یلزم الآخرین عدم تکذیب قوله والأخذ بالهوی والرأی بل کان یدعوهم إلی الأخذ بما له أصل عندهم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أمرنا هذا ما لیس فیه فهو رد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جاء عن الأئمة علیهم السلام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أکذب علی الله وعلی رسوله ممن کذّبنا أهل البیت أو کذب علینا لأنّه إذا کُذّبنا أو کُذّب علینا فقد کُذّب الله ورسوله لأنّا إنما نحدّث عن الله تبارک وتعالی وعن رسوله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سلکوا سبل شتّی منهم من أخذ بهواه ومنهم من أخذ برأیه وإنّکم أخذتم بما له أصل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بهذه النصوص أراد الله ورسوله وأهل البیت أن یعلموا الناس لزوم </w:t>
      </w:r>
    </w:p>
    <w:p>
      <w:pPr>
        <w:pStyle w:val="BookText"/>
        <w:rPr/>
      </w:pPr>
      <w:r>
        <w:rPr>
          <w:rFonts w:ascii="IRNazanin" w:hAnsi="IRNazanin" w:eastAsia="IRNazanin"/>
          <w:color w:val="111111"/>
          <w:sz w:val="28"/>
          <w:sz w:val="28"/>
          <w:szCs w:val="28"/>
          <w:rtl w:val="true"/>
          <w:lang w:bidi="fa-IR"/>
        </w:rPr>
        <w:t>الحیطة والحذر فی النقل وضرورة التثبت فی نسبة الأقوال وعدم التسرع فی نقل کلّ ما سمعوه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فنحن لایمکننا القبول بصحة جمیع تلک النسخ، کما لا یمکننا نفی جمیعها بضرس قاطع، بدعوی وجود تنقیط الإعراب فیه وهو متأخر، أو وجود الزخرفة وأشیاء حادثة فیه،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خلاف فی تأخّر تنقیط الاعراب وأنّه من وضع أبی الأسود الدؤلی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روی فی کتاب ابن أبی داوود عن هارون بن موسی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نقّط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قبل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آخرون نصر بن عاصم اللیثی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ویعنون به تنقیط الإعجام وأنّه کان بعد تنقیط الإعراب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وبنظری أنّ تنقیط الإعجام کان قبل تنقیط الإعراب إذ کیف یمکن أن تعرب الکلمة فی حین لایعلم الحرف هل هو مهمل او معجم ولو کان </w:t>
      </w:r>
    </w:p>
    <w:p>
      <w:pPr>
        <w:pStyle w:val="BookText"/>
        <w:rPr/>
      </w:pPr>
      <w:r>
        <w:rPr>
          <w:rFonts w:ascii="IRNazanin" w:hAnsi="IRNazanin" w:eastAsia="IRNazanin"/>
          <w:color w:val="111111"/>
          <w:sz w:val="28"/>
          <w:sz w:val="28"/>
          <w:szCs w:val="28"/>
          <w:rtl w:val="true"/>
          <w:lang w:bidi="fa-IR"/>
        </w:rPr>
        <w:t xml:space="preserve">معجما فهل النقطة هی فی الأعلی أم فی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أو نشراً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المهم أنّ القرن الهجری الأوّل قد انقضی وتنقیط المصاحف لم یزل محدود الاستعمال، وأنّ بعض الصحابة والتابعین کانوا یکرهونه،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وابراهیم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والحسن البصری</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سیرین</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توفیا</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القول بوجود التنقیط لا یعنی التشکیک فی نسبة هذه النسخة أو تلک إلی أمیر المؤمنین علی علیه السلام أو إلی رسول الله صلی الله علیه و آله أو إلی الصحابی فلان بن فلان أو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یمکن أن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النقطة الحمراء الإعرابیة المضافة الی النسخة أو الزخرفة والتشکیل هی من وضع المتأخّرین وإضافاتهم حقاً، وانّها لم تکن فی الأصل، لکنها لا تنافی أن تکون مع ذلک النسخة قدیمة أیضاً، لأنّ الإضافات هی حدیثة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بالنسبة إلی نقط الإعجام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 الإعجام رغم أنّ النقوش العربیة الجاهلیة خالیة من أی أثر له فإنّ بعض علماء السلف ذهبوا إلی أنّه </w:t>
      </w:r>
    </w:p>
    <w:p>
      <w:pPr>
        <w:pStyle w:val="BookText"/>
        <w:rPr/>
      </w:pP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النقط والإعجام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أنّهما موضوعان مع الحروف إذ یبعد أنّ الحروف مع تشابه صورها کانت عریة عن النقط إلی حین نقط المصاحف</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أید کلامی بعض الأفاضل وقال بوجود نقط الإعجام قبل نقط الإعراب مستدلا بما حکی عن الإمام علی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تحت باء بسم الله الرحمن الرحیم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یمکن أن تؤیّد هذه النظریة بما قاله الدانی وغیره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المصاحف من النقط جاءت للفسحة ولکی تحتمل کلّ الوجوه</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ومعناه وجودها قبل جمع عثمان الناس علی مصحف واحد، وأن لجنة عثمان ترکوا تنقیط الإعجام للفسحة ولکی تحتمل کلّ الوجوه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یکون تنقیط الإعجام هو الأقدم وضعاً، من تنقیط الإعراب خلافاً للمشهور علی الالسن وفی الکتب وإذا صحّ مدعانا فهو یدعونا للتساؤل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القبول بالتنقیط الإعرابی الأحمر المتأخر علی النسخة </w:t>
      </w:r>
    </w:p>
    <w:p>
      <w:pPr>
        <w:pStyle w:val="BookText"/>
        <w:rPr/>
      </w:pPr>
      <w:r>
        <w:rPr>
          <w:rFonts w:ascii="IRNazanin" w:hAnsi="IRNazanin" w:eastAsia="IRNazanin"/>
          <w:color w:val="111111"/>
          <w:sz w:val="28"/>
          <w:sz w:val="28"/>
          <w:szCs w:val="28"/>
          <w:rtl w:val="true"/>
          <w:lang w:bidi="fa-IR"/>
        </w:rPr>
        <w:t>مع عدم وجود الأسود المتقدم علیه، إلا أن نقول بوضعه لاحقاً علی النسخة الغرویة وهی لم تکن فی نسخة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إلیه أنّه لیس بالضرورة أن تکون 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تلک النسخة التی کتبها الإمام بعینها، فقد تکون مکتوبة من علی نسخته علیه السلام ولهذا نسبت إلیه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بعضها مکتوبة بخطه ثم أضیف إلیها شیء آخر بخط غیره إکمالا لها فی العصور المتأخرة ولهذا نُسبت جمیعها إلی الإمام علیه السلام کما مر فی کلام الامام الزیدی الهادی بن یحیی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للإمام أمر بکتابتها فنسبت إلیه وهناک علل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اتضح للمطالع الکریم بأنّ القرآن الکریم هو واحد عند الجمیع وان له عدة مخطوطات قیّمة فی العالم الإسلامی والغربی، بعضها ناقصة وأخری کاملة، وهی مکتوبة فی أحجام متفاوتة وعلی أجناس وأصناف مختلفة، قال الدکتور غانم قدّوری الحمد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الآن فی مکتبات العالم مجموعة کبیرة من المصاحف القدیمة، أو قطع منها، قد کتبت علی الرق، وبالخطّ الکوفی القدیم، مجردة من النقط والشکل ومن کثیر مما ألحق بالمصاحف من أسماء السور وعدد آیها وغیر </w:t>
      </w:r>
    </w:p>
    <w:p>
      <w:pPr>
        <w:pStyle w:val="BookText"/>
        <w:rPr/>
      </w:pPr>
      <w:r>
        <w:rPr>
          <w:rFonts w:ascii="IRNazanin" w:hAnsi="IRNazanin" w:eastAsia="IRNazanin"/>
          <w:color w:val="111111"/>
          <w:sz w:val="28"/>
          <w:sz w:val="28"/>
          <w:szCs w:val="28"/>
          <w:rtl w:val="true"/>
          <w:lang w:bidi="fa-IR"/>
        </w:rPr>
        <w:t>ذلک بحیث تبدو أقرب إلی الصورة التی کانت علیها المصاحف الأولی</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کان الرأی فی تلک المصاحف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قدیمة ترجع إلی القرون الهجریة الأولی، بل ربما إلی القرن الأوّل بالذات، خاصة حین لا یظهر فیها أی أثر للاصلاحات التی أدخلت علی الخطّ العربی فی النصف الثانی من القرن الأوّل الهجری، إلّا بعض العلامات النادرة أحیاناً، فهی بذلک أقرب إلی الفترة التی یحتمل أن تکون المصاحف العثمانیة موجودة فیها، وربما نسخت منها أو من مصحف نسخ من أحدها، وهی لذلک خیر ما یمثل واقع الرسم الذی نسخت به المصاحف العثمانیة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وتملک مکتبات التراث الإسلامی فی مصر خیر مجموعة من تلک المصاحف القدیمة، کذلک یروی أنّ أحد تلک المصاحف القدیمة</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موجوداً فی الحرم النبوی فی المدینة المنورة حتّی الحرب العالمیة الأولی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نقله العثمانیون إلی الآستانة مع إنسحابهم من </w:t>
      </w:r>
    </w:p>
    <w:p>
      <w:pPr>
        <w:pStyle w:val="BookText"/>
        <w:rPr/>
      </w:pPr>
      <w:r>
        <w:rPr>
          <w:rFonts w:ascii="IRNazanin" w:hAnsi="IRNazanin" w:eastAsia="IRNazanin"/>
          <w:color w:val="111111"/>
          <w:sz w:val="28"/>
          <w:sz w:val="28"/>
          <w:szCs w:val="28"/>
          <w:rtl w:val="true"/>
          <w:lang w:bidi="fa-IR"/>
        </w:rPr>
        <w:t xml:space="preserve">أراضی الحجاز، ویقال انّه انتقل إلی ألمانیا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مصاحف محفوظ الآن فی مدینة طشقند فی ترکمنستان الإسلامیة فی روسیا، وقد قامت بنشره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مطلع هذا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جمیعة الآثار القدیمة الروسیة، وطبعت منه خمسین نسخة </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فإنّ الدراسات عن تلک المصاحف القدیمة وعددها فی مکتبات العالم لا تزال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تیسرت لی القراءة فی بضعة مصاحف قدیمة من تلک المحفوظة فی دار الکتب المصریة، بعضها مشکول ومعجم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یعلق الاستاذ غانم فی الهامش بقوله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محاولة الاطلاع علی المصاحف الکریمة المخطوطة والقدیمة منها </w:t>
      </w:r>
    </w:p>
    <w:p>
      <w:pPr>
        <w:pStyle w:val="BookText"/>
        <w:rPr/>
      </w:pPr>
      <w:r>
        <w:rPr>
          <w:rFonts w:ascii="IRNazanin" w:hAnsi="IRNazanin" w:eastAsia="IRNazanin"/>
          <w:color w:val="111111"/>
          <w:sz w:val="28"/>
          <w:sz w:val="28"/>
          <w:szCs w:val="28"/>
          <w:rtl w:val="true"/>
          <w:lang w:bidi="fa-IR"/>
        </w:rPr>
        <w:t xml:space="preserve">خاصة أمر فی غایة الصعوبة ولیس من الیسیر التوفیق بین طموحات البحث فی الحصول علی المادة من تلک المصاحف وبین حرص القائمین بالمحافظة علیها بألّا تمسّها ید أحد حتّی ولو کانت ید باحث مسلم لیس بأقل حرصاً منهم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الأستاد فی هامش آخر له بعد ذلک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ثمانی لوحات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لوحة تحوی صفحتین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مصحف قدیم محفوظ فی مشهد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ولکن یبدون أنّه یعود إلی فترة متأخرة عن تلک التی یرجع إلیها مصحف طشقند ومصحف جامع عمرو، ومصحف النجف مکتوب علی رق وبخط کوفی بمداد أسوَد، وفیه نقط الإعراب التی تنسب طریقة استعمالها لأبی الأسوَد الدؤلی بالحمرة، وعدد أوراقه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وأبعاده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الورقة الأخیرة منه کتب بخط مختلف عن خطّ المصحف الأصل أنّه بخطّ الإمام علی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الأخیرة یحتاج اثبات صحّتها إلی أدلة صحیحة صادقة، ولیس بعیداً أن تکون الجملة المدخولة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تطور الکتابات الکوفیة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فإنّ المصحف فی </w:t>
      </w:r>
    </w:p>
    <w:p>
      <w:pPr>
        <w:pStyle w:val="BookText"/>
        <w:rPr/>
      </w:pPr>
      <w:r>
        <w:rPr>
          <w:rFonts w:ascii="IRNazanin" w:hAnsi="IRNazanin" w:eastAsia="IRNazanin"/>
          <w:color w:val="111111"/>
          <w:sz w:val="28"/>
          <w:sz w:val="28"/>
          <w:szCs w:val="28"/>
          <w:rtl w:val="true"/>
          <w:lang w:bidi="fa-IR"/>
        </w:rPr>
        <w:t xml:space="preserve">وضعه السابق یدلّ علی أنّه یرجع إلی فترة متقدمة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تساءل الزرقانی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الاستاذ 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المصاحف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بین أیدینا دلیل قاطع علی وجود المصاحف العثمانیة الآن فضلاً عن تعیین أمکنتها وقصاری ما علمناه أخیراً أنّ ابن الجزری رأی فی زمانه مصحف أهل الشام ورأی فی مصر مصحفاً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المصاحف الأثریة التی تحتویها خزائن الکتب والآثار فی مصر ویقال عنها أنّها مصاحف عثمانیة فإنّنا نشکّ کثیراً فی صحة هذه النسبة إلی عثمان لأنّ بها زرکشة ونقوشاً موضوعة کعلامات للفصل بین السور ولبیان أعشار القرآن، ومعلوم أنّ المصاحف العثمانیة کانت خالیة من کل هذا ومن النقط والشکل أیضاً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المصحف المحفوظ فی الخزانة الآثار بالمسجد الحسینی والمنسوب إلی عثمان مکتوب بالخطّ الکوفی القدیم مع تجویف حروفه وسعة حجمه جدّاً ورسمه یوافق رسم المصحف المدنی أو الشامی حیث رسم فیه کلمة </w:t>
      </w:r>
      <w:r>
        <w:rPr>
          <w:rFonts w:ascii="Amiri" w:hAnsi="Amiri" w:eastAsia="Amiri" w:cs="Amiri"/>
          <w:color w:val="111111"/>
          <w:sz w:val="28"/>
          <w:sz w:val="28"/>
          <w:szCs w:val="28"/>
          <w:rtl w:val="true"/>
          <w:lang w:bidi="ar-SA"/>
        </w:rPr>
        <w:t>یَرْتَدد</w:t>
      </w:r>
      <w:r>
        <w:rPr>
          <w:rFonts w:ascii="IRNazanin" w:hAnsi="IRNazanin" w:eastAsia="IRNazanin"/>
          <w:color w:val="111111"/>
          <w:sz w:val="28"/>
          <w:sz w:val="28"/>
          <w:szCs w:val="28"/>
          <w:rtl w:val="true"/>
          <w:lang w:bidi="fa-IR"/>
        </w:rPr>
        <w:t xml:space="preserve"> من سورة المائدة بدالین اثنین مع فک الإدغام وهی فیها بهذا الرسم، فأکثر الظن أنّ هذا المصحف منقول من المصاحف العثمانیة علی رسم بعضها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المصحف المحفوظ بتلک الخزانة ویقال إنّ علی بن أبی طالب کتبه بخطّه یلاحظ فیه أنّه مکتوب بذلک الخط الکوفی القدیم، بید أنّه أصغر </w:t>
      </w:r>
    </w:p>
    <w:p>
      <w:pPr>
        <w:pStyle w:val="BookText"/>
        <w:rPr/>
      </w:pPr>
      <w:r>
        <w:rPr>
          <w:rFonts w:ascii="Amiri" w:hAnsi="Amiri" w:eastAsia="Amiri" w:cs="Amiri"/>
          <w:color w:val="111111"/>
          <w:sz w:val="28"/>
          <w:sz w:val="28"/>
          <w:szCs w:val="28"/>
          <w:rtl w:val="true"/>
          <w:lang w:bidi="ar-SA"/>
        </w:rPr>
        <w:t xml:space="preserve">حجماً وخطّه أقل تجویفاً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هناک نسخ أثریة نفیسة وقدیمة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منسوبة للصحابة 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مکتبات العالم، وهی تناهز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نفیسة فی العالم حسبما أعلم</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أکثر من عشرة نسخ منها منسوبة إلی أمیر المؤمنین علی بن أبی طالب علیه السلام ، والنسخة التی فی الخزانة الغرویة </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النسخ القیمة المنسوبة إلی الإمام أمیر المؤمنین ، وهی مکتوبة علی الرق، کما أنّ أخواتها الموجودة فی مکتبات العالم هی الأخری غالبها مکتوبة علی الجلد والبردی والرق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محاولة الاطلاع علی جمیع المصاحف المنسوبة للإمام فی ترکیا وإیران والیمن ومصر والمقایسة بینها لم یکن بالشیء الهیّن بل هو فی غایة الصعوبة، وإن کان ذلک هو أملنا ومبتغانا لکن تحققه فی هذا الوقت القصیر هو عسیر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وإنّا نری فیما قام به بعض المستشرقین والشخصیات والمؤسسات والحکومات فی البلدان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أوائل القرن الماضی وحتّی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النسخ القرآنیة والأناجیل القدیمة طبق الأصل خطوة مفیدة فی هذا المضمار، وهی تخدم الباحثین وتساعد المحققین فی حقل الدراسات القرآنیة </w:t>
      </w:r>
    </w:p>
    <w:p>
      <w:pPr>
        <w:pStyle w:val="BookText"/>
        <w:rPr/>
      </w:pPr>
      <w:r>
        <w:rPr>
          <w:rFonts w:ascii="IRNazanin" w:hAnsi="IRNazanin" w:eastAsia="IRNazanin"/>
          <w:color w:val="111111"/>
          <w:sz w:val="28"/>
          <w:sz w:val="28"/>
          <w:szCs w:val="28"/>
          <w:rtl w:val="true"/>
          <w:lang w:bidi="fa-IR"/>
        </w:rPr>
        <w:t>والبالبوجرافیا فی بحوثهم، وهی ظاهرة حضاریة متمیزة نأمل الارتقاء بها إلی مستوی 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أول من طبع القرآن طبق الأصل وبشکله التراثی هو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S. 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نشر مصحف ابن البواب المکتوب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بخط النسخ، والمحفوظ أصله فی مکتبة تشیستر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إیرلندا</w:t>
      </w:r>
      <w:r>
        <w:rPr>
          <w:rFonts w:eastAsia="IRNazanin" w:cs="IRNazanin"/>
          <w:color w:val="111111"/>
          <w:sz w:val="28"/>
          <w:szCs w:val="28"/>
          <w:rtl w:val="true"/>
          <w:lang w:bidi="fa-IR"/>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 المستشرق الروسی بیساریف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Pissaref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بنشر نسخة طبق الأصل لمصحف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تشطقند</w:t>
      </w:r>
      <w:r>
        <w:rPr>
          <w:rFonts w:eastAsia="IRNazanin" w:cs="IRNazanin"/>
          <w:color w:val="111111"/>
          <w:sz w:val="28"/>
          <w:szCs w:val="28"/>
          <w:rtl w:val="true"/>
          <w:lang w:bidi="fa-IR"/>
        </w:rPr>
        <w:t>)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طباعة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بیعت منها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نسخة مصورة منها فی دار الکتب المصریة تحت عنوان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طیار آلتی قولاج عدد أوراق هذا المصحف الأصلی ب</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إلّا أنّه الیوم تنقصه أوراق کثیرة، فالمتبقی منه هو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فقط</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Francois Derocbe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وسرجیو نوسید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Sergio Noseda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بنشر نسخة طبق الأصل لمصحف المکتبة الوطنیة الفرنسیة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Arabe 328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المصاحف بالخطّ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المخطوطة </w:t>
      </w:r>
      <w:r>
        <w:rPr>
          <w:rFonts w:eastAsia="Times New Roman" w:cs="Times New Roman" w:ascii="Times New Roman" w:hAnsi="Times New Roman"/>
          <w:color w:val="111111"/>
          <w:sz w:val="28"/>
          <w:szCs w:val="28"/>
          <w:lang w:val="en-US" w:bidi="en-US"/>
        </w:rPr>
        <w:t>Arabe 328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المکتبة الوطنیة الفرنسیة </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المجلد الأول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انتقال النصّ القرآنی من المخطوطات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ویبلغ عدد أوراق المصحف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قاما أیضاً بنشر نسخة طبق الأصل لمصحف المکتبة البریطانیة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 2165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المصاحف بالخط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الثانی، المخطوطة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 2165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فولیو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من المکتبة البریطانیة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المجلد الثانی من نفس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وتبلغ مجموع أوراق هذا المصحف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تمثل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القرآنی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http://www.islamic-awareness.org/Quran/Text/Mss/ms2165.html</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النسخة العینیة تضمنت أوّل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منه فقط، وأما باقی أوراق المصحف فقد تقرر نشرها مستقبلاً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المستعرب الروسی یفیم رضوان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Efim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Rezvan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بنشر نسخة طبق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 – لانجار، سانت بطرسبرج، بخاری، طشقند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وتحتوی هذه النسخة علی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القرآنی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http://www.islamic-awareness.org/Quran/Text/Mss/peters.html</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الدکتور طیار آلتی قولاج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Tayyar Altikulac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بنشر نسخة طبق الأصل للمصحف المنسوب إلی عثمان بن عفان </w:t>
      </w:r>
    </w:p>
    <w:p>
      <w:pPr>
        <w:pStyle w:val="BookText"/>
        <w:rPr/>
      </w:pPr>
      <w:r>
        <w:rPr>
          <w:rFonts w:ascii="IRNazanin" w:hAnsi="IRNazanin" w:eastAsia="IRNazanin"/>
          <w:color w:val="111111"/>
          <w:sz w:val="28"/>
          <w:sz w:val="28"/>
          <w:szCs w:val="28"/>
          <w:rtl w:val="true"/>
          <w:lang w:bidi="fa-IR"/>
        </w:rPr>
        <w:t>فی متحف طوب قابی سرای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الشریف المنسوب إلی عثمان بن عفان، نسخة متحف طوب قابی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مصحف شبه کامل تنقصه ورقتین فقط، یحتوی علی أکثر من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القرآنی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http://www.islamic-awareness.org/Quran/Text/Mss/topkapi.html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العام قام آلتی قولاج بنشر نسخة طبق الأصل للمصحف المنسوب إلی عثمان بن عفان فی متحف الآثار الترکیة والإسلامیة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الشریف المنسوب إلی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متحف الآثار الترکیة والإسلامیة باستنبول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أیضاً مصحف شبه کامل تنقصه عدة أوراق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طیار آلتی قولاج بنشر نسخة طبق الأصل للمصحف المنسوب إلی عثمان بن عفان فی القاهرة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الشریف المنسوب إلی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المشهد الحسینی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المصحف علی أکثر من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القرآنی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http://www.islamic-awareness.org/Quran/Text/Mss/hussein.html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وتنقصه أربعة</w:t>
      </w:r>
    </w:p>
    <w:p>
      <w:pPr>
        <w:pStyle w:val="BookText"/>
        <w:rPr/>
      </w:pPr>
      <w:r>
        <w:rPr>
          <w:rFonts w:ascii="IRNazanin" w:hAnsi="IRNazanin" w:eastAsia="IRNazanin"/>
          <w:color w:val="111111"/>
          <w:sz w:val="28"/>
          <w:sz w:val="28"/>
          <w:szCs w:val="28"/>
          <w:rtl w:val="true"/>
          <w:lang w:bidi="fa-IR"/>
        </w:rPr>
        <w:t xml:space="preserve">ورقات فقط، وتم إعادة کتابة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أوراقه بید 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آلتی قولاج بنشر نسخة طبق الأصل للمصحف المنسوب إلی علی بن أبی طالب فی صنعاء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الشریف المنسوب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یحتوی هذا المصحف علی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القرآنی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http://www.islamic-awareness.org/Quran/Text/Mss/alisanaa.html</w:t>
      </w:r>
    </w:p>
    <w:p>
      <w:pPr>
        <w:pStyle w:val="BookText"/>
        <w:rPr/>
      </w:pPr>
      <w:r>
        <w:rPr>
          <w:rFonts w:ascii="IRNazanin" w:hAnsi="IRNazanin" w:eastAsia="IRNazanin"/>
          <w:color w:val="111111"/>
          <w:sz w:val="28"/>
          <w:sz w:val="28"/>
          <w:szCs w:val="28"/>
          <w:rtl w:val="true"/>
          <w:lang w:bidi="fa-IR"/>
        </w:rPr>
        <w:t xml:space="preserve">منوهین بأنّا قد اعتمدنا فی هذا الجرد علی ما زودنا به الأستاذ مرتضی کریمی نیا من مقال للأستاذ أحمد وسام شاکر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الإصدارات العینیة للمخطوطات القرآنیة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والیوم الأمانة العامة للعتبة العلویة تسعی جادة لطبع النسخة الفریدة الموجودة لدیها، مساهمة منها فی هذه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ونسختها مکتوبة علی الرق بالخطّ الکوفی، أوّله سورة الفاتحة وفیه نقص فی منتصف سورة الکوثر وسورة الکافرون والنصر وعنوان سورة المسد، وقد کتبت فیها أسماء السور ونقط العلامات الاعرابیة، وفواصل الآیات، بعضها بالمداد الأحمر، وبعضها بالمداد الأصفر الذهبی، أمّا متن القرآن الکریم فهو مکتوب بالمداد الأسود فبعضه </w:t>
      </w:r>
    </w:p>
    <w:p>
      <w:pPr>
        <w:pStyle w:val="BookText"/>
        <w:rPr/>
      </w:pPr>
      <w:r>
        <w:rPr>
          <w:rFonts w:ascii="IRNazanin" w:hAnsi="IRNazanin" w:eastAsia="IRNazanin"/>
          <w:color w:val="111111"/>
          <w:sz w:val="28"/>
          <w:sz w:val="28"/>
          <w:szCs w:val="28"/>
          <w:rtl w:val="true"/>
          <w:lang w:bidi="fa-IR"/>
        </w:rPr>
        <w:t xml:space="preserve">غامق والآخر صار فاتحاً بمرور الأزمان، وقد تمّ إصلاح بعض الأوراق وإعادة کتابة صفحات هالکة منه، فبعضه یدل علی قدمه والآخر علی أنّه متأخّر، کما أنّ سمک الصفحات تختلف بعضها عن بعض، وقد کتبت فی بعض حواشی المصحف أجزاء القرآن بالذهبی وعلیه رسوم زخرفیة، وکتب فی الصفحة الأخیرة منه وبخطّ کوفی فاتح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أبو طالب فی سنة أربعین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عدد غیر متساوی من السطور، عدد صفحات المخطوط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وهذا المصحف یحتوی علی ما یقارب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الإشارة إلی أنّ المستشرق موریتز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نشر فی کتابه، نماذج من خطوط مصاحف قدیمة تحرزها دار الکتب، وهی ترقی إلی القرون الخمسة الأولی للهجرة مکتوبة علی أوراق البردی فی القرون الثلاثة الأولی للهجرة، والباقی علی الرق، أکثرها بخطوط کوفیة، ومنها بخط قریب من النسخی وهی تؤکد ضرورة الاهتمام بنشر المصاحف القدیمة کما هی، وعن طریق الشبکات المعلوماتیة کالانترنت والأقراص المدمجة وأمثال ذلک، لأنّ العصر عصر السرعة والمواصلات، والباحث لا یمکنه جمع جمیع النسخ القرآنیة ورقیاً عنده، لأنّ ذلک یکلّفه مالیاً ومکانیاً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تکثر وجود النسخ القدیمة من القرآن الکریم عند الباحثین والمتحدة شکلاً ونصاً والمکتوبة فی بلدان متعددة تحدّ من شبهات المستشرقین </w:t>
      </w:r>
    </w:p>
    <w:p>
      <w:pPr>
        <w:pStyle w:val="BookText"/>
        <w:rPr/>
      </w:pPr>
      <w:r>
        <w:rPr>
          <w:rFonts w:ascii="IRNazanin" w:hAnsi="IRNazanin" w:eastAsia="IRNazanin"/>
          <w:color w:val="111111"/>
          <w:sz w:val="28"/>
          <w:sz w:val="28"/>
          <w:szCs w:val="28"/>
          <w:rtl w:val="true"/>
          <w:lang w:bidi="fa-IR"/>
        </w:rPr>
        <w:t>الذین لا یریدون خیراً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طبع بعض المستشرقین النسخ القرآنیة طبق الأصل لا یغفر ذنب الآخرین منهم الذین یریدون المساس بالإسلام وکتابه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أنّ الأثریین والمنقبین قد یأتون بنظریات جدیدة فی بحوثهم لکن هذا لا یمکن اعتماده فی تفنید الثوابت، لأنّ الأمر الثابت والمتواتر لا یمکن تفنیده بمفردة مأخوذة من هنا أو هناک، فذاک هو الرأی والهوی والاستحسان الذی اعتمده المستشر ق فلا یمکنه أن یقارع الدلیل والحجة والتواتر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 یدّعی بأنّه وقف علی أقدم نسخة من القرآن الکریم، فهذا یراه فی طشقند ترکمنستان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روسیا ، والآخر فی جامعة توبینغن الألمانیة، وثالث فی الجامع الکبیر بصنعاء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 ورابع فی المتحف الإسلامی فی القدس الشریف، وخامس فی جامع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وسادس فی ترکیا، وسابع فی إیران، وثامن ، وتاسع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عثر عمال الصیانة عند ترمیمهم لسقف المسجد الکبیر بصنعاء علی بقایا أوراق لمصاحف قرآنیة قدیمة تبلغ عددها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ورقة یعود عمر بعضها إلی القرن الأول الهجری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نشرت صحیفة الاتلانتک الأمریکیة فی عددها لینایر عام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مقالاً لتوبی لبستر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وقوفه علی اتصال هاتفی من عالم المانی یدعی جیرد بوین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Gerd puin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الخبیر فی دراسة المخطوطات القرآنیة </w:t>
      </w:r>
    </w:p>
    <w:p>
      <w:pPr>
        <w:pStyle w:val="BookText"/>
        <w:rPr/>
      </w:pPr>
      <w:r>
        <w:rPr>
          <w:rFonts w:ascii="IRNazanin" w:hAnsi="IRNazanin" w:eastAsia="IRNazanin"/>
          <w:color w:val="111111"/>
          <w:sz w:val="28"/>
          <w:sz w:val="28"/>
          <w:szCs w:val="28"/>
          <w:rtl w:val="true"/>
          <w:lang w:bidi="fa-IR"/>
        </w:rPr>
        <w:t>القدیمة والذی أرسلته الحکومة الألمانیة الاتحادیة فی ثمانینات القرن الماضی لمساعدة الحکومة الیمنیة فی ترمیم وصیانة الآثار والمخطوطات الیمنیة وذلک بطلب من القاضی اسماعیل الأکوع رئیس هیئة الآثار والمخطوطات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بوین فی اتصاله الهاتفی مع الصحفی توبی لبستر بأنّ النصّ القرآنی قد تطور عبر الزمن ولم یکن نازلاً من السماء، وذلک لاختلاف بعض النصوص التی عثر علیها عن الأخری، وقد تصدّی للردّ علی کلام بوین الأستاد فهمی هویدی فی مقال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غارة أخری علی القرآن تطعن علی تنزیله وصدقیته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فادعاء بوین هو ادعاء فارغ یفتقر إلی الدلیل العلمی، وهو مما دعا القاضی الأکوع أن یستاء من مقالته، وان بوین وزمیله بوثمر أرادا أن یبعثا برسائل 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 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الأکوع لتهدئة الموقف، فمما قاله بوین فی رسالته للأکوع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والحمد لله لا تختلف هذه المصاحف الصنعائیة عن غیرها فی متاحف العالم ودور کتبه إلّا فی تفاصیل لا تمسّ القرآن کنصّ مقروء وإنّما الاختلافات فی الکتابة فقط</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ألقی اللوم علی الحکومة الیمنیة التی لا ترید أن تذکر دوراً للألمان، فی حین أن کلام بوین باطل من عدة جهات اولا، لأنّ الحکومة الیمنیة کانت هی السباقة فی التعریف بهذه النسخ للناس وللمجامیع العلمیة، وقد عرضت بعض تلک اللوحات فی مناسبات محلیة ودولیة وبالتعاون مع دار الآثار </w:t>
      </w:r>
    </w:p>
    <w:p>
      <w:pPr>
        <w:pStyle w:val="BookText"/>
        <w:rPr/>
      </w:pPr>
      <w:r>
        <w:rPr>
          <w:rFonts w:ascii="IRNazanin" w:hAnsi="IRNazanin" w:eastAsia="IRNazanin"/>
          <w:color w:val="111111"/>
          <w:sz w:val="28"/>
          <w:sz w:val="28"/>
          <w:szCs w:val="28"/>
          <w:rtl w:val="true"/>
          <w:lang w:bidi="fa-IR"/>
        </w:rPr>
        <w:t xml:space="preserve">الکویتیة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والذی صدر عنه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مقالات للأکوع، وحصة بنت الصباح، وجیرد بوین، وغیرهم، فما یعنی تجاهل بوین لدور الحکومة الیمنیة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یزید فی تأکید عدم صحة ادعاء 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ارادة السلطات الیمنیة اخفاء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البحث الذی قام به الاستاذان بهنام صادقی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Behnam Sadeghi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جامعة ستانفورد ومحسن گودرزی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Mohsen Goudarzi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جامعة هارفارد والذی أثبتا فیه من خلال شهادات علماء ذهبوا إلی الیمن لرؤیة وتصویر هذه المخطوطات، أنّ السلطات الیمنیة کانت متعاونة معهم جداً، وقد سمحت لهم بتصویر المخطوطات بدون أدنی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سمحت السلطات الیمنیة للعالم الإیطالی نوسیدا وعالم الآثار کرستیان روبین بأخذ صور لطرس صنعاء الممسوح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Sanaa Palimpsest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ویقول روبین عن زملائه أنّهم منحوا قدراً للوصول للمخطوطات أکبر من بعض المکتبات الاوربیة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الأقوال تخطئ مدعی جیرد بوین فی عدم تعاون السلطات الیمنیة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انی قد قرأت أخیراً مقالاً لوسام رامز قبلان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مخطوطة القرآن الأقدم المکتشفة فی ألمانیا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نتیجة الفحوصات </w:t>
      </w:r>
    </w:p>
    <w:p>
      <w:pPr>
        <w:pStyle w:val="BookText"/>
        <w:rPr/>
      </w:pPr>
      <w:r>
        <w:rPr>
          <w:rFonts w:ascii="IRNazanin" w:hAnsi="IRNazanin" w:eastAsia="IRNazanin"/>
          <w:color w:val="111111"/>
          <w:sz w:val="28"/>
          <w:sz w:val="28"/>
          <w:szCs w:val="28"/>
          <w:rtl w:val="true"/>
          <w:lang w:bidi="fa-IR"/>
        </w:rPr>
        <w:t xml:space="preserve">الفیزیائیة بواسطة عنصر الکاربون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أجریت علی مخطوطة جامعة توبینغن الألمانیة من القرآن الکریم لتحدید عمرها أثبتت أنّها کتبت بنحو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بعد وفاة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ادعاء لا یمکن البت بصحته أو خطأه وفق الفحوصات الفیزیائیة فقط، بل علیهم اخذ امور اخری بنظر الاعتبار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فنحن لا نجازف کالآخرین بالقول بأنّ نسخة الخزانة الغرویة هی من أقدم وأنفس النسخ القرآنیة او ان عمرها یعود الی سنة کذا وکذا أو أنّ کاتبها هو الإمام علی لاغیر، لکننا نقول بکلام ملخصه أنّها نسخة تراثیة قدیمة وجدیرة بالطبع ، وهذه النسخة هی شبه نسخة کاملة وهی أکبر من نسخة جامعة توبینغن علی وجه القطع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مخطوطة جامعة توبینغن لا تتجاوز صفحاتها عن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وقد کتبت بالخط الکوفی وبثلاثة 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 والأحمر والأسود، وأنّ التشکیل الأحمر لو شوهد فیه فهو مما أضیف إلیه فی العصور المتأخرة وحین الترمیم</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ونسختنا الغرویة هی فی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 مع ایماننا بوجود التشابه بین النسختین فی کثیر من الأحیان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فنتساءل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اهتمام المعاهد الیسوعیة بالمخطوطات القرآنیة فی أیام الحرب العالمیة علی وجه الخصوص وما هو السر فی ذلک ؟ بل لماذا کذّب </w:t>
      </w:r>
    </w:p>
    <w:p>
      <w:pPr>
        <w:pStyle w:val="BookText"/>
        <w:rPr/>
      </w:pPr>
      <w:r>
        <w:rPr>
          <w:rFonts w:ascii="IRNazanin" w:hAnsi="IRNazanin" w:eastAsia="IRNazanin"/>
          <w:color w:val="111111"/>
          <w:sz w:val="28"/>
          <w:sz w:val="28"/>
          <w:szCs w:val="28"/>
          <w:rtl w:val="true"/>
          <w:lang w:bidi="fa-IR"/>
        </w:rPr>
        <w:t>أندرو هیغنز</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أشاعه أنطون سبیتالر من حرق ارشیف صور المخطوطات القرآنیة الموجودة فی المعهد الیسوعی التابع لکلیة البافاریة، والذی کان یحتوی علی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لفة فیلم أثناء قیام القوات الجوّیة بحملاتها، فمما قاله أندرو هیغنز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النازیین دفعوا بکل خبراء العربیة القدیمة من الیهود وغیرهم من الآریین فی المجهود الحربی مما أدّی إلی تحوّل العلماء المتخصصین فی الشرق الأوسط إلی ضبّاط مخابرات ومحققین ومترجمین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القرن التاسع ابتدع الألمان ثقافة جدیدة تعنی بالنصوص القدیمة، ولقد أدّی هذا إلی ثورة فی فهم الکتاب المقدس عند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السیدة أنجلیکا نوویرث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استاذة التاریخ فی جامعة البرلین المفتوحة والتی تتلمذت علی ید السید سبیتالر والمقربة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ظلت لفات الفیلم تلک فی علب سجائر وصوان پلاستیکیة إلی جانب علبة کعک قدیمة، ولکنّه حالیاً محفوظ فی مکان أمن ببرلین، حیث سوف تشکّل صور هذه المخطوطات قاعدة </w:t>
      </w:r>
    </w:p>
    <w:p>
      <w:pPr>
        <w:pStyle w:val="BookText"/>
        <w:rPr/>
      </w:pP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تعتقد السیدة نوویرث والفریق العامل معها أنّها ستساعد علی کشف جوانب کثیرة من تاریخ النصوص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کما یقول السید مایکل مارکس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المشروع البحثی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الخروج بأوّل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القرآنی، واکتشاف التداخلات بینه وبین النصوص الأخری فی التوارة وغیرها من الکتب المقدسة فی الأدبین المسیحی والیهودی</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نقل امثال هکذا نصوص تؤکد أنّ هدف بعض المستشرقین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رجال الدین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حفظ التراث فقط بل هو المساس بالنصّ القرآنی وقدسیته، لکن تحت غطاء البحث والتنقیب فی المخطوطات ومساعدة المسلمین فی التعرف علی مخطوطاتهم وتراثهم، والسعی معهم لحفظه وضبطه، وهو ملحوظ فی أقوال بوتن ودعواه عن الصحف القرآنیة التی شاهدها فی مسجد صنعاء بالیمن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تأثّر بعض الباحثین المسلمین العلمانیین المعاصرین فی الدول الإسلامیة باقوال علماء الغرب ونظریاتهم وجعلوها أصولاً صحیحة فی التحقیق لا یمکن مخالفتها، ساعین معرفة التراث الإسلامی من خلال ما قننه </w:t>
      </w:r>
    </w:p>
    <w:p>
      <w:pPr>
        <w:pStyle w:val="BookText"/>
        <w:rPr/>
      </w:pPr>
      <w:r>
        <w:rPr>
          <w:rFonts w:ascii="IRNazanin" w:hAnsi="IRNazanin" w:eastAsia="IRNazanin"/>
          <w:color w:val="111111"/>
          <w:sz w:val="28"/>
          <w:sz w:val="28"/>
          <w:szCs w:val="28"/>
          <w:rtl w:val="true"/>
          <w:lang w:bidi="fa-IR"/>
        </w:rPr>
        <w:t>علماء الغرب فی معرفة الآثار وتطور الکتابة والخط وکیفیة التعرّف علی الحبر والورق وأمثال ذلک، لکن جهودهم لم تحظی بالقبول من جمیع المسلمین، وإن تأثّر به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فإنّ الفحص الکیمیاوی والمختبری للمخطوطات والوقوف علی کیفیة تطور الخط والکتابة من السریانی والحجازی والکوفی وما شابه ذلک لا ننکره وهو صحیح إلی حدّ ما وله دور فی التعرف علی الحقیقة، لکنّه لیس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أن لا نتغاضی ولا ننسی أیضاً بأنّ الأوروبیین فی القرون الوسطی کانوا یسعون لاستغلال الموروث الثقافی عند المسلمین تحت غطاء حفظ التراث وبذریعة العلم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ولأواصل ما قاله هیغنز فی مقاله للتعرف علی سر اهتمامهم بالقرآن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بدأ الأوروبیون دراسة القرآن خلال القرون الوسطی، وکان الهدف الأبرز وقتذاک هو محاولة الفضح، وبحلول القرن التاسع عشر، بدأت الأبحاث تأخذ طابعاً علمیاً عبر دراسات أکثر جدیة للنصوص القدیمة، وفی هذا المجال کان الألمان سبّاقین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الترکیز الأصلی علی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حاول القساوسة والحاخامات منع ذلک، إلّا أنّ العلماء ضغطوا وأصروا بشکل تحدَّوا من خلاله النظرة التقلیدیة للعهدین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 والجدید، وهذا ما أدّی إلی تقویض الإیمان بحرفیة الکتاب المقدس، وساهم الیوم فی ولادة العلمانیة بشکل کبیر فی أوروبا، ولقد أدار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مرور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اهتماماتهم صوب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العام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عرضت أکادیمیة باریس جائزة لأحسن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ولقد فاز بها الألمانی ثیودور نولدکه، وهذه الخطوة أصبحت فیما بعد، حجر الزاویة فی الأبحاث الغربیة المستقبلیة، حتّی أن نوویرث تصف هذا الأخیر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حجر کنیستنا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أرشیف میونیخ علی ید أحد مقربی نولدکه، الذی کان اسمه غوتهلف بیرغستراسر، وبما أنّ ألمانیا کانت قد انزلقت بشکل مبکر نحو الحکم الفاشی فی بدایات القرن الماضی، فقد قام هذا الأخیر بتجمیع النسخ القدیمة من القرآن من الشرق الأوسط وشمال أفریقیا،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صور تلک النسخ بواسطة آلة تصویر من نوع </w:t>
      </w:r>
      <w:r>
        <w:rPr>
          <w:rFonts w:eastAsia="Times New Roman" w:cs="Times New Roman" w:ascii="Times New Roman" w:hAnsi="Times New Roman"/>
          <w:color w:val="111111"/>
          <w:sz w:val="28"/>
          <w:szCs w:val="28"/>
          <w:lang w:val="en-US" w:bidi="en-US"/>
        </w:rPr>
        <w:t>Leica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وبعده تولی العمل مستعرب ألمانی آخر، هو أوتو بریتزل، الذی استعمل أیضاً آلة تصویر من ذات النوع، ففی عام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 زیارة له إلی المغرب، تمکن من زیارة مکتبة ملکیة هناک، کانت تحوی نسخة قدیمة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السید بریتزل جامع المخطوطات، یعمل علی ما یبدو، لحساب المخابرات العسکریة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تحولت المسئولیة عن الأرشیف بعد هذا إلی إشراف السید سبیتالر، الذی ساهم فی جمع بعض الصور الأخری، حیث کان یعمل خلال فترة الحرب فی مکتب القیادة الألمانیة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یختم هیغنز مقاله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منتصف السبعینات، کانت حیاة السید سبیتالر المهنیة فی میونیخ، تقترب من نهایتها، حیث کان علی وشک التقاعد، فبدأ حینها بتحریک تلک الصنادیق ووضعها فی غرفة مجاورة للتی کان یجری فیها مشروع قاموس أکادیمیة العلوم البافاریة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تتذکر طالبة الدکتوراه فی ذلک الوقت، کاترین مولر، کیف أنّها لمحت تلک الصنادیق وشاهدت فیها أفلاماً قدیمة، إلّا أنّها حینما سألت سبیتالر عن فحواها، لم تحصل منه علی أیّ جواب، لتدرک الآن أنّ الأمر کان یتعلق بالمخطوطات القدیمة للمصحف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أوائل الثمانینات، وفی وقت ما یزال الاعتقاد فیه سائداً بأنّ الأرشیف مفقود، سافر عالمان ألمانیان إلی الیمن</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بقصد الفحص والمساعدة علی إعادة ترتیب مخطوطات قدیمة هناک، ولقد استغل الرجلان الفرصة، وقاما أیضاً بالتقاط بعض الصور، إلّا أنّهما حینما کانا یحاولان إخراجها من الیمن، منعتهم السلطات الیمنیة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السید غیرد رودیغر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تمکّن بعض الدبلوماسیین الألمان هناک أخیراً من إقناع الیمنیین بالإفراج عن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المخطوطات التی عُرضت علیه توحی له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لم ینزل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یضیف هیغنز </w:t>
      </w:r>
    </w:p>
    <w:p>
      <w:pPr>
        <w:pStyle w:val="BookText"/>
        <w:rPr/>
      </w:pP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یفهم أحد سبب إصرار سبیتالر علی إبقاء الأمر لغزاً، فکلّ ما کتبه حول الموضوع، کان هامشاً صغیراً فی مقالة نشرها خلال العام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 ادعی فیها ضیاع الأرشیف وقت الحرب، إلی جانب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غیرت أوضاع عالم ما بعد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الظروف، ولم یعد من الممکن الاستمرار فی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هدف المستشرقین الغربیین الاهتمام بجمع المخطوطات القرآنیة وفی أیام الحرب العالمیة علی وجه الخصوص أو قبلها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یعنی إثارة بعضهم بعض الشبه الواهیة وادعاءهم الوقوف علی صحف کانت مکتوبة فیها آی من القرآن الحکیم غیر المتداول بین ایدینا الیوم ثمّ محیت تلک الکتابات وکتب علیها شیء یطابق الموجود ، ثم ظهور الکتابات القدیمة الأولی تارة أخری من تحت الکتابة الحدیثة، وفیها قراءة متروکة وشاذة لأحد الصحابة لا یقرأ بها المسلون الیوم؟ فما یعنی طرح هکذا أقوال من قبل باحثین فی الاثار لا علماء فی الدین؟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باعتقادی أنّ بعض هؤلاء الباحثین قد استغلوا تخصصهم التراثی للمساس بأعظم کتاب علی وجه الأرض الا وهو القرآن الکریم ، لکن وحدة النص القرآنی، وتکثر وجوده فی جمیع البلاد، وبخطوط مختلفة، وعند جهات متعددة وعلی مر القرون، فندت اطروحاتهم الخائنة للمساس بالقرآن الکریم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بحوث رخیصة وتشکیکات واهیة من قبل هذا أو ذاک لا یخدش بعظمة القرآن وإصالته، کما أنّ توقفنا وعدم بتنا بکون هذه النسخة أو غیرها هی نسخة الإمام أمیر المؤمنین أو لا، لا یخدش فی قیمة المخطوطة التراثیة الموجودة عند هذه الجهة أو تلک او فی هذا البلد او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کلّ ما تقدم عرفنا أهمیة العمل التراثی وضرورة لزوم الحذر ممن یعتقون النسخ قدیماً أمثال الدانیالی وممن یثیرون الشبه حدیثاً کبعض المستشرقین والباحثین التراثیین الموجودین هنا 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نعتزّ بهذا المصحف الشریف الموجود فی الخزانة الغرویة، ونتبرک به، لکونه أولاً هو کلام الله المجید، وثانیاً لانتسابه إلی أمیر المؤمنین علی، وثالثاً لأنّه نص تراثی قدیم یؤکّد وحدة النص القرآنی عبر اجیال متعاقبة، وهو لیس باقل من التبرک بالشبّاک الفضیّ لضریحه الطاهر والأبواب والجدران والستائر لحرمه الشریف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نقدّس هذا المصحف ونحترمه، مؤکّدین للجمیع بأنّ المصاحف الموجودة بأیدینا، والمنسوبة إلی ائمتنا، والمحفوظة فی خزائن مشاهدهم المشرفة وفی بلدان متعددة ومختلفة لا تختلف عن المصحف الموجود بأیدی المسلمین الیوم ترتیباً ومحتویً، ولأجل کلّ ذلک اهتمّت الأمانة العامة للعتبة العلویة المطهرة فی طبعه وإخراجه کما هو طبقاً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تدلل علی وحدة النصّ القرآنی عند جمیع المسلمین، وعبر جمیع القرون، اذن القرآن هو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الجمیع لا قرآن طائفة خاصة بعینها</w:t>
      </w:r>
      <w:r>
        <w:rPr>
          <w:rFonts w:eastAsia="IRNazanin" w:cs="IRNazanin"/>
          <w:color w:val="111111"/>
          <w:sz w:val="28"/>
          <w:szCs w:val="28"/>
          <w:rtl w:val="true"/>
          <w:lang w:bidi="fa-IR"/>
        </w:rPr>
        <w:t xml:space="preserve">. </w:t>
      </w:r>
      <w:bookmarkStart w:id="85" w:name="pg6472_70142"/>
    </w:p>
    <w:p>
      <w:pPr>
        <w:pStyle w:val="Heading3"/>
        <w:numPr>
          <w:ilvl w:val="2"/>
          <w:numId w:val="1"/>
        </w:numPr>
        <w:rPr/>
      </w:pPr>
      <w:bookmarkStart w:id="86" w:name="__RefHeading___Toc1226942_653776707"/>
      <w:bookmarkStart w:id="87" w:name="_Toc30"/>
      <w:bookmarkEnd w:id="85"/>
      <w:bookmarkEnd w:id="86"/>
      <w:r>
        <w:rPr>
          <w:rtl w:val="true"/>
        </w:rPr>
        <w:t>المحور الثالث</w:t>
      </w:r>
      <w:r>
        <w:rPr>
          <w:rtl w:val="true"/>
        </w:rPr>
        <w:t xml:space="preserve">: </w:t>
      </w:r>
      <w:r>
        <w:rPr>
          <w:rtl w:val="true"/>
        </w:rPr>
        <w:t>الجواب عن شبهتین</w:t>
      </w:r>
      <w:bookmarkEnd w:id="8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1226944_653776707"/>
      <w:bookmarkStart w:id="89" w:name="_Toc31"/>
      <w:bookmarkEnd w:id="88"/>
      <w:r>
        <w:rPr>
          <w:rtl w:val="true"/>
        </w:rPr>
        <w:t>اشارة</w:t>
      </w:r>
      <w:bookmarkEnd w:id="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6472_70144"/>
      <w:bookmarkStart w:id="91" w:name="pg6472_70144"/>
      <w:bookmarkEnd w:id="91"/>
    </w:p>
    <w:p>
      <w:pPr>
        <w:pStyle w:val="Heading4"/>
        <w:numPr>
          <w:ilvl w:val="3"/>
          <w:numId w:val="1"/>
        </w:numPr>
        <w:rPr/>
      </w:pPr>
      <w:bookmarkStart w:id="92" w:name="pg6472_70144"/>
      <w:bookmarkStart w:id="93" w:name="__RefHeading___Toc1226946_653776707"/>
      <w:bookmarkStart w:id="94" w:name="_Toc32"/>
      <w:bookmarkEnd w:id="92"/>
      <w:bookmarkEnd w:id="93"/>
      <w:r>
        <w:rPr>
          <w:rtl w:val="true"/>
        </w:rPr>
        <w:t>الشبهة الأولی</w:t>
      </w:r>
      <w:bookmarkEnd w:id="94"/>
    </w:p>
    <w:p>
      <w:pPr>
        <w:pStyle w:val="BookText"/>
        <w:rPr/>
      </w:pPr>
      <w:r>
        <w:rPr>
          <w:rFonts w:ascii="IRNazanin" w:hAnsi="IRNazanin" w:eastAsia="IRNazanin"/>
          <w:color w:val="111111"/>
          <w:sz w:val="28"/>
          <w:sz w:val="28"/>
          <w:szCs w:val="28"/>
          <w:rtl w:val="true"/>
          <w:lang w:bidi="fa-IR"/>
        </w:rPr>
        <w:t>کیف یمکن تصحیح نسبة هذه النسخة إلی أمیر المؤمنین علی بن أبی طالب علیه السلام ونحن نری فی آخرها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بن أبو طالب خلافاً لقواعد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البلاذری فی الفتوح بعد نقله کتاب رسول الله لأهل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آدم، وقد رأیت کتاباً فی أیدی النجرانیین کانت نسخته شبیهة بهذه النسخة وفی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أبوطالب ولا أدری ما أقول فیه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علیه السلام کتب فی تبوک وإیلة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بن أبو طالب فی سنة تسع</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روایة الأشعث عن محمد </w:t>
      </w:r>
    </w:p>
    <w:p>
      <w:pPr>
        <w:pStyle w:val="BookText"/>
        <w:rPr/>
      </w:pPr>
      <w:r>
        <w:rPr>
          <w:rFonts w:ascii="IRNazanin" w:hAnsi="IRNazanin" w:eastAsia="IRNazanin"/>
          <w:color w:val="111111"/>
          <w:sz w:val="28"/>
          <w:sz w:val="28"/>
          <w:szCs w:val="28"/>
          <w:rtl w:val="true"/>
          <w:lang w:bidi="fa-IR"/>
        </w:rPr>
        <w:t>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قاله أبو بکر أظهر واللهُ أعلم، فإنّ علیّاً لم یُنقَل عنه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غیر ذلک، ولکن توجد مصاحف علی الوضع العثمانی یقال إنّها بخط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نظر، قال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علی بن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لحن من الکلام،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أبعد الناس عن ذلک، فإنّه کما هو المشهور عنه هو أول من وضع علم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عنه أبو الأسود ظالم بن عمرو الدؤلی</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ورد مثل هذا الإشکال علی ما کتبه الامام علی، فما الجواب؟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نسلم بأنّ هذه النسخة هی التی کتبها الإمام علیّ ، کما لا نستبعد أن تکون بعض تلک النسخ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علیه من قبل الیهود أو المجوس، أو من قبل النفعیین للارتزاق، أو من قبل الأمویین وأتباع عثمان لتصحیح الشبهة الواردة من وجود اللحن فی القرآن </w:t>
      </w:r>
    </w:p>
    <w:p>
      <w:pPr>
        <w:pStyle w:val="BookText"/>
        <w:rPr/>
      </w:pPr>
      <w:r>
        <w:rPr>
          <w:rFonts w:ascii="IRNazanin" w:hAnsi="IRNazanin" w:eastAsia="IRNazanin"/>
          <w:color w:val="111111"/>
          <w:sz w:val="28"/>
          <w:sz w:val="28"/>
          <w:szCs w:val="28"/>
          <w:rtl w:val="true"/>
          <w:lang w:bidi="fa-IR"/>
        </w:rPr>
        <w:t>علی لسان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یصحّ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الحکایة، 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فی محلّ جر للإضافة، وهذا غیر اللحن الذی أشار إلیه سعید بن جبیر وعائشة وابن عباس وغیرهم فی القرآن</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مثل ما رواه الخطابی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إلی المهاجر بن أبو أمیة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الخطابی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المهاجر بن أبو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حقه فی الإعراب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أمیة، لأنّه مضاف إلی أبیه، ولکن لاشتهاره ترک علی حاله کما قیل علی بن أبو طالب</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أن یقول ابن أبی أمیة، ولکنّه لاشتهاره بالکنیة ولم یکن له إسم معروف غیره لم یجر کما قیل علی بن أبو طالب</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أمیة ترک فی حال الجر علی لفظه فی حال </w:t>
      </w:r>
    </w:p>
    <w:p>
      <w:pPr>
        <w:pStyle w:val="BookText"/>
        <w:rPr/>
      </w:pPr>
      <w:r>
        <w:rPr>
          <w:rFonts w:ascii="IRNazanin" w:hAnsi="IRNazanin" w:eastAsia="IRNazanin"/>
          <w:color w:val="111111"/>
          <w:sz w:val="28"/>
          <w:sz w:val="28"/>
          <w:szCs w:val="28"/>
          <w:rtl w:val="true"/>
          <w:lang w:bidi="fa-IR"/>
        </w:rPr>
        <w:t>الرفع، لأنّه اشتهر بذلک وعرف، فجری مجری المثل الذی لا یغیّر، وکذلک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أبو طالب ومعاویة بن أبو سفیان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الخفاجی فی شرح کتابه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إلی المهاجر بن أبو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صحّت روایته بحکایة أول أحواله وأشرفها کما یقال علی بن أبو طالب، قال التجانی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لا تغیّر الأب، فتجعله بالواو فی أحواله الثلاثة، وحکاه أبو زید عن الأصمعی فی نوادره فلیس بلحن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فهذه لغة خاصة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التراتیب الإداریة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ما سبق من عیون التواریخ،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علی بن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رأیته فی سمط اللال بخط مؤلّفه، ونحوه رأی بعینه ابن فضل العمری کما سبق عن المسالک والممالک له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وشهد عتیق بن أبو قحافة وکتب علی بن أبو طالب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ابن سلطان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فصاحته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أبی زید حکی فی نوادره عن الأصمعی عن یحیی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 کانت لا تغیّر تلفظ الأب فی الکنیة تجعله مرفوعاً فی کل وجه من الجر والنصب والرفع، أی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أبو طالب،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أبو لهب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میثم البحرانی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حلف له علیه السلام کتبه بین ربیعة والیمن،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کتب علی بن أبو طالب وهی المشهورة عنه علیه السلام ، ووجها أنّه جعل هذه الکنیة علماً منزلة لفظ واحدة لا یتغیر إعرابها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 فی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یکتب علی بن أبو طالب ویلفظ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المسعودی فی ترجمة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تُنوزع فی اسم أبی طالب، فمنهم من رأی أنّ اسمه عبد مناف علی ما وصفنا، ومنهم من رأی أن کنیته اسمه، وأنّ علی بن أبی طالب رضی الله عنه کتب فی کتاب النبیّ لیهود خیبر بإملاء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بن أبو طالب باسقاط الألف، فکأنّه لوقوعه بین العلمین سقط الألف من ابن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قتیبة فی تأویل 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للرجل الإسم والکنیة، فغلبت الکنیة علی الاسم فلم یعرف إلّا بها کأبی سفیان وأبی طالب وأبی ذر وأبی هریرة، ولذلک کانوا یکتبون علی بن أبو طالب ومعاویة بن أبو سفیان، لأنّ الکنیة بکمالها صارت إسماً وخط کلّ حرف </w:t>
      </w:r>
    </w:p>
    <w:p>
      <w:pPr>
        <w:pStyle w:val="BookText"/>
        <w:rPr/>
      </w:pPr>
      <w:r>
        <w:rPr>
          <w:rFonts w:ascii="IRNazanin" w:hAnsi="IRNazanin" w:eastAsia="IRNazanin"/>
          <w:color w:val="111111"/>
          <w:sz w:val="28"/>
          <w:sz w:val="28"/>
          <w:szCs w:val="28"/>
          <w:rtl w:val="true"/>
          <w:lang w:bidi="fa-IR"/>
        </w:rPr>
        <w:t xml:space="preserve">الرفع ما لم ینصبه أو یجره حرف من الأدوات أو الأفعال فکأنّه حین کنّی قیل أبو طالب ثمّ ترک ذلک کهیئة وجعل الاسمان واحداً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الدکتور حمید الله حیدرآبادی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جنوب سلع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جعفر بحر العلوم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 فی شرح خطبة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کلامه عن أولاد الإمام موسی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السلطان فتح علی شاه القاجاری علیه مشبّکاً من الفضة الخالصة، ویوجد علی قبره نصف قرآن بقطع البیاض بالخطّ الکوفی الجید علی ورق من رقّ الغزال، ونصفه الآخر بذلک الخطّ فی مکتبة الرضا علیه السلام ، 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علی بن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فلذلک کان الاعتقاد بأنّه خطّه علیه السلام ، وأورد بعض أنّ مخترع علم النحو لا یکتب المجرور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ببالی أنّ غیر واحد من النحاة، وأهل العربیة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الأب والإبن إذا صارا علمین یعامل معهما الأعلام الشخصیة فی أحکامها، وصرّح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البقاء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جری مجری المثل الذی لا یغیّر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ترک فی حالی النصب والجر علی لفظه فی </w:t>
      </w:r>
    </w:p>
    <w:p>
      <w:pPr>
        <w:pStyle w:val="BookText"/>
        <w:rPr/>
      </w:pPr>
      <w:r>
        <w:rPr>
          <w:rFonts w:ascii="IRNazanin" w:hAnsi="IRNazanin" w:eastAsia="IRNazanin"/>
          <w:color w:val="111111"/>
          <w:sz w:val="28"/>
          <w:sz w:val="28"/>
          <w:szCs w:val="28"/>
          <w:rtl w:val="true"/>
          <w:lang w:bidi="fa-IR"/>
        </w:rPr>
        <w:t>حالة الرفع؛ لأنّ اشتهر فی ذلک، وکذلک معاویة بن أبی سفیان، وأبو أمیة،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بخطّ علی علیه السلام لا یوجد إلّا عند الحجّة </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وأنّ القرآن المُدعی کونه بخطّه علیه السلام هو علی بن أبی طالب المغربی، وکان معروفاً بحسن الخط الکوفی، ونظیر هذا القرآن بذلک الرقم بعینه یوجد فی مصر فی مقام رأس الحسین علیه السلام ،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یوجد نظیره أیضاً فی المرقد العلوی المرتضوی، وأنّه احترق فیما احترق</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أحمد بن علی الحسینی المعروف بابن عنبة المتوفی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اسم أبی طالب ونسبه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عمران، وهی روایة ضعیفة رواها أبو بکر محمد بن عبد الله العبسی الطرسوسی النسّابة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کنیة، ویُروی ذلک عن أبی علی، محمد بن إبراهیم بن عبد الله بن جعفر الأعرج بن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القاسم محمد بن علی بن أبی طالب النسابة، 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مبسوط فی علم النسب، وزعم أنّه رأی خط أمیر المؤمنین علی علیه السلام 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بن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بالمشهد الشریف الغروی مصحف فی ثلاث مجلدات بخط أمیر المؤمنین علیه السلام احترق حین احترق المشهد سنة خمس وخمسین وسبعمائة، یقال أنّه کان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بن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حدّثنی السید النقیب السعید تاج أبو عبد الله محمد بن القاسم بن معیّة الحسنی النسابة، وجدی لأمی المولی الشیخ العلامة فخر الدین أبو جعفر محمد بن الحسین بن حدید الأسدی رحمه الله، أنّ الذی کان فی آخر ذلک المصحف علی بن أبی طالب، ولکن الیاء مشتبهة بالواو فی الخط الکوفی الذی کان یکتبه علی علیه السلام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رأیت أنا مصحفاً بالمذار فی مشهد عبید الله بن علی بخط أمیر المؤمنین علیه السلام فی مجلد واحد فی آخره بعد تمام کتابة القرآن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کتبه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الواو تشتبه بالیاء فی ذلک الخط، کما حکیاه لی عن المصحف بالمشهد الغروی، واتصل بی بعد ذلک أنّ مشهد </w:t>
      </w:r>
    </w:p>
    <w:p>
      <w:pPr>
        <w:pStyle w:val="BookText"/>
        <w:rPr/>
      </w:pPr>
      <w:r>
        <w:rPr>
          <w:rFonts w:ascii="IRNazanin" w:hAnsi="IRNazanin" w:eastAsia="IRNazanin"/>
          <w:color w:val="111111"/>
          <w:sz w:val="28"/>
          <w:sz w:val="28"/>
          <w:szCs w:val="28"/>
          <w:rtl w:val="true"/>
          <w:lang w:bidi="fa-IR"/>
        </w:rPr>
        <w:t>عبید الله احترق واحترق المصحف الذی فیه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النسّابة الشیخ محمّد حسین کتابدار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خدام الحرم العلوی والقائمین علی الخزانة الغرویة وفی تعلیقاته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المصحف الذی ذکره السید النقیب أنه خط أمیرالمؤمنین علیه السلام وهو فی المشهد الغروی وهو المصحف الموجود فی هذا الوقت فی الخزانة الشریفة وقد احترق الکثیر منه ولم یبق إلا مجلّداً واحداً وهذا المجلد حواشیه کلها محروقة ولم یذهب من المتن إلا قلیلاً والله أعلم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فقد عرفت بأنّ النسخة التی کانت فی المشهد الغروی فی ثلاث مجلدات کانت قد احترقت حینما احترق المشهد فی عام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والنسخة التی بایدینا لا تتفق مع التی شاهدها وعناها الشیخ کتابدار ، لان تلک ثلث القران والتی بأیدینا هی قران شبه کامل ، لکنها قد تتفق مع نسخة المذار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تکون النسخة التی شاهدها الشیخ کتابدار والتی حکاها ابن </w:t>
      </w:r>
      <w:bookmarkStart w:id="95" w:name="pg6472_70153"/>
    </w:p>
    <w:p>
      <w:pPr>
        <w:pStyle w:val="BookText"/>
        <w:rPr/>
      </w:pPr>
      <w:bookmarkEnd w:id="95"/>
      <w:r>
        <w:rPr>
          <w:rFonts w:ascii="IRNazanin" w:hAnsi="IRNazanin" w:eastAsia="IRNazanin"/>
          <w:color w:val="111111"/>
          <w:sz w:val="28"/>
          <w:sz w:val="28"/>
          <w:szCs w:val="28"/>
          <w:rtl w:val="true"/>
          <w:lang w:bidi="fa-IR"/>
        </w:rPr>
        <w:t>عنبة عن النسابة بن معیة الحسنی وجده لأمه محمّد بن الحسین بن حدید الأسدی هی موجوده فی الخزانة الغرویة لکنها لم تکن نسختنا ، قد تصحّ النسبة إلی الإمام، وقد لا تصح؟ وأخیراً فنحن نتوقف فی إثبات هذه النسخة أو نفیها إلی الإمام امیر المؤمنین علی بن ابی طالب، لأنّ القول بأیٍّ من الأمرین یحتاج إلی دلیل مقنع، وهو غیر متوفر لدینا الآن</w:t>
      </w:r>
      <w:r>
        <w:rPr>
          <w:rFonts w:eastAsia="IRNazanin" w:cs="IRNazanin"/>
          <w:color w:val="111111"/>
          <w:sz w:val="28"/>
          <w:szCs w:val="28"/>
          <w:rtl w:val="true"/>
          <w:lang w:bidi="fa-IR"/>
        </w:rPr>
        <w:t>.</w:t>
      </w:r>
    </w:p>
    <w:p>
      <w:pPr>
        <w:pStyle w:val="Heading4"/>
        <w:numPr>
          <w:ilvl w:val="3"/>
          <w:numId w:val="1"/>
        </w:numPr>
        <w:rPr/>
      </w:pPr>
      <w:bookmarkStart w:id="96" w:name="__RefHeading___Toc1226948_653776707"/>
      <w:bookmarkStart w:id="97" w:name="_Toc33"/>
      <w:bookmarkEnd w:id="96"/>
      <w:r>
        <w:rPr>
          <w:rtl w:val="true"/>
        </w:rPr>
        <w:t>الشبهة الثانیة</w:t>
      </w:r>
      <w:bookmarkEnd w:id="97"/>
    </w:p>
    <w:p>
      <w:pPr>
        <w:pStyle w:val="BookText"/>
        <w:rPr/>
      </w:pPr>
      <w:r>
        <w:rPr>
          <w:rFonts w:ascii="IRNazanin" w:hAnsi="IRNazanin" w:eastAsia="IRNazanin"/>
          <w:color w:val="111111"/>
          <w:sz w:val="28"/>
          <w:sz w:val="28"/>
          <w:szCs w:val="28"/>
          <w:rtl w:val="true"/>
          <w:lang w:bidi="fa-IR"/>
        </w:rPr>
        <w:t xml:space="preserve">کیف تصح نسبة هذه النسخة أو غیرها من النسخ إلی أمیر المؤمنین علی علیه السلام أو للأئمّة الأطهار، والمشهور عن الإمام أنّ نسخته کانت تختلف مع نسخة عثمان بن عفان فی الترتیب، وأنّه کتب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قبل المدنی، والمنسوخ قبل الناسخ، والأوّل فالأوّل، وقد جاء هذا المعنی علی لسانه علیه 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وقد ألّفتُه کما أمرنی وأوصانی رسول الله کما أُنزل</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فألّفه کما أنزله الله وکان به عالماً </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ما رواه ابن الضریس عن عِکْرِمة، قال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ألّفوه کما أُنزِل، </w:t>
      </w:r>
    </w:p>
    <w:p>
      <w:pPr>
        <w:pStyle w:val="BookText"/>
        <w:rPr/>
      </w:pPr>
      <w:r>
        <w:rPr>
          <w:rFonts w:ascii="IRNazanin" w:hAnsi="IRNazanin" w:eastAsia="IRNazanin"/>
          <w:color w:val="111111"/>
          <w:sz w:val="28"/>
          <w:sz w:val="28"/>
          <w:szCs w:val="28"/>
          <w:rtl w:val="true"/>
          <w:lang w:bidi="fa-IR"/>
        </w:rPr>
        <w:t>الأوّل فالأوّل؟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اجتمعت الإنس والجِنّ علی أن یُؤلّفوه ذلک التألیف ما استطاعوا </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وأراه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أمیر المؤمنین القرآنَ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 أوّله إلی آخره، وألّفه بحسب ما وجب من تألیفه، فقدّم المکیَّ علی المدنیّ، والمنسوخ علی الناسخ، ووضع کل شیءٍ فی محله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هو المراد والمقصود من ترتیب المصحف حسب النزول؟ أو ما قاله رسول الله والأئمّة من اهل بیته فی جمع الإمام للقرآن وأنّه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ذلک هو بیان للمراد الحقیقی الذی اراده الله تعالی، وأنّه علیه السلام جمع ما أنزله الله علی رسوله من دون زیادة أو نقصان؟</w:t>
      </w:r>
    </w:p>
    <w:p>
      <w:pPr>
        <w:pStyle w:val="BookText"/>
        <w:rPr/>
      </w:pPr>
      <w:r>
        <w:rPr>
          <w:rFonts w:ascii="IRNazanin" w:hAnsi="IRNazanin" w:eastAsia="IRNazanin"/>
          <w:color w:val="111111"/>
          <w:sz w:val="28"/>
          <w:sz w:val="28"/>
          <w:szCs w:val="28"/>
          <w:rtl w:val="true"/>
          <w:lang w:bidi="fa-IR"/>
        </w:rPr>
        <w:t xml:space="preserve">أو أنّه بیان لجمع الایات ایةً ایة طبقا للوقائع والحوادث؟ أو أنّه بیان إلی ترتیب السور أولاً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المکیة قبل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هذا فلا یتطابق مع ترتیب المصحف الرائج الیوم الذی یبدأ بالطوال ثمّ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مَئین وأخیراً یختم بالقصار، فما هو الجواب؟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قلنا سابقاً بأنّا لا نقطع بصحة نسبة هذه النسخة أو غیرها </w:t>
      </w:r>
    </w:p>
    <w:p>
      <w:pPr>
        <w:pStyle w:val="BookText"/>
        <w:rPr/>
      </w:pPr>
      <w:r>
        <w:rPr>
          <w:rFonts w:ascii="IRNazanin" w:hAnsi="IRNazanin" w:eastAsia="IRNazanin"/>
          <w:color w:val="111111"/>
          <w:sz w:val="28"/>
          <w:sz w:val="28"/>
          <w:szCs w:val="28"/>
          <w:rtl w:val="true"/>
          <w:lang w:bidi="fa-IR"/>
        </w:rPr>
        <w:t>إلی الإمام حتّی یَرد هذا الإشکال وامثاله، بل نذهب إلی أنّها منسوبة إلیه علیه السلام ، ومثله هو قولنا فی النسخ المنسوبة الاخری إلی الأئمّة الأطهار الموجودة فی المکتبات العامة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فی خبر صحیح عن الأئمّة الأطهار من آل البیت علیهم السلام بأنّ نسخة الإمام من المصحف الشریف للتلاوة قد رتب بترتیب آخر غیر الترتیب الحالی نعم اشتهر ذلک، وهذا القول لا یضاد القول بوجود نسخة أخری للإمام رتبها بترتیب اخر حسبما قاله الالوسی</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عبرنا عنه بالمصحف الوقائعی الیومی او المفسر ، والأخیر کان للعلم وشأن النزول حسبما جاء فی کلام ابن سیرین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لا ننکر وجود نسخ أخری منسوبة إلی الصحابة قد رتّبت خلافاً لترتیب المصحف العثمانی، کنسخة أُبیّ بن کعب وابن مسعود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شیئا ولا یضر بالقرآن الکریم لأن تقدیم بعض السور وتأخیر بعضها الآخر فی المصحف لا یضاد أصل القرآن حسبما وضحنا سابقاً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ترجمة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قارئاً عالماً بالفرائض والفقه، فصیح اللسان شاعراً کاتباً، </w:t>
      </w:r>
    </w:p>
    <w:p>
      <w:pPr>
        <w:pStyle w:val="BookText"/>
        <w:rPr/>
      </w:pPr>
      <w:r>
        <w:rPr>
          <w:rFonts w:ascii="IRNazanin" w:hAnsi="IRNazanin" w:eastAsia="IRNazanin"/>
          <w:color w:val="111111"/>
          <w:sz w:val="28"/>
          <w:sz w:val="28"/>
          <w:szCs w:val="28"/>
          <w:rtl w:val="true"/>
          <w:lang w:bidi="fa-IR"/>
        </w:rPr>
        <w:t>وکانت له السابقة والهجرة، وهو أحد من جمع القرآن، ومصحفه بمصر إلی الآن علی غیر التألیف الذی فی مصحف عثمان، وفی آخره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وکتبه عقبة بن عامر بیده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الاختلاف فی ترتیب السور لا یخدش فی حجیة القرآن أو یدعوا إلی القول بتحریفه، لأنّ اختلاف ترتیب المصاحف لا یعنی التحریف بل یثبت عدم التوقیفیة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أن نعد من تلک الأخبار الدالة علی عدم التوقیفیة فی السور روایة الیعقوبی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بعضهم أنّ علی بن أبی طالب کان جمعه لما قبض رسول الله واتی به یحمله علی جمل،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قدجمعته وکان قد جزّأه سبعة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وسورة یوسف، والعنکبوت، والروم، ولقمان، وحم السجدة، والذاریات، وهل أتی علی الإنسان، والم تنزیل السجدة، والنازعات، وإذا الشمس کُوِّرت، وإذا السماء انفطَرَت، وإذا السماء انشقّت، وسبِّح اسمَ رَبِّک الأعلی، ولم یکن، فذلک جزء البقرة ثمانماءة وست وثمانون آیة، وهو خمس عشرة سورة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وهود، والحجّ، والحِجر، والأحزاب، </w:t>
      </w:r>
    </w:p>
    <w:p>
      <w:pPr>
        <w:pStyle w:val="BookText"/>
        <w:rPr/>
      </w:pPr>
      <w:r>
        <w:rPr>
          <w:rFonts w:ascii="Amiri" w:hAnsi="Amiri" w:eastAsia="Amiri" w:cs="Amiri"/>
          <w:color w:val="111111"/>
          <w:sz w:val="28"/>
          <w:sz w:val="28"/>
          <w:szCs w:val="28"/>
          <w:rtl w:val="true"/>
          <w:lang w:bidi="ar-SA"/>
        </w:rPr>
        <w:t>والدخان، والرحمن، والحاقّة، وسأَلَ سائل، وعَبَس وتولی، والشمس والضُّحی، وإنّا أنزَلْناه، وإذا زُلزِلَت، ووَیلٌ لِکلِّ هُمزة، وألم تَرَ کیف، ولإیلاف قریش، فذلک جزء آل عمران ثمانمائة وست وثمانون آیة، وهو ستّ عشرة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والنحل، والمؤمنون، ویس، وحم عسق، والواقعة، وتبارک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ویا أیُّها المدَّثِّر، وأرأیتّ، وتَبَّت، وقُلْ هُوَ اللهُ أَحَد، والعصر، والقارعة، والسماءِ ذاتِ البروج، والتینِ والزیتون، وطس النمل، فذلک جزء النساء ثمانمائة وستّ وثمانون آیة، وهو ستّ عشرة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ویونس، ومریم، وطسم الشعراء، والزخرف، والحُجُرات، وق والقرآنِ المجید، واقتَرَبت الساعة،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مُمْتَحنة، والسماء والطارق، ولا أُقسم بهذا البلد، وألَم نَشرَحْ لَک، والعادیات، وإنّا أعطیناک الکوثر، وقل یا أیُّها الکافرون، فذلک جزء المائدة ثمانمائة وستّ وثمانون آیة، وهو خمس عشرة سورة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وسبحان، واقترب، والفرقان، وحم المؤمن، والمجادلة، والحشر، والجمعة، والمنافقون، ون والقلم، وإنّا أرسلنا نوحاً، وقل أوحی إلیّ، والمرسلات، والضحی، وألهاکُم، فذلک جزء الأنعام ثمانمائة وستّ وثمانون آیة، وهو ستّ عشرة سورة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وإبراهیم، والکهف، والنور، وص، والزمر، والشریعة، والذین کفروا، والحدید،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 ولا أُقسم بیومِ القیامة، وعمَّ یتساءلُون، والغاشیة، والفجر، واللیل إذا یَغشی، وإذا جاء نَصرُ الله، فذلک جزء الأعراف ثمانمائة وستّ وثمانون آیة، وهو ستّ عشرة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وبراءة، وطه، والملائکة، والصّافّات، والأحقاف، والفتح، والطُّور، والنجم، والصفّ، والتغابن، والطلاق، والمطفّفین، والمعوِّذتین، فذلک جزء الأنفال ثمانمائة وستّ وثمانون آیة، وهو خمس عشرة سورة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فروایة الیعقوبی مرسلة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ترتیب سور القرآن فیه مخالف لترتیب القرآن علی تاریخ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یکون هذا الترتیب قبل توحید شکل المصحف علی جنس واحد، من قبل الامام اذ کان کبیرا ومدونا علی عهد رسول الله علی اشکال مختلفة من الکتف والعسف واللخاف وامثاله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بعد توحید شکله علی جنس واحد فکان یلزمه أن یُجمع فی ثوب وأن یحمله معه بحیث یئط من تحت سیفه، فإنّ ثبوت هذا الخبر عن ترتیب </w:t>
      </w:r>
    </w:p>
    <w:p>
      <w:pPr>
        <w:pStyle w:val="BookText"/>
        <w:rPr/>
      </w:pPr>
      <w:r>
        <w:rPr>
          <w:rFonts w:ascii="IRNazanin" w:hAnsi="IRNazanin" w:eastAsia="IRNazanin"/>
          <w:color w:val="111111"/>
          <w:sz w:val="28"/>
          <w:sz w:val="28"/>
          <w:szCs w:val="28"/>
          <w:rtl w:val="true"/>
          <w:lang w:bidi="fa-IR"/>
        </w:rPr>
        <w:t>مصحف الإمام علیّ علیه السلام وعدمه لا یخالف انتساب هذه النسخة من المصحف الشریف أو تلک إلیه علیه السلام ، فقد تکون هذه النسخة هی بخطّه، لکنّ عثمان رتّبها بترتیبه الخاص، فهی نسخة الإمام أمیر المؤمنین علیّ بن أبی طالب علیه السلام وترتیب عثمان بن عفّان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هو الحال بالنسبة إلی النسخ المنسوبة إلی الأئمّة الأطهار، فقد یکونون علیهم السلام کتبوها علی الترتیب العثمانی حفاظاً علی وحدة الصفّ الإسلامی فی القرآن مع علمهم وعلم الجمیع بأنّ السور المکیة هی أقدم نزولاً من المدنیة لکنهم تعبدوا بهذا الترتیب رعایة للمصلحة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قالوه عن مصحف أُبیّ وابن مسعود واختلاف ترتیبَیهما مع مصحف عثمان، فهی قد تکون مقولة صحیحة وقد لا تکون صحیحة، فعلی کلا القولین لا خدش فی قرآنیة القرآن وانتساب النسخ جمیعا لأصحابها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قد حکی ابن الندیم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مصحف عبد الله بن مسعود تألیف سور القرآن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النساء، آل عمران، المص، الأنعام، المائدة، یونس</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یدل علی وجود مصحف لابن مسعود فی متناول أیدی الناس فی </w:t>
      </w:r>
    </w:p>
    <w:p>
      <w:pPr>
        <w:pStyle w:val="BookText"/>
        <w:rPr/>
      </w:pPr>
      <w:r>
        <w:rPr>
          <w:rFonts w:ascii="IRNazanin" w:hAnsi="IRNazanin" w:eastAsia="IRNazanin"/>
          <w:color w:val="111111"/>
          <w:sz w:val="28"/>
          <w:sz w:val="28"/>
          <w:szCs w:val="28"/>
          <w:rtl w:val="true"/>
          <w:lang w:bidi="fa-IR"/>
        </w:rPr>
        <w:t xml:space="preserve">القرن الثالث الهجری، لا یختلف ترتیبه عمّا فی أیدی الناس الیوم، وقد أقرّ نولدکه بوجود نسخ قدیمة للمصحف عند المسلمین وهی موحدة الشکل والنص منذ القرون الأولی وذلک من خلال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واضع الفهرست فیُخبِر أنّه رأی مخطوطاً للقرآن عمره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یعود لابن مسعود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الندیم أیضاً حکایةً عن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تألیف السور فی قراءة أُبیّ بن کعب فی البصرة فی قریة یقال لها قریة الأنصار علی رأس فرسخین عند محمد بن عبد الملک الأنصاری، أخرج إلینا مصحفاً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مصحف أُبیّ، رویناه عن آبائنا، فنظرت فیه فاستخرجت أوائل السور وخواتیم الرسل وعدد الآی، فأوّله فاتحة الکتاب، البقرة، النساء، آل عمران، الأنعام، الأعراف، المائدة التی التبست وهی یونس</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هو الآخر یشیر إلی وجود مصحف أُبیّ فی البصرة وأنّه کُتب حسب ترتیب المصحف الرائج الیوم بین أیدی المسلمین، وأنّ ابن شاذان قد شاهده هناک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یؤکّد بأنّ اختلاف ترتیب مصاحف الصحابة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یضرّ بأصل القرآن، وقد کان ذلک طبیعیاً فی الصدر الأوّل الإسلامیّ، وهو دلیل علی عدم توقیفیة ترتیب السور فی القرآن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وبذلک فقد عرفت بأنّ غالب النصوص تشیر إلی وحدة ترتیب القرآن عند الصحابة وإن شوهد اختلاف فلا 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الیعقوبی لایتّفق مع ما رواه ابن الضریس الذی مرّ آنفاً، لأنّ ترتیب الاجزاء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یتّفق مع ترتیبه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اُنزل، الأوّل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فماذا تعنی تلک الجملة؟ قد یکون جوابه 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یُستبعد أن تکون النصوص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 بها علی اختلاف ترتیب مصحف الإمام أمیر المؤمنین علی علیه السلام مع مصحف عثمان، وما جاء فی کلام العلماء هو إشارة إلی ترتیب المصحف المفسَّر للإمام وأنّه یختلف مع المصحف المجرَّد، الذی رتبه طبقا لما اراده الله سورةً سورة ، بمعنی ان امیر المؤمنین جمع قرآن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السور المکیة علی السور المدنیة خلافا لمنهج عثمان فی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جمع الایات ایةً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بمثابة یومیات الدعوة الإسلامیة ولم یلحظ فیه ترتیب قرآن التلاوة، فلو قلنا بهذا، فسیُحلّ التعارض بما یریدون ان یقول به، 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w:t>
      </w:r>
      <w:r>
        <w:rPr>
          <w:rFonts w:eastAsia="IRNazanin" w:cs="IRNazanin"/>
          <w:color w:val="111111"/>
          <w:sz w:val="28"/>
          <w:szCs w:val="28"/>
          <w:rtl w:val="true"/>
          <w:lang w:bidi="fa-IR"/>
        </w:rPr>
        <w:t>)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أنزله الله</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لم </w:t>
      </w:r>
    </w:p>
    <w:p>
      <w:pPr>
        <w:pStyle w:val="BookText"/>
        <w:rPr/>
      </w:pPr>
      <w:r>
        <w:rPr>
          <w:rFonts w:ascii="IRNazanin" w:hAnsi="IRNazanin" w:eastAsia="IRNazanin"/>
          <w:color w:val="111111"/>
          <w:sz w:val="28"/>
          <w:sz w:val="28"/>
          <w:szCs w:val="28"/>
          <w:rtl w:val="true"/>
          <w:lang w:bidi="fa-IR"/>
        </w:rPr>
        <w:t>تجمعه باتقان لم یجمع أبداً</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وأمثال ذلک یشیر إلی التألیف الثانی للإمام، وأنّ مصحفه یشتمل علی العلم وشأن النزول یوماً فیوماً وآیة فآیة، وأنّه غیر قرآن التلاوة الذی جمع تحت نظر واشراف رسول الله وجبرئیل، ویؤکّده قول عمر للإمام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أبی طالب یحسب أنّه لیس عند أحد علمٌ غیره، فمَن کان یقرأ من القرآن شیئاً فَلْیَأتِنا به، فکان إذا جاء رجل بقرآن فقرأه ومعه آخر کتبه، وإلّا لم یکتبه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ضاع من القرآن شیءٍ فقد کذب، هو عند أهله مجموع محفوظ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تحسب أنّ أحداً لیس عنده علم غیرک، مَن کان یقرأ من القرآن شیئاً فلیأتِنی به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فالإمام أمیر المؤمنین علی بن أبی طالب احتفظ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بیومیّات الدعوة الإسلامیة والوقائع التی وقعت فیها ، وما جاء عن رسول الله صلی الله علیه و آله فی تفسیر الآیات وتأویلها، وقد جعل ذلک المصحف عند وُلده،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لوقرأ آیات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یوماً بعد یوم مع ما جاء فی تفسیره عن رب العالمین لوقف علی أسرار وعلوم کثیرة هی خافیة </w:t>
      </w:r>
    </w:p>
    <w:p>
      <w:pPr>
        <w:pStyle w:val="BookText"/>
        <w:rPr/>
      </w:pPr>
      <w:r>
        <w:rPr>
          <w:rFonts w:ascii="IRNazanin" w:hAnsi="IRNazanin" w:eastAsia="IRNazanin"/>
          <w:color w:val="111111"/>
          <w:sz w:val="28"/>
          <w:sz w:val="28"/>
          <w:szCs w:val="28"/>
          <w:rtl w:val="true"/>
          <w:lang w:bidi="fa-IR"/>
        </w:rPr>
        <w:t xml:space="preserve">علی الناس، وحسب تعبیر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ألفیتنا فیه مسمین</w:t>
      </w:r>
      <w:r>
        <w:rPr>
          <w:rFonts w:eastAsia="IRNazanin" w:cs="IRNazanin"/>
          <w:color w:val="111111"/>
          <w:sz w:val="28"/>
          <w:szCs w:val="28"/>
          <w:rtl w:val="true"/>
          <w:lang w:bidi="fa-IR"/>
        </w:rPr>
        <w:t>)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ایة التطهیر او المباهلة او غیرها من الایات حینما کانت تنزل کان ینزل معها جبرئیل فی تفسیرها وان المقصود من ایة التطهیر هو الامام علی وفاطمة الزهراء والحسن والحسین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رواه حبّة العَرنی عن أمیر المؤمنین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شیعتنا بمسجد الکوفة وقد ضربوا الفساطیط یعلّمون الناس القرآن کما أُنزل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فالامام حینما یأتی یأتی لیعلم الناس علی ترتیب النزول ویومیات الدعوة الإسلامیة وهذا یکون أصعب ما یکون علی من حفظ القرآن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یحفظ القرآن سورة سورة والامام یعلم الناس ایة ایة ، فقد ینتقل الامام من ایة الی ایة اخری جائت بعدها من سورة اخری ، لأن ترتیب النزول یختلف عن ترتیب التلاوة وهذا ما اقر به الزرکشی فی البرهان والبغوی فی شرح السنة ومحمد بن عبد الکریم الشهرستانی فی مصابیح الاسرار وغیرهم فی غیرها ، وهذا الکلام لایعنی بأنّ ترتیب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المصحف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یختلف عن ترتیب الآیات فی المجرّد عند الأئمّة فهما واحد فی قرآن التلاوة عند الأئمة وعند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لا ننکر وجود اختلاف بین الترتیبین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الوقائعی والتلاوة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تری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یؤلفوه ذلک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للمفسر الواضحة فی عدم کون المقصود منه هو المنزل من اللوح المحفوظ إلی سماء الدنیا، لأنّ المصحف المجرد کان مؤلفاً تحت نظر جبریل الأمین ورسول الله ومدوناً علی شکل صحف أیام رسول الله ومقروئاً عند المسلمین ولا یحتاج إلی تألیفه مرة أخری، بعکس الثانی الذی تمناه ابن سیرین ویتمناه جمیع المسلمین، وبذلک فلا تعارض بین القولین ومن هنا جاء الخلط ونسبة التحریف الی الشیعة وهو کلام باطل حسبما 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الشهرستانی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الخمیس الأوّل من ربیع الثانی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6472_70166"/>
      <w:bookmarkStart w:id="99" w:name="pg6472_70166"/>
      <w:bookmarkEnd w:id="99"/>
    </w:p>
    <w:p>
      <w:pPr>
        <w:pStyle w:val="Heading2"/>
        <w:numPr>
          <w:ilvl w:val="1"/>
          <w:numId w:val="1"/>
        </w:numPr>
        <w:rPr/>
      </w:pPr>
      <w:bookmarkStart w:id="100" w:name="pg6472_70166"/>
      <w:bookmarkStart w:id="101" w:name="__RefHeading___Toc1226950_653776707"/>
      <w:bookmarkStart w:id="102" w:name="_Toc34"/>
      <w:bookmarkEnd w:id="100"/>
      <w:bookmarkEnd w:id="101"/>
      <w:r>
        <w:rPr>
          <w:rtl w:val="true"/>
        </w:rPr>
        <w:t>فهرس المصادر</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 أبی الحسن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المکتبة الرضویة – قم ، بالاوفسیت عن طبعة المطبعة الحیدریة – النجف الأشرف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أحمد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السادس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الخرسان ، مؤسسة الاعلمی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 أبی حامد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 محمد بن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 دار المفید ، الطبعة الثانیة ،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الساری لشرح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للقسطلانی ، ابی العباس ، شهاب الدین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الجامع لمذاهب فقهاء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 یوسف بن عبد الله النمری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معوض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 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أسرار ترتیب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عبد الرحمن بن أبی 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أحمد عطا ، دار الاعتصام – القاهرة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أبو ریة ، منشورات الأعلمی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فی دین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 السید ، دار المفید ، الطبعة الثانیة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القمی ، أبی الحسن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محمد بن علی بن الحسین بن بابویه القمی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فی مؤسسة البعثة ، نشر مؤسسة البعثة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محمد بن الحسن ،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نشر مؤسسة البعثة ، الطبعة الاولی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 أحمد بن یحیی بن جابر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 دار الفکر ، الطبعة الأولی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هلال العسکری ، الحسن بن عبد الله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غالب ، دار الکتب العلمیة ، الطبعة الأولی –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 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الانصاری ، دار المفید،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شاذان ، الفضل بن شاذان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الأرموی ، مؤسسة الطباعة والنشر لجامعة طهران ، الطبعة الأولی –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الجامعة لدرر اخبار الأئمة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 الشیخ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 محمد بن بهادر بن عبداللَّه ، </w:t>
      </w:r>
      <w:r>
        <w:rPr>
          <w:rFonts w:eastAsia="IRNazanin" w:cs="IRNazanin"/>
          <w:color w:val="111111"/>
          <w:sz w:val="28"/>
          <w:szCs w:val="28"/>
          <w:rtl w:val="true"/>
          <w:lang w:bidi="fa-IR"/>
        </w:rPr>
        <w:t>(</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للصفار ، محمد بن الحسن بن فروخ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الحاج میرزا حسن کوجه باغی ، منشورات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المقالة الفاطمیة فی نقض الرسالة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العدنانی الغریفی ، مؤسسة آل البیت علیهم السلام لإحیاء التراث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الزهراء للطباعة ، الطبعة الرابعة –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 أبی القاسم ، علی بن الحسن بن هبة اللَّه بن عبداللَّه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لتیودور نولدکه ، 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فریدیریش شفالی ، نقله الی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تامر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مشکل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صقرا ، دار التراث، الطبعة الثانیة – القاهرة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مسکویه ، أحمد بن محمد 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أبو القاسم امامی ، دار سروش للطباعة والنشر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العالم فی شرح خطبة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احمد علی مجید الحلی، شرکة الاعلمی للمطبوعات ، الطبعة الاولی – لبنان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أبی منصور الحسن بن یوسف بن المطهر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 البیت لاحیاء التراث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التراتیب الاداریة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الحکومة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للکتانی ، عبد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جزی الکلبی ، محمد بن أحمد بن محمد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 إسماعیل بن عمر 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لثابت بن دینار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محمد حسین حرز الدین ، الشیخ محمد هادی معرفة ، دفتر نشر الهادی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فی 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للآلوسی ، أبی الفضل شهاب الدین السید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w:t>
      </w:r>
    </w:p>
    <w:p>
      <w:pPr>
        <w:pStyle w:val="BookText"/>
        <w:rPr/>
      </w:pPr>
      <w:r>
        <w:rPr>
          <w:rFonts w:ascii="IRNazanin" w:hAnsi="IRNazanin" w:eastAsia="IRNazanin"/>
          <w:color w:val="111111"/>
          <w:sz w:val="28"/>
          <w:sz w:val="28"/>
          <w:szCs w:val="28"/>
          <w:rtl w:val="true"/>
          <w:lang w:bidi="fa-IR"/>
        </w:rPr>
        <w:t xml:space="preserve">العربی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أبی علی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 الطبعة الاولی –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للعیاشی ، محمد بن مسعود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المحلاتی ،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لفرات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مؤسسة الطباعة والنشر التابعة لوزارة الثقافة والارشاد الإسلامی،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 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أیازی ، مؤسسة بوستان کتاب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القرطبی ، محمد </w:t>
      </w:r>
    </w:p>
    <w:p>
      <w:pPr>
        <w:pStyle w:val="BookText"/>
        <w:rPr/>
      </w:pPr>
      <w:r>
        <w:rPr>
          <w:rFonts w:ascii="IRNazanin" w:hAnsi="IRNazanin" w:eastAsia="IRNazanin"/>
          <w:color w:val="111111"/>
          <w:sz w:val="28"/>
          <w:sz w:val="28"/>
          <w:szCs w:val="28"/>
          <w:rtl w:val="true"/>
          <w:lang w:bidi="fa-IR"/>
        </w:rPr>
        <w:t xml:space="preserve">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 أبی الحسن ،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القرنین الثالث والرابع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 دار الکتاب للطباعة والنشر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حقائق التنزیل وعیون الأقاویل فی وجوه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 أبی القاسم محمود بن عمر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المهدی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للطباطبائی ، للعلامة السید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عبد الملک بن إبراهیم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ألبرت یوسف کنعان ، المطبعة الکاثولیکیة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 السید هاشم الحسینی الطهرانی ، ط جماعة المدرسین فی الحوزة العلمیة 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أبی الفضل أحمد بن علی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فی احوال محمد وآله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غلام رضا مولانا البروجردی ، مؤسسة المعارف الإسلامیة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للأصبهانی ، أبی نعیم أحمد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جماعة المدرسین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الرضی ، أبی الحسن محمد بن الحسین بن موسی الموسوی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هادی الأمینی ،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الاستانة الرضویة – مشهد </w:t>
      </w:r>
    </w:p>
    <w:p>
      <w:pPr>
        <w:pStyle w:val="BookText"/>
        <w:rPr/>
      </w:pPr>
      <w:r>
        <w:rPr>
          <w:rFonts w:eastAsia="Times New Roman" w:cs="Times New Roman" w:ascii="Times New Roman" w:hAnsi="Times New Roman"/>
          <w:color w:val="111111"/>
          <w:sz w:val="28"/>
          <w:szCs w:val="28"/>
          <w:lang w:val="en-US" w:bidi="en-US"/>
        </w:rPr>
        <w:t>1406</w:t>
      </w:r>
      <w:r>
        <w:rPr>
          <w:rFonts w:ascii="Times New Roman" w:hAnsi="Times New Roman" w:eastAsia="Times New Roman" w:cs="Times New Roman"/>
          <w:color w:val="111111"/>
          <w:sz w:val="28"/>
          <w:sz w:val="28"/>
          <w:szCs w:val="28"/>
          <w:rtl w:val="true"/>
          <w:lang w:val="en-US" w:bidi="en-US"/>
        </w:rPr>
        <w:t xml:space="preserve">ﻫ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دقائق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 أحمد بن عبد الحلیم بن تیمیة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الجلیند ، مؤسسة علوم القرآن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الألوسی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للآلوسی ، أبی الفضل شهاب الدین السید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للصالحی الشامی ، محمد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الرضی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 أحمد بن عبد العزیز البصری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هادی الأمینی ، شرکة الکتبی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القزوینی ،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السجستانی ، سلیمان بن الأشعث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للدارمی ، أبی محمد ، عبداللَّه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أحمد زمرلی ، خالد السبع العلمی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مؤسسة الرسالة ، 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فی فضائل الأئمة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 أبی حنیفة النعمان بن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للمازندرانی ، المولی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الحسن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دار احیاء </w:t>
      </w:r>
    </w:p>
    <w:p>
      <w:pPr>
        <w:pStyle w:val="BookText"/>
        <w:rPr/>
      </w:pPr>
      <w:r>
        <w:rPr>
          <w:rFonts w:ascii="IRNazanin" w:hAnsi="IRNazanin" w:eastAsia="IRNazanin"/>
          <w:color w:val="111111"/>
          <w:sz w:val="28"/>
          <w:sz w:val="28"/>
          <w:szCs w:val="28"/>
          <w:rtl w:val="true"/>
          <w:lang w:bidi="fa-IR"/>
        </w:rPr>
        <w:t xml:space="preserve">التراث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للبغوی ، الحسین بن مسعود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زهیر الشاویش ، المکتب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 عز الدین بن هبة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احیاء الکتب العربیة ،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بتصحیحه عدة من الأفاضل ، مکتب الاعلام الاسلامی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الحسکانی ، عبیداللَّه بن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 مؤسسة الطبع والنشر التابعة لوزارة الثقافة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الصاحبی فی فقه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فارس ، أبی الحسین احمد 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صقر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البابی الحلبی </w:t>
      </w:r>
    </w:p>
    <w:p>
      <w:pPr>
        <w:pStyle w:val="BookText"/>
        <w:rPr/>
      </w:pPr>
      <w:r>
        <w:rPr>
          <w:rFonts w:ascii="IRNazanin" w:hAnsi="IRNazanin" w:eastAsia="IRNazanin"/>
          <w:color w:val="111111"/>
          <w:sz w:val="28"/>
          <w:sz w:val="28"/>
          <w:szCs w:val="28"/>
          <w:rtl w:val="true"/>
          <w:lang w:bidi="fa-IR"/>
        </w:rPr>
        <w:t xml:space="preserve">وشرکاه ، القاهرة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الأعشی فی صناعة الإنشا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للقلقلشندی ، أحمد بن علی بن أحمد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زکار ،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أبی عبداللَّه ، 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 الیمامة ، الطبعة الثالثة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للقشیری النیسابوری ، أبی الحسین ،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للبیاضی العاملی ، علی بن یونس النباطی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 المکتبة المرتضویة لإحیاء الآثار الجعفریة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بن منیع البصری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 عمرو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وشرح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السلام محمد هارون ، دار الکتاب العربی –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عنبة ، جمال الدین أحمد بن علی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الطالقانی ، منشورات المطبعة الحیدریة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بن بایویه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الاعلمی ، 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 القاسم بن سلام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للخطابی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للخطابی ، أبی سلیمان ، أحمد بن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إبراهیم العزباوی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زینب النعمانی ، أبی عبداللَّه محمد بن إبراهیم بن جعفر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علماء القرن 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p>
    <w:p>
      <w:pPr>
        <w:pStyle w:val="BookText"/>
        <w:rPr/>
      </w:pPr>
      <w:r>
        <w:rPr>
          <w:rFonts w:ascii="IRNazanin" w:hAnsi="IRNazanin" w:eastAsia="IRNazanin"/>
          <w:color w:val="111111"/>
          <w:sz w:val="28"/>
          <w:sz w:val="28"/>
          <w:szCs w:val="28"/>
          <w:rtl w:val="true"/>
          <w:lang w:bidi="fa-IR"/>
        </w:rPr>
        <w:t xml:space="preserve">، انوار الهدی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 محمود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المعرفة ، الطبعة الثانیة –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 أحمد بن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فی تحریف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الکریم الخطیب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فی سنة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الموافق لعام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للمالکی ، ابن الصباغ ، علی بن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w:t>
      </w:r>
    </w:p>
    <w:p>
      <w:pPr>
        <w:pStyle w:val="BookText"/>
        <w:rPr/>
      </w:pPr>
      <w:r>
        <w:rPr>
          <w:rFonts w:ascii="IRNazanin" w:hAnsi="IRNazanin" w:eastAsia="IRNazanin"/>
          <w:color w:val="111111"/>
          <w:sz w:val="28"/>
          <w:sz w:val="28"/>
          <w:szCs w:val="28"/>
          <w:rtl w:val="true"/>
          <w:lang w:bidi="fa-IR"/>
        </w:rPr>
        <w:t xml:space="preserve">، الطبعة الأولی ، دار الحدیث للطباعة والنشر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الضریس ، محمد بن ایوب 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بدیر ، دار الفکر، الطبعة الاولی – سوریة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ابی الفداء عماد الدین اسماعیل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اسحق الحوینی الأثری ، مکتبة ابن تیمیة ، الطبعة الاولی – القاهرة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للمستغفری ، ابی العباس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السلوم ، دار ابن حزم ، الطبعة الاولی – لبنان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أبی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 مؤسسة نشر الفقاهة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وطبعة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أحمد عبدالسلام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 محمد بن أبی یعقوب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 محمد بن یعقوب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دار الکتب الإسلامیة ،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ﻫ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أبی الحسن ، علی بن أبی الکرم محمد بن محمد بن عبدالکریم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 </w:t>
      </w:r>
    </w:p>
    <w:p>
      <w:pPr>
        <w:pStyle w:val="BookText"/>
        <w:rPr/>
      </w:pPr>
      <w:r>
        <w:rPr>
          <w:rFonts w:ascii="IRNazanin" w:hAnsi="IRNazanin" w:eastAsia="IRNazanin"/>
          <w:color w:val="111111"/>
          <w:sz w:val="28"/>
          <w:sz w:val="28"/>
          <w:szCs w:val="28"/>
          <w:rtl w:val="true"/>
          <w:lang w:bidi="fa-IR"/>
        </w:rPr>
        <w:t xml:space="preserve">دار الکتب العلمیة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الانصاری الزنجانی ، نشر دلیل ما ، الطبعة الاولی – 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الصناعتین الکتابة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هلال العسکری ، الحسن بن عبد الله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ومحمد أبو الفضل إبراهیم ،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داود السجستانی ، أبی بکر عبد الله بن سلیمان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عبد الله السبحان ، دار البشائر الاسلامیة ، الطبعة الثانیة ،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للأربلی ، علی بن عیسی بن أبی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الدرکاهی ،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فی سنن الاقوال والافعال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 علاء الدین </w:t>
      </w:r>
    </w:p>
    <w:p>
      <w:pPr>
        <w:pStyle w:val="BookText"/>
        <w:rPr/>
      </w:pPr>
      <w:r>
        <w:rPr>
          <w:rFonts w:ascii="IRNazanin" w:hAnsi="IRNazanin" w:eastAsia="IRNazanin"/>
          <w:color w:val="111111"/>
          <w:sz w:val="28"/>
          <w:sz w:val="28"/>
          <w:szCs w:val="28"/>
          <w:rtl w:val="true"/>
          <w:lang w:bidi="fa-IR"/>
        </w:rPr>
        <w:t xml:space="preserve">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للطریحی ، فخر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مکتب النشر الثقافة الإسلامیة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مکتب النشر الاسلامی ، الطبعة الثانیة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فی نقط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عمرو الدانی ،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حسن ، دار الفکر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الاخوندی ، دار الکتب الإسلامیة ، الطبعة الأولی –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 أبی الحسن ،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أسعد داغر ، </w:t>
      </w:r>
    </w:p>
    <w:p>
      <w:pPr>
        <w:pStyle w:val="BookText"/>
        <w:rPr/>
      </w:pPr>
      <w:r>
        <w:rPr>
          <w:rFonts w:ascii="IRNazanin" w:hAnsi="IRNazanin" w:eastAsia="IRNazanin"/>
          <w:color w:val="111111"/>
          <w:sz w:val="28"/>
          <w:sz w:val="28"/>
          <w:szCs w:val="28"/>
          <w:rtl w:val="true"/>
          <w:lang w:bidi="fa-IR"/>
        </w:rPr>
        <w:t xml:space="preserve">دار الهجرة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 سلیمان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 مکتبة الزهراء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القراء الکبار علی الطبقات والأعصار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بن قایماز ،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مهدی عباس ، مؤسسة الرسالة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عبدالحمید ، دار المفید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 محمد بن عبداللَّه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فی امامة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الامامی ،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اوائل القرن الرابع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p>
    <w:p>
      <w:pPr>
        <w:pStyle w:val="BookText"/>
        <w:rPr/>
      </w:pPr>
      <w:r>
        <w:rPr>
          <w:rFonts w:ascii="IRNazanin" w:hAnsi="IRNazanin" w:eastAsia="IRNazanin"/>
          <w:color w:val="111111"/>
          <w:sz w:val="28"/>
          <w:sz w:val="28"/>
          <w:szCs w:val="28"/>
          <w:rtl w:val="true"/>
          <w:lang w:bidi="fa-IR"/>
        </w:rPr>
        <w:t xml:space="preserve">أحمد المحمودی ، مؤسسة الثقافة الإسلامیة لکوشانبور ، الطبعة الأولی المحققة –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 أبی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 أبی بکر عبد 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المکتب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أبی بکر بن أبی شیبة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 مکتبة الرشد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 مشیر الدین أبی عبداللَّه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 سلیمان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 مکتبة الزهراء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الاسرار ومصابیح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الشهرستانی ، </w:t>
      </w:r>
    </w:p>
    <w:p>
      <w:pPr>
        <w:pStyle w:val="BookText"/>
        <w:rPr/>
      </w:pPr>
      <w:r>
        <w:rPr>
          <w:rFonts w:ascii="IRNazanin" w:hAnsi="IRNazanin" w:eastAsia="IRNazanin"/>
          <w:color w:val="111111"/>
          <w:sz w:val="28"/>
          <w:sz w:val="28"/>
          <w:szCs w:val="28"/>
          <w:rtl w:val="true"/>
          <w:lang w:bidi="fa-IR"/>
        </w:rPr>
        <w:t xml:space="preserve">للشهرستانی ، محمد بن عبد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آذرشب ، مرکز البحوث والدراسات ، الطبعة الاولی – طهران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 مشیر الدین أبی عبداللَّه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اساتذة النجف الاشرف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محمد بن سلیمان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 مجمع احیاء الثقافة الإسلامیة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للموفق الخوارزمی ، الموفق بن أحمد بن محمد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العرفان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للزرقانی ، محمد عبد 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ابی الفرج ، عبدالرحمن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 مصطفی عبد القادر عطا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الالباء فی طبقات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الانباری ، کمال الدین عبد الرحمن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السامرائی ، مکتبة المنار ، الطبعة الثالثة – الاردن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الریاض فی شرح الشفا للقاضی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للخفاجی ، احمد شهاب الدین الخفاجی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للطباعة والنشر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 أبی السعادات ،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جبر ، زین الدین علی بن یوسف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مجمع الإمام الهادی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 محمد محسن بن الشاه مرتضی بن الشاه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الحسینی الاصفهانی ، مکتبة أمیر المؤمنین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للصفدی ، صلاح الدین خلیل بن أیبک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مصطفی ، 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 الشیخ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bookmarkStart w:id="103" w:name="pg6472_7019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226952_653776707"/>
      <w:bookmarkStart w:id="105" w:name="_Toc35"/>
      <w:bookmarkEnd w:id="103"/>
      <w:bookmarkEnd w:id="104"/>
      <w:r>
        <w:rPr>
          <w:rtl w:val="true"/>
        </w:rPr>
        <w:t>نماذج من المصاحف المنسوبة الی امیر المؤمنین علیه السلام</w:t>
      </w:r>
      <w:bookmarkEnd w:id="10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6472_70216"/>
      <w:bookmarkStart w:id="107" w:name="pg6472_70216"/>
      <w:bookmarkEnd w:id="107"/>
    </w:p>
    <w:p>
      <w:pPr>
        <w:pStyle w:val="Heading2"/>
        <w:numPr>
          <w:ilvl w:val="1"/>
          <w:numId w:val="1"/>
        </w:numPr>
        <w:rPr/>
      </w:pPr>
      <w:bookmarkStart w:id="108" w:name="pg6472_70216"/>
      <w:bookmarkStart w:id="109" w:name="__RefHeading___Toc1226954_653776707"/>
      <w:bookmarkStart w:id="110" w:name="_Toc36"/>
      <w:bookmarkEnd w:id="108"/>
      <w:bookmarkEnd w:id="109"/>
      <w:r>
        <w:rPr>
          <w:rtl w:val="true"/>
        </w:rPr>
        <w:t>فهرس الموضوعات</w:t>
      </w:r>
      <w:bookmarkEnd w:id="110"/>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 روی أو استشهد بالمصحف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محاور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المحورالأول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هل مصحف الإمام علی علیه السلام یختلف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القرآن الکریم علی مرحلتین </w:t>
      </w:r>
      <w:r>
        <w:rPr>
          <w:rFonts w:eastAsia="IRNazanin" w:cs="IRNazanin"/>
          <w:color w:val="111111"/>
          <w:sz w:val="28"/>
          <w:szCs w:val="28"/>
          <w:lang w:bidi="fa-IR"/>
        </w:rPr>
        <w:t>30</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عرض القرآن علی جبرائیل کل 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یجوز القراءة إلا بعد القرار الربانی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القرآن بین التعبد بالنص والاجتهاد بالرأی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المصاحف علی عهد رسول الله حقیقة لا خیال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یجمع المصحف بترتیبین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وجود زیادات تفسیریة فی مصاحف الصحابة لا یضرّ بأصل القرآن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أقوال العلماء فی ذلک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بعض ممیزات مصحف الإمام علی علیه السلام المفسَّر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 أسباب رد مصحف الإمام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المحورالثانی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مدی وثاقة واعتبار النسخ المنسوبة إلی أمیر المؤمنین علیّ علیه السلام فی مکتبات العالم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الإمام علیّ علیه السلام کاتب القرآن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کثرة النسخ المنسوبة لماذا؟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 موارد التزویر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المحور الثالث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الجواب عن شبهتین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الشبهة الأولی </w:t>
      </w:r>
      <w:r>
        <w:rPr>
          <w:rFonts w:eastAsia="IRNazanin" w:cs="IRNazanin"/>
          <w:color w:val="111111"/>
          <w:sz w:val="28"/>
          <w:szCs w:val="28"/>
          <w:lang w:bidi="fa-IR"/>
        </w:rPr>
        <w:t>132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الشبهة الثانیة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نماذج من المصاحف المنسوبة الی امیر المؤمنین علیه السلام </w:t>
      </w:r>
      <w:r>
        <w:rPr>
          <w:rFonts w:eastAsia="IRNazanin" w:cs="IRNazanin"/>
          <w:color w:val="111111"/>
          <w:sz w:val="28"/>
          <w:szCs w:val="28"/>
          <w:lang w:bidi="fa-IR"/>
        </w:rPr>
        <w:t>179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أنظرعلی سبیل الإجمال المصاحف للسجستانی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 فی جواب أبی 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لمشغول وقد آلیت نفسی یمیناً ألا ارتدی رداء إلّا للصلاة حتّی أؤلف القرآن وأجمعه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فسکتوا عنه أیاماً فجمعه فی ثوبت واحد وختمه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بعضهم أن علی بن أبی طالب کان جمعه لما قبض رسول الله وأتی به یحمله علی جمل،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القرآن قد جمعته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وفیه عنه علیه السلام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نزلت علی رسول الله صلی الله علیه و آله آیة من القرآن إلّا أقرأنیها وأملأها، وکتبتها بخطّی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 ذلک علی علیه السلام ورأی الناس قد بایعوا أبابکر خشی أن یفتتن الناس ففرغ إلی کتاب الله وأخذ یجمعه فی مصحف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تفسیرسورة الناس ، وفیه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القرآن خلف فراشی فی الصحف والحریر والقراطیس فخذوه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أنّه لم یجمع القرآن کله إلّا الأئمّة علیه السلام ، وفیه عن جابر أنه قال 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ادّعی أحدٌ من الناس أنّه جمع القرآن کلّه کما أنزل إلّا کذّاب، وما جمعه وحفظه کما نزّله الله تعالی إلا علی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للمسعودیّ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 القرآن، وخرج إلی الناس وقد حمله فی إزار معه، وهو ینط من تحته،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الله قد ألفته کما أمرنی وأوصانی رسول الله صلی الله علیه و آله کما أنزل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حم عسق،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تخرج ثلاثة أیّام حتّی تؤلف کتاب الله، کی لا یزید فیه الشیطان شیئاً ولا ینقص منه شیئاً</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ترتیب سور القرآن فی مصحف أمیر المؤمنین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الجُماع للقرآن علی عهد النبیّ، وفیه عن عبد خیر عن علی علیه السلام أنّه رآی من الناس طیرة عند وفاة النبی صلی الله علیه و آله ، فأقسم أنّه لا یضع عن ظهره رداء حتی یجمع القرآن، فجلس فی بیته ثلاثة أیام حتی جمع القرآن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السبعین وما فوقها، وأنظر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وفیه بسنده عن مکحول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لم یخلف شیئاً فماذا أوصیی علیاً؟ أو لیس کتب ربی أفضل الأشیاء بعد الله عزّ وجل والذی بعثنی بالحق لئن لم تجمعه أبداً فخصنی الله عزّ وجل بذلک من دون الصحابة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الاعتقادفی مبلغ القرآن،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کان أمیر المؤمنین جمعه، فلما جاءهم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کتاب ربکم کما أنزل علی نبیکم، لم یزد فیه حرف، ولم ینقصه منه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لنا فیه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خطبة خطبها بعدة موت النبی بسبعة أیام، وذلک حین فرغ من جمع القرآن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بتسعة أیام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عبد خیر عن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 ألا یضع علی ظهره رداء حتّی یجمع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فی بیته حتّی جمع القرآن</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ولابن فارس کلام جمیل فی نقد ابن قتیبة أنظره أیضاً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قبضت وفرغت من جمیع ما أوصیک به وغیبتنی فی قبری فالزم بیتک، واجمع القرآن علی تألیفه</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تألیف القرآن،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جماعة من أهل الإمامة إنّه لم ینقص من کلمة ولا من آیة ولا من سورة ولکن حذف ما کان مثبتاً فی مصحف أمیر المؤمنین من تأویله وتفسیر معانیه علی حقیقة تنزیله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القرآن من التحریف،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أمیر المؤمنین علیه السلام القرآن المنزل من أوّله إلی آخره، وألّفه بحسب ما وجب من تألیفه، فقدم المکی علی المدنی، والمنسوخ علی الناسخ، ووضع کلّ شیء منه فی محلّه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أبی ذر أنّه لما توفی رسول الله صلی الله علیه و آله جمع علی علیه السلام القرآن وجاء به إلی المهاجرین والأنصار وعرضه علیهم لما قد أوصاه بذلک رسول الله صلی الله علیه و آله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المسابقة بالعلم،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الله محمداً أن یجمع القرآن بعد رسول الله علی بن أبی طالب</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فی فهرست کتب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الصحیح إنّ أول من صنّف فیه أمیر المؤمنین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العاشر إنّه اشتغل بجمع القرآن بعد موت النبی صلی الله علیه و آله قبل کل أحد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مبحث الوضوء، وفیه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 أن یقرأ بالمتواتر من الآیات وهو ما تضمنه مصحف علی علیه السلام ، لأنّ أکثر الصحابة اتفقوا علیه، وحرق عثمان ما عداه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لعلی بن یونس 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جبر فی نخبه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جمع القرآن فی قلبه، وجمعه بعد موت رسول الله صلی الله علیه و آله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العامة أنّ علیاً علیه السلام کتب فی مصحفه الناسخ والمنسوخ ومعلوم أنّ الحکم بالنسخ لا یکون إلّا من قبیل التفسیر والبیان ولا یکون جزء من القرآن فیحتمل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وفیه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ادعی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آخر کلام الامام الذی مر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کتاب الصلاة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القراءة فی الصلاة،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قام القائم قرأ کتاب الله علی حدّه وأخرج المصحف الذی کتبه علی علیه السلام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وفیه مثل ما جاء فی وسائل الشیعة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أنّ القرآن لم یجمعه کما أُنزل إلّا الأئمّة علیهم السلام ،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أحد من الناس ادعی أنّه جمع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علی بن أبی طالب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 روایات سلیم والطبرسی وغیرهم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وفیه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قام القائم علیه السلام قرأ کتاب الله علی حده وأخرج المصحف الذی کتبه علی علیه السلام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لعبدالرزاق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بیعة ابی بکر،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آلیت بیمین حین قبض رسول الله صلی الله علیه و آله ألا ارتدی برداء إلی الصلاة المکتوبة حتی أجمع القرآن، فإنّی خشیت أن یتفلت القرآن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آلیت بیمین أن لا ارتدی بردائی إلّا إلی الصلاة حتی أجمع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فزعموا أنّه کتبه علی تنزیله، قال محمد فلو أصیب ذلک الکتاب کان فیه علم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20230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رسول الله صلی الله علیه و آله جعلت عَلی أن لا أرتدی إلّا إلی الصلاة حتّی أجمعه للناس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هذا فی قراءة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نرهم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مصحف علیّ، وهکذا هو فی مصحف علیّ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السقیفة وبیعة أبی بکر،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حلفت أن لا أرتدی بعد وفاة النبی صلی الله علیه و آله برداء حتّی أجمع القرآن کما أنزل، وفی آخر عن ابن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جاء ومعه فتیلة، فتلقته فاطمة علی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الخطاب، أتراک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علی فبایع،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عزمت أن لا أخرج من منزلی حتّی أجمع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علی کون البیعة عن إکراه لا عن طوع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لمحمد بن أیّوب بن الضریس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فحدثت نفسی أن لا ألبس ردائی إلا لصلاة جمعة حتّی أجمعه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أتی بخبر أشعث عن ابن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المصحف أحد إلّا أشعث، وهو لین الحدیث، وإنّما رووا حتّی أجمع القرآن، یعنی أتم حفظه، فإنّه یقال للذی یحفظ القرآن قد جمع القرآن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وفیه قول الامام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القرآن خشیت أن یزاد فیه، فحلفت ألا أرتدی رداء حتّی أجمعه، اللهم إلّا إلی صلاة الجمعة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لأبی هلال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علیه و آله تشاغل علی علیه السلام بدفنه، فبایع الناس أبابکر، فجلس علی علیه السلام فی بیته لجمع القرآن وکتبه فی الخزاف وأکتاف الإبل وفی الرق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فإنّی خشیت أن ینقلب القرآن ، أو فکرهت أن یزاد فیه، أو فأقسم أن لا یضع علی ظهره رداء حتّی یجمع القرآن فجلس فی بیته حتی جمع القرآن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 ، وفیه خبر عبد خیر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صلی الله علیه و آله أقسمت أن لا أضع ردائی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قبض النبی صلی الله علیه و آله جعلت علی نفسی أن لا أرتدی بردائی حتی أجمعه للناس، فقال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فطلبت ما ألّف فأعیانی، ولم أقدر علیه، ولو أصبته کان فیه علم کثیر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علی بن أبی طالب للقرآن أیضاً عند موت النبی صلی الله علیه و آله وولایة أبی بکر فإنّما کلّ ذلک علی حسب الحروف السبعة لا کجمع عثمان علی حرف واحد</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ربیعة بن عثمان، عن محمد بن کعب القرضی،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ممن جمع القرآن علی عهد رسول الله صلی الله علیه و آله وهو حی عثمان بن عفان، وعلی بن أبی طالب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الأسرار ومصابیح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هذا کلّه، کیف لم یطلبوا جمع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کان أکتب من زید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کان أعرب من سعید بن العاس؟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کان أقرب إلی رسول الله صلی الله علیه و آله من الجماعة؟</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وفیه روایة عبد خیر وروایة أخری عن علی بن رباح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علی عهد رسول الله صلی الله علیه و آله علی بن أبی طالب وأبی بن کعب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وفیه روایة ابن سیرین الآنفة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فکتبه علیه السلام کما أنزل بناسخه ومنسوخه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ذکرجمع القرآن،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بالطرق المتواترة أنّه جمع القرآن عثمان وعلی 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 رسول الله صلی الله علیه و آله قعد علی رضی الله عنه فی بیته فجمعه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عن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صلی الله علیه و آله أقسمت أن لا أضع ردائی علی ظهری حتی أجمع ما بین اللوحین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جمعت القرآن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وفیه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آلیت أن لا ارتدی بردائی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أجمع القرآن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وفیه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ألا أضع ردائی عن ظهری حتی أجمع ما بین اللوحین فما وضعته عن ظهری حتی جمعت القرآن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آلیت أن لا ارتدی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أجمع القرأن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وفیه عن أبی بکر الباقلانی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بالطرق المتواترة أنه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وعلی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فیه روایة ابن سیرین أیضاً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جعل من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إقرأ باسم ربک، وهو أول مصحف علیّ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وفیه روایة ابن سیرین فقال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فإسناده ضعیف لانقطاعه وعلی تقدیر أن یکون محفوظاً فمراده بجمعه حفظه فی صدره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وقع فی بعض طرقه حتی جمعته بین اللوحین وهمٌ من راویه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أتی خبر المصاحف عن طریق ابن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إسناده ضعیف لانقطاعه ولئن سلمنا کونه محفوظاً فمراده بجمعه حفظه فی صدره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وفیه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أجمع القرآن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أجمع القرآن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علی القرآن علی ترتیب النزول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وفیه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علی انه جمع علی ترتیب النزول عقب موت النبی صلی الله علیه و آله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36403</w:t>
      </w:r>
      <w:r>
        <w:rPr>
          <w:rFonts w:ascii="IRNazanin" w:hAnsi="IRNazanin" w:eastAsia="IRNazanin"/>
          <w:b w:val="false"/>
          <w:b w:val="false"/>
          <w:bCs w:val="false"/>
          <w:i w:val="false"/>
          <w:i w:val="false"/>
          <w:iCs w:val="false"/>
          <w:color w:val="333333"/>
          <w:sz w:val="20"/>
          <w:sz w:val="20"/>
          <w:szCs w:val="20"/>
          <w:rtl w:val="true"/>
        </w:rPr>
        <w:t>، وفیه روایة ابن سیرین الآنفة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رتبه علی ترتیب نزوله کعلی، فقد کان أوّل مصحفه سورة اقرأ، ثمّ المدثر، ثم نون، ثم المزمل، ثم تبت، ثم التکویر، وهکذا إلی آخر المکی فالمدنی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المستشرق الألمانی تیودور نولدکه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اصطلاح اطلق علی المصحف الذی کان یقرأ به عثمان، أو المرسل إلی الأمصار فی عهده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جمع القرآن علی عهد أبی بکر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ونحن ناقشنا بعض فقرات کلام المحاسبی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سنن البیهقی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15426</w:t>
      </w:r>
      <w:r>
        <w:rPr>
          <w:rFonts w:ascii="IRNazanin" w:hAnsi="IRNazanin" w:eastAsia="IRNazanin"/>
          <w:b w:val="false"/>
          <w:b w:val="false"/>
          <w:bCs w:val="false"/>
          <w:i w:val="false"/>
          <w:i w:val="false"/>
          <w:iCs w:val="false"/>
          <w:color w:val="333333"/>
          <w:sz w:val="20"/>
          <w:sz w:val="20"/>
          <w:szCs w:val="20"/>
          <w:rtl w:val="true"/>
        </w:rPr>
        <w:t xml:space="preserve">، مسند الشامیّین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کالآلوسی فی تفسیر 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القرآن وغیره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مسروق عن عائشة عن فاطمة،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نزولها التدریجی الإقرائی،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تَعْجَلْ بِالْقُرْآنِ مِنْ قَبْلِ أَنْ یُقْضَی إِلَیْکَ وَحْیُهُ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الأمین والصادق الأمین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للزرکشی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مشکل الآثار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تَعْجَلْ بِالْقُرْآنِ مِنْ قَبْلِ أَنْ یُقْضَی إِلَیْکَ وَحْیُهُ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کان یزور أم ورقة بنت عبد الله بن الحارث ویسمّیها الشهیدة، وکانت قد جمعت القرآن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أسرار التکرار فی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وکذا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للطبرانی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وعنه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عن أبی داود فی المصاحف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5956</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ثار علیه الصحابة وتظافروا فی قتله کما هو تراه فی تاریخ الطبری والکامل وغیره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 یجمع القرآن کله إلّا الأئمّة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الأوصیاء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استجابةً لوصیة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القرآن خلف فراشی فی الصحف والحریر والقراطیس فخذوه واجمعوه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الناس،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فی بیت النبی وعند نفسه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فی الأخبار کما سیجیء قریباً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249:23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الجماع للقرآن علی عهد النبیّ صلی الله علیه و آله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لأمیر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فی خطبة خطبها بعد وفاة النبیّ صلی الله علیه و آله بسبعة أیّام ، وذلک حین فرغ من جمع القرآن،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بتسعة أیّام ، وقد أشار الطریحی فی مجمع البحرین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مفاد الروایة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نقل آخر أنّ أمیر المؤمنین جمع القرآن فی المدینة بعد وفاة رسول الله بمدة قدرها سبعة أیام بعد وفاته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وفی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شُغلتُ فی القرآن فآلیت علی نفسی أن لا ارتدی إلّا لصلاة حتّی أجمعه فی کتاب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للمسعودی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 القرآن وخرج إلی الناس وقد حمله فی إزار معه وهو یئط من تحت سیفه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 یعنی صوّت، أی کان المصحف یصوت مع حرکات سیفه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لماذا لم یجمع القرآن أیامئذ فی صحف ولا مصاحف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لوقائع الایام ومانزل فی الحوادث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وانظر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للزرکشی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شرح السنة للبغوی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للشهرستانی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ترتیب الآیات فهی واحدة عند الجمیع عند الإمام علی وعند عثمان وعند ابن تیمیة وعند العلّامة الحلی وعندنا وعند ابن باز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ترتیب القرآن فی مصحف عبد الله بن مسعود، وصفحة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ترتیب القرآن فی مصحف أبی بن کعب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فائدة فی ترتیب مصحفی أبی وابن مسعود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قَرَأْنَاهُ فَاتَّبِعْ قُرْآنَهُ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خشیة الزیادة والنقضان فیه؛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خَشِیتُ أنْ ینقلب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ینفلت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لا یزید الشیطان فیه ولا یُنقص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قول أمیر المؤمنین علیه السلام هذا وقارنه مع ما قاله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یقول الناس زاد عمر فی القرآن لَزدتُ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سنن أبی داود </w:t>
      </w:r>
      <w:r>
        <w:rPr>
          <w:rFonts w:eastAsia="IRNazanin" w:cs="IRNazanin"/>
          <w:b w:val="false"/>
          <w:bCs w:val="false"/>
          <w:i w:val="false"/>
          <w:iCs w:val="false"/>
          <w:color w:val="333333"/>
          <w:sz w:val="20"/>
          <w:szCs w:val="20"/>
        </w:rPr>
        <w:t>114:4/4418</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لوکانت ثلاث ایات لجعلتها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مسندأحمد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فإصرار الإمام علی فی الجلوس فی بیته لجمع القرآن، وإقراء رسول الله أمّته القرآن علی مکث، هما اللذان صانا الکتابَ العزیز من التحریف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مصابیح الأسرار للشهرستانی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عن ابن عبّاس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یَحْذَرُ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 أَنْ تُنَزَّلَ عَلَیْهِمْ سُورَةٌ تُنَبِّئُهُمْ بِمَا فِی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فی هذه السورة أسماء سبعین نفراً من المنافقین بأعیانهم وأسمائهم وأسماء آبائهم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تعطفاً علی أولادهم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أُلّف طبقاً للمفرق للآیات قبل جمعه من قبل رسول الله وجبرئیل الأمین فی قرآن التلاوة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یهاج القرآن بعد یومنا هذا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یعنی وجود التحریف فی القرآن، لأنّنا أثبتنا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المنهجیة الخاطئة للشیخین فی جمع القرآن قد خلطت بین القراءة الصحیحة وغیرها، لأنّهما أخذا من الذین عرضوا قراءتهم علی رسول الله صلی الله علیه و آله أمثال ابن مسعود وأبی وعلی مع أخذهم ما جاء من غیرهم معاً عن رسول الله، مع علمنا وعلم الجمیع بأنّ الذی تلقّی القراءة من رسول الله 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کالذی أوصی رسول الله بقراءته مثل ابن مسعود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یقرأ القرآن غضاً طریاً کما أُنزل فالیقرأه بقراءة ابن أم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أدق وأضبط من الذی سمعها منه صلی الله علیه و آله فی صلاة أو خطبة 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ذهب الیه ابن طاووس قبلنا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بما جاء فی التفسیر فیها عن رسول الله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عن ابن تیمیة فی 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السبعة فی القراءات لابن مجاهد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ذلک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وزاد ابن الأنباری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اتبعتُ شیئاً من هذه الحرکات غُنّة فانقط نقطتین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هم الذین أبعدهم عثمان عن جمع القرآن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معرفة القرًاء الکبار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الطبقة الأولی الذین عرضوا علی رسول الله صلی الله علیه و آله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وانظر ما کتبناه بهذا الصدد فی جمع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الأنباری فی المصاحف،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للسید الخوئی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ما یقارب هذا القول الفیض الکاشانی فی تفسیره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 القاضی الباقلانی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المصحف المفسر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قرآن التلاوة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للمستغفری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روایة أبی ذر الغفاری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المسابقة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آلی أن لا یضع رداءه علی عاتقه إلّا للصلاة حتی یؤلّف القرآن و یجمعه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عنهم مدّةً إلی أن جمعه، ثمّ خرج إلیهم به فی إزار یحمله وهم مجتمعون فی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إلیه الثانی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یکن عندک قرآن فعندنا مثله، فلا حاجة لنا فیکما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علیه السلام الکتاب وعاد بعد أن ألزمهم الحُجّة، وعنه فی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رسوله الامین وجبرئیل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الرسائل المطبوع مؤخراً بتحقیق الذراحی، انظر المکتبة الزیدیة الشاملة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فصل فیما نذکره من کتاب علیه جزء فیه اختلاف المصاحف تألیف أبی جعفر محمد بن منصور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أخذ مصاحف معارضیه فغسلها غسلاً حتّی لا یکون بید الناس مصحف زید ولا مصحف مخالفیه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الصناعتین للعسکری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الفصل الثانی فی ذکر المقاطع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ما عند الأئمّة علیهم السلام من سلاح رسول الله صلی الله علیه و آله ،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وعنه فی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وانظر الطبقات الکبری لابن سعد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عن الأعمش، والخبر مذکور أیضاً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 السلام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وعنه فی شرح الأخبار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وشواهد التنزیل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١١٥٨</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عن أمیر المؤمنین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یحفظ علیَّ ما غبتُ عنه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عن النبیّ فی اُبیّ وابن مسعود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الأسرار ومصابیح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وضّحنا کل ذلک فی المجلدالاول من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تشتمل علی سورة البقرة حتی آخر سورة الکهف 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کل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سطراً ، فیها نقط الإعراب وفی بعض الصفحات نقط الإعجام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نسخة کاملة تتکون من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من البردی، مقاساتها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جلده بنی اللون، وفی کل 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سطراً، مکتوبة بالخطّ الکوفی بمداد أسود، یوجد فی القسم الأدنی من الصفحة الأولی ختم وقفی للسلطان محمود الأول العثمانی، وفی آخر النسخة ختم للسلطان بایزید الثانی، وهناک قید یفید بأنّ کاتبه الامام علی بن أبی طالب علیه السلام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متحف طوپ قاپی عدة نسخ منسوبة للإمام علی، أحدها مکتوب علی الجلد وبالخطّ الکوفی من 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حَرَّمَ عَلَیْکُمُ الْمَیْتَةَ وَالدَّمَ وَلَحْمَ الْخِنزِیرِ وفی کلّ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سطراً، الفواصل بین السطور والکلمات منظمة ودقیقة، وهی تشبه إحدی النسخ المنسوبة إلی أمیر المؤمنین فی الخزانة الرضویة فی مشهد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إیران، النسخة معربة وعلی حواشی الصفحات یوجد تذهیب وهو جدید، صورة منها فی آخر الکتاب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وأبعاد هذه النسخة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وسمکه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وعدد أوراقه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القطع البیاضی، وأنّ فی کل 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سطراً، کُتب علی الجلد، وهی فاقدة الإعجام، أمّا نقط الإعراب فهی موجودة فی بعض صفحاته، وهی النسخة التی قال عنها الزرقانی فی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المصحف المحفوظ بتلک الخزانة ویقال أنّ علی بن أبی طالب رضی الله عنه کتبه بخطّه، یلاحظ فیه أنّه مکتوب بذلک الخطّ الکوفیّ القدیم، بید أنّه أصغر حجماً وخطّه أقلّ تجویفاً من 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بخطّ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ورسمه یوافق غیر المدنی والشامی من المصاحف العثمانیة حیث رسمت فیه الکلمة السابقة مَن یَرْتَدِدْ بدال واحدة مع الإدغام وهی فی غیرها کذلک، فمن الجائز أن یکون کاتبه علیاً أو یکون قد أمر بکتابته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منها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المکتبة الرضویة عدة نسخة منسوبة لأمیر المؤمنین غالبها مکتوبة علی الجلد وبخط کوفی، منها نسخة تحتوی علی نصف القرآن متفاوتة الخط ونوع الورق تحتوی علی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فی کل ورقة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سطراً مقاسها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ادعی البروفسور دروش حسبما قاله الأستاذ مرتضی کریمی نیا أنّها مکتوبة فی أواسط القرن الثانی الهجری، خالیة من نقط الإعجام، ونقط الإعراب لو شوهد فیها فهی متأخرة، وهی تشبه باختلاف فی أسطر کتابتها نسخة متحف طوپ قاپی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ترکیا، ونسخة دار المکتوبات بصنعاء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 ونسخة جامعة توبینغن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المانیا، ومکتبة جیستر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ایرلندا، وقد وقف النسخة علی بن أبی القاسم المقربی السروی، ویوجد فی آخر النسخة أختام لبعض سلاطین القاجاریة تاریخ أحدها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وصورة منها فی آخر الکتاب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الخزانة الغرویة عدة نسخ منسوبة إلی أمیر المؤمنین مکتوبة علی الجلد وبالخطّ الکوفی وعلیها نقط الإعراب، منها النسخة التی نحن بصدد التعریف بها مصورة منها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أوراقها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قیاسها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عدد الأسطر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وفیه نقص من سورة الشعراء 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من سورة الشعراء،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کذلک نقص سورة الکافرون وسورة النصر فی آخر المصحف، صورة منها فی آخر الکتاب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انتقلت هذه النسخة فی العهد البعثی إلی المتحف الوطنی ببغداد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النسخة الموجودة فی مکتبة مولا آزاد جامعة علیکر اوترپرادش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صورة منها تحت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وضحنا سابقاً بأنّ الإمام یظهر المصحف المفسر لا المجرد ولا تضاد بین الأمرین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خلافة المقتدر بالله، ذکر السبب فی تقلد الحسین بن القاسم الوزارة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 المصاحف للدانی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صبح الاعشی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 المصاحف للدانی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معرفة القراء الکبار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 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معرفة القراء الکبار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الکبار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 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نقط 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 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 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المصحف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صبح الأعشی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البراهین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النعمانیة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فی نقط 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جولدتسیهر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ومحمد طاهر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وناصر النقشبندی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الکریمة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فی مجلة سومر مج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 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الإمام علی فی النجف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Abbott, p.57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M.Hamidullah , p.430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 المصحف فی جامع خواجه عبید الله الأحرار، ثم اشتراه حاکم ترکمنستان ونقله إلی بطرسبورج فوضع فی دار الکتب القیصریة، وسمی هناک المصحف السمرقندی، وأشیع أنّه المصحف الإمام الذی قتل علیه الخلیفة عثمان بن عفان فکان الناس یزورونه فی أیام معینة، ثم نشرته جمیعة الآثار القدیمة علی ید المصور الروسی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بساریکس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وطبعت منه خمسین نسخة، وبقی هذا المصحف فی دار الکتب القیصریة إلی الانقلاب البلشفی، وفی أوائل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حمل فی حفل عظیم تحت حراسة الجند إلی إدارة مکونة من الشخصیات الإسلامیة البارزة هناک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النظارة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إرضاء للمسلمین وکسباً لتعضیدهم، وبقی فیها خمس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أواسط سنة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إلی ترکمنستان، وبقی فی سمرقند فترة من الزمن، وهو الآن فی طشقند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شلبی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الإمالة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المصحف دراسة لغویة تاریخیة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الدکتور محمّد باقر حجّتی فی تاریخ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أکثر وأهم النسخ القرآنیة النفیسة موجودة فی بریطانیا ، وأنّه رأی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نفیسة منها فی مکتبة لندن العامة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الامانة العامة للعتبة العلویة بصدد طبعها ونشرها طبق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الفاکسیمل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Unique Ibn Al-Bawwab Manuscript: Complete Facsimile Edition of the Earliest Surviving NaskhiQu’ran, Chester Beatty Library, Dublin, Manuscript K. 16. Graz: Akademische, 1983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Coran Coufique de Samarcand: écrit d’après la Tradition de la Propre Main du Troisième Calife Osman (644-656) qui se trouve dans la Bibliothèque ImpérialePublique de St. Petersbourg, 1905, St. Petersberg</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هو أستاذ التاریخ والکودیکولوجیا العربیة فی المدرسة التطبیقیة للدراسات العلیا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EPHE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دیروش من أشهر المعاصرین المتخصصین بدراسة المخطوطات القرآنیة المبکرة، وله العدید من الإصدارات فی هذا السیاق کان آخرها کتابه الصادر عن بریل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مصاحف الأمویین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أولیة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سرجیو نوسیدا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أستاذاً للغة العربیة والأدب فی جامعة القلب المقدس الکاثولیکیة فی میلانوا، وکان قبلها أستاذاً للشریعة الإسلامیة فی جامعة تورینو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 فی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فیرنی نوسیدا وکان من أبرز إصدارتها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 بالخطّ الحجازی من باریس ولندن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نشرت عامی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Sources de la transmission manuscrite du texte coranique. I. Les manuscrits de style hijazi. Volume I. Le manuscrit arabe 328a (a) de la Bibliothèque Nationale de France, 1998, FondazioneFerni Noja Noseda, Leda, and Bibliothèque Nationale de Paris</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Sources de la transmission manuscrite du texte coranique. I. Les manuscrits de style hijazi. Volume 2. Tome I. Le manuscrit Or. 2165 (f. 1 à 61) de la British Library, 2001, FondazioneFerni Noja Noseda, Leda, and British Library: London</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Islamic-awareness.org, (2014). MS. Or. 2165 – A Qur’anic Manuscript From The 1st Century Hijra In The British Library. Retrieved 25 November 2014, from</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نائب مدیر متحف بطرس الأکبر لأنثربولوجیا والإثنوغرافیا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کونستکامیرا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الأکادیمیة الروسیة للعلوم، مدیر تحریر المجلة الدولیة للبحوث المخطوطیة الاستشراقیة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Mhanuscripta Orientalia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وأستاذ فی الکلیة الشرقیة وکلیة الفلسفة فی جامعة ولایة ناست بطرسبرج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ترجمته بتصرّف من صفحته علی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http://www.kunstkamera.ru</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Qur’ān Of ʿUthmān” (St. Petersburg, Katta-Langar, Bukhara, Tashkent), 2004, Volume I, St. Petersburg Centre For Oriental Studies: St. Petersburg (Russia)</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Islamic-awareness.org, (2014). The “Qur’an Of Uthman” At St. Petersburg (Russia), KattaLangar, Bukhara And Tashkent (Uzbekistan), From 2nd Century Hijra. Retrieved 25 November 2014, from</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هو من المهتمّین فی حقل الدراسات القرآنیة وتحقیق المصاحف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نائباً لرئیس الشؤون الدینیة فی الفترة من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ثم مدیراً عاماً للتعلیم الدینی بوزارة 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رئیساً للشؤون الدینیة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حالیاً عضو فی البرلمان الترکی، حیث یرأس اللجنة البرلمانیة لتعلیم والثقافة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مصحف طوبقابی سرای،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Islamic-awareness.org, (2014). The “Qur’an Of Uthman” At The Topkapi Museum, Istanbul, Turkey, From 1st / 2nd Century Hijra. Retrieved 25 November2014. from</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Islamic-awareness.org,. (2014). The “Qur’an Of Uthman” At The Al-Hussein Mosque, Cairo, Egypt, From 1st / 2nd Century Hijra. Retrieved 25 November 2014, from</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Islamic-awareness.org,. (2014). The “Qur’an Of Ali b. AbiTalib” (The Sanaa Mushaf) From 1st / 2nd Century Hijra. Retrieved 25 November 2014, from</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مقال لوسام رامز قبلان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مخطوطة القرآن الأقدم المکتشفة فی ألمانیا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مقاله الأستاذ عبد الحق بوقلقول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المانیة حول القرآن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ألمانیة حول القرآن، لأندرو هیغنز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وکلام هینغنز یؤکد ما نقلناه قبل قلیل عن بوین وأنّه کان وراء التشکیک فی القرآن الکریم، وأنّ دعوی تکذیبه نقل الصحفی توبی لبستر هو کذب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وضحناه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حرف الهمزة مع الباء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الهمزة مع الباء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الهمزة مع الباء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القاری بهامشه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الهجاء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مشکل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الکنایة والتعریض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التراث القاهرة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ذلک هو المصحف الوقائعی الذی وضحناه هنا وفی کتابنا جمع القرآن وهو غیر قرآن التلاوة الذی نحن بصدد بیانه هنا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فی شرح خطبة المعالم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مخطوطاتنا العدد الأوّل لسنة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محمد حسین کتابدار علی کتاب عمدة الطالب تحقیق وتعلیق الدکتور علی خضیر حجی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فصل فی المسابقة بالعلم، وعنه فی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جمعاً بصورة أخری لغرض آخر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أسرار ترتیب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غریب الحدیث لأبی عبید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السبعین وما فوقه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31947</Words>
  <Characters>134867</Characters>
  <CharactersWithSpaces>165789</CharactersWithSpaces>
  <Paragraphs>1559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2026-08-19T23:32:21Z</dcterms:created>
  <dc:creator>ghaemiyeh.com</dc:creator>
  <dc:description/>
  <dc:language>en-US</dc:language>
  <cp:lastModifiedBy/>
  <dcterms:modified xsi:type="dcterms:W3CDTF">2026-08-20T03:02:26Z</dcterms:modified>
  <cp:revision>1</cp:revision>
  <dc:subject/>
  <dc:title>مصحف امیر المومنین علی علیه السلام بین المنزل و المفسر</dc:title>
</cp:coreProperties>
</file>

<file path=docProps/custom.xml><?xml version="1.0" encoding="utf-8"?>
<Properties xmlns="http://schemas.openxmlformats.org/officeDocument/2006/custom-properties" xmlns:vt="http://schemas.openxmlformats.org/officeDocument/2006/docPropsVTypes"/>
</file>