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2</w:t>
      </w:r>
      <w:r>
        <w:rPr>
          <w:rtl w:val="true"/>
        </w:rPr>
        <w:t xml:space="preserve"> </w:t>
      </w:r>
      <w:r>
        <w:rPr>
          <w:rtl w:val="true"/>
        </w:rPr>
        <w:t>جلوه های تکریم نمونه فیش سخنرانی ویژه ایام دهه تکریم و غبارویی مساجد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27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3281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3283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23285_65377670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23287_653776707">
            <w:r>
              <w:rPr>
                <w:webHidden/>
                <w:rStyle w:val="IndexLink"/>
              </w:rPr>
              <w:t>1</w:t>
            </w:r>
            <w:r>
              <w:rPr>
                <w:rStyle w:val="IndexLink"/>
                <w:rtl w:val="true"/>
              </w:rPr>
              <w:t>-</w:t>
            </w:r>
            <w:r>
              <w:rPr>
                <w:rStyle w:val="IndexLink"/>
                <w:rtl w:val="true"/>
              </w:rPr>
              <w:t>مسجد پایگاه تبلیغ قرآن و معارف اهل بیت علیهم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23289_653776707">
            <w:r>
              <w:rPr>
                <w:webHidden/>
                <w:rStyle w:val="IndexLink"/>
                <w:rtl w:val="true"/>
              </w:rPr>
              <w:t>ایجاد انگیزه</w:t>
            </w:r>
            <w:r>
              <w:rPr>
                <w:rStyle w:val="IndexLink"/>
                <w:rtl w:val="true"/>
              </w:rPr>
              <w:tab/>
            </w:r>
            <w:r>
              <w:rPr>
                <w:rStyle w:val="IndexLink"/>
              </w:rPr>
              <w:t>15</w:t>
            </w:r>
          </w:hyperlink>
        </w:p>
        <w:p>
          <w:pPr>
            <w:pStyle w:val="Contents3"/>
            <w:tabs>
              <w:tab w:val="clear" w:pos="8459"/>
              <w:tab w:val="right" w:pos="9026" w:leader="dot"/>
            </w:tabs>
            <w:rPr/>
          </w:pPr>
          <w:hyperlink w:anchor="__RefHeading___Toc223291_653776707">
            <w:r>
              <w:rPr>
                <w:webHidden/>
                <w:rStyle w:val="IndexLink"/>
                <w:rtl w:val="true"/>
              </w:rPr>
              <w:t>اقناع اندیشه</w:t>
            </w:r>
            <w:r>
              <w:rPr>
                <w:rStyle w:val="IndexLink"/>
                <w:rtl w:val="true"/>
              </w:rPr>
              <w:tab/>
            </w:r>
            <w:r>
              <w:rPr>
                <w:rStyle w:val="IndexLink"/>
              </w:rPr>
              <w:t>16</w:t>
            </w:r>
          </w:hyperlink>
        </w:p>
        <w:p>
          <w:pPr>
            <w:pStyle w:val="Contents3"/>
            <w:tabs>
              <w:tab w:val="clear" w:pos="8459"/>
              <w:tab w:val="right" w:pos="9026" w:leader="dot"/>
            </w:tabs>
            <w:rPr/>
          </w:pPr>
          <w:hyperlink w:anchor="__RefHeading___Toc223293_653776707">
            <w:r>
              <w:rPr>
                <w:webHidden/>
                <w:rStyle w:val="IndexLink"/>
                <w:rtl w:val="true"/>
              </w:rPr>
              <w:t>نتیجه‌گیری</w:t>
            </w:r>
            <w:r>
              <w:rPr>
                <w:rStyle w:val="IndexLink"/>
                <w:rtl w:val="true"/>
              </w:rPr>
              <w:tab/>
            </w:r>
            <w:r>
              <w:rPr>
                <w:rStyle w:val="IndexLink"/>
              </w:rPr>
              <w:t>23</w:t>
            </w:r>
          </w:hyperlink>
        </w:p>
        <w:p>
          <w:pPr>
            <w:pStyle w:val="Contents2"/>
            <w:tabs>
              <w:tab w:val="clear" w:pos="8743"/>
              <w:tab w:val="right" w:pos="9026" w:leader="dot"/>
            </w:tabs>
            <w:rPr/>
          </w:pPr>
          <w:hyperlink w:anchor="__RefHeading___Toc223295_653776707">
            <w:r>
              <w:rPr>
                <w:webHidden/>
                <w:rStyle w:val="IndexLink"/>
              </w:rPr>
              <w:t>2</w:t>
            </w:r>
            <w:r>
              <w:rPr>
                <w:rStyle w:val="IndexLink"/>
                <w:rtl w:val="true"/>
              </w:rPr>
              <w:t>-</w:t>
            </w:r>
            <w:r>
              <w:rPr>
                <w:rStyle w:val="IndexLink"/>
                <w:rtl w:val="true"/>
              </w:rPr>
              <w:t>مسجد پایگاه ایثار و شهادت</w:t>
            </w:r>
            <w:r>
              <w:rPr>
                <w:rStyle w:val="IndexLink"/>
                <w:rtl w:val="true"/>
              </w:rPr>
              <w:tab/>
            </w:r>
            <w:r>
              <w:rPr>
                <w:rStyle w:val="IndexLink"/>
              </w:rPr>
              <w:t>25</w:t>
            </w:r>
          </w:hyperlink>
        </w:p>
        <w:p>
          <w:pPr>
            <w:pStyle w:val="Contents3"/>
            <w:tabs>
              <w:tab w:val="clear" w:pos="8459"/>
              <w:tab w:val="right" w:pos="9026" w:leader="dot"/>
            </w:tabs>
            <w:rPr/>
          </w:pPr>
          <w:hyperlink w:anchor="__RefHeading___Toc223297_653776707">
            <w:r>
              <w:rPr>
                <w:webHidden/>
                <w:rStyle w:val="IndexLink"/>
                <w:rtl w:val="true"/>
              </w:rPr>
              <w:t>ایجاد انگیزه</w:t>
            </w:r>
            <w:r>
              <w:rPr>
                <w:rStyle w:val="IndexLink"/>
                <w:rtl w:val="true"/>
              </w:rPr>
              <w:tab/>
            </w:r>
            <w:r>
              <w:rPr>
                <w:rStyle w:val="IndexLink"/>
              </w:rPr>
              <w:t>25</w:t>
            </w:r>
          </w:hyperlink>
        </w:p>
        <w:p>
          <w:pPr>
            <w:pStyle w:val="Contents3"/>
            <w:tabs>
              <w:tab w:val="clear" w:pos="8459"/>
              <w:tab w:val="right" w:pos="9026" w:leader="dot"/>
            </w:tabs>
            <w:rPr/>
          </w:pPr>
          <w:hyperlink w:anchor="__RefHeading___Toc223299_653776707">
            <w:r>
              <w:rPr>
                <w:webHidden/>
                <w:rStyle w:val="IndexLink"/>
                <w:rtl w:val="true"/>
              </w:rPr>
              <w:t>اقناع اندیشه</w:t>
            </w:r>
            <w:r>
              <w:rPr>
                <w:rStyle w:val="IndexLink"/>
                <w:rtl w:val="true"/>
              </w:rPr>
              <w:tab/>
            </w:r>
            <w:r>
              <w:rPr>
                <w:rStyle w:val="IndexLink"/>
              </w:rPr>
              <w:t>26</w:t>
            </w:r>
          </w:hyperlink>
        </w:p>
        <w:p>
          <w:pPr>
            <w:pStyle w:val="Contents3"/>
            <w:tabs>
              <w:tab w:val="clear" w:pos="8459"/>
              <w:tab w:val="right" w:pos="9026" w:leader="dot"/>
            </w:tabs>
            <w:rPr/>
          </w:pPr>
          <w:hyperlink w:anchor="__RefHeading___Toc223301_653776707">
            <w:r>
              <w:rPr>
                <w:webHidden/>
                <w:rStyle w:val="IndexLink"/>
                <w:rtl w:val="true"/>
              </w:rPr>
              <w:t>تحریک احساسات</w:t>
            </w:r>
            <w:r>
              <w:rPr>
                <w:rStyle w:val="IndexLink"/>
                <w:rtl w:val="true"/>
              </w:rPr>
              <w:tab/>
            </w:r>
            <w:r>
              <w:rPr>
                <w:rStyle w:val="IndexLink"/>
              </w:rPr>
              <w:t>31</w:t>
            </w:r>
          </w:hyperlink>
        </w:p>
        <w:p>
          <w:pPr>
            <w:pStyle w:val="Contents2"/>
            <w:tabs>
              <w:tab w:val="clear" w:pos="8743"/>
              <w:tab w:val="right" w:pos="9026" w:leader="dot"/>
            </w:tabs>
            <w:rPr/>
          </w:pPr>
          <w:hyperlink w:anchor="__RefHeading___Toc223303_653776707">
            <w:r>
              <w:rPr>
                <w:webHidden/>
                <w:rStyle w:val="IndexLink"/>
              </w:rPr>
              <w:t>3</w:t>
            </w:r>
            <w:r>
              <w:rPr>
                <w:rStyle w:val="IndexLink"/>
                <w:rtl w:val="true"/>
              </w:rPr>
              <w:t>-</w:t>
            </w:r>
            <w:r>
              <w:rPr>
                <w:rStyle w:val="IndexLink"/>
                <w:rtl w:val="true"/>
              </w:rPr>
              <w:t>مسجد جلوه‌ی اراده‌ی مردم در عمران خانه‌ی خدا</w:t>
            </w:r>
            <w:r>
              <w:rPr>
                <w:rStyle w:val="IndexLink"/>
                <w:rtl w:val="true"/>
              </w:rPr>
              <w:tab/>
            </w:r>
            <w:r>
              <w:rPr>
                <w:rStyle w:val="IndexLink"/>
              </w:rPr>
              <w:t>33</w:t>
            </w:r>
          </w:hyperlink>
        </w:p>
        <w:p>
          <w:pPr>
            <w:pStyle w:val="Contents3"/>
            <w:tabs>
              <w:tab w:val="clear" w:pos="8459"/>
              <w:tab w:val="right" w:pos="9026" w:leader="dot"/>
            </w:tabs>
            <w:rPr/>
          </w:pPr>
          <w:hyperlink w:anchor="__RefHeading___Toc223305_653776707">
            <w:r>
              <w:rPr>
                <w:webHidden/>
                <w:rStyle w:val="IndexLink"/>
                <w:rtl w:val="true"/>
              </w:rPr>
              <w:t>ایجاد انگیزه</w:t>
            </w:r>
            <w:r>
              <w:rPr>
                <w:rStyle w:val="IndexLink"/>
                <w:rtl w:val="true"/>
              </w:rPr>
              <w:tab/>
            </w:r>
            <w:r>
              <w:rPr>
                <w:rStyle w:val="IndexLink"/>
              </w:rPr>
              <w:t>33</w:t>
            </w:r>
          </w:hyperlink>
        </w:p>
        <w:p>
          <w:pPr>
            <w:pStyle w:val="Contents3"/>
            <w:tabs>
              <w:tab w:val="clear" w:pos="8459"/>
              <w:tab w:val="right" w:pos="9026" w:leader="dot"/>
            </w:tabs>
            <w:rPr/>
          </w:pPr>
          <w:hyperlink w:anchor="__RefHeading___Toc223307_653776707">
            <w:r>
              <w:rPr>
                <w:webHidden/>
                <w:rStyle w:val="IndexLink"/>
                <w:rtl w:val="true"/>
              </w:rPr>
              <w:t>اقناع اندیشه</w:t>
            </w:r>
            <w:r>
              <w:rPr>
                <w:rStyle w:val="IndexLink"/>
                <w:rtl w:val="true"/>
              </w:rPr>
              <w:tab/>
            </w:r>
            <w:r>
              <w:rPr>
                <w:rStyle w:val="IndexLink"/>
              </w:rPr>
              <w:t>34</w:t>
            </w:r>
          </w:hyperlink>
        </w:p>
        <w:p>
          <w:pPr>
            <w:pStyle w:val="Contents3"/>
            <w:tabs>
              <w:tab w:val="clear" w:pos="8459"/>
              <w:tab w:val="right" w:pos="9026" w:leader="dot"/>
            </w:tabs>
            <w:rPr/>
          </w:pPr>
          <w:hyperlink w:anchor="__RefHeading___Toc223309_653776707">
            <w:r>
              <w:rPr>
                <w:webHidden/>
                <w:rStyle w:val="IndexLink"/>
                <w:rtl w:val="true"/>
              </w:rPr>
              <w:t>تحریک احساسات</w:t>
            </w:r>
            <w:r>
              <w:rPr>
                <w:rStyle w:val="IndexLink"/>
                <w:rtl w:val="true"/>
              </w:rPr>
              <w:tab/>
            </w:r>
            <w:r>
              <w:rPr>
                <w:rStyle w:val="IndexLink"/>
              </w:rPr>
              <w:t>41</w:t>
            </w:r>
          </w:hyperlink>
        </w:p>
        <w:p>
          <w:pPr>
            <w:pStyle w:val="Contents2"/>
            <w:tabs>
              <w:tab w:val="clear" w:pos="8743"/>
              <w:tab w:val="right" w:pos="9026" w:leader="dot"/>
            </w:tabs>
            <w:rPr/>
          </w:pPr>
          <w:hyperlink w:anchor="__RefHeading___Toc223311_653776707">
            <w:r>
              <w:rPr>
                <w:webHidden/>
                <w:rStyle w:val="IndexLink"/>
              </w:rPr>
              <w:t>4</w:t>
            </w:r>
            <w:r>
              <w:rPr>
                <w:rStyle w:val="IndexLink"/>
                <w:rtl w:val="true"/>
              </w:rPr>
              <w:t>-</w:t>
            </w:r>
            <w:r>
              <w:rPr>
                <w:rStyle w:val="IndexLink"/>
                <w:rtl w:val="true"/>
              </w:rPr>
              <w:t>مسجد مرکز تعمیق اخوت ایمانی و رشد فضائل اخلاقی</w:t>
            </w:r>
            <w:r>
              <w:rPr>
                <w:rStyle w:val="IndexLink"/>
                <w:rtl w:val="true"/>
              </w:rPr>
              <w:tab/>
            </w:r>
            <w:r>
              <w:rPr>
                <w:rStyle w:val="IndexLink"/>
              </w:rPr>
              <w:t>43</w:t>
            </w:r>
          </w:hyperlink>
        </w:p>
        <w:p>
          <w:pPr>
            <w:pStyle w:val="Contents3"/>
            <w:tabs>
              <w:tab w:val="clear" w:pos="8459"/>
              <w:tab w:val="right" w:pos="9026" w:leader="dot"/>
            </w:tabs>
            <w:rPr/>
          </w:pPr>
          <w:hyperlink w:anchor="__RefHeading___Toc223313_653776707">
            <w:r>
              <w:rPr>
                <w:webHidden/>
                <w:rStyle w:val="IndexLink"/>
                <w:rtl w:val="true"/>
              </w:rPr>
              <w:t>ایجاد انگیزه</w:t>
            </w:r>
            <w:r>
              <w:rPr>
                <w:rStyle w:val="IndexLink"/>
                <w:rtl w:val="true"/>
              </w:rPr>
              <w:tab/>
            </w:r>
            <w:r>
              <w:rPr>
                <w:rStyle w:val="IndexLink"/>
              </w:rPr>
              <w:t>43</w:t>
            </w:r>
          </w:hyperlink>
        </w:p>
        <w:p>
          <w:pPr>
            <w:pStyle w:val="Contents3"/>
            <w:tabs>
              <w:tab w:val="clear" w:pos="8459"/>
              <w:tab w:val="right" w:pos="9026" w:leader="dot"/>
            </w:tabs>
            <w:rPr/>
          </w:pPr>
          <w:hyperlink w:anchor="__RefHeading___Toc223315_653776707">
            <w:r>
              <w:rPr>
                <w:webHidden/>
                <w:rStyle w:val="IndexLink"/>
                <w:rtl w:val="true"/>
              </w:rPr>
              <w:t>اقناع اندیشه</w:t>
            </w:r>
            <w:r>
              <w:rPr>
                <w:rStyle w:val="IndexLink"/>
                <w:rtl w:val="true"/>
              </w:rPr>
              <w:tab/>
            </w:r>
            <w:r>
              <w:rPr>
                <w:rStyle w:val="IndexLink"/>
              </w:rPr>
              <w:t>44</w:t>
            </w:r>
          </w:hyperlink>
        </w:p>
        <w:p>
          <w:pPr>
            <w:pStyle w:val="Contents3"/>
            <w:tabs>
              <w:tab w:val="clear" w:pos="8459"/>
              <w:tab w:val="right" w:pos="9026" w:leader="dot"/>
            </w:tabs>
            <w:rPr/>
          </w:pPr>
          <w:hyperlink w:anchor="__RefHeading___Toc223317_653776707">
            <w:r>
              <w:rPr>
                <w:webHidden/>
                <w:rStyle w:val="IndexLink"/>
                <w:rtl w:val="true"/>
              </w:rPr>
              <w:t>نتیجه‌گیری</w:t>
            </w:r>
            <w:r>
              <w:rPr>
                <w:rStyle w:val="IndexLink"/>
                <w:rtl w:val="true"/>
              </w:rPr>
              <w:tab/>
            </w:r>
            <w:r>
              <w:rPr>
                <w:rStyle w:val="IndexLink"/>
              </w:rPr>
              <w:t>50</w:t>
            </w:r>
          </w:hyperlink>
        </w:p>
        <w:p>
          <w:pPr>
            <w:pStyle w:val="Contents2"/>
            <w:tabs>
              <w:tab w:val="clear" w:pos="8743"/>
              <w:tab w:val="right" w:pos="9026" w:leader="dot"/>
            </w:tabs>
            <w:rPr/>
          </w:pPr>
          <w:hyperlink w:anchor="__RefHeading___Toc223319_653776707">
            <w:r>
              <w:rPr>
                <w:webHidden/>
                <w:rStyle w:val="IndexLink"/>
              </w:rPr>
              <w:t>5</w:t>
            </w:r>
            <w:r>
              <w:rPr>
                <w:rStyle w:val="IndexLink"/>
                <w:rtl w:val="true"/>
              </w:rPr>
              <w:t>-</w:t>
            </w:r>
            <w:r>
              <w:rPr>
                <w:rStyle w:val="IndexLink"/>
                <w:rtl w:val="true"/>
              </w:rPr>
              <w:t>مسجد محور خدمات فرهنگی اجتماعی محله</w:t>
            </w:r>
            <w:r>
              <w:rPr>
                <w:rStyle w:val="IndexLink"/>
                <w:rtl w:val="true"/>
              </w:rPr>
              <w:tab/>
            </w:r>
            <w:r>
              <w:rPr>
                <w:rStyle w:val="IndexLink"/>
              </w:rPr>
              <w:t>51</w:t>
            </w:r>
          </w:hyperlink>
        </w:p>
        <w:p>
          <w:pPr>
            <w:pStyle w:val="Contents3"/>
            <w:tabs>
              <w:tab w:val="clear" w:pos="8459"/>
              <w:tab w:val="right" w:pos="9026" w:leader="dot"/>
            </w:tabs>
            <w:rPr/>
          </w:pPr>
          <w:hyperlink w:anchor="__RefHeading___Toc223321_653776707">
            <w:r>
              <w:rPr>
                <w:webHidden/>
                <w:rStyle w:val="IndexLink"/>
                <w:rtl w:val="true"/>
              </w:rPr>
              <w:t>ایجاد انگیزه</w:t>
            </w:r>
            <w:r>
              <w:rPr>
                <w:rStyle w:val="IndexLink"/>
                <w:rtl w:val="true"/>
              </w:rPr>
              <w:tab/>
            </w:r>
            <w:r>
              <w:rPr>
                <w:rStyle w:val="IndexLink"/>
              </w:rPr>
              <w:t>51</w:t>
            </w:r>
          </w:hyperlink>
        </w:p>
        <w:p>
          <w:pPr>
            <w:pStyle w:val="Contents3"/>
            <w:tabs>
              <w:tab w:val="clear" w:pos="8459"/>
              <w:tab w:val="right" w:pos="9026" w:leader="dot"/>
            </w:tabs>
            <w:rPr/>
          </w:pPr>
          <w:hyperlink w:anchor="__RefHeading___Toc223323_653776707">
            <w:r>
              <w:rPr>
                <w:webHidden/>
                <w:rStyle w:val="IndexLink"/>
                <w:rtl w:val="true"/>
              </w:rPr>
              <w:t>اقناع اندیشه</w:t>
            </w:r>
            <w:r>
              <w:rPr>
                <w:rStyle w:val="IndexLink"/>
                <w:rtl w:val="true"/>
              </w:rPr>
              <w:tab/>
            </w:r>
            <w:r>
              <w:rPr>
                <w:rStyle w:val="IndexLink"/>
              </w:rPr>
              <w:t>52</w:t>
            </w:r>
          </w:hyperlink>
        </w:p>
        <w:p>
          <w:pPr>
            <w:pStyle w:val="Contents4"/>
            <w:tabs>
              <w:tab w:val="clear" w:pos="8176"/>
              <w:tab w:val="right" w:pos="9026" w:leader="dot"/>
            </w:tabs>
            <w:rPr/>
          </w:pPr>
          <w:hyperlink w:anchor="__RefHeading___Toc223325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23327_653776707">
            <w:r>
              <w:rPr>
                <w:webHidden/>
                <w:rStyle w:val="IndexLink"/>
              </w:rPr>
              <w:t>1</w:t>
            </w:r>
            <w:r>
              <w:rPr>
                <w:rStyle w:val="IndexLink"/>
                <w:rtl w:val="true"/>
              </w:rPr>
              <w:t xml:space="preserve">. </w:t>
            </w:r>
            <w:r>
              <w:rPr>
                <w:rStyle w:val="IndexLink"/>
                <w:rtl w:val="true"/>
              </w:rPr>
              <w:t>کارکردهای عبادی</w:t>
            </w:r>
            <w:r>
              <w:rPr>
                <w:rStyle w:val="IndexLink"/>
                <w:rtl w:val="true"/>
              </w:rPr>
              <w:tab/>
            </w:r>
            <w:r>
              <w:rPr>
                <w:rStyle w:val="IndexLink"/>
              </w:rPr>
              <w:t>52</w:t>
            </w:r>
          </w:hyperlink>
        </w:p>
        <w:p>
          <w:pPr>
            <w:pStyle w:val="Contents4"/>
            <w:tabs>
              <w:tab w:val="clear" w:pos="8176"/>
              <w:tab w:val="right" w:pos="9026" w:leader="dot"/>
            </w:tabs>
            <w:rPr/>
          </w:pPr>
          <w:hyperlink w:anchor="__RefHeading___Toc223329_653776707">
            <w:r>
              <w:rPr>
                <w:webHidden/>
                <w:rStyle w:val="IndexLink"/>
              </w:rPr>
              <w:t>2</w:t>
            </w:r>
            <w:r>
              <w:rPr>
                <w:rStyle w:val="IndexLink"/>
                <w:rtl w:val="true"/>
              </w:rPr>
              <w:t xml:space="preserve">. </w:t>
            </w:r>
            <w:r>
              <w:rPr>
                <w:rStyle w:val="IndexLink"/>
                <w:rtl w:val="true"/>
              </w:rPr>
              <w:t>کارکردهای اجتماعی مسجد</w:t>
            </w:r>
            <w:r>
              <w:rPr>
                <w:rStyle w:val="IndexLink"/>
                <w:rtl w:val="true"/>
              </w:rPr>
              <w:tab/>
            </w:r>
            <w:r>
              <w:rPr>
                <w:rStyle w:val="IndexLink"/>
              </w:rPr>
              <w:t>53</w:t>
            </w:r>
          </w:hyperlink>
        </w:p>
        <w:p>
          <w:pPr>
            <w:pStyle w:val="Contents5"/>
            <w:tabs>
              <w:tab w:val="clear" w:pos="7892"/>
              <w:tab w:val="right" w:pos="9026" w:leader="dot"/>
            </w:tabs>
            <w:rPr/>
          </w:pPr>
          <w:hyperlink w:anchor="__RefHeading___Toc223331_653776707">
            <w:r>
              <w:rPr>
                <w:webHidden/>
                <w:rStyle w:val="IndexLink"/>
                <w:rtl w:val="true"/>
              </w:rPr>
              <w:t>الف</w:t>
            </w:r>
            <w:r>
              <w:rPr>
                <w:rStyle w:val="IndexLink"/>
                <w:rtl w:val="true"/>
              </w:rPr>
              <w:t xml:space="preserve">. </w:t>
            </w:r>
            <w:r>
              <w:rPr>
                <w:rStyle w:val="IndexLink"/>
                <w:rtl w:val="true"/>
              </w:rPr>
              <w:t>رأی‌گیری</w:t>
            </w:r>
            <w:r>
              <w:rPr>
                <w:rStyle w:val="IndexLink"/>
                <w:rtl w:val="true"/>
              </w:rPr>
              <w:tab/>
            </w:r>
            <w:r>
              <w:rPr>
                <w:rStyle w:val="IndexLink"/>
              </w:rPr>
              <w:t>53</w:t>
            </w:r>
          </w:hyperlink>
        </w:p>
        <w:p>
          <w:pPr>
            <w:pStyle w:val="Contents5"/>
            <w:tabs>
              <w:tab w:val="clear" w:pos="7892"/>
              <w:tab w:val="right" w:pos="9026" w:leader="dot"/>
            </w:tabs>
            <w:rPr/>
          </w:pPr>
          <w:hyperlink w:anchor="__RefHeading___Toc223333_653776707">
            <w:r>
              <w:rPr>
                <w:webHidden/>
                <w:rStyle w:val="IndexLink"/>
                <w:rtl w:val="true"/>
              </w:rPr>
              <w:t>ب</w:t>
            </w:r>
            <w:r>
              <w:rPr>
                <w:rStyle w:val="IndexLink"/>
                <w:rtl w:val="true"/>
              </w:rPr>
              <w:t xml:space="preserve">. </w:t>
            </w:r>
            <w:r>
              <w:rPr>
                <w:rStyle w:val="IndexLink"/>
                <w:rtl w:val="true"/>
              </w:rPr>
              <w:t>اعلام و اطلاع‌رسانی</w:t>
            </w:r>
            <w:r>
              <w:rPr>
                <w:rStyle w:val="IndexLink"/>
                <w:rtl w:val="true"/>
              </w:rPr>
              <w:tab/>
            </w:r>
            <w:r>
              <w:rPr>
                <w:rStyle w:val="IndexLink"/>
              </w:rPr>
              <w:t>53</w:t>
            </w:r>
          </w:hyperlink>
        </w:p>
        <w:p>
          <w:pPr>
            <w:pStyle w:val="Contents5"/>
            <w:tabs>
              <w:tab w:val="clear" w:pos="7892"/>
              <w:tab w:val="right" w:pos="9026" w:leader="dot"/>
            </w:tabs>
            <w:rPr/>
          </w:pPr>
          <w:hyperlink w:anchor="__RefHeading___Toc223335_653776707">
            <w:r>
              <w:rPr>
                <w:webHidden/>
                <w:rStyle w:val="IndexLink"/>
                <w:rtl w:val="true"/>
              </w:rPr>
              <w:t>ج</w:t>
            </w:r>
            <w:r>
              <w:rPr>
                <w:rStyle w:val="IndexLink"/>
                <w:rtl w:val="true"/>
              </w:rPr>
              <w:t xml:space="preserve">. </w:t>
            </w:r>
            <w:r>
              <w:rPr>
                <w:rStyle w:val="IndexLink"/>
                <w:rtl w:val="true"/>
              </w:rPr>
              <w:t>عضوگیری برای جهاد و فعالیتهای اجتماعی</w:t>
            </w:r>
            <w:r>
              <w:rPr>
                <w:rStyle w:val="IndexLink"/>
                <w:rtl w:val="true"/>
              </w:rPr>
              <w:tab/>
            </w:r>
            <w:r>
              <w:rPr>
                <w:rStyle w:val="IndexLink"/>
              </w:rPr>
              <w:t>54</w:t>
            </w:r>
          </w:hyperlink>
        </w:p>
        <w:p>
          <w:pPr>
            <w:pStyle w:val="Contents5"/>
            <w:tabs>
              <w:tab w:val="clear" w:pos="7892"/>
              <w:tab w:val="right" w:pos="9026" w:leader="dot"/>
            </w:tabs>
            <w:rPr/>
          </w:pPr>
          <w:hyperlink w:anchor="__RefHeading___Toc223337_653776707">
            <w:r>
              <w:rPr>
                <w:webHidden/>
                <w:rStyle w:val="IndexLink"/>
                <w:rtl w:val="true"/>
              </w:rPr>
              <w:t>د</w:t>
            </w:r>
            <w:r>
              <w:rPr>
                <w:rStyle w:val="IndexLink"/>
                <w:rtl w:val="true"/>
              </w:rPr>
              <w:t xml:space="preserve">. </w:t>
            </w:r>
            <w:r>
              <w:rPr>
                <w:rStyle w:val="IndexLink"/>
                <w:rtl w:val="true"/>
              </w:rPr>
              <w:t>شورای حل اختلاف</w:t>
            </w:r>
            <w:r>
              <w:rPr>
                <w:rStyle w:val="IndexLink"/>
                <w:rtl w:val="true"/>
              </w:rPr>
              <w:tab/>
            </w:r>
            <w:r>
              <w:rPr>
                <w:rStyle w:val="IndexLink"/>
              </w:rPr>
              <w:t>55</w:t>
            </w:r>
          </w:hyperlink>
        </w:p>
        <w:p>
          <w:pPr>
            <w:pStyle w:val="Contents5"/>
            <w:tabs>
              <w:tab w:val="clear" w:pos="7892"/>
              <w:tab w:val="right" w:pos="9026" w:leader="dot"/>
            </w:tabs>
            <w:rPr/>
          </w:pPr>
          <w:hyperlink w:anchor="__RefHeading___Toc223339_653776707">
            <w:r>
              <w:rPr>
                <w:webHidden/>
                <w:rStyle w:val="IndexLink"/>
                <w:rtl w:val="true"/>
              </w:rPr>
              <w:t>ه</w:t>
            </w:r>
            <w:r>
              <w:rPr>
                <w:rStyle w:val="IndexLink"/>
                <w:rtl w:val="true"/>
              </w:rPr>
              <w:t xml:space="preserve">. </w:t>
            </w:r>
            <w:r>
              <w:rPr>
                <w:rStyle w:val="IndexLink"/>
                <w:rtl w:val="true"/>
              </w:rPr>
              <w:t>کارکرد آموزشی</w:t>
            </w:r>
            <w:r>
              <w:rPr>
                <w:rStyle w:val="IndexLink"/>
                <w:rtl w:val="true"/>
              </w:rPr>
              <w:tab/>
            </w:r>
            <w:r>
              <w:rPr>
                <w:rStyle w:val="IndexLink"/>
              </w:rPr>
              <w:t>55</w:t>
            </w:r>
          </w:hyperlink>
        </w:p>
        <w:p>
          <w:pPr>
            <w:pStyle w:val="Contents6"/>
            <w:tabs>
              <w:tab w:val="clear" w:pos="7609"/>
              <w:tab w:val="right" w:pos="9026" w:leader="dot"/>
            </w:tabs>
            <w:rPr/>
          </w:pPr>
          <w:hyperlink w:anchor="__RefHeading___Toc223341_653776707">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223343_653776707">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برگزاری مجلس ترحیم</w:t>
            </w:r>
            <w:r>
              <w:rPr>
                <w:rStyle w:val="IndexLink"/>
                <w:rtl w:val="true"/>
              </w:rPr>
              <w:tab/>
            </w:r>
            <w:r>
              <w:rPr>
                <w:rStyle w:val="IndexLink"/>
              </w:rPr>
              <w:t>56</w:t>
            </w:r>
          </w:hyperlink>
        </w:p>
        <w:p>
          <w:pPr>
            <w:pStyle w:val="Contents6"/>
            <w:tabs>
              <w:tab w:val="clear" w:pos="7609"/>
              <w:tab w:val="right" w:pos="9026" w:leader="dot"/>
            </w:tabs>
            <w:rPr/>
          </w:pPr>
          <w:hyperlink w:anchor="__RefHeading___Toc223345_653776707">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کمک به مستمندان</w:t>
            </w:r>
            <w:r>
              <w:rPr>
                <w:rStyle w:val="IndexLink"/>
                <w:rtl w:val="true"/>
              </w:rPr>
              <w:tab/>
            </w:r>
            <w:r>
              <w:rPr>
                <w:rStyle w:val="IndexLink"/>
              </w:rPr>
              <w:t>56</w:t>
            </w:r>
          </w:hyperlink>
        </w:p>
        <w:p>
          <w:pPr>
            <w:pStyle w:val="Contents6"/>
            <w:tabs>
              <w:tab w:val="clear" w:pos="7609"/>
              <w:tab w:val="right" w:pos="9026" w:leader="dot"/>
            </w:tabs>
            <w:rPr/>
          </w:pPr>
          <w:hyperlink w:anchor="__RefHeading___Toc223347_653776707">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محلی برای استراحت و خواب</w:t>
            </w:r>
            <w:r>
              <w:rPr>
                <w:rStyle w:val="IndexLink"/>
                <w:rtl w:val="true"/>
              </w:rPr>
              <w:tab/>
            </w:r>
            <w:r>
              <w:rPr>
                <w:rStyle w:val="IndexLink"/>
              </w:rPr>
              <w:t>57</w:t>
            </w:r>
          </w:hyperlink>
        </w:p>
        <w:p>
          <w:pPr>
            <w:pStyle w:val="Contents2"/>
            <w:tabs>
              <w:tab w:val="clear" w:pos="8743"/>
              <w:tab w:val="right" w:pos="9026" w:leader="dot"/>
            </w:tabs>
            <w:rPr/>
          </w:pPr>
          <w:hyperlink w:anchor="__RefHeading___Toc223349_653776707">
            <w:r>
              <w:rPr>
                <w:webHidden/>
                <w:rStyle w:val="IndexLink"/>
              </w:rPr>
              <w:t>6</w:t>
            </w:r>
            <w:r>
              <w:rPr>
                <w:rStyle w:val="IndexLink"/>
                <w:rtl w:val="true"/>
              </w:rPr>
              <w:t>-</w:t>
            </w:r>
            <w:r>
              <w:rPr>
                <w:rStyle w:val="IndexLink"/>
                <w:rtl w:val="true"/>
              </w:rPr>
              <w:t>مسجد پیشتاز در ترویج اندیشه‌های امام و رهبری</w:t>
            </w:r>
            <w:r>
              <w:rPr>
                <w:rStyle w:val="IndexLink"/>
                <w:rtl w:val="true"/>
              </w:rPr>
              <w:tab/>
            </w:r>
            <w:r>
              <w:rPr>
                <w:rStyle w:val="IndexLink"/>
              </w:rPr>
              <w:t>59</w:t>
            </w:r>
          </w:hyperlink>
        </w:p>
        <w:p>
          <w:pPr>
            <w:pStyle w:val="Contents3"/>
            <w:tabs>
              <w:tab w:val="clear" w:pos="8459"/>
              <w:tab w:val="right" w:pos="9026" w:leader="dot"/>
            </w:tabs>
            <w:rPr/>
          </w:pPr>
          <w:hyperlink w:anchor="__RefHeading___Toc223351_653776707">
            <w:r>
              <w:rPr>
                <w:webHidden/>
                <w:rStyle w:val="IndexLink"/>
                <w:rtl w:val="true"/>
              </w:rPr>
              <w:t>ایجاد انگیزه</w:t>
            </w:r>
            <w:r>
              <w:rPr>
                <w:rStyle w:val="IndexLink"/>
                <w:rtl w:val="true"/>
              </w:rPr>
              <w:tab/>
            </w:r>
            <w:r>
              <w:rPr>
                <w:rStyle w:val="IndexLink"/>
              </w:rPr>
              <w:t>59</w:t>
            </w:r>
          </w:hyperlink>
        </w:p>
        <w:p>
          <w:pPr>
            <w:pStyle w:val="Contents3"/>
            <w:tabs>
              <w:tab w:val="clear" w:pos="8459"/>
              <w:tab w:val="right" w:pos="9026" w:leader="dot"/>
            </w:tabs>
            <w:rPr/>
          </w:pPr>
          <w:hyperlink w:anchor="__RefHeading___Toc223353_653776707">
            <w:r>
              <w:rPr>
                <w:webHidden/>
                <w:rStyle w:val="IndexLink"/>
                <w:rtl w:val="true"/>
              </w:rPr>
              <w:t>اقناع اندیشه</w:t>
            </w:r>
            <w:r>
              <w:rPr>
                <w:rStyle w:val="IndexLink"/>
                <w:rtl w:val="true"/>
              </w:rPr>
              <w:tab/>
            </w:r>
            <w:r>
              <w:rPr>
                <w:rStyle w:val="IndexLink"/>
              </w:rPr>
              <w:t>60</w:t>
            </w:r>
          </w:hyperlink>
        </w:p>
        <w:p>
          <w:pPr>
            <w:pStyle w:val="Contents4"/>
            <w:tabs>
              <w:tab w:val="clear" w:pos="8176"/>
              <w:tab w:val="right" w:pos="9026" w:leader="dot"/>
            </w:tabs>
            <w:rPr/>
          </w:pPr>
          <w:hyperlink w:anchor="__RefHeading___Toc223355_653776707">
            <w:r>
              <w:rPr>
                <w:webHidden/>
                <w:rStyle w:val="IndexLink"/>
              </w:rPr>
              <w:t>1</w:t>
            </w:r>
            <w:r>
              <w:rPr>
                <w:rStyle w:val="IndexLink"/>
                <w:rtl w:val="true"/>
              </w:rPr>
              <w:t xml:space="preserve">. </w:t>
            </w:r>
            <w:r>
              <w:rPr>
                <w:rStyle w:val="IndexLink"/>
                <w:rtl w:val="true"/>
              </w:rPr>
              <w:t>نقش مسجد در پیروزی و تداوم انقلاب اسلامی</w:t>
            </w:r>
            <w:r>
              <w:rPr>
                <w:rStyle w:val="IndexLink"/>
                <w:rtl w:val="true"/>
              </w:rPr>
              <w:tab/>
            </w:r>
            <w:r>
              <w:rPr>
                <w:rStyle w:val="IndexLink"/>
              </w:rPr>
              <w:t>60</w:t>
            </w:r>
          </w:hyperlink>
        </w:p>
        <w:p>
          <w:pPr>
            <w:pStyle w:val="Contents4"/>
            <w:tabs>
              <w:tab w:val="clear" w:pos="8176"/>
              <w:tab w:val="right" w:pos="9026" w:leader="dot"/>
            </w:tabs>
            <w:rPr/>
          </w:pPr>
          <w:hyperlink w:anchor="__RefHeading___Toc223357_653776707">
            <w:r>
              <w:rPr>
                <w:webHidden/>
                <w:rStyle w:val="IndexLink"/>
              </w:rPr>
              <w:t>2</w:t>
            </w:r>
            <w:r>
              <w:rPr>
                <w:rStyle w:val="IndexLink"/>
                <w:rtl w:val="true"/>
              </w:rPr>
              <w:t xml:space="preserve">. </w:t>
            </w:r>
            <w:r>
              <w:rPr>
                <w:rStyle w:val="IndexLink"/>
                <w:rtl w:val="true"/>
              </w:rPr>
              <w:t>نقش مسجد در بیداری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223359_653776707">
            <w:r>
              <w:rPr>
                <w:webHidden/>
                <w:rStyle w:val="IndexLink"/>
              </w:rPr>
              <w:t>3</w:t>
            </w:r>
            <w:r>
              <w:rPr>
                <w:rStyle w:val="IndexLink"/>
                <w:rtl w:val="true"/>
              </w:rPr>
              <w:t xml:space="preserve">. </w:t>
            </w:r>
            <w:r>
              <w:rPr>
                <w:rStyle w:val="IndexLink"/>
                <w:rtl w:val="true"/>
              </w:rPr>
              <w:t>نقش مسجد در ایجاد بصیرت سیاسی</w:t>
            </w:r>
            <w:r>
              <w:rPr>
                <w:rStyle w:val="IndexLink"/>
                <w:rtl w:val="true"/>
              </w:rPr>
              <w:tab/>
            </w:r>
            <w:r>
              <w:rPr>
                <w:rStyle w:val="IndexLink"/>
              </w:rPr>
              <w:t>63</w:t>
            </w:r>
          </w:hyperlink>
        </w:p>
        <w:p>
          <w:pPr>
            <w:pStyle w:val="Contents4"/>
            <w:tabs>
              <w:tab w:val="clear" w:pos="8176"/>
              <w:tab w:val="right" w:pos="9026" w:leader="dot"/>
            </w:tabs>
            <w:rPr/>
          </w:pPr>
          <w:hyperlink w:anchor="__RefHeading___Toc223361_653776707">
            <w:r>
              <w:rPr>
                <w:webHidden/>
                <w:rStyle w:val="IndexLink"/>
              </w:rPr>
              <w:t>4</w:t>
            </w:r>
            <w:r>
              <w:rPr>
                <w:rStyle w:val="IndexLink"/>
                <w:rtl w:val="true"/>
              </w:rPr>
              <w:t xml:space="preserve">. </w:t>
            </w:r>
            <w:r>
              <w:rPr>
                <w:rStyle w:val="IndexLink"/>
                <w:rtl w:val="true"/>
              </w:rPr>
              <w:t>مسجد مرکز تبلیغات اسلامی</w:t>
            </w:r>
            <w:r>
              <w:rPr>
                <w:rStyle w:val="IndexLink"/>
                <w:rtl w:val="true"/>
              </w:rPr>
              <w:tab/>
            </w:r>
            <w:r>
              <w:rPr>
                <w:rStyle w:val="IndexLink"/>
              </w:rPr>
              <w:t>64</w:t>
            </w:r>
          </w:hyperlink>
        </w:p>
        <w:p>
          <w:pPr>
            <w:pStyle w:val="Contents4"/>
            <w:tabs>
              <w:tab w:val="clear" w:pos="8176"/>
              <w:tab w:val="right" w:pos="9026" w:leader="dot"/>
            </w:tabs>
            <w:rPr/>
          </w:pPr>
          <w:hyperlink w:anchor="__RefHeading___Toc223363_653776707">
            <w:r>
              <w:rPr>
                <w:webHidden/>
                <w:rStyle w:val="IndexLink"/>
              </w:rPr>
              <w:t>5</w:t>
            </w:r>
            <w:r>
              <w:rPr>
                <w:rStyle w:val="IndexLink"/>
                <w:rtl w:val="true"/>
              </w:rPr>
              <w:t xml:space="preserve">. </w:t>
            </w:r>
            <w:r>
              <w:rPr>
                <w:rStyle w:val="IndexLink"/>
                <w:rtl w:val="true"/>
              </w:rPr>
              <w:t>مسجد مرکز تعلیم و تعلّم</w:t>
            </w:r>
            <w:r>
              <w:rPr>
                <w:rStyle w:val="IndexLink"/>
                <w:rtl w:val="true"/>
              </w:rPr>
              <w:tab/>
            </w:r>
            <w:r>
              <w:rPr>
                <w:rStyle w:val="IndexLink"/>
              </w:rPr>
              <w:t>66</w:t>
            </w:r>
          </w:hyperlink>
        </w:p>
        <w:p>
          <w:pPr>
            <w:pStyle w:val="Contents4"/>
            <w:tabs>
              <w:tab w:val="clear" w:pos="8176"/>
              <w:tab w:val="right" w:pos="9026" w:leader="dot"/>
            </w:tabs>
            <w:rPr/>
          </w:pPr>
          <w:hyperlink w:anchor="__RefHeading___Toc223365_653776707">
            <w:r>
              <w:rPr>
                <w:webHidden/>
                <w:rStyle w:val="IndexLink"/>
              </w:rPr>
              <w:t>6</w:t>
            </w:r>
            <w:r>
              <w:rPr>
                <w:rStyle w:val="IndexLink"/>
                <w:rtl w:val="true"/>
              </w:rPr>
              <w:t xml:space="preserve">. </w:t>
            </w:r>
            <w:r>
              <w:rPr>
                <w:rStyle w:val="IndexLink"/>
                <w:rtl w:val="true"/>
              </w:rPr>
              <w:t>مسجد مرکز و محور اقامه عزا و سوگواری</w:t>
            </w:r>
            <w:r>
              <w:rPr>
                <w:rStyle w:val="IndexLink"/>
                <w:rtl w:val="true"/>
              </w:rPr>
              <w:tab/>
            </w:r>
            <w:r>
              <w:rPr>
                <w:rStyle w:val="IndexLink"/>
              </w:rPr>
              <w:t>66</w:t>
            </w:r>
          </w:hyperlink>
        </w:p>
        <w:p>
          <w:pPr>
            <w:pStyle w:val="Contents3"/>
            <w:tabs>
              <w:tab w:val="clear" w:pos="8459"/>
              <w:tab w:val="right" w:pos="9026" w:leader="dot"/>
            </w:tabs>
            <w:rPr/>
          </w:pPr>
          <w:hyperlink w:anchor="__RefHeading___Toc223367_653776707">
            <w:r>
              <w:rPr>
                <w:webHidden/>
                <w:rStyle w:val="IndexLink"/>
                <w:rtl w:val="true"/>
              </w:rPr>
              <w:t>تحریک احساسات</w:t>
            </w:r>
            <w:r>
              <w:rPr>
                <w:rStyle w:val="IndexLink"/>
                <w:rtl w:val="true"/>
              </w:rPr>
              <w:tab/>
            </w:r>
            <w:r>
              <w:rPr>
                <w:rStyle w:val="IndexLink"/>
              </w:rPr>
              <w:t>67</w:t>
            </w:r>
          </w:hyperlink>
        </w:p>
        <w:p>
          <w:pPr>
            <w:pStyle w:val="Contents2"/>
            <w:tabs>
              <w:tab w:val="clear" w:pos="8743"/>
              <w:tab w:val="right" w:pos="9026" w:leader="dot"/>
            </w:tabs>
            <w:rPr/>
          </w:pPr>
          <w:hyperlink w:anchor="__RefHeading___Toc223369_653776707">
            <w:r>
              <w:rPr>
                <w:webHidden/>
                <w:rStyle w:val="IndexLink"/>
              </w:rPr>
              <w:t>7</w:t>
            </w:r>
            <w:r>
              <w:rPr>
                <w:rStyle w:val="IndexLink"/>
                <w:rtl w:val="true"/>
              </w:rPr>
              <w:t>-</w:t>
            </w:r>
            <w:r>
              <w:rPr>
                <w:rStyle w:val="IndexLink"/>
                <w:rtl w:val="true"/>
              </w:rPr>
              <w:t>مسجد خاستگاه و پشتیبان بیداری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223371_653776707">
            <w:r>
              <w:rPr>
                <w:webHidden/>
                <w:rStyle w:val="IndexLink"/>
                <w:rtl w:val="true"/>
              </w:rPr>
              <w:t>ایجاد انگیزه</w:t>
            </w:r>
            <w:r>
              <w:rPr>
                <w:rStyle w:val="IndexLink"/>
                <w:rtl w:val="true"/>
              </w:rPr>
              <w:tab/>
            </w:r>
            <w:r>
              <w:rPr>
                <w:rStyle w:val="IndexLink"/>
              </w:rPr>
              <w:t>69</w:t>
            </w:r>
          </w:hyperlink>
        </w:p>
        <w:p>
          <w:pPr>
            <w:pStyle w:val="Contents3"/>
            <w:tabs>
              <w:tab w:val="clear" w:pos="8459"/>
              <w:tab w:val="right" w:pos="9026" w:leader="dot"/>
            </w:tabs>
            <w:rPr/>
          </w:pPr>
          <w:hyperlink w:anchor="__RefHeading___Toc223373_653776707">
            <w:r>
              <w:rPr>
                <w:webHidden/>
                <w:rStyle w:val="IndexLink"/>
                <w:rtl w:val="true"/>
              </w:rPr>
              <w:t>اقناع اندیشه</w:t>
            </w:r>
            <w:r>
              <w:rPr>
                <w:rStyle w:val="IndexLink"/>
                <w:rtl w:val="true"/>
              </w:rPr>
              <w:tab/>
            </w:r>
            <w:r>
              <w:rPr>
                <w:rStyle w:val="IndexLink"/>
              </w:rPr>
              <w:t>70</w:t>
            </w:r>
          </w:hyperlink>
        </w:p>
        <w:p>
          <w:pPr>
            <w:pStyle w:val="Contents4"/>
            <w:tabs>
              <w:tab w:val="clear" w:pos="8176"/>
              <w:tab w:val="right" w:pos="9026" w:leader="dot"/>
            </w:tabs>
            <w:rPr/>
          </w:pPr>
          <w:hyperlink w:anchor="__RefHeading___Toc223375_65377670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23377_653776707">
            <w:r>
              <w:rPr>
                <w:webHidden/>
                <w:rStyle w:val="IndexLink"/>
              </w:rPr>
              <w:t>1</w:t>
            </w:r>
            <w:r>
              <w:rPr>
                <w:rStyle w:val="IndexLink"/>
                <w:rtl w:val="true"/>
              </w:rPr>
              <w:t xml:space="preserve">. </w:t>
            </w:r>
            <w:r>
              <w:rPr>
                <w:rStyle w:val="IndexLink"/>
                <w:rtl w:val="true"/>
              </w:rPr>
              <w:t>مسجد قبا</w:t>
            </w:r>
            <w:r>
              <w:rPr>
                <w:rStyle w:val="IndexLink"/>
                <w:rtl w:val="true"/>
              </w:rPr>
              <w:tab/>
            </w:r>
            <w:r>
              <w:rPr>
                <w:rStyle w:val="IndexLink"/>
              </w:rPr>
              <w:t>71</w:t>
            </w:r>
          </w:hyperlink>
        </w:p>
        <w:p>
          <w:pPr>
            <w:pStyle w:val="Contents4"/>
            <w:tabs>
              <w:tab w:val="clear" w:pos="8176"/>
              <w:tab w:val="right" w:pos="9026" w:leader="dot"/>
            </w:tabs>
            <w:rPr/>
          </w:pPr>
          <w:hyperlink w:anchor="__RefHeading___Toc223379_653776707">
            <w:r>
              <w:rPr>
                <w:webHidden/>
                <w:rStyle w:val="IndexLink"/>
              </w:rPr>
              <w:t>2</w:t>
            </w:r>
            <w:r>
              <w:rPr>
                <w:rStyle w:val="IndexLink"/>
                <w:rtl w:val="true"/>
              </w:rPr>
              <w:t xml:space="preserve">. </w:t>
            </w:r>
            <w:r>
              <w:rPr>
                <w:rStyle w:val="IndexLink"/>
                <w:rtl w:val="true"/>
              </w:rPr>
              <w:t>مسجد النبی</w:t>
            </w:r>
            <w:r>
              <w:rPr>
                <w:rStyle w:val="IndexLink"/>
                <w:rtl w:val="true"/>
              </w:rPr>
              <w:tab/>
            </w:r>
            <w:r>
              <w:rPr>
                <w:rStyle w:val="IndexLink"/>
              </w:rPr>
              <w:t>72</w:t>
            </w:r>
          </w:hyperlink>
        </w:p>
        <w:p>
          <w:pPr>
            <w:pStyle w:val="Contents4"/>
            <w:tabs>
              <w:tab w:val="clear" w:pos="8176"/>
              <w:tab w:val="right" w:pos="9026" w:leader="dot"/>
            </w:tabs>
            <w:rPr/>
          </w:pPr>
          <w:hyperlink w:anchor="__RefHeading___Toc223381_653776707">
            <w:r>
              <w:rPr>
                <w:webHidden/>
                <w:rStyle w:val="IndexLink"/>
              </w:rPr>
              <w:t>3</w:t>
            </w:r>
            <w:r>
              <w:rPr>
                <w:rStyle w:val="IndexLink"/>
                <w:rtl w:val="true"/>
              </w:rPr>
              <w:t xml:space="preserve">. </w:t>
            </w:r>
            <w:r>
              <w:rPr>
                <w:rStyle w:val="IndexLink"/>
                <w:rtl w:val="true"/>
              </w:rPr>
              <w:t>مسجد گوهرشاد</w:t>
            </w:r>
            <w:r>
              <w:rPr>
                <w:rStyle w:val="IndexLink"/>
                <w:rtl w:val="true"/>
              </w:rPr>
              <w:tab/>
            </w:r>
            <w:r>
              <w:rPr>
                <w:rStyle w:val="IndexLink"/>
              </w:rPr>
              <w:t>73</w:t>
            </w:r>
          </w:hyperlink>
        </w:p>
        <w:p>
          <w:pPr>
            <w:pStyle w:val="Contents4"/>
            <w:tabs>
              <w:tab w:val="clear" w:pos="8176"/>
              <w:tab w:val="right" w:pos="9026" w:leader="dot"/>
            </w:tabs>
            <w:rPr/>
          </w:pPr>
          <w:hyperlink w:anchor="__RefHeading___Toc223383_653776707">
            <w:r>
              <w:rPr>
                <w:webHidden/>
                <w:rStyle w:val="IndexLink"/>
              </w:rPr>
              <w:t>4</w:t>
            </w:r>
            <w:r>
              <w:rPr>
                <w:rStyle w:val="IndexLink"/>
                <w:rtl w:val="true"/>
              </w:rPr>
              <w:t xml:space="preserve">. </w:t>
            </w:r>
            <w:r>
              <w:rPr>
                <w:rStyle w:val="IndexLink"/>
                <w:rtl w:val="true"/>
              </w:rPr>
              <w:t>مسجد اعظم</w:t>
            </w:r>
            <w:r>
              <w:rPr>
                <w:rStyle w:val="IndexLink"/>
                <w:rtl w:val="true"/>
              </w:rPr>
              <w:tab/>
            </w:r>
            <w:r>
              <w:rPr>
                <w:rStyle w:val="IndexLink"/>
              </w:rPr>
              <w:t>73</w:t>
            </w:r>
          </w:hyperlink>
        </w:p>
        <w:p>
          <w:pPr>
            <w:pStyle w:val="Contents3"/>
            <w:tabs>
              <w:tab w:val="clear" w:pos="8459"/>
              <w:tab w:val="right" w:pos="9026" w:leader="dot"/>
            </w:tabs>
            <w:rPr/>
          </w:pPr>
          <w:hyperlink w:anchor="__RefHeading___Toc223385_653776707">
            <w:r>
              <w:rPr>
                <w:webHidden/>
                <w:rStyle w:val="IndexLink"/>
                <w:rtl w:val="true"/>
              </w:rPr>
              <w:t>نتیجه‌گیری</w:t>
            </w:r>
            <w:r>
              <w:rPr>
                <w:rStyle w:val="IndexLink"/>
                <w:rtl w:val="true"/>
              </w:rPr>
              <w:tab/>
            </w:r>
            <w:r>
              <w:rPr>
                <w:rStyle w:val="IndexLink"/>
              </w:rPr>
              <w:t>74</w:t>
            </w:r>
          </w:hyperlink>
        </w:p>
        <w:p>
          <w:pPr>
            <w:pStyle w:val="Contents3"/>
            <w:tabs>
              <w:tab w:val="clear" w:pos="8459"/>
              <w:tab w:val="right" w:pos="9026" w:leader="dot"/>
            </w:tabs>
            <w:rPr/>
          </w:pPr>
          <w:hyperlink w:anchor="__RefHeading___Toc223387_653776707">
            <w:r>
              <w:rPr>
                <w:webHidden/>
                <w:rStyle w:val="IndexLink"/>
                <w:rtl w:val="true"/>
              </w:rPr>
              <w:t>تحریک احساسات</w:t>
            </w:r>
            <w:r>
              <w:rPr>
                <w:rStyle w:val="IndexLink"/>
                <w:rtl w:val="true"/>
              </w:rPr>
              <w:tab/>
            </w:r>
            <w:r>
              <w:rPr>
                <w:rStyle w:val="IndexLink"/>
              </w:rPr>
              <w:t>75</w:t>
            </w:r>
          </w:hyperlink>
        </w:p>
        <w:p>
          <w:pPr>
            <w:pStyle w:val="Contents2"/>
            <w:tabs>
              <w:tab w:val="clear" w:pos="8743"/>
              <w:tab w:val="right" w:pos="9026" w:leader="dot"/>
            </w:tabs>
            <w:rPr/>
          </w:pPr>
          <w:hyperlink w:anchor="__RefHeading___Toc223389_653776707">
            <w:r>
              <w:rPr>
                <w:webHidden/>
                <w:rStyle w:val="IndexLink"/>
              </w:rPr>
              <w:t>8</w:t>
            </w:r>
            <w:r>
              <w:rPr>
                <w:rStyle w:val="IndexLink"/>
                <w:rtl w:val="true"/>
              </w:rPr>
              <w:t>-</w:t>
            </w:r>
            <w:r>
              <w:rPr>
                <w:rStyle w:val="IndexLink"/>
                <w:rtl w:val="true"/>
              </w:rPr>
              <w:t>مسجد کانون حیات طیبه خانواده</w:t>
            </w:r>
            <w:r>
              <w:rPr>
                <w:rStyle w:val="IndexLink"/>
                <w:rtl w:val="true"/>
              </w:rPr>
              <w:tab/>
            </w:r>
            <w:r>
              <w:rPr>
                <w:rStyle w:val="IndexLink"/>
              </w:rPr>
              <w:t>79</w:t>
            </w:r>
          </w:hyperlink>
        </w:p>
        <w:p>
          <w:pPr>
            <w:pStyle w:val="Contents3"/>
            <w:tabs>
              <w:tab w:val="clear" w:pos="8459"/>
              <w:tab w:val="right" w:pos="9026" w:leader="dot"/>
            </w:tabs>
            <w:rPr/>
          </w:pPr>
          <w:hyperlink w:anchor="__RefHeading___Toc223391_653776707">
            <w:r>
              <w:rPr>
                <w:webHidden/>
                <w:rStyle w:val="IndexLink"/>
                <w:rtl w:val="true"/>
              </w:rPr>
              <w:t>ایجاد انگیزه</w:t>
            </w:r>
            <w:r>
              <w:rPr>
                <w:rStyle w:val="IndexLink"/>
                <w:rtl w:val="true"/>
              </w:rPr>
              <w:tab/>
            </w:r>
            <w:r>
              <w:rPr>
                <w:rStyle w:val="IndexLink"/>
              </w:rPr>
              <w:t>79</w:t>
            </w:r>
          </w:hyperlink>
        </w:p>
        <w:p>
          <w:pPr>
            <w:pStyle w:val="Contents3"/>
            <w:tabs>
              <w:tab w:val="clear" w:pos="8459"/>
              <w:tab w:val="right" w:pos="9026" w:leader="dot"/>
            </w:tabs>
            <w:rPr/>
          </w:pPr>
          <w:hyperlink w:anchor="__RefHeading___Toc223393_653776707">
            <w:r>
              <w:rPr>
                <w:webHidden/>
                <w:rStyle w:val="IndexLink"/>
                <w:rtl w:val="true"/>
              </w:rPr>
              <w:t>اقناع اندیشه</w:t>
            </w:r>
            <w:r>
              <w:rPr>
                <w:rStyle w:val="IndexLink"/>
                <w:rtl w:val="true"/>
              </w:rPr>
              <w:tab/>
            </w:r>
            <w:r>
              <w:rPr>
                <w:rStyle w:val="IndexLink"/>
              </w:rPr>
              <w:t>80</w:t>
            </w:r>
          </w:hyperlink>
        </w:p>
        <w:p>
          <w:pPr>
            <w:pStyle w:val="Contents4"/>
            <w:tabs>
              <w:tab w:val="clear" w:pos="8176"/>
              <w:tab w:val="right" w:pos="9026" w:leader="dot"/>
            </w:tabs>
            <w:rPr/>
          </w:pPr>
          <w:hyperlink w:anchor="__RefHeading___Toc223395_653776707">
            <w:r>
              <w:rPr>
                <w:webHidden/>
                <w:rStyle w:val="IndexLink"/>
                <w:rtl w:val="true"/>
              </w:rPr>
              <w:t>الف</w:t>
            </w:r>
            <w:r>
              <w:rPr>
                <w:rStyle w:val="IndexLink"/>
                <w:rtl w:val="true"/>
              </w:rPr>
              <w:t xml:space="preserve">) </w:t>
            </w:r>
            <w:r>
              <w:rPr>
                <w:rStyle w:val="IndexLink"/>
                <w:rtl w:val="true"/>
              </w:rPr>
              <w:t>خانواده در نظام هستی</w:t>
            </w:r>
            <w:r>
              <w:rPr>
                <w:rStyle w:val="IndexLink"/>
                <w:rtl w:val="true"/>
              </w:rPr>
              <w:tab/>
            </w:r>
            <w:r>
              <w:rPr>
                <w:rStyle w:val="IndexLink"/>
              </w:rPr>
              <w:t>80</w:t>
            </w:r>
          </w:hyperlink>
        </w:p>
        <w:p>
          <w:pPr>
            <w:pStyle w:val="Contents4"/>
            <w:tabs>
              <w:tab w:val="clear" w:pos="8176"/>
              <w:tab w:val="right" w:pos="9026" w:leader="dot"/>
            </w:tabs>
            <w:rPr/>
          </w:pPr>
          <w:hyperlink w:anchor="__RefHeading___Toc223397_653776707">
            <w:r>
              <w:rPr>
                <w:webHidden/>
                <w:rStyle w:val="IndexLink"/>
                <w:rtl w:val="true"/>
              </w:rPr>
              <w:t>ب</w:t>
            </w:r>
            <w:r>
              <w:rPr>
                <w:rStyle w:val="IndexLink"/>
                <w:rtl w:val="true"/>
              </w:rPr>
              <w:t xml:space="preserve">) </w:t>
            </w:r>
            <w:r>
              <w:rPr>
                <w:rStyle w:val="IndexLink"/>
                <w:rtl w:val="true"/>
              </w:rPr>
              <w:t>خانواده در قرآن</w:t>
            </w:r>
            <w:r>
              <w:rPr>
                <w:rStyle w:val="IndexLink"/>
                <w:rtl w:val="true"/>
              </w:rPr>
              <w:tab/>
            </w:r>
            <w:r>
              <w:rPr>
                <w:rStyle w:val="IndexLink"/>
              </w:rPr>
              <w:t>80</w:t>
            </w:r>
          </w:hyperlink>
        </w:p>
        <w:p>
          <w:pPr>
            <w:pStyle w:val="Contents4"/>
            <w:tabs>
              <w:tab w:val="clear" w:pos="8176"/>
              <w:tab w:val="right" w:pos="9026" w:leader="dot"/>
            </w:tabs>
            <w:rPr/>
          </w:pPr>
          <w:hyperlink w:anchor="__RefHeading___Toc223399_653776707">
            <w:r>
              <w:rPr>
                <w:webHidden/>
                <w:rStyle w:val="IndexLink"/>
                <w:rtl w:val="true"/>
              </w:rPr>
              <w:t>ج</w:t>
            </w:r>
            <w:r>
              <w:rPr>
                <w:rStyle w:val="IndexLink"/>
                <w:rtl w:val="true"/>
              </w:rPr>
              <w:t xml:space="preserve">) </w:t>
            </w:r>
            <w:r>
              <w:rPr>
                <w:rStyle w:val="IndexLink"/>
                <w:rtl w:val="true"/>
              </w:rPr>
              <w:t>خانواده در روایات</w:t>
            </w:r>
            <w:r>
              <w:rPr>
                <w:rStyle w:val="IndexLink"/>
                <w:rtl w:val="true"/>
              </w:rPr>
              <w:tab/>
            </w:r>
            <w:r>
              <w:rPr>
                <w:rStyle w:val="IndexLink"/>
              </w:rPr>
              <w:t>82</w:t>
            </w:r>
          </w:hyperlink>
        </w:p>
        <w:p>
          <w:pPr>
            <w:pStyle w:val="Contents4"/>
            <w:tabs>
              <w:tab w:val="clear" w:pos="8176"/>
              <w:tab w:val="right" w:pos="9026" w:leader="dot"/>
            </w:tabs>
            <w:rPr/>
          </w:pPr>
          <w:hyperlink w:anchor="__RefHeading___Toc223401_653776707">
            <w:r>
              <w:rPr>
                <w:webHidden/>
                <w:rStyle w:val="IndexLink"/>
                <w:rtl w:val="true"/>
              </w:rPr>
              <w:t>د</w:t>
            </w:r>
            <w:r>
              <w:rPr>
                <w:rStyle w:val="IndexLink"/>
                <w:rtl w:val="true"/>
              </w:rPr>
              <w:t xml:space="preserve">) </w:t>
            </w:r>
            <w:r>
              <w:rPr>
                <w:rStyle w:val="IndexLink"/>
                <w:rtl w:val="true"/>
              </w:rPr>
              <w:t>خانواده در عصر حاضر</w:t>
            </w:r>
            <w:r>
              <w:rPr>
                <w:rStyle w:val="IndexLink"/>
                <w:rtl w:val="true"/>
              </w:rPr>
              <w:tab/>
            </w:r>
            <w:r>
              <w:rPr>
                <w:rStyle w:val="IndexLink"/>
              </w:rPr>
              <w:t>85</w:t>
            </w:r>
          </w:hyperlink>
        </w:p>
        <w:p>
          <w:pPr>
            <w:pStyle w:val="Contents3"/>
            <w:tabs>
              <w:tab w:val="clear" w:pos="8459"/>
              <w:tab w:val="right" w:pos="9026" w:leader="dot"/>
            </w:tabs>
            <w:rPr/>
          </w:pPr>
          <w:hyperlink w:anchor="__RefHeading___Toc223403_653776707">
            <w:r>
              <w:rPr>
                <w:webHidden/>
                <w:rStyle w:val="IndexLink"/>
                <w:rtl w:val="true"/>
              </w:rPr>
              <w:t>نتیجه‌گیری</w:t>
            </w:r>
            <w:r>
              <w:rPr>
                <w:rStyle w:val="IndexLink"/>
                <w:rtl w:val="true"/>
              </w:rPr>
              <w:tab/>
            </w:r>
            <w:r>
              <w:rPr>
                <w:rStyle w:val="IndexLink"/>
              </w:rPr>
              <w:t>87</w:t>
            </w:r>
          </w:hyperlink>
        </w:p>
        <w:p>
          <w:pPr>
            <w:pStyle w:val="Contents2"/>
            <w:tabs>
              <w:tab w:val="clear" w:pos="8743"/>
              <w:tab w:val="right" w:pos="9026" w:leader="dot"/>
            </w:tabs>
            <w:rPr/>
          </w:pPr>
          <w:hyperlink w:anchor="__RefHeading___Toc223405_653776707">
            <w:r>
              <w:rPr>
                <w:webHidden/>
                <w:rStyle w:val="IndexLink"/>
              </w:rPr>
              <w:t>9</w:t>
            </w:r>
            <w:r>
              <w:rPr>
                <w:rStyle w:val="IndexLink"/>
                <w:rtl w:val="true"/>
              </w:rPr>
              <w:t>-</w:t>
            </w:r>
            <w:r>
              <w:rPr>
                <w:rStyle w:val="IndexLink"/>
                <w:rtl w:val="true"/>
              </w:rPr>
              <w:t>مسجد مأمن کودکان، نوجوانان و جوانان</w:t>
            </w:r>
            <w:r>
              <w:rPr>
                <w:rStyle w:val="IndexLink"/>
                <w:rtl w:val="true"/>
              </w:rPr>
              <w:tab/>
            </w:r>
            <w:r>
              <w:rPr>
                <w:rStyle w:val="IndexLink"/>
              </w:rPr>
              <w:t>89</w:t>
            </w:r>
          </w:hyperlink>
        </w:p>
        <w:p>
          <w:pPr>
            <w:pStyle w:val="Contents3"/>
            <w:tabs>
              <w:tab w:val="clear" w:pos="8459"/>
              <w:tab w:val="right" w:pos="9026" w:leader="dot"/>
            </w:tabs>
            <w:rPr/>
          </w:pPr>
          <w:hyperlink w:anchor="__RefHeading___Toc223407_653776707">
            <w:r>
              <w:rPr>
                <w:webHidden/>
                <w:rStyle w:val="IndexLink"/>
                <w:rtl w:val="true"/>
              </w:rPr>
              <w:t>ایجاد انگیزه</w:t>
            </w:r>
            <w:r>
              <w:rPr>
                <w:rStyle w:val="IndexLink"/>
                <w:rtl w:val="true"/>
              </w:rPr>
              <w:tab/>
            </w:r>
            <w:r>
              <w:rPr>
                <w:rStyle w:val="IndexLink"/>
              </w:rPr>
              <w:t>89</w:t>
            </w:r>
          </w:hyperlink>
        </w:p>
        <w:p>
          <w:pPr>
            <w:pStyle w:val="Contents3"/>
            <w:tabs>
              <w:tab w:val="clear" w:pos="8459"/>
              <w:tab w:val="right" w:pos="9026" w:leader="dot"/>
            </w:tabs>
            <w:rPr/>
          </w:pPr>
          <w:hyperlink w:anchor="__RefHeading___Toc223409_653776707">
            <w:r>
              <w:rPr>
                <w:webHidden/>
                <w:rStyle w:val="IndexLink"/>
                <w:rtl w:val="true"/>
              </w:rPr>
              <w:t>اقناع اندیشه</w:t>
            </w:r>
            <w:r>
              <w:rPr>
                <w:rStyle w:val="IndexLink"/>
                <w:rtl w:val="true"/>
              </w:rPr>
              <w:tab/>
            </w:r>
            <w:r>
              <w:rPr>
                <w:rStyle w:val="IndexLink"/>
              </w:rPr>
              <w:t>90</w:t>
            </w:r>
          </w:hyperlink>
        </w:p>
        <w:p>
          <w:pPr>
            <w:pStyle w:val="Contents4"/>
            <w:tabs>
              <w:tab w:val="clear" w:pos="8176"/>
              <w:tab w:val="right" w:pos="9026" w:leader="dot"/>
            </w:tabs>
            <w:rPr/>
          </w:pPr>
          <w:hyperlink w:anchor="__RefHeading___Toc223411_65377670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23413_653776707">
            <w:r>
              <w:rPr>
                <w:webHidden/>
                <w:rStyle w:val="IndexLink"/>
              </w:rPr>
              <w:t>1</w:t>
            </w:r>
            <w:r>
              <w:rPr>
                <w:rStyle w:val="IndexLink"/>
                <w:rtl w:val="true"/>
              </w:rPr>
              <w:t xml:space="preserve"> . </w:t>
            </w:r>
            <w:r>
              <w:rPr>
                <w:rStyle w:val="IndexLink"/>
                <w:rtl w:val="true"/>
              </w:rPr>
              <w:t>رعایت نکات شکلی و صوری</w:t>
            </w:r>
            <w:r>
              <w:rPr>
                <w:rStyle w:val="IndexLink"/>
                <w:rtl w:val="true"/>
              </w:rPr>
              <w:tab/>
            </w:r>
            <w:r>
              <w:rPr>
                <w:rStyle w:val="IndexLink"/>
              </w:rPr>
              <w:t>91</w:t>
            </w:r>
          </w:hyperlink>
        </w:p>
        <w:p>
          <w:pPr>
            <w:pStyle w:val="Contents5"/>
            <w:tabs>
              <w:tab w:val="clear" w:pos="7892"/>
              <w:tab w:val="right" w:pos="9026" w:leader="dot"/>
            </w:tabs>
            <w:rPr/>
          </w:pPr>
          <w:hyperlink w:anchor="__RefHeading___Toc223415_65377670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23417_653776707">
            <w:r>
              <w:rPr>
                <w:webHidden/>
                <w:rStyle w:val="IndexLink"/>
              </w:rPr>
              <w:t>1-1</w:t>
            </w:r>
            <w:r>
              <w:rPr>
                <w:rStyle w:val="IndexLink"/>
                <w:rtl w:val="true"/>
              </w:rPr>
              <w:t xml:space="preserve"> </w:t>
            </w:r>
            <w:r>
              <w:rPr>
                <w:rStyle w:val="IndexLink"/>
                <w:rtl w:val="true"/>
              </w:rPr>
              <w:t>رعایت جاذبه‌های صوری</w:t>
            </w:r>
            <w:r>
              <w:rPr>
                <w:rStyle w:val="IndexLink"/>
                <w:rtl w:val="true"/>
              </w:rPr>
              <w:tab/>
            </w:r>
            <w:r>
              <w:rPr>
                <w:rStyle w:val="IndexLink"/>
              </w:rPr>
              <w:t>91</w:t>
            </w:r>
          </w:hyperlink>
        </w:p>
        <w:p>
          <w:pPr>
            <w:pStyle w:val="Contents5"/>
            <w:tabs>
              <w:tab w:val="clear" w:pos="7892"/>
              <w:tab w:val="right" w:pos="9026" w:leader="dot"/>
            </w:tabs>
            <w:rPr/>
          </w:pPr>
          <w:hyperlink w:anchor="__RefHeading___Toc223419_653776707">
            <w:r>
              <w:rPr>
                <w:webHidden/>
                <w:rStyle w:val="IndexLink"/>
              </w:rPr>
              <w:t>2-1</w:t>
            </w:r>
            <w:r>
              <w:rPr>
                <w:rStyle w:val="IndexLink"/>
                <w:rtl w:val="true"/>
              </w:rPr>
              <w:t xml:space="preserve"> </w:t>
            </w:r>
            <w:r>
              <w:rPr>
                <w:rStyle w:val="IndexLink"/>
                <w:rtl w:val="true"/>
              </w:rPr>
              <w:t>برخورد با نشاط و گشاده‌رویی</w:t>
            </w:r>
            <w:r>
              <w:rPr>
                <w:rStyle w:val="IndexLink"/>
                <w:rtl w:val="true"/>
              </w:rPr>
              <w:tab/>
            </w:r>
            <w:r>
              <w:rPr>
                <w:rStyle w:val="IndexLink"/>
              </w:rPr>
              <w:t>92</w:t>
            </w:r>
          </w:hyperlink>
        </w:p>
        <w:p>
          <w:pPr>
            <w:pStyle w:val="Contents5"/>
            <w:tabs>
              <w:tab w:val="clear" w:pos="7892"/>
              <w:tab w:val="right" w:pos="9026" w:leader="dot"/>
            </w:tabs>
            <w:rPr/>
          </w:pPr>
          <w:hyperlink w:anchor="__RefHeading___Toc223421_653776707">
            <w:r>
              <w:rPr>
                <w:webHidden/>
                <w:rStyle w:val="IndexLink"/>
              </w:rPr>
              <w:t>3-1</w:t>
            </w:r>
            <w:r>
              <w:rPr>
                <w:rStyle w:val="IndexLink"/>
                <w:rtl w:val="true"/>
              </w:rPr>
              <w:t xml:space="preserve"> </w:t>
            </w:r>
            <w:r>
              <w:rPr>
                <w:rStyle w:val="IndexLink"/>
                <w:rtl w:val="true"/>
              </w:rPr>
              <w:t>به کارگیری ادبیات دلنشین به فراخور حال مخاطب</w:t>
            </w:r>
            <w:r>
              <w:rPr>
                <w:rStyle w:val="IndexLink"/>
                <w:rtl w:val="true"/>
              </w:rPr>
              <w:tab/>
            </w:r>
            <w:r>
              <w:rPr>
                <w:rStyle w:val="IndexLink"/>
              </w:rPr>
              <w:t>92</w:t>
            </w:r>
          </w:hyperlink>
        </w:p>
        <w:p>
          <w:pPr>
            <w:pStyle w:val="Contents4"/>
            <w:tabs>
              <w:tab w:val="clear" w:pos="8176"/>
              <w:tab w:val="right" w:pos="9026" w:leader="dot"/>
            </w:tabs>
            <w:rPr/>
          </w:pPr>
          <w:hyperlink w:anchor="__RefHeading___Toc223423_653776707">
            <w:r>
              <w:rPr>
                <w:webHidden/>
                <w:rStyle w:val="IndexLink"/>
              </w:rPr>
              <w:t>2</w:t>
            </w:r>
            <w:r>
              <w:rPr>
                <w:rStyle w:val="IndexLink"/>
                <w:rtl w:val="true"/>
              </w:rPr>
              <w:t xml:space="preserve">. </w:t>
            </w:r>
            <w:r>
              <w:rPr>
                <w:rStyle w:val="IndexLink"/>
                <w:rtl w:val="true"/>
              </w:rPr>
              <w:t>رعایت اصول تکوینی و باطن</w:t>
            </w:r>
            <w:r>
              <w:rPr>
                <w:rStyle w:val="IndexLink"/>
                <w:rtl w:val="true"/>
              </w:rPr>
              <w:tab/>
            </w:r>
            <w:r>
              <w:rPr>
                <w:rStyle w:val="IndexLink"/>
              </w:rPr>
              <w:t>93</w:t>
            </w:r>
          </w:hyperlink>
        </w:p>
        <w:p>
          <w:pPr>
            <w:pStyle w:val="Contents5"/>
            <w:tabs>
              <w:tab w:val="clear" w:pos="7892"/>
              <w:tab w:val="right" w:pos="9026" w:leader="dot"/>
            </w:tabs>
            <w:rPr/>
          </w:pPr>
          <w:hyperlink w:anchor="__RefHeading___Toc223425_653776707">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23427_653776707">
            <w:r>
              <w:rPr>
                <w:webHidden/>
                <w:rStyle w:val="IndexLink"/>
              </w:rPr>
              <w:t>1-2</w:t>
            </w:r>
            <w:r>
              <w:rPr>
                <w:rStyle w:val="IndexLink"/>
                <w:rtl w:val="true"/>
              </w:rPr>
              <w:t xml:space="preserve"> </w:t>
            </w:r>
            <w:r>
              <w:rPr>
                <w:rStyle w:val="IndexLink"/>
                <w:rtl w:val="true"/>
              </w:rPr>
              <w:t>خیرخواهی و خلوص نیت در برخورد</w:t>
            </w:r>
            <w:r>
              <w:rPr>
                <w:rStyle w:val="IndexLink"/>
                <w:rtl w:val="true"/>
              </w:rPr>
              <w:tab/>
            </w:r>
            <w:r>
              <w:rPr>
                <w:rStyle w:val="IndexLink"/>
              </w:rPr>
              <w:t>93</w:t>
            </w:r>
          </w:hyperlink>
        </w:p>
        <w:p>
          <w:pPr>
            <w:pStyle w:val="Contents5"/>
            <w:tabs>
              <w:tab w:val="clear" w:pos="7892"/>
              <w:tab w:val="right" w:pos="9026" w:leader="dot"/>
            </w:tabs>
            <w:rPr/>
          </w:pPr>
          <w:hyperlink w:anchor="__RefHeading___Toc223429_653776707">
            <w:r>
              <w:rPr>
                <w:webHidden/>
                <w:rStyle w:val="IndexLink"/>
              </w:rPr>
              <w:t>2-2</w:t>
            </w:r>
            <w:r>
              <w:rPr>
                <w:rStyle w:val="IndexLink"/>
                <w:rtl w:val="true"/>
              </w:rPr>
              <w:t xml:space="preserve"> </w:t>
            </w:r>
            <w:r>
              <w:rPr>
                <w:rStyle w:val="IndexLink"/>
                <w:rtl w:val="true"/>
              </w:rPr>
              <w:t>ایمان و باور حقیقی به شایستگی‌های جوان و نوجوان</w:t>
            </w:r>
            <w:r>
              <w:rPr>
                <w:rStyle w:val="IndexLink"/>
                <w:rtl w:val="true"/>
              </w:rPr>
              <w:tab/>
            </w:r>
            <w:r>
              <w:rPr>
                <w:rStyle w:val="IndexLink"/>
              </w:rPr>
              <w:t>94</w:t>
            </w:r>
          </w:hyperlink>
        </w:p>
        <w:p>
          <w:pPr>
            <w:pStyle w:val="Contents5"/>
            <w:tabs>
              <w:tab w:val="clear" w:pos="7892"/>
              <w:tab w:val="right" w:pos="9026" w:leader="dot"/>
            </w:tabs>
            <w:rPr/>
          </w:pPr>
          <w:hyperlink w:anchor="__RefHeading___Toc223431_653776707">
            <w:r>
              <w:rPr>
                <w:webHidden/>
                <w:rStyle w:val="IndexLink"/>
              </w:rPr>
              <w:t>3-2</w:t>
            </w:r>
            <w:r>
              <w:rPr>
                <w:rStyle w:val="IndexLink"/>
                <w:rtl w:val="true"/>
              </w:rPr>
              <w:t xml:space="preserve"> </w:t>
            </w:r>
            <w:r>
              <w:rPr>
                <w:rStyle w:val="IndexLink"/>
                <w:rtl w:val="true"/>
              </w:rPr>
              <w:t>دوری و اجتناب از برخورد از موضع قدرت</w:t>
            </w:r>
            <w:r>
              <w:rPr>
                <w:rStyle w:val="IndexLink"/>
                <w:rtl w:val="true"/>
              </w:rPr>
              <w:tab/>
            </w:r>
            <w:r>
              <w:rPr>
                <w:rStyle w:val="IndexLink"/>
              </w:rPr>
              <w:t>94</w:t>
            </w:r>
          </w:hyperlink>
        </w:p>
        <w:p>
          <w:pPr>
            <w:pStyle w:val="Contents5"/>
            <w:tabs>
              <w:tab w:val="clear" w:pos="7892"/>
              <w:tab w:val="right" w:pos="9026" w:leader="dot"/>
            </w:tabs>
            <w:rPr/>
          </w:pPr>
          <w:hyperlink w:anchor="__RefHeading___Toc223433_653776707">
            <w:r>
              <w:rPr>
                <w:webHidden/>
                <w:rStyle w:val="IndexLink"/>
              </w:rPr>
              <w:t>4-2</w:t>
            </w:r>
            <w:r>
              <w:rPr>
                <w:rStyle w:val="IndexLink"/>
                <w:rtl w:val="true"/>
              </w:rPr>
              <w:t xml:space="preserve"> </w:t>
            </w:r>
            <w:r>
              <w:rPr>
                <w:rStyle w:val="IndexLink"/>
                <w:rtl w:val="true"/>
              </w:rPr>
              <w:t>پای‌بندی عملی بدانچه توصیه می‌کند</w:t>
            </w:r>
            <w:r>
              <w:rPr>
                <w:rStyle w:val="IndexLink"/>
                <w:rtl w:val="true"/>
              </w:rPr>
              <w:tab/>
            </w:r>
            <w:r>
              <w:rPr>
                <w:rStyle w:val="IndexLink"/>
              </w:rPr>
              <w:t>94</w:t>
            </w:r>
          </w:hyperlink>
        </w:p>
        <w:p>
          <w:pPr>
            <w:pStyle w:val="Contents4"/>
            <w:tabs>
              <w:tab w:val="clear" w:pos="8176"/>
              <w:tab w:val="right" w:pos="9026" w:leader="dot"/>
            </w:tabs>
            <w:rPr/>
          </w:pPr>
          <w:hyperlink w:anchor="__RefHeading___Toc223435_653776707">
            <w:r>
              <w:rPr>
                <w:webHidden/>
                <w:rStyle w:val="IndexLink"/>
              </w:rPr>
              <w:t>3</w:t>
            </w:r>
            <w:r>
              <w:rPr>
                <w:rStyle w:val="IndexLink"/>
                <w:rtl w:val="true"/>
              </w:rPr>
              <w:t xml:space="preserve">. </w:t>
            </w:r>
            <w:r>
              <w:rPr>
                <w:rStyle w:val="IndexLink"/>
                <w:rtl w:val="true"/>
              </w:rPr>
              <w:t>شیوه‌ها و اصول رفتاری</w:t>
            </w:r>
            <w:r>
              <w:rPr>
                <w:rStyle w:val="IndexLink"/>
                <w:rtl w:val="true"/>
              </w:rPr>
              <w:tab/>
            </w:r>
            <w:r>
              <w:rPr>
                <w:rStyle w:val="IndexLink"/>
              </w:rPr>
              <w:t>95</w:t>
            </w:r>
          </w:hyperlink>
        </w:p>
        <w:p>
          <w:pPr>
            <w:pStyle w:val="Contents5"/>
            <w:tabs>
              <w:tab w:val="clear" w:pos="7892"/>
              <w:tab w:val="right" w:pos="9026" w:leader="dot"/>
            </w:tabs>
            <w:rPr/>
          </w:pPr>
          <w:hyperlink w:anchor="__RefHeading___Toc223437_653776707">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23439_653776707">
            <w:r>
              <w:rPr>
                <w:webHidden/>
                <w:rStyle w:val="IndexLink"/>
              </w:rPr>
              <w:t>3-1</w:t>
            </w:r>
            <w:r>
              <w:rPr>
                <w:rStyle w:val="IndexLink"/>
                <w:rtl w:val="true"/>
              </w:rPr>
              <w:t xml:space="preserve"> </w:t>
            </w:r>
            <w:r>
              <w:rPr>
                <w:rStyle w:val="IndexLink"/>
                <w:rtl w:val="true"/>
              </w:rPr>
              <w:t>سعه صدر، صبوری و مواجهه فراجریانی</w:t>
            </w:r>
            <w:r>
              <w:rPr>
                <w:rStyle w:val="IndexLink"/>
                <w:rtl w:val="true"/>
              </w:rPr>
              <w:tab/>
            </w:r>
            <w:r>
              <w:rPr>
                <w:rStyle w:val="IndexLink"/>
              </w:rPr>
              <w:t>95</w:t>
            </w:r>
          </w:hyperlink>
        </w:p>
        <w:p>
          <w:pPr>
            <w:pStyle w:val="Contents5"/>
            <w:tabs>
              <w:tab w:val="clear" w:pos="7892"/>
              <w:tab w:val="right" w:pos="9026" w:leader="dot"/>
            </w:tabs>
            <w:rPr/>
          </w:pPr>
          <w:hyperlink w:anchor="__RefHeading___Toc223441_653776707">
            <w:r>
              <w:rPr>
                <w:webHidden/>
                <w:rStyle w:val="IndexLink"/>
              </w:rPr>
              <w:t>3-2</w:t>
            </w:r>
            <w:r>
              <w:rPr>
                <w:rStyle w:val="IndexLink"/>
                <w:rtl w:val="true"/>
              </w:rPr>
              <w:t xml:space="preserve"> </w:t>
            </w:r>
            <w:r>
              <w:rPr>
                <w:rStyle w:val="IndexLink"/>
                <w:rtl w:val="true"/>
              </w:rPr>
              <w:t>طمأنینه در رفتار و اعتماد به نفس در گفتار</w:t>
            </w:r>
            <w:r>
              <w:rPr>
                <w:rStyle w:val="IndexLink"/>
                <w:rtl w:val="true"/>
              </w:rPr>
              <w:tab/>
            </w:r>
            <w:r>
              <w:rPr>
                <w:rStyle w:val="IndexLink"/>
              </w:rPr>
              <w:t>95</w:t>
            </w:r>
          </w:hyperlink>
        </w:p>
        <w:p>
          <w:pPr>
            <w:pStyle w:val="Contents5"/>
            <w:tabs>
              <w:tab w:val="clear" w:pos="7892"/>
              <w:tab w:val="right" w:pos="9026" w:leader="dot"/>
            </w:tabs>
            <w:rPr/>
          </w:pPr>
          <w:hyperlink w:anchor="__RefHeading___Toc223443_653776707">
            <w:r>
              <w:rPr>
                <w:webHidden/>
                <w:rStyle w:val="IndexLink"/>
              </w:rPr>
              <w:t>3-3</w:t>
            </w:r>
            <w:r>
              <w:rPr>
                <w:rStyle w:val="IndexLink"/>
                <w:rtl w:val="true"/>
              </w:rPr>
              <w:t xml:space="preserve"> </w:t>
            </w:r>
            <w:r>
              <w:rPr>
                <w:rStyle w:val="IndexLink"/>
                <w:rtl w:val="true"/>
              </w:rPr>
              <w:t>استخدام و به کارگیری علایق و سلیقه‌های مقبول و انگیزه‌های فطری نسل جوان</w:t>
            </w:r>
            <w:r>
              <w:rPr>
                <w:rStyle w:val="IndexLink"/>
                <w:rtl w:val="true"/>
              </w:rPr>
              <w:tab/>
            </w:r>
            <w:r>
              <w:rPr>
                <w:rStyle w:val="IndexLink"/>
              </w:rPr>
              <w:t>95</w:t>
            </w:r>
          </w:hyperlink>
        </w:p>
        <w:p>
          <w:pPr>
            <w:pStyle w:val="Contents5"/>
            <w:tabs>
              <w:tab w:val="clear" w:pos="7892"/>
              <w:tab w:val="right" w:pos="9026" w:leader="dot"/>
            </w:tabs>
            <w:rPr/>
          </w:pPr>
          <w:hyperlink w:anchor="__RefHeading___Toc223445_653776707">
            <w:r>
              <w:rPr>
                <w:webHidden/>
                <w:rStyle w:val="IndexLink"/>
              </w:rPr>
              <w:t>4-3</w:t>
            </w:r>
            <w:r>
              <w:rPr>
                <w:rStyle w:val="IndexLink"/>
                <w:rtl w:val="true"/>
              </w:rPr>
              <w:t xml:space="preserve"> </w:t>
            </w:r>
            <w:r>
              <w:rPr>
                <w:rStyle w:val="IndexLink"/>
                <w:rtl w:val="true"/>
              </w:rPr>
              <w:t>التزام به توصیه و برخورد و تبلیغ غیرمستقیم</w:t>
            </w:r>
            <w:r>
              <w:rPr>
                <w:rStyle w:val="IndexLink"/>
                <w:rtl w:val="true"/>
              </w:rPr>
              <w:tab/>
            </w:r>
            <w:r>
              <w:rPr>
                <w:rStyle w:val="IndexLink"/>
              </w:rPr>
              <w:t>96</w:t>
            </w:r>
          </w:hyperlink>
        </w:p>
        <w:p>
          <w:pPr>
            <w:pStyle w:val="Contents5"/>
            <w:tabs>
              <w:tab w:val="clear" w:pos="7892"/>
              <w:tab w:val="right" w:pos="9026" w:leader="dot"/>
            </w:tabs>
            <w:rPr/>
          </w:pPr>
          <w:hyperlink w:anchor="__RefHeading___Toc223447_653776707">
            <w:r>
              <w:rPr>
                <w:webHidden/>
                <w:rStyle w:val="IndexLink"/>
              </w:rPr>
              <w:t>5-3</w:t>
            </w:r>
            <w:r>
              <w:rPr>
                <w:rStyle w:val="IndexLink"/>
                <w:rtl w:val="true"/>
              </w:rPr>
              <w:t xml:space="preserve"> </w:t>
            </w:r>
            <w:r>
              <w:rPr>
                <w:rStyle w:val="IndexLink"/>
                <w:rtl w:val="true"/>
              </w:rPr>
              <w:t>تأکید بر عزت نفس، تقویت خودباوری، وقار و اعطای شخصیت به مخاطب</w:t>
            </w:r>
            <w:r>
              <w:rPr>
                <w:rStyle w:val="IndexLink"/>
                <w:rtl w:val="true"/>
              </w:rPr>
              <w:tab/>
            </w:r>
            <w:r>
              <w:rPr>
                <w:rStyle w:val="IndexLink"/>
              </w:rPr>
              <w:t>96</w:t>
            </w:r>
          </w:hyperlink>
        </w:p>
        <w:p>
          <w:pPr>
            <w:pStyle w:val="Contents5"/>
            <w:tabs>
              <w:tab w:val="clear" w:pos="7892"/>
              <w:tab w:val="right" w:pos="9026" w:leader="dot"/>
            </w:tabs>
            <w:rPr/>
          </w:pPr>
          <w:hyperlink w:anchor="__RefHeading___Toc223449_653776707">
            <w:r>
              <w:rPr>
                <w:webHidden/>
                <w:rStyle w:val="IndexLink"/>
              </w:rPr>
              <w:t>6-3</w:t>
            </w:r>
            <w:r>
              <w:rPr>
                <w:rStyle w:val="IndexLink"/>
                <w:rtl w:val="true"/>
              </w:rPr>
              <w:t xml:space="preserve"> </w:t>
            </w:r>
            <w:r>
              <w:rPr>
                <w:rStyle w:val="IndexLink"/>
                <w:rtl w:val="true"/>
              </w:rPr>
              <w:t>تحریک احساسات و عواطف</w:t>
            </w:r>
            <w:r>
              <w:rPr>
                <w:rStyle w:val="IndexLink"/>
                <w:rtl w:val="true"/>
              </w:rPr>
              <w:tab/>
            </w:r>
            <w:r>
              <w:rPr>
                <w:rStyle w:val="IndexLink"/>
              </w:rPr>
              <w:t>96</w:t>
            </w:r>
          </w:hyperlink>
        </w:p>
        <w:p>
          <w:pPr>
            <w:pStyle w:val="Contents5"/>
            <w:tabs>
              <w:tab w:val="clear" w:pos="7892"/>
              <w:tab w:val="right" w:pos="9026" w:leader="dot"/>
            </w:tabs>
            <w:rPr/>
          </w:pPr>
          <w:hyperlink w:anchor="__RefHeading___Toc223451_653776707">
            <w:r>
              <w:rPr>
                <w:webHidden/>
                <w:rStyle w:val="IndexLink"/>
              </w:rPr>
              <w:t>7-3</w:t>
            </w:r>
            <w:r>
              <w:rPr>
                <w:rStyle w:val="IndexLink"/>
                <w:rtl w:val="true"/>
              </w:rPr>
              <w:t xml:space="preserve"> </w:t>
            </w:r>
            <w:r>
              <w:rPr>
                <w:rStyle w:val="IndexLink"/>
                <w:rtl w:val="true"/>
              </w:rPr>
              <w:t>استفاده هم‌زمان از اهرم تشویق و تنبیه</w:t>
            </w:r>
            <w:r>
              <w:rPr>
                <w:rStyle w:val="IndexLink"/>
                <w:rtl w:val="true"/>
              </w:rPr>
              <w:tab/>
            </w:r>
            <w:r>
              <w:rPr>
                <w:rStyle w:val="IndexLink"/>
              </w:rPr>
              <w:t>97</w:t>
            </w:r>
          </w:hyperlink>
        </w:p>
        <w:p>
          <w:pPr>
            <w:pStyle w:val="Contents3"/>
            <w:tabs>
              <w:tab w:val="clear" w:pos="8459"/>
              <w:tab w:val="right" w:pos="9026" w:leader="dot"/>
            </w:tabs>
            <w:rPr/>
          </w:pPr>
          <w:hyperlink w:anchor="__RefHeading___Toc223453_653776707">
            <w:r>
              <w:rPr>
                <w:webHidden/>
                <w:rStyle w:val="IndexLink"/>
                <w:rtl w:val="true"/>
              </w:rPr>
              <w:t>تحریک احساسات</w:t>
            </w:r>
            <w:r>
              <w:rPr>
                <w:rStyle w:val="IndexLink"/>
                <w:rtl w:val="true"/>
              </w:rPr>
              <w:tab/>
            </w:r>
            <w:r>
              <w:rPr>
                <w:rStyle w:val="IndexLink"/>
              </w:rPr>
              <w:t>97</w:t>
            </w:r>
          </w:hyperlink>
        </w:p>
        <w:p>
          <w:pPr>
            <w:pStyle w:val="Contents2"/>
            <w:tabs>
              <w:tab w:val="clear" w:pos="8743"/>
              <w:tab w:val="right" w:pos="9026" w:leader="dot"/>
            </w:tabs>
            <w:rPr/>
          </w:pPr>
          <w:hyperlink w:anchor="__RefHeading___Toc223455_653776707">
            <w:r>
              <w:rPr>
                <w:webHidden/>
                <w:rStyle w:val="IndexLink"/>
              </w:rPr>
              <w:t>10</w:t>
            </w:r>
            <w:r>
              <w:rPr>
                <w:rStyle w:val="IndexLink"/>
                <w:rtl w:val="true"/>
              </w:rPr>
              <w:t>-</w:t>
            </w:r>
            <w:r>
              <w:rPr>
                <w:rStyle w:val="IndexLink"/>
                <w:rtl w:val="true"/>
              </w:rPr>
              <w:t>مسجد میعادگاه منتظران انقلابی</w:t>
            </w:r>
            <w:r>
              <w:rPr>
                <w:rStyle w:val="IndexLink"/>
                <w:rtl w:val="true"/>
              </w:rPr>
              <w:tab/>
            </w:r>
            <w:r>
              <w:rPr>
                <w:rStyle w:val="IndexLink"/>
              </w:rPr>
              <w:t>99</w:t>
            </w:r>
          </w:hyperlink>
        </w:p>
        <w:p>
          <w:pPr>
            <w:pStyle w:val="Contents3"/>
            <w:tabs>
              <w:tab w:val="clear" w:pos="8459"/>
              <w:tab w:val="right" w:pos="9026" w:leader="dot"/>
            </w:tabs>
            <w:rPr/>
          </w:pPr>
          <w:hyperlink w:anchor="__RefHeading___Toc223457_653776707">
            <w:r>
              <w:rPr>
                <w:webHidden/>
                <w:rStyle w:val="IndexLink"/>
                <w:rtl w:val="true"/>
              </w:rPr>
              <w:t>ایجاد انگیزه</w:t>
            </w:r>
            <w:r>
              <w:rPr>
                <w:rStyle w:val="IndexLink"/>
                <w:rtl w:val="true"/>
              </w:rPr>
              <w:tab/>
            </w:r>
            <w:r>
              <w:rPr>
                <w:rStyle w:val="IndexLink"/>
              </w:rPr>
              <w:t>99</w:t>
            </w:r>
          </w:hyperlink>
        </w:p>
        <w:p>
          <w:pPr>
            <w:pStyle w:val="Contents3"/>
            <w:tabs>
              <w:tab w:val="clear" w:pos="8459"/>
              <w:tab w:val="right" w:pos="9026" w:leader="dot"/>
            </w:tabs>
            <w:rPr/>
          </w:pPr>
          <w:hyperlink w:anchor="__RefHeading___Toc223459_653776707">
            <w:r>
              <w:rPr>
                <w:webHidden/>
                <w:rStyle w:val="IndexLink"/>
                <w:rtl w:val="true"/>
              </w:rPr>
              <w:t>اقناع اندیشه</w:t>
            </w:r>
            <w:r>
              <w:rPr>
                <w:rStyle w:val="IndexLink"/>
                <w:rtl w:val="true"/>
              </w:rPr>
              <w:tab/>
            </w:r>
            <w:r>
              <w:rPr>
                <w:rStyle w:val="IndexLink"/>
              </w:rPr>
              <w:t>100</w:t>
            </w:r>
          </w:hyperlink>
        </w:p>
        <w:p>
          <w:pPr>
            <w:pStyle w:val="Contents3"/>
            <w:tabs>
              <w:tab w:val="clear" w:pos="8459"/>
              <w:tab w:val="right" w:pos="9026" w:leader="dot"/>
            </w:tabs>
            <w:rPr/>
          </w:pPr>
          <w:hyperlink w:anchor="__RefHeading___Toc223461_653776707">
            <w:r>
              <w:rPr>
                <w:webHidden/>
                <w:rStyle w:val="IndexLink"/>
                <w:rtl w:val="true"/>
              </w:rPr>
              <w:t>نتیجه</w:t>
            </w:r>
            <w:r>
              <w:rPr>
                <w:rStyle w:val="IndexLink"/>
                <w:rtl w:val="true"/>
              </w:rPr>
              <w:tab/>
            </w:r>
            <w:r>
              <w:rPr>
                <w:rStyle w:val="IndexLink"/>
              </w:rPr>
              <w:t>104</w:t>
            </w:r>
          </w:hyperlink>
        </w:p>
        <w:p>
          <w:pPr>
            <w:pStyle w:val="Contents3"/>
            <w:tabs>
              <w:tab w:val="clear" w:pos="8459"/>
              <w:tab w:val="right" w:pos="9026" w:leader="dot"/>
            </w:tabs>
            <w:rPr/>
          </w:pPr>
          <w:hyperlink w:anchor="__RefHeading___Toc223463_653776707">
            <w:r>
              <w:rPr>
                <w:webHidden/>
                <w:rStyle w:val="IndexLink"/>
                <w:rtl w:val="true"/>
              </w:rPr>
              <w:t>تحریک احساسات</w:t>
            </w:r>
            <w:r>
              <w:rPr>
                <w:rStyle w:val="IndexLink"/>
                <w:rtl w:val="true"/>
              </w:rPr>
              <w:tab/>
            </w:r>
            <w:r>
              <w:rPr>
                <w:rStyle w:val="IndexLink"/>
              </w:rPr>
              <w:t>104</w:t>
            </w:r>
          </w:hyperlink>
        </w:p>
        <w:p>
          <w:pPr>
            <w:pStyle w:val="Contents2"/>
            <w:tabs>
              <w:tab w:val="clear" w:pos="8743"/>
              <w:tab w:val="right" w:pos="9026" w:leader="dot"/>
            </w:tabs>
            <w:rPr/>
          </w:pPr>
          <w:hyperlink w:anchor="__RefHeading___Toc223465_653776707">
            <w:r>
              <w:rPr>
                <w:webHidden/>
                <w:rStyle w:val="IndexLink"/>
                <w:rtl w:val="true"/>
              </w:rPr>
              <w:t>فهرست تفصیلی</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75_58436"/>
      <w:bookmarkStart w:id="1" w:name="pg6375_58436"/>
      <w:bookmarkEnd w:id="1"/>
    </w:p>
    <w:p>
      <w:pPr>
        <w:pStyle w:val="Heading2"/>
        <w:numPr>
          <w:ilvl w:val="1"/>
          <w:numId w:val="1"/>
        </w:numPr>
        <w:rPr/>
      </w:pPr>
      <w:bookmarkStart w:id="2" w:name="pg6375_58436"/>
      <w:bookmarkStart w:id="3" w:name="__RefHeading___Toc22327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دهه تکریم و غبارویی مساجد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فرهنگ و ترویج اندیشه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28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شهد سخن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جلوه های تکریم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دهه تکریم و غبارویی مساجد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دهه تکریم و غبارویی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صفحه آرایی دفتر فرهنگی هنری باران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خرداد ماه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را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ابالفضل علیه السلام ، پلاک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مطالعات و پژوهش های مرکز رسیدگی به امور مساجد </w:t>
      </w:r>
      <w:bookmarkStart w:id="7" w:name="pg6375_58443"/>
    </w:p>
    <w:p>
      <w:pPr>
        <w:pStyle w:val="Heading2"/>
        <w:numPr>
          <w:ilvl w:val="1"/>
          <w:numId w:val="1"/>
        </w:numPr>
        <w:rPr/>
      </w:pPr>
      <w:bookmarkStart w:id="8" w:name="__RefHeading___Toc223283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75_58447"/>
      <w:bookmarkStart w:id="11" w:name="pg6375_58447"/>
      <w:bookmarkEnd w:id="11"/>
    </w:p>
    <w:p>
      <w:pPr>
        <w:pStyle w:val="Heading2"/>
        <w:numPr>
          <w:ilvl w:val="1"/>
          <w:numId w:val="1"/>
        </w:numPr>
        <w:rPr/>
      </w:pPr>
      <w:bookmarkStart w:id="12" w:name="pg6375_58447"/>
      <w:bookmarkStart w:id="13" w:name="__RefHeading___Toc223285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هو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تربیت دینی، تبلیغ معارف اسلامی، تعمیق فکر و اندیشه مسلمین و تألیف دلها و قلوب مؤمنان و آگاهی بخش اهل قبله از وظایف فردی و اجتماعی و حوادث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یکهزار و چهارصد سال تاریخ اسلام و مسلمانان از صدر اول تا کنون گواه روشن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اسلام و بشریت نیز از مسجد 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به فردای روشن حاکمیت عدالت و عبودیت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مسلمین به کارکردهای مسجد طراز اسلام توجه کرده اند، شاهد پیشرفت معنوی و سیطره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علمی و فکری بر جامعه و جهان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آنگاه که این کارکردها مورد غفلت یا بی توجهی واقع شده است، عقب ماندگی فکری و معنوی و علمی دامنگیر جوامع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تاریخ اسلام و مسلمانان گواه صدق این ادعا 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احیاگر راستین در عصر حاضر بوده است از بستر مساجد آغاز شد و بالید و از همین رهگذر کارکردهای مساجد هویت حقیقی خود را دوباره </w:t>
      </w:r>
    </w:p>
    <w:p>
      <w:pPr>
        <w:pStyle w:val="BookText"/>
        <w:rPr/>
      </w:pPr>
      <w:r>
        <w:rPr>
          <w:rFonts w:ascii="IRNazanin" w:hAnsi="IRNazanin" w:eastAsia="IRNazanin"/>
          <w:color w:val="111111"/>
          <w:sz w:val="28"/>
          <w:sz w:val="28"/>
          <w:szCs w:val="28"/>
          <w:rtl w:val="true"/>
          <w:lang w:bidi="fa-IR"/>
        </w:rPr>
        <w:t>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مساجد در ایران اسلامی و در چند دهه ی اخیر خاستگاه بیداری اسلامی، نهضت فکری دینی و اشاعه معارف راستین و ناب قرآن و اهل بیت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امن و امان است که نسل انقلابگر و جهادگر رشد یافته و پا به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جهاد و ایثار گذارده است و از دستاوردهای انقلاب اسلامی حفاظت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نیم قرن گذشته اگر چه شاهد فراز و نشیب های بسیاری در جلوه گری این کارکردها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واقعیت این است که هنوز هم مساجد در همین نهادهای اجتماعی و دینی و فرهنگی نقش اول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این میان باید مورد توجه و مداقه قرار گیرد فاصله میان وضعیت موجود و نقطه مطلوب است که جای تأمل و اندیشه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رهنمودهای امام راحل و رهبر فرزانه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انقلاب اسلامی به ویژه پیام رهبر عالیقدرمان به اجلاس بیرجند ما را به وجود این فاصله بیشتر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ی آخر شعبان المعظم سالیانی چند به امر مهم و بایسته غبار روبی موصوف گردیده و در پیشواز ماه خدا حرکت های خود جوش مردمی برای نظافت و آماده سازی مساجد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سه سال است این دهه به نام دهه تکریم و غبار روبی با رویکرد غبار روبی از کارکردهای مختلف مساجد و ظرفیتهای مغفول آن تغییر یافته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کارکردهای مساجد برای اهل مسجد و فعالان مسجدی در ایام دهه تکریم و در طول سال، گام اول در انجام این وظیفه ی </w:t>
      </w:r>
    </w:p>
    <w:p>
      <w:pPr>
        <w:pStyle w:val="BookText"/>
        <w:rPr/>
      </w:pPr>
      <w:r>
        <w:rPr>
          <w:rFonts w:ascii="IRNazanin" w:hAnsi="IRNazanin" w:eastAsia="IRNazanin"/>
          <w:color w:val="111111"/>
          <w:sz w:val="28"/>
          <w:sz w:val="28"/>
          <w:szCs w:val="28"/>
          <w:rtl w:val="true"/>
          <w:lang w:bidi="fa-IR"/>
        </w:rPr>
        <w:t>مهم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مهمی که جز با حضور فعال ائمه جماعات مساجد و فعالان مسجد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جزوه مختصر که در اختیار شما بزرگواران قرار گرفته است، سعی بر آن است با بهره گیری از روشهای سخنرانی کوتاه مباحثی پیرامون کارکردهای مسجد اشاره شود، بی تردید نکته سنجی و دقت نظر حضرات عالی که پشتوانه آن سالها تلاش علمی و تبلیغی است این مباحث را به شکل غنی تر و زیباتر به مخاطبان مکرم آن تقدیم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w:t>
      </w:r>
    </w:p>
    <w:p>
      <w:pPr>
        <w:pStyle w:val="BookText"/>
        <w:rPr/>
      </w:pPr>
      <w:r>
        <w:rPr>
          <w:rFonts w:ascii="IRNazanin" w:hAnsi="IRNazanin" w:eastAsia="IRNazanin"/>
          <w:color w:val="111111"/>
          <w:sz w:val="28"/>
          <w:sz w:val="28"/>
          <w:szCs w:val="28"/>
          <w:rtl w:val="true"/>
          <w:lang w:bidi="fa-IR"/>
        </w:rPr>
        <w:t>مرکز رسیدگی به امور مساجد</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75_58454"/>
      <w:bookmarkStart w:id="16" w:name="pg6375_58454"/>
      <w:bookmarkEnd w:id="16"/>
    </w:p>
    <w:p>
      <w:pPr>
        <w:pStyle w:val="Heading2"/>
        <w:numPr>
          <w:ilvl w:val="1"/>
          <w:numId w:val="1"/>
        </w:numPr>
        <w:rPr/>
      </w:pPr>
      <w:bookmarkStart w:id="17" w:name="pg6375_58454"/>
      <w:bookmarkStart w:id="18" w:name="__RefHeading___Toc223287_653776707"/>
      <w:bookmarkStart w:id="19" w:name="_Toc5"/>
      <w:bookmarkEnd w:id="17"/>
      <w:bookmarkEnd w:id="18"/>
      <w:r>
        <w:rPr/>
        <w:t>1</w:t>
      </w:r>
      <w:r>
        <w:rPr>
          <w:rtl w:val="true"/>
        </w:rPr>
        <w:t>-</w:t>
      </w:r>
      <w:r>
        <w:rPr>
          <w:rtl w:val="true"/>
        </w:rPr>
        <w:t>مسجد پایگاه تبلیغ قرآن و معارف اهل بیت علیهم السلام</w:t>
      </w:r>
      <w:bookmarkEnd w:id="19"/>
    </w:p>
    <w:p>
      <w:pPr>
        <w:pStyle w:val="Heading3"/>
        <w:numPr>
          <w:ilvl w:val="2"/>
          <w:numId w:val="1"/>
        </w:numPr>
        <w:rPr/>
      </w:pPr>
      <w:bookmarkStart w:id="20" w:name="__RefHeading___Toc223289_653776707"/>
      <w:bookmarkStart w:id="21" w:name="_Toc6"/>
      <w:bookmarkEnd w:id="20"/>
      <w:r>
        <w:rPr>
          <w:rtl w:val="true"/>
        </w:rPr>
        <w:t>ایجاد انگیزه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لن تضلّوا ما إن تمسّکتم بهما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پیامبر در زمان جدائی از امت خویش پیام خداحافظی داد که بنیان اسلام با آن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پایانی رسول مکرم درباره این نکته که تمسک به ثقلین موجب عدم گمراهی است گویای این مسئله است که گمراهی و هدایت افراد در قبول و یا 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خاستگاه اصلی جریان اصیل اسلام یعنی تمسک به ثقلین تنها در مسجد موجود باشد</w:t>
      </w:r>
      <w:r>
        <w:rPr>
          <w:rFonts w:eastAsia="IRNazanin" w:cs="IRNazanin"/>
          <w:color w:val="111111"/>
          <w:sz w:val="28"/>
          <w:szCs w:val="28"/>
          <w:rtl w:val="true"/>
          <w:lang w:bidi="fa-IR"/>
        </w:rPr>
        <w:t xml:space="preserve">. </w:t>
      </w:r>
      <w:bookmarkStart w:id="22" w:name="pg6375_58456"/>
    </w:p>
    <w:p>
      <w:pPr>
        <w:pStyle w:val="Heading3"/>
        <w:numPr>
          <w:ilvl w:val="2"/>
          <w:numId w:val="1"/>
        </w:numPr>
        <w:rPr/>
      </w:pPr>
      <w:bookmarkStart w:id="23" w:name="__RefHeading___Toc223291_653776707"/>
      <w:bookmarkStart w:id="24" w:name="_Toc7"/>
      <w:bookmarkEnd w:id="22"/>
      <w:bookmarkEnd w:id="23"/>
      <w:r>
        <w:rPr>
          <w:rtl w:val="true"/>
        </w:rPr>
        <w:t>اقناع اندیشه</w:t>
      </w:r>
      <w:bookmarkEnd w:id="24"/>
    </w:p>
    <w:p>
      <w:pPr>
        <w:pStyle w:val="BookText"/>
        <w:rPr/>
      </w:pPr>
      <w:r>
        <w:rPr>
          <w:rFonts w:ascii="IRNazanin" w:hAnsi="IRNazanin" w:eastAsia="IRNazanin"/>
          <w:color w:val="111111"/>
          <w:sz w:val="28"/>
          <w:sz w:val="28"/>
          <w:szCs w:val="28"/>
          <w:rtl w:val="true"/>
          <w:lang w:bidi="fa-IR"/>
        </w:rPr>
        <w:t>معارف قرآن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هر پند و حکمت، هر حکم و قانون، هر علم و دانش ریشه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آگاهی از سرگذشت پیشینیان و سرنوشت آیندگان و دانش‌های آسمان و زمین باید به قرآن نگریست و به کمک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منبع و گنجینه کامل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بهره گرفتن از معارف و هدایت قرآنی توجه به کلمات معصومین که همان راسخون در علم هستند، می‌باشد و از صدر اسلام تا کنون مسجد بهترین نقش را در تعلیم بشر در زمینه قرآن و محبت اهل بیت ایفا کرده است و افرادی که نیازمند تعلیم این معرفت الهی بودند خود را به این کانون علمی و معنوی رسانده‌اند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احتیاج بشر به تعلیم قرآن و معرفت اهل بیت در دنیا و آخرت راه‌گشای زندگی اوست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القرآن تبیان کل شی‌ء، حتی و الله ماترک شیئا یحتاج العباد إلیه إلا بینه للناس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انزل فی القرآن، إلا و قد أنزله الله عز و جل فیه؛</w:t>
      </w:r>
      <w:r>
        <w:rPr>
          <w:rStyle w:val="FootnoteAnchor"/>
          <w:rtl w:val="true"/>
        </w:rPr>
        <w:footnoteReference w:id="4"/>
      </w:r>
      <w:r>
        <w:rPr>
          <w:rFonts w:ascii="IRNazanin" w:hAnsi="IRNazanin" w:eastAsia="IRNazanin"/>
          <w:color w:val="111111"/>
          <w:sz w:val="28"/>
          <w:sz w:val="28"/>
          <w:szCs w:val="28"/>
          <w:rtl w:val="true"/>
          <w:lang w:bidi="fa-IR"/>
        </w:rPr>
        <w:t>خداوند در قرآن، بیان هر چیز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چیزی را که بندگان به آن نیازمندند، فروگذار نکرده و برای مردم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راه‌های نجات مردم در مواجهه با بلا و گرفتاری پناه آوردن به دامن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این منظور کافی است در جمع مؤمنانه‌ای که در مسجد شکل می‌گیرد و در آن به عبادت و تعالیم وحیانی پرداخته می‌شود، شرکت کرده و قدم‌هایی را برای رفع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تنها بخشی از راه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فراوانی آمده که خداوند متعال قومی را عذاب نکرده مگر به واسطه گناه و کفران نعمت و یا سکوت خوبان در مقابل خطای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وقتی قومی به فعل قوم خود راضی شد، انگار که با آنان در عذاب شرکت خواهد کرد و اگر آتشی در جنگل بیافتد، تر و خشک همه با هم می سوزنند پس لازم است دوستان خدا در مساجد جمع شوند و با به کارگیری تعالیم الهی بلا را از قوم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بالقرآن فما وجدتم آیة نجا بها من کان قبلکم فاعملوا به، و ما وجدتموه هلک من کان قبلکم فاجتنبوا؛</w:t>
      </w:r>
      <w:r>
        <w:rPr>
          <w:rStyle w:val="FootnoteAnchor"/>
          <w:rtl w:val="true"/>
        </w:rPr>
        <w:footnoteReference w:id="5"/>
      </w:r>
      <w:r>
        <w:rPr>
          <w:rFonts w:ascii="IRNazanin" w:hAnsi="IRNazanin" w:eastAsia="IRNazanin"/>
          <w:color w:val="111111"/>
          <w:sz w:val="28"/>
          <w:sz w:val="28"/>
          <w:szCs w:val="28"/>
          <w:rtl w:val="true"/>
          <w:lang w:bidi="fa-IR"/>
        </w:rPr>
        <w:t>برشماباد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را که یافتید که گذشتگان، با عمل به محتوای آن آیه نجات یافتند، شما هم به آن عمل کنید و هر آیه را دیدید که بیانگر هلاکت پیشینیان است، شماهم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برخورد با آیات قرآن، سودمندترین شیوه‌ای است که در عمل فردی و اجتماعی مسلمانان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فرمان سفارش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راستای هدایت بشر است یعنی؛ مؤمن مادامی که خود را با قرآن و سیره معصومین تنظیم کند همواره در مسیر روشن راستی و صداقت قرار خواهد گرفت و عاقبت به 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بسیارند آنان که در شکل و ظاهر به قرآن می‌پردازند و در ورای جلوه‌های ظاهری قرآنی، عمل به قرآن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تشریفاتی و مراسمی و شکلی با قرآن، در شأن کلام الهی و منشور آسمانی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لِلْقُرْآنِ الْعَامِلُ بِهِ مَعَ السَّفَرَةِ الْکِرَامِ الْبَرَرَةِ؛</w:t>
      </w:r>
      <w:r>
        <w:rPr>
          <w:rStyle w:val="FootnoteAnchor"/>
          <w:rtl w:val="true"/>
        </w:rPr>
        <w:footnoteReference w:id="6"/>
      </w:r>
      <w:r>
        <w:rPr>
          <w:rFonts w:ascii="IRNazanin" w:hAnsi="IRNazanin" w:eastAsia="IRNazanin"/>
          <w:color w:val="111111"/>
          <w:sz w:val="28"/>
          <w:sz w:val="28"/>
          <w:szCs w:val="28"/>
          <w:rtl w:val="true"/>
          <w:lang w:bidi="fa-IR"/>
        </w:rPr>
        <w:t xml:space="preserve">کسی که حافظ قرآن و عمل کننده به آن باشد، همراه با سفیران والامقام و نیکوکار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آموختن قرآن نیز در کلام آن حضرت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لِلْمُؤْمِنِ أَنْ لَایَمُوتَ حَتّی یَتَعَلَّمَ الْقُرْآنَ، أَوْ یَکُونَ فِی تَعْلِیمِه؛</w:t>
      </w:r>
      <w:r>
        <w:rPr>
          <w:rStyle w:val="FootnoteAnchor"/>
          <w:rtl w:val="true"/>
        </w:rPr>
        <w:footnoteReference w:id="7"/>
      </w:r>
      <w:r>
        <w:rPr>
          <w:rFonts w:ascii="IRNazanin" w:hAnsi="IRNazanin" w:eastAsia="IRNazanin"/>
          <w:color w:val="111111"/>
          <w:sz w:val="28"/>
          <w:sz w:val="28"/>
          <w:szCs w:val="28"/>
          <w:rtl w:val="true"/>
          <w:lang w:bidi="fa-IR"/>
        </w:rPr>
        <w:t>سزاوار است که مؤمن نمیرد، تا آن که قرآن را آموخته باشد، یا در حال و مسیر فراگرفتن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تعلیم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الْقُرْآنَ وَ هُوَشَابٌ‌مُؤْمِنٌ اخْتَلَطَ الْقُرْآنُ بِلَحْمِهِ وَ دَمِهِ وَ جَعَلَهُ اللَّهُ عَزَّ وَ جَلَّ مَعَ السَّفَرَةِ الْکِرَامِ الْبَرَرَةِ وَ کَانَ الْقُرْآنُ حَجِیزاً عَنْهُ یَوْمَ الْقِیَامَة؛</w:t>
      </w:r>
      <w:r>
        <w:rPr>
          <w:rStyle w:val="FootnoteAnchor"/>
          <w:rtl w:val="true"/>
        </w:rPr>
        <w:footnoteReference w:id="8"/>
      </w:r>
      <w:r>
        <w:rPr>
          <w:rFonts w:ascii="IRNazanin" w:hAnsi="IRNazanin" w:eastAsia="IRNazanin"/>
          <w:color w:val="111111"/>
          <w:sz w:val="28"/>
          <w:sz w:val="28"/>
          <w:szCs w:val="28"/>
          <w:rtl w:val="true"/>
          <w:lang w:bidi="fa-IR"/>
        </w:rPr>
        <w:t xml:space="preserve">هرجوان مؤمنی که قرآن بخواند، قرآن با گوشت و خون او در می‌آمیزد و خداوند او را با فرشتگان بزرگوار همراه می‌سازد و قرآن روز قیامت نگهدارنده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نوای خوش قرآن از مساجد و خانه‌ها به گوش برسد و صبح و شام، جوانان صاحبدل و روشن ضمیر، همدم کتاب خدایی‌اند و لحظات خویش را با انس با قرآن سپری می‌کنند، مشمول رحمت خدا و هدایت قرآنی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مساجد و خانه‌های نورانی از تلاوت، در آسمان‌ها تابان و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خانه‌هایی که در آنها قرآن تلاوت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یک فرد مسلمان در آن قرآن تلاوت می‌کند، برای اهل‌آسمان نورانی دیده می‌شود، همچنان که مردم دنیا در آسمان ستاره درخشان را می‌بینند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هدایت انسان‌ها به سمت رشد و ارتقا زندگی، با توجه به قرآن کریم و نیز آشنایی با سیره رسول اکرم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کامل برای تاسی و پیروی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پیشوایان الهی و برگزیده از جانب خدا هستند؛ حتی اگر مردم آنها را نشناسند و به آنها اقتدا نکنند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پیشوایان را حجت خود 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بودن </w:t>
      </w:r>
    </w:p>
    <w:p>
      <w:pPr>
        <w:pStyle w:val="BookText"/>
        <w:rPr/>
      </w:pPr>
      <w:r>
        <w:rPr>
          <w:rFonts w:ascii="IRNazanin" w:hAnsi="IRNazanin" w:eastAsia="IRNazanin"/>
          <w:color w:val="111111"/>
          <w:sz w:val="28"/>
          <w:sz w:val="28"/>
          <w:szCs w:val="28"/>
          <w:rtl w:val="true"/>
          <w:lang w:bidi="fa-IR"/>
        </w:rPr>
        <w:t>آنها به این معناست که دیگران نباید پیش‌تر و تندتر از آنها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احساس کند که پیروی از پیشوایان باعث سرافکندگی یا عقب‌ماندگی او در راه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محمّد و آل محمّد سفارشی برای هدایت عاقبت بخیری افراد ذکر شده است به گونه ای که اگر فردی با این محبت از دنیا برود حکم شهید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اسوه‌پذیری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گرد پای آنها نیز نمی‌رسیم؛ اما چنین نگرشی هرگز نباید باعث یأس و ناامیدی و ایجاد مانعی در اسوه‌پذیری از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عروج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رفیع‌ترین مقام انسانی، همواره باید برای اسوه‌پذیری امیدوارکننده و نشاط آفرین باشد؛ چرا که اصلی‌ترین مایه قوام و شکل‌گیری </w:t>
      </w:r>
    </w:p>
    <w:p>
      <w:pPr>
        <w:pStyle w:val="BookText"/>
        <w:rPr/>
      </w:pPr>
      <w:r>
        <w:rPr>
          <w:rFonts w:ascii="IRNazanin" w:hAnsi="IRNazanin" w:eastAsia="IRNazanin"/>
          <w:color w:val="111111"/>
          <w:sz w:val="28"/>
          <w:sz w:val="28"/>
          <w:szCs w:val="28"/>
          <w:rtl w:val="true"/>
          <w:lang w:bidi="fa-IR"/>
        </w:rPr>
        <w:t>شخصیت این بزرگواران اراده و اختیار آزاد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تأثیر مجموعه عوامل دیگر مانند وراثت، محیط، استعداد‌های فطری و عوامل غیبی این است که شناخت‌ها و گرایش‌های فطری آنان را تقویت یا تضعیف کند و زمینه را برای انتخاب و اختیار آزادانه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نماید و شکوفایی استعدادهای فطری ایشان را سرعت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معصومین در آن دسته از خصوصیات و ویژگی‌هایشان که منحصر به فرد آنان می‌باشد، الگو نمی‌باشند؛ اما در هزاران عرصه انسانی با همگان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اختلاف مراتب و درجات آنان قابل انکار نیست و در همین عرصه‌هاست که الگوی زندگی ما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عرصه‌هایی چون عقل، بندگی و عبادت، روابط اجتماعی، غرایز و شهوات، فطرت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محیط‌های که می‌تواند وراثت و استعداد را تحت تأثیر قرار بدهد، مساجد و نهاد خانواده هستند؛ چرا که در این محیط‌های معنوی و توحید‌مدار به تربیت با حب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اصغر است؛ یعنی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عترت با حقیقت قرآن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حقیقت ولایت هم در قلب کسی باشد او هم تحمل‌پذیر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اهل بیت ما اول شخصیت‌های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است که انبیاء سابق را با پیامبر و ائمه ما مقایسه نکنید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الْبَیْتِ لَا یُقَاسُ بِنَا أَحَدٌ فِینَا نَزَلَ الْقُرْآنُ وَ فِینَا مَعْدِنُ الرِّسَالَة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این تعبیر در روایات آمده و خیلی هم عمومیت دارد، نباید هیچ کسی را کنار اینها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همه عظمت و مقامش گهواره جنبان حضرت زهراء است و می‌گوید من خادم این خانه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روز عاشوراء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فَجَبْرَائِیلُ عمِنْ أَهْلِ الْبَیْتِ وَ إِنَّهُ لَخَادِمُنَا؛</w:t>
      </w:r>
      <w:r>
        <w:rPr>
          <w:rStyle w:val="FootnoteAnchor"/>
          <w:rtl w:val="true"/>
        </w:rPr>
        <w:footnoteReference w:id="15"/>
      </w:r>
      <w:r>
        <w:rPr>
          <w:rFonts w:ascii="IRNazanin" w:hAnsi="IRNazanin" w:eastAsia="IRNazanin"/>
          <w:color w:val="111111"/>
          <w:sz w:val="28"/>
          <w:sz w:val="28"/>
          <w:szCs w:val="28"/>
          <w:rtl w:val="true"/>
          <w:lang w:bidi="fa-IR"/>
        </w:rPr>
        <w:t>جبرئیل خادم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وقتی حضرت موسی عظمت پیامبر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امت این پیامبر قرار بده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علاقه و عشق و محبت و رابطه با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امر صد در صد قرآنی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در حریم حضرت حق عنوان روزی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به عنوان نعمت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همین محبت همین عشق و همین علاقه و همین رابطه برای باز کردن هشت در بهشت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ما هست که به این‌گونه روزی‌داران در قیامت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الْجَنَّةَ مِنْ أَیِّ أَبْوَابِ الْجَنَّةِ شِئْتَ إِنْ شَاءَ اللَّهُ؛ به خواست خدا، از هر دری که می‌خواهی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بردگی نجات می‌دهد و در جنگ اکبر انسان را پیروز می‌کند</w:t>
      </w:r>
      <w:r>
        <w:rPr>
          <w:rFonts w:eastAsia="IRNazanin" w:cs="IRNazanin"/>
          <w:color w:val="111111"/>
          <w:sz w:val="28"/>
          <w:szCs w:val="28"/>
          <w:rtl w:val="true"/>
          <w:lang w:bidi="fa-IR"/>
        </w:rPr>
        <w:t xml:space="preserve">. </w:t>
      </w:r>
      <w:bookmarkStart w:id="25" w:name="pg6375_58468"/>
    </w:p>
    <w:p>
      <w:pPr>
        <w:pStyle w:val="Heading3"/>
        <w:numPr>
          <w:ilvl w:val="2"/>
          <w:numId w:val="1"/>
        </w:numPr>
        <w:rPr/>
      </w:pPr>
      <w:bookmarkStart w:id="26" w:name="__RefHeading___Toc223293_653776707"/>
      <w:bookmarkStart w:id="27" w:name="_Toc8"/>
      <w:bookmarkEnd w:id="25"/>
      <w:bookmarkEnd w:id="26"/>
      <w:r>
        <w:rPr>
          <w:rtl w:val="true"/>
        </w:rPr>
        <w:t>نتیجه‌گیری</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از مقام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دو عدل یکدیگرند و هر کدام از دیگری جدا نخواهد شد و این که این محبت و معرفت اگر در انسانی جمع شود او را به بهشت که آرزوی مؤمنان است می‌کشاند و بهترین بستری که می‌تواند این معرفت را برایش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نهاد خانواده، مسجد و مؤمنان اهل مسجد هستند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6375_58472"/>
      <w:bookmarkStart w:id="29" w:name="pg6375_58472"/>
      <w:bookmarkEnd w:id="29"/>
    </w:p>
    <w:p>
      <w:pPr>
        <w:pStyle w:val="Heading2"/>
        <w:numPr>
          <w:ilvl w:val="1"/>
          <w:numId w:val="1"/>
        </w:numPr>
        <w:rPr/>
      </w:pPr>
      <w:bookmarkStart w:id="30" w:name="pg6375_58472"/>
      <w:bookmarkStart w:id="31" w:name="__RefHeading___Toc223295_653776707"/>
      <w:bookmarkStart w:id="32" w:name="_Toc9"/>
      <w:bookmarkEnd w:id="30"/>
      <w:bookmarkEnd w:id="31"/>
      <w:r>
        <w:rPr/>
        <w:t>2</w:t>
      </w:r>
      <w:r>
        <w:rPr>
          <w:rtl w:val="true"/>
        </w:rPr>
        <w:t>-</w:t>
      </w:r>
      <w:r>
        <w:rPr>
          <w:rtl w:val="true"/>
        </w:rPr>
        <w:t>مسجد پایگاه ایثار و شهادت</w:t>
      </w:r>
      <w:bookmarkEnd w:id="32"/>
    </w:p>
    <w:p>
      <w:pPr>
        <w:pStyle w:val="Heading3"/>
        <w:numPr>
          <w:ilvl w:val="2"/>
          <w:numId w:val="1"/>
        </w:numPr>
        <w:rPr/>
      </w:pPr>
      <w:bookmarkStart w:id="33" w:name="__RefHeading___Toc223297_653776707"/>
      <w:bookmarkStart w:id="34" w:name="_Toc10"/>
      <w:bookmarkEnd w:id="33"/>
      <w:r>
        <w:rPr>
          <w:rtl w:val="true"/>
        </w:rPr>
        <w:t>ایجاد انگیزه</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بی‌باکی و شجاعت از مهم‌ترین ویژگی‌هایِ کسی است که قرار است در جهاد و نبرد با دشمنان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روحیه برای آن است که حتی در صورت عدم درگیری فیزیکی و مسلحانه، شرایطی به وجود بیاید تا دشمن از مسلمانان بترسد و حتی فکر جنگ به ذهن او متبادر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علاج واقعه قبل از وقوع صورت بگیرد؛ چنان‌که قرآن کریم نیز با اشاره به این مهم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 وَ آخَرینَ مِنْ دُونِهِمْ لا تَعْلَمُونَهُمُ اللَّهُ یَعْلَمُهُم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این ویژگی به‌قدری مهم است که حتی فرد پارسایی </w:t>
      </w:r>
      <w:bookmarkStart w:id="35" w:name="pg6375_58474"/>
    </w:p>
    <w:p>
      <w:pPr>
        <w:pStyle w:val="BookText"/>
        <w:rPr/>
      </w:pPr>
      <w:bookmarkEnd w:id="35"/>
      <w:r>
        <w:rPr>
          <w:rFonts w:ascii="IRNazanin" w:hAnsi="IRNazanin" w:eastAsia="IRNazanin"/>
          <w:color w:val="111111"/>
          <w:sz w:val="28"/>
          <w:sz w:val="28"/>
          <w:szCs w:val="28"/>
          <w:rtl w:val="true"/>
          <w:lang w:bidi="fa-IR"/>
        </w:rPr>
        <w:t>چون کمیل بن زیاد نخعی به دلیل عدم اتصاف به آن، مورد توبیخ حضرت امیر قرار می‌گیرد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در این نامه کمیل را این‌گونه مورد خطاب و عتاب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سستی انسان در انجام آنچه بر عهده او گذارده شده و اصرار بر انجام آنچه در قلمرو وظیفه او نیست، یک ناتوانی روشن و رأی باطل و هلاک‌کننده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کردی، ولی از نگهبانی مرزهایی که تحت ولایت توست، چشم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عملی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واقع پلی برای دشمنانت شده‌ای که می‌خواهند دست به غارت و قتل دوستانت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بازوی سطبر و توانمندی داری و نه هیبت و ترس در دل دشمن ایجاد می‌کنی و نه مرزی را حفظ می‌نمایی و نه شوکت</w:t>
      </w:r>
    </w:p>
    <w:p>
      <w:pPr>
        <w:pStyle w:val="BookText"/>
        <w:rPr/>
      </w:pPr>
      <w:r>
        <w:rPr>
          <w:rFonts w:ascii="IRNazanin" w:hAnsi="IRNazanin" w:eastAsia="IRNazanin"/>
          <w:color w:val="111111"/>
          <w:sz w:val="28"/>
          <w:sz w:val="28"/>
          <w:szCs w:val="28"/>
          <w:rtl w:val="true"/>
          <w:lang w:bidi="fa-IR"/>
        </w:rPr>
        <w:t>و شاخ و شانه دشمن را درهم می‌شکنی و نه از اهل شهر و دیارت، پاسداری خوب انجام می‌دهی و نه رهبرت را از دخالت در امور آنجا بی‌نیاز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می‌توان این ویژگی را که عامل اصلی و اساسی در موضوع ایثار و شهادت است، در جامعه‌ی مسلمانان ایجاد کرد؟</w:t>
      </w:r>
    </w:p>
    <w:p>
      <w:pPr>
        <w:pStyle w:val="Heading3"/>
        <w:numPr>
          <w:ilvl w:val="2"/>
          <w:numId w:val="1"/>
        </w:numPr>
        <w:rPr/>
      </w:pPr>
      <w:bookmarkStart w:id="36" w:name="__RefHeading___Toc223299_653776707"/>
      <w:bookmarkStart w:id="37" w:name="_Toc11"/>
      <w:bookmarkEnd w:id="36"/>
      <w:r>
        <w:rPr>
          <w:rtl w:val="true"/>
        </w:rPr>
        <w:t>اقناع اندیشه</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قرآن کریم، بی‌باک بودن یکی از ویژگی‌های کسانی که به عمران و آبادی مسجد و اقامه نماز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مسجدها به خداوند متعال اختصاص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کسانی این مکان ها را آباد می کنند که به پروردگار جهانیان و روز قیامت، ایمان دارند؛ نماز را بر پای می‌دارند و زکات را می‌پردازند و از کسی جز خدا نمی هراسند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شاید همین سخن مبنا و میزان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دشوار و خطیر انقلاب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ترسند، من تکلیفم را باید ادا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بگویم، شما دانشگاهی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ها،شما دانشجو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بروید مساجد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هست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سنگرها را باید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پیروزی انقلاب نیز همواره بر این مسئله تأکید 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مساجد بود که این پیروزی را برای ملت ما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حساسی است که ملت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خیال کنیم حالا دیگر ما پیروز شدیم، دیگر مسجد می‌خواهیم چه کنیم؟ پیروزی ما برای اداره مسجد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شاید به همین دلیل است که اولین اقدام پیامبر پس از هجرت به مدینه، احداث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مسجد، مسجد قباست که در ایامی که رسول خدا در میان طایفه بنی عمرو منتظر خانواده‌اش بود، احداث شد و دیگری مسجد النبی است که حضرت آن را بلافاصله پس از اسکان در منزل ابوایوب، طرح‌ریزی و بنا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رابطه میان مسجد و ایثار و شهادت چیست؟ چرا کسانی که اقدام به ساخت مسجد یا اقامه نماز می‌کنند، از روحیه شجاعت و صلابت برخوردار می‌شوند؟ مگر این اقدام آنها چه اتفاقی را به وجود می‌آورد؟</w:t>
      </w:r>
    </w:p>
    <w:p>
      <w:pPr>
        <w:pStyle w:val="BookText"/>
        <w:rPr/>
      </w:pPr>
      <w:r>
        <w:rPr>
          <w:rFonts w:ascii="IRNazanin" w:hAnsi="IRNazanin" w:eastAsia="IRNazanin"/>
          <w:color w:val="111111"/>
          <w:sz w:val="28"/>
          <w:sz w:val="28"/>
          <w:szCs w:val="28"/>
          <w:rtl w:val="true"/>
          <w:lang w:bidi="fa-IR"/>
        </w:rPr>
        <w:t>شاید پاسخ این سؤال را بتوانیم در داستان معروفی که از پیامبر اسلام نقل شده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از غزوه‌ای مراجعت کردند و به‌طور دسته جمعی خدمت حضرت رسیدند؛ سربازانی که تا ساعاتی پیش جان خود را در کف دست نهاده و برای مبارزه با دشمن راهی میدان شده و حالا تشنه و گرسنه و با زخم‌هایی بر بدن عازم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محض دیدن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الْاصْغَرَ وَ بَقِیَ عَلَیْهِمُ الْجِهادُ الْاکْبَرُ؛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مردمی که از نبرد کوچک بازگشته‌اند و نبرد بزرگ بر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الْجِهادُ الْاکْبَرُ؟؛ نبرد بزرگ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با نفس امّاره از جهاد با انسان دیگر بزرگ‌تر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آنجا که مسجد مهم‌ترین و مشخص‌ترین محل برای اقامه نماز است و اقامه نماز یکی از مهم‌ترین راه‌های مبارزه با هوای نفس و جهاد اکبر است، رابطه میان ایثار و شهادت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از عناصر مسجد نیز به خوبی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محراب دارد؛ محراب یعنی محل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می‌تواند در </w:t>
      </w:r>
    </w:p>
    <w:p>
      <w:pPr>
        <w:pStyle w:val="BookText"/>
        <w:rPr/>
      </w:pPr>
      <w:r>
        <w:rPr>
          <w:rFonts w:ascii="IRNazanin" w:hAnsi="IRNazanin" w:eastAsia="IRNazanin"/>
          <w:color w:val="111111"/>
          <w:sz w:val="28"/>
          <w:sz w:val="28"/>
          <w:szCs w:val="28"/>
          <w:rtl w:val="true"/>
          <w:lang w:bidi="fa-IR"/>
        </w:rPr>
        <w:t>میدان بیرونی پیروز و سربلند باشد که در میان درونی هم موفق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محراب نماز با دشمن درون خود و شیطان جنگیده، می‌تواند با دشمن بیرون هم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همه‌ی ماجرا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عابد و زاهد بودن کافی نیست؛ بلکه نیازمند توانایی و مهارت‌های جنگی نیز هستیم</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میدان جنگ را ندیده باشد، همه‌ی عبادت‌های دنیا را هم کرده باشد، با یک پِخ بی‌هوش می‌شود 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توانایی، چگونه و در کجا به دست می‌آید؟ باز هم پاسخ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محل آموزش‌های اصلی و مورد نیاز مسلمانان و محل تعامل و تلاقی نیروهای انقلابی و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میدان جهاد اکبر و مقدمه‌ساز جهاد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اسلامی و هشت سال دفاع مقدس، مسجد خرمشهر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مسجد خرمشهر که مساجد کل کشور پایگاه جذب نیروهای پیر و جوان و دلسوز، شجاع و مبارز برای حفظ این آب و خاک و ارزش‌ها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امروز نیز که جنگ دیگری بر پا شده که رهبر انقلاب، آن را جنگ نرم نامیده‌اند، ما باید متکی به نیروهای مسجدی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مطمئن‌ترین سنگر و بهترین محل برای مبارزه با دشمنان داخلی و خارجی است</w:t>
      </w:r>
      <w:r>
        <w:rPr>
          <w:rFonts w:eastAsia="IRNazanin" w:cs="IRNazanin"/>
          <w:color w:val="111111"/>
          <w:sz w:val="28"/>
          <w:szCs w:val="28"/>
          <w:rtl w:val="true"/>
          <w:lang w:bidi="fa-IR"/>
        </w:rPr>
        <w:t xml:space="preserve">. </w:t>
      </w:r>
      <w:bookmarkStart w:id="38" w:name="pg6375_58483"/>
    </w:p>
    <w:p>
      <w:pPr>
        <w:pStyle w:val="Heading3"/>
        <w:numPr>
          <w:ilvl w:val="2"/>
          <w:numId w:val="1"/>
        </w:numPr>
        <w:rPr/>
      </w:pPr>
      <w:bookmarkStart w:id="39" w:name="__RefHeading___Toc223301_653776707"/>
      <w:bookmarkStart w:id="40" w:name="_Toc12"/>
      <w:bookmarkEnd w:id="38"/>
      <w:bookmarkEnd w:id="39"/>
      <w:r>
        <w:rPr>
          <w:rtl w:val="true"/>
        </w:rPr>
        <w:t>تحریک احساسات</w:t>
      </w:r>
      <w:bookmarkEnd w:id="40"/>
    </w:p>
    <w:p>
      <w:pPr>
        <w:pStyle w:val="BookText"/>
        <w:rPr/>
      </w:pPr>
      <w:r>
        <w:rPr>
          <w:rFonts w:ascii="IRNazanin" w:hAnsi="IRNazanin" w:eastAsia="IRNazanin"/>
          <w:color w:val="111111"/>
          <w:sz w:val="28"/>
          <w:sz w:val="28"/>
          <w:szCs w:val="28"/>
          <w:rtl w:val="true"/>
          <w:lang w:bidi="fa-IR"/>
        </w:rPr>
        <w:t>بسیاری از یاران باوفای شهید کربلا، امام حسین علیه السّلام، به خاک و خون غلتیده و به شرف شهادت نایل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صیداوی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فداکاران و یاوران امام شهید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وقت نماز ظهر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حضور امام حیسن علیه السّلام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 می‌بینم که این دشمنان بی‌دین، دست به نبردی سخت زده‌اند؛ اما به خدا سوگند من نمی‌گذارم تو کشته شوی، مگر اینکه پیش از تو به خون درغلتم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دوست دارم که این آخرین نماز ظهر را با شما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آسمان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یکفوا عنا حتی نصلی؛ به یاد نماز افتادی، خدای ترا از نمازگزاران قرار دهد و از ذاکران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نماز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بخواهید که ساعتی دست از جنگ بردارند تا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امام و یارانش فرصت ندادند تا نماز بخوانند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شهیدان تصمیم گرفت که نماز خوف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زهیر بن قین و سعید بن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تقدما امامی حتی اصلی الظهر، فتقدما امامه فی نحو من نصف اصحابه حتی صلی بهم 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بایستید و سپر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 سعید جلو نصف یاران امام ایستادند، بدن را سپر تیرهای دشمن قرار دادند، و از هر طرف که تیر می‌آمد، تیرها را به جان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یاران </w:t>
      </w:r>
    </w:p>
    <w:p>
      <w:pPr>
        <w:pStyle w:val="BookText"/>
        <w:rPr/>
      </w:pPr>
      <w:r>
        <w:rPr>
          <w:rFonts w:ascii="IRNazanin" w:hAnsi="IRNazanin" w:eastAsia="IRNazanin"/>
          <w:color w:val="111111"/>
          <w:sz w:val="28"/>
          <w:sz w:val="28"/>
          <w:szCs w:val="28"/>
          <w:rtl w:val="true"/>
          <w:lang w:bidi="fa-IR"/>
        </w:rPr>
        <w:t>باقی‌مانده‌اش نماز خوف را به جماعت به جا آوردند 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سعید بر اثر تیرهای بسیاری که بر پیکرش رسیده بود، بر زمین افتاد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غبار کربلا پیچیده بود</w:t>
      </w:r>
    </w:p>
    <w:p>
      <w:pPr>
        <w:pStyle w:val="BookText"/>
        <w:rPr/>
      </w:pPr>
      <w:r>
        <w:rPr>
          <w:rFonts w:ascii="IRNazanin" w:hAnsi="IRNazanin" w:eastAsia="IRNazanin"/>
          <w:color w:val="111111"/>
          <w:sz w:val="28"/>
          <w:sz w:val="28"/>
          <w:szCs w:val="28"/>
          <w:rtl w:val="true"/>
          <w:lang w:bidi="fa-IR"/>
        </w:rPr>
        <w:t>از صف ایمان ترنم‌های عشق</w:t>
      </w:r>
    </w:p>
    <w:p>
      <w:pPr>
        <w:pStyle w:val="BookText"/>
        <w:rPr/>
      </w:pPr>
      <w:r>
        <w:rPr>
          <w:rFonts w:ascii="IRNazanin" w:hAnsi="IRNazanin" w:eastAsia="IRNazanin"/>
          <w:color w:val="111111"/>
          <w:sz w:val="28"/>
          <w:sz w:val="28"/>
          <w:szCs w:val="28"/>
          <w:rtl w:val="true"/>
          <w:lang w:bidi="fa-IR"/>
        </w:rPr>
        <w:t>در دل عرش خدا پیچیده بود</w:t>
      </w:r>
    </w:p>
    <w:p>
      <w:pPr>
        <w:pStyle w:val="BookText"/>
        <w:rPr/>
      </w:pPr>
      <w:r>
        <w:rPr>
          <w:rFonts w:ascii="IRNazanin" w:hAnsi="IRNazanin" w:eastAsia="IRNazanin"/>
          <w:color w:val="111111"/>
          <w:sz w:val="28"/>
          <w:sz w:val="28"/>
          <w:szCs w:val="28"/>
          <w:rtl w:val="true"/>
          <w:lang w:bidi="fa-IR"/>
        </w:rPr>
        <w:t>گرم می‌شد دم‌به‌دم آهنگ جنگ</w:t>
      </w:r>
    </w:p>
    <w:p>
      <w:pPr>
        <w:pStyle w:val="BookText"/>
        <w:rPr/>
      </w:pPr>
      <w:r>
        <w:rPr>
          <w:rFonts w:ascii="IRNazanin" w:hAnsi="IRNazanin" w:eastAsia="IRNazanin"/>
          <w:color w:val="111111"/>
          <w:sz w:val="28"/>
          <w:sz w:val="28"/>
          <w:szCs w:val="28"/>
          <w:rtl w:val="true"/>
          <w:lang w:bidi="fa-IR"/>
        </w:rPr>
        <w:t>شعله‌ی پیکار بالا می‌گرفت</w:t>
      </w:r>
    </w:p>
    <w:p>
      <w:pPr>
        <w:pStyle w:val="BookText"/>
        <w:rPr/>
      </w:pPr>
      <w:r>
        <w:rPr>
          <w:rFonts w:ascii="IRNazanin" w:hAnsi="IRNazanin" w:eastAsia="IRNazanin"/>
          <w:color w:val="111111"/>
          <w:sz w:val="28"/>
          <w:sz w:val="28"/>
          <w:szCs w:val="28"/>
          <w:rtl w:val="true"/>
          <w:lang w:bidi="fa-IR"/>
        </w:rPr>
        <w:t>نیزه‌ها و تیرهای جان‌شکاف</w:t>
      </w:r>
    </w:p>
    <w:p>
      <w:pPr>
        <w:pStyle w:val="BookText"/>
        <w:rPr/>
      </w:pPr>
      <w:r>
        <w:rPr>
          <w:rFonts w:ascii="IRNazanin" w:hAnsi="IRNazanin" w:eastAsia="IRNazanin"/>
          <w:color w:val="111111"/>
          <w:sz w:val="28"/>
          <w:sz w:val="28"/>
          <w:szCs w:val="28"/>
          <w:rtl w:val="true"/>
          <w:lang w:bidi="fa-IR"/>
        </w:rPr>
        <w:t>در میان سینه‌ها جا می‌گرفت</w:t>
      </w:r>
    </w:p>
    <w:p>
      <w:pPr>
        <w:pStyle w:val="BookText"/>
        <w:rPr/>
      </w:pPr>
      <w:r>
        <w:rPr>
          <w:rFonts w:ascii="IRNazanin" w:hAnsi="IRNazanin" w:eastAsia="IRNazanin"/>
          <w:color w:val="111111"/>
          <w:sz w:val="28"/>
          <w:sz w:val="28"/>
          <w:szCs w:val="28"/>
          <w:rtl w:val="true"/>
          <w:lang w:bidi="fa-IR"/>
        </w:rPr>
        <w:t>اندر آن هنگامه‌ی خون و نبرد</w:t>
      </w:r>
    </w:p>
    <w:p>
      <w:pPr>
        <w:pStyle w:val="BookText"/>
        <w:rPr/>
      </w:pPr>
      <w:r>
        <w:rPr>
          <w:rFonts w:ascii="IRNazanin" w:hAnsi="IRNazanin" w:eastAsia="IRNazanin"/>
          <w:color w:val="111111"/>
          <w:sz w:val="28"/>
          <w:sz w:val="28"/>
          <w:szCs w:val="28"/>
          <w:rtl w:val="true"/>
          <w:lang w:bidi="fa-IR"/>
        </w:rPr>
        <w:t>با شتاب آمد کسی نزد امام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شعله‌ور شد پیشوا از این پیام</w:t>
      </w:r>
    </w:p>
    <w:p>
      <w:pPr>
        <w:pStyle w:val="BookText"/>
        <w:rPr/>
      </w:pPr>
      <w:r>
        <w:rPr>
          <w:rFonts w:ascii="IRNazanin" w:hAnsi="IRNazanin" w:eastAsia="IRNazanin"/>
          <w:color w:val="111111"/>
          <w:sz w:val="28"/>
          <w:sz w:val="28"/>
          <w:szCs w:val="28"/>
          <w:rtl w:val="true"/>
          <w:lang w:bidi="fa-IR"/>
        </w:rPr>
        <w:t>نیزه و شمشیر را یکسو نهاد</w:t>
      </w:r>
    </w:p>
    <w:p>
      <w:pPr>
        <w:pStyle w:val="BookText"/>
        <w:rPr/>
      </w:pPr>
      <w:r>
        <w:rPr>
          <w:rFonts w:ascii="IRNazanin" w:hAnsi="IRNazanin" w:eastAsia="IRNazanin"/>
          <w:color w:val="111111"/>
          <w:sz w:val="28"/>
          <w:sz w:val="28"/>
          <w:szCs w:val="28"/>
          <w:rtl w:val="true"/>
          <w:lang w:bidi="fa-IR"/>
        </w:rPr>
        <w:t>عاشقانه بر سر سجاده شد</w:t>
      </w:r>
    </w:p>
    <w:p>
      <w:pPr>
        <w:pStyle w:val="BookText"/>
        <w:rPr/>
      </w:pPr>
      <w:r>
        <w:rPr>
          <w:rFonts w:ascii="IRNazanin" w:hAnsi="IRNazanin" w:eastAsia="IRNazanin"/>
          <w:color w:val="111111"/>
          <w:sz w:val="28"/>
          <w:sz w:val="28"/>
          <w:szCs w:val="28"/>
          <w:rtl w:val="true"/>
          <w:lang w:bidi="fa-IR"/>
        </w:rPr>
        <w:t>زیر باران و صفیر تیرها</w:t>
      </w:r>
    </w:p>
    <w:p>
      <w:pPr>
        <w:pStyle w:val="BookText"/>
        <w:rPr/>
      </w:pPr>
      <w:r>
        <w:rPr>
          <w:rFonts w:ascii="IRNazanin" w:hAnsi="IRNazanin" w:eastAsia="IRNazanin"/>
          <w:color w:val="111111"/>
          <w:sz w:val="28"/>
          <w:sz w:val="28"/>
          <w:szCs w:val="28"/>
          <w:rtl w:val="true"/>
          <w:lang w:bidi="fa-IR"/>
        </w:rPr>
        <w:t>رکعتان عشق را آماده شد</w:t>
      </w:r>
    </w:p>
    <w:p>
      <w:pPr>
        <w:pStyle w:val="BookText"/>
        <w:rPr/>
      </w:pPr>
      <w:r>
        <w:rPr>
          <w:rFonts w:ascii="IRNazanin" w:hAnsi="IRNazanin" w:eastAsia="IRNazanin"/>
          <w:color w:val="111111"/>
          <w:sz w:val="28"/>
          <w:sz w:val="28"/>
          <w:szCs w:val="28"/>
          <w:rtl w:val="true"/>
          <w:lang w:bidi="fa-IR"/>
        </w:rPr>
        <w:t>گفت تکبیری و در آن گیرودار</w:t>
      </w:r>
    </w:p>
    <w:p>
      <w:pPr>
        <w:pStyle w:val="BookText"/>
        <w:rPr/>
      </w:pPr>
      <w:r>
        <w:rPr>
          <w:rFonts w:ascii="IRNazanin" w:hAnsi="IRNazanin" w:eastAsia="IRNazanin"/>
          <w:color w:val="111111"/>
          <w:sz w:val="28"/>
          <w:sz w:val="28"/>
          <w:szCs w:val="28"/>
          <w:rtl w:val="true"/>
          <w:lang w:bidi="fa-IR"/>
        </w:rPr>
        <w:t>گرم نجوی با خدای خویش شد</w:t>
      </w:r>
    </w:p>
    <w:p>
      <w:pPr>
        <w:pStyle w:val="BookText"/>
        <w:rPr/>
      </w:pPr>
      <w:r>
        <w:rPr>
          <w:rFonts w:ascii="IRNazanin" w:hAnsi="IRNazanin" w:eastAsia="IRNazanin"/>
          <w:color w:val="111111"/>
          <w:sz w:val="28"/>
          <w:sz w:val="28"/>
          <w:szCs w:val="28"/>
          <w:rtl w:val="true"/>
          <w:lang w:bidi="fa-IR"/>
        </w:rPr>
        <w:t>ما سوی اللّه را همه از یاد برد</w:t>
      </w:r>
    </w:p>
    <w:p>
      <w:pPr>
        <w:pStyle w:val="BookText"/>
        <w:rPr/>
      </w:pPr>
      <w:r>
        <w:rPr>
          <w:rFonts w:ascii="IRNazanin" w:hAnsi="IRNazanin" w:eastAsia="IRNazanin"/>
          <w:color w:val="111111"/>
          <w:sz w:val="28"/>
          <w:sz w:val="28"/>
          <w:szCs w:val="28"/>
          <w:rtl w:val="true"/>
          <w:lang w:bidi="fa-IR"/>
        </w:rPr>
        <w:t>در نمازی فارغ از تشویش شد</w:t>
      </w:r>
    </w:p>
    <w:p>
      <w:pPr>
        <w:pStyle w:val="BookText"/>
        <w:rPr/>
      </w:pPr>
      <w:r>
        <w:rPr>
          <w:rFonts w:ascii="IRNazanin" w:hAnsi="IRNazanin" w:eastAsia="IRNazanin"/>
          <w:color w:val="111111"/>
          <w:sz w:val="28"/>
          <w:sz w:val="28"/>
          <w:szCs w:val="28"/>
          <w:rtl w:val="true"/>
          <w:lang w:bidi="fa-IR"/>
        </w:rPr>
        <w:t>تا نماز خون بپا دارد امام</w:t>
      </w:r>
    </w:p>
    <w:p>
      <w:pPr>
        <w:pStyle w:val="BookText"/>
        <w:rPr/>
      </w:pPr>
      <w:r>
        <w:rPr>
          <w:rFonts w:ascii="IRNazanin" w:hAnsi="IRNazanin" w:eastAsia="IRNazanin"/>
          <w:color w:val="111111"/>
          <w:sz w:val="28"/>
          <w:sz w:val="28"/>
          <w:szCs w:val="28"/>
          <w:rtl w:val="true"/>
          <w:lang w:bidi="fa-IR"/>
        </w:rPr>
        <w:t>پیش‌مرگانش به صف اندر شدند</w:t>
      </w:r>
    </w:p>
    <w:p>
      <w:pPr>
        <w:pStyle w:val="BookText"/>
        <w:rPr/>
      </w:pPr>
      <w:r>
        <w:rPr>
          <w:rFonts w:ascii="IRNazanin" w:hAnsi="IRNazanin" w:eastAsia="IRNazanin"/>
          <w:color w:val="111111"/>
          <w:sz w:val="28"/>
          <w:sz w:val="28"/>
          <w:szCs w:val="28"/>
          <w:rtl w:val="true"/>
          <w:lang w:bidi="fa-IR"/>
        </w:rPr>
        <w:t>در مسیر بارش طوفان تیر</w:t>
      </w:r>
    </w:p>
    <w:p>
      <w:pPr>
        <w:pStyle w:val="BookText"/>
        <w:rPr/>
      </w:pPr>
      <w:r>
        <w:rPr>
          <w:rFonts w:ascii="IRNazanin" w:hAnsi="IRNazanin" w:eastAsia="IRNazanin"/>
          <w:color w:val="111111"/>
          <w:sz w:val="28"/>
          <w:sz w:val="28"/>
          <w:szCs w:val="28"/>
          <w:rtl w:val="true"/>
          <w:lang w:bidi="fa-IR"/>
        </w:rPr>
        <w:t>پیش پایش لاله‌گون پرپر شدند</w:t>
      </w:r>
    </w:p>
    <w:p>
      <w:pPr>
        <w:pStyle w:val="BookText"/>
        <w:rPr/>
      </w:pPr>
      <w:r>
        <w:rPr>
          <w:rFonts w:ascii="IRNazanin" w:hAnsi="IRNazanin" w:eastAsia="IRNazanin"/>
          <w:color w:val="111111"/>
          <w:sz w:val="28"/>
          <w:sz w:val="28"/>
          <w:szCs w:val="28"/>
          <w:rtl w:val="true"/>
          <w:lang w:bidi="fa-IR"/>
        </w:rPr>
        <w:t>از فراز آسمان آسیمه‌سر</w:t>
      </w:r>
    </w:p>
    <w:p>
      <w:pPr>
        <w:pStyle w:val="BookText"/>
        <w:rPr/>
      </w:pPr>
      <w:r>
        <w:rPr>
          <w:rFonts w:ascii="IRNazanin" w:hAnsi="IRNazanin" w:eastAsia="IRNazanin"/>
          <w:color w:val="111111"/>
          <w:sz w:val="28"/>
          <w:sz w:val="28"/>
          <w:szCs w:val="28"/>
          <w:rtl w:val="true"/>
          <w:lang w:bidi="fa-IR"/>
        </w:rPr>
        <w:t>جبرئیل آمد در آن صحرا فرود</w:t>
      </w:r>
    </w:p>
    <w:p>
      <w:pPr>
        <w:pStyle w:val="BookText"/>
        <w:rPr/>
      </w:pPr>
      <w:r>
        <w:rPr>
          <w:rFonts w:ascii="IRNazanin" w:hAnsi="IRNazanin" w:eastAsia="IRNazanin"/>
          <w:color w:val="111111"/>
          <w:sz w:val="28"/>
          <w:sz w:val="28"/>
          <w:szCs w:val="28"/>
          <w:rtl w:val="true"/>
          <w:lang w:bidi="fa-IR"/>
        </w:rPr>
        <w:t>در مصلّی بر مصلّی سجده کرد</w:t>
      </w:r>
    </w:p>
    <w:p>
      <w:pPr>
        <w:pStyle w:val="BookText"/>
        <w:rPr/>
      </w:pPr>
      <w:r>
        <w:rPr>
          <w:rFonts w:ascii="IRNazanin" w:hAnsi="IRNazanin" w:eastAsia="IRNazanin"/>
          <w:color w:val="111111"/>
          <w:sz w:val="28"/>
          <w:sz w:val="28"/>
          <w:szCs w:val="28"/>
          <w:rtl w:val="true"/>
          <w:lang w:bidi="fa-IR"/>
        </w:rPr>
        <w:t>بال رأفت بر سر پاکان گشود</w:t>
      </w:r>
    </w:p>
    <w:p>
      <w:pPr>
        <w:pStyle w:val="BookText"/>
        <w:rPr/>
      </w:pPr>
      <w:r>
        <w:rPr>
          <w:rFonts w:ascii="IRNazanin" w:hAnsi="IRNazanin" w:eastAsia="IRNazanin"/>
          <w:color w:val="111111"/>
          <w:sz w:val="28"/>
          <w:sz w:val="28"/>
          <w:szCs w:val="28"/>
          <w:rtl w:val="true"/>
          <w:lang w:bidi="fa-IR"/>
        </w:rPr>
        <w:t>چون حسین بن علی تکبیر گفت</w:t>
      </w:r>
    </w:p>
    <w:p>
      <w:pPr>
        <w:pStyle w:val="BookText"/>
        <w:rPr/>
      </w:pPr>
      <w:r>
        <w:rPr>
          <w:rFonts w:ascii="IRNazanin" w:hAnsi="IRNazanin" w:eastAsia="IRNazanin"/>
          <w:color w:val="111111"/>
          <w:sz w:val="28"/>
          <w:sz w:val="28"/>
          <w:szCs w:val="28"/>
          <w:rtl w:val="true"/>
          <w:lang w:bidi="fa-IR"/>
        </w:rPr>
        <w:t>آفرینش کرد بر او اقتدا</w:t>
      </w:r>
    </w:p>
    <w:p>
      <w:pPr>
        <w:pStyle w:val="BookText"/>
        <w:rPr/>
      </w:pPr>
      <w:r>
        <w:rPr>
          <w:rFonts w:ascii="IRNazanin" w:hAnsi="IRNazanin" w:eastAsia="IRNazanin"/>
          <w:color w:val="111111"/>
          <w:sz w:val="28"/>
          <w:sz w:val="28"/>
          <w:szCs w:val="28"/>
          <w:rtl w:val="true"/>
          <w:lang w:bidi="fa-IR"/>
        </w:rPr>
        <w:t>چشم خیل عرشیان مبهوت ماند</w:t>
      </w:r>
    </w:p>
    <w:p>
      <w:pPr>
        <w:pStyle w:val="BookText"/>
        <w:rPr/>
      </w:pPr>
      <w:r>
        <w:rPr>
          <w:rFonts w:ascii="IRNazanin" w:hAnsi="IRNazanin" w:eastAsia="IRNazanin"/>
          <w:color w:val="111111"/>
          <w:sz w:val="28"/>
          <w:sz w:val="28"/>
          <w:szCs w:val="28"/>
          <w:rtl w:val="true"/>
          <w:lang w:bidi="fa-IR"/>
        </w:rPr>
        <w:t>بر نماز آخر خون خدا</w:t>
      </w:r>
    </w:p>
    <w:p>
      <w:pPr>
        <w:pStyle w:val="BookText"/>
        <w:rPr/>
      </w:pPr>
      <w:r>
        <w:rPr>
          <w:rFonts w:ascii="IRNazanin" w:hAnsi="IRNazanin" w:eastAsia="IRNazanin"/>
          <w:color w:val="111111"/>
          <w:sz w:val="28"/>
          <w:sz w:val="28"/>
          <w:szCs w:val="28"/>
          <w:rtl w:val="true"/>
          <w:lang w:bidi="fa-IR"/>
        </w:rPr>
        <w:t>از قیام کربلا گویا هدف</w:t>
      </w:r>
    </w:p>
    <w:p>
      <w:pPr>
        <w:pStyle w:val="BookText"/>
        <w:rPr/>
      </w:pPr>
      <w:r>
        <w:rPr>
          <w:rFonts w:ascii="IRNazanin" w:hAnsi="IRNazanin" w:eastAsia="IRNazanin"/>
          <w:color w:val="111111"/>
          <w:sz w:val="28"/>
          <w:sz w:val="28"/>
          <w:szCs w:val="28"/>
          <w:rtl w:val="true"/>
          <w:lang w:bidi="fa-IR"/>
        </w:rPr>
        <w:t>با خدا راز و نیازی بوده است</w:t>
      </w:r>
    </w:p>
    <w:p>
      <w:pPr>
        <w:pStyle w:val="BookText"/>
        <w:rPr/>
      </w:pPr>
      <w:r>
        <w:rPr>
          <w:rFonts w:ascii="IRNazanin" w:hAnsi="IRNazanin" w:eastAsia="IRNazanin"/>
          <w:color w:val="111111"/>
          <w:sz w:val="28"/>
          <w:sz w:val="28"/>
          <w:szCs w:val="28"/>
          <w:rtl w:val="true"/>
          <w:lang w:bidi="fa-IR"/>
        </w:rPr>
        <w:t>زیر تیغ و تیر در صحرای خون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وضوی خون نمازی بوده است </w:t>
      </w:r>
      <w:bookmarkStart w:id="41" w:name="pg6375_58488"/>
    </w:p>
    <w:p>
      <w:pPr>
        <w:pStyle w:val="Heading2"/>
        <w:numPr>
          <w:ilvl w:val="1"/>
          <w:numId w:val="1"/>
        </w:numPr>
        <w:rPr/>
      </w:pPr>
      <w:bookmarkStart w:id="42" w:name="__RefHeading___Toc223303_653776707"/>
      <w:bookmarkStart w:id="43" w:name="_Toc13"/>
      <w:bookmarkEnd w:id="41"/>
      <w:bookmarkEnd w:id="42"/>
      <w:r>
        <w:rPr/>
        <w:t>3</w:t>
      </w:r>
      <w:r>
        <w:rPr>
          <w:rtl w:val="true"/>
        </w:rPr>
        <w:t>-</w:t>
      </w:r>
      <w:r>
        <w:rPr>
          <w:rtl w:val="true"/>
        </w:rPr>
        <w:t>مسجد جلوه‌ی اراده‌ی مردم در عمران خانه‌ی خدا</w:t>
      </w:r>
      <w:bookmarkEnd w:id="43"/>
    </w:p>
    <w:p>
      <w:pPr>
        <w:pStyle w:val="Heading3"/>
        <w:numPr>
          <w:ilvl w:val="2"/>
          <w:numId w:val="1"/>
        </w:numPr>
        <w:rPr/>
      </w:pPr>
      <w:bookmarkStart w:id="44" w:name="__RefHeading___Toc223305_653776707"/>
      <w:bookmarkStart w:id="45" w:name="_Toc14"/>
      <w:bookmarkEnd w:id="44"/>
      <w:r>
        <w:rPr>
          <w:rtl w:val="true"/>
        </w:rPr>
        <w:t>ایجاد انگیزه</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تبارک و تعالی در دو آیه از قرآن تعبیر باقیات الصالحات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یک‌بار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 اللَّهُ الَّذینَ اهْتَدَوْا هُدیً وَ الْباقِیاتُ الصَّالِحاتُ خَیْرٌ عِنْدَ رَبِّکَ ثَواباً وَ خَیْرٌ مَرَدًّا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باقیات الصالحات به معنای کارهای نیکِ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ماندگاری که دلیل ماندگاری آنها را خداوند متعال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چون خدا ماندگار است، کارهایی </w:t>
      </w:r>
      <w:bookmarkStart w:id="46" w:name="pg6375_58490"/>
    </w:p>
    <w:p>
      <w:pPr>
        <w:pStyle w:val="BookText"/>
        <w:rPr/>
      </w:pPr>
      <w:bookmarkEnd w:id="46"/>
      <w:r>
        <w:rPr>
          <w:rFonts w:ascii="IRNazanin" w:hAnsi="IRNazanin" w:eastAsia="IRNazanin"/>
          <w:color w:val="111111"/>
          <w:sz w:val="28"/>
          <w:sz w:val="28"/>
          <w:szCs w:val="28"/>
          <w:rtl w:val="true"/>
          <w:lang w:bidi="fa-IR"/>
        </w:rPr>
        <w:t>که برای او انجام می شود نزد او به یادگار خواهد بود؛ بنابراین ماندگار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الصالحات کدام اعمال هستند؟ در روایات گوناگون مصداق‌هایی برای باقیات الصالحات ذکر شده است؛ مثل فرزند صالح، اذکار، نماز شب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گوناگون به تصریح و کنایه، هر عمل خوب را باقیات الصالحات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باقیات الصالحات، ساختن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ماندگاری که با سیر در تاریخ پرفراز و نشیب بشر و در برهه‌های مختلف تاریخی می‌توان اهمیت و ارزش آن را به خوبی مشاهده کرد</w:t>
      </w:r>
      <w:r>
        <w:rPr>
          <w:rFonts w:eastAsia="IRNazanin" w:cs="IRNazanin"/>
          <w:color w:val="111111"/>
          <w:sz w:val="28"/>
          <w:szCs w:val="28"/>
          <w:rtl w:val="true"/>
          <w:lang w:bidi="fa-IR"/>
        </w:rPr>
        <w:t>.</w:t>
      </w:r>
    </w:p>
    <w:p>
      <w:pPr>
        <w:pStyle w:val="Heading3"/>
        <w:numPr>
          <w:ilvl w:val="2"/>
          <w:numId w:val="1"/>
        </w:numPr>
        <w:rPr/>
      </w:pPr>
      <w:bookmarkStart w:id="47" w:name="__RefHeading___Toc223307_653776707"/>
      <w:bookmarkStart w:id="48" w:name="_Toc15"/>
      <w:bookmarkEnd w:id="47"/>
      <w:r>
        <w:rPr>
          <w:rtl w:val="true"/>
        </w:rPr>
        <w:t>اقناع اندیشه</w:t>
      </w:r>
      <w:bookmarkEnd w:id="48"/>
    </w:p>
    <w:p>
      <w:pPr>
        <w:pStyle w:val="BookText"/>
        <w:rPr/>
      </w:pPr>
      <w:r>
        <w:rPr>
          <w:rFonts w:ascii="IRNazanin" w:hAnsi="IRNazanin" w:eastAsia="IRNazanin"/>
          <w:color w:val="111111"/>
          <w:sz w:val="28"/>
          <w:sz w:val="28"/>
          <w:szCs w:val="28"/>
          <w:rtl w:val="true"/>
          <w:lang w:bidi="fa-IR"/>
        </w:rPr>
        <w:t>در قرآن کریم به کسانی که به خدا و آخرت ایمان دارند،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فرمان داده شده که به الگوها و اسوه‌های حسنه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چه کسانی را به عنوان الگو به ما معرفی می‌کند؟ در جایی از ابراهیم به عنوان الگو و اسوه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 فی إِبْراهیمَ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جای دیگری رسول خدا را الگو و اسوه حسنه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مشترکی که در این دو پیامبر وجود داشته، مبادرت ایشان به تعمیر و ساخت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بسیاری از پیامبران الهی به چشم می‌خورد؛ چنان‌که در برخی از </w:t>
      </w:r>
    </w:p>
    <w:p>
      <w:pPr>
        <w:pStyle w:val="BookText"/>
        <w:rPr/>
      </w:pPr>
      <w:r>
        <w:rPr>
          <w:rFonts w:ascii="IRNazanin" w:hAnsi="IRNazanin" w:eastAsia="IRNazanin"/>
          <w:color w:val="111111"/>
          <w:sz w:val="28"/>
          <w:sz w:val="28"/>
          <w:szCs w:val="28"/>
          <w:rtl w:val="true"/>
          <w:lang w:bidi="fa-IR"/>
        </w:rPr>
        <w:t xml:space="preserve">روایات بیان شده 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اقدام به ساخت مسجد کرد و خانه کعبه و مسجد کوفه به دست ایشان احداث شد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مسجد کوفه را تعمیر و بازسازی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اما در خصوص ساخت عمران و مسجد به دست این دو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الگو و اسوه بودن ایشان به نام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آیاتی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پس از موفقیت در امتحانات الهی، مأمور می‌شود که با همکاری و همیاری فرزندش حضرت اسماعیل علیه السّلام و ارشاد و راهنمایی جبرئیل علیه السّلام چیدن دیوار کعبه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بیست و هفتم ذیقعده بنای کعبه را تکمیل و سپس حجرالاسود را که از سنگ‌های بهشتی است، بر دیواره آن نصب می‌کند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جریان را ضمن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یَرْفَعُ إِبْراهیمُ الْقَواعِدَ مِنَ الْبَیْتِ وَ إِسْماعیلُ رَبَّنا تَقَبَّلْ مِنَّا إِنَّکَ أَنْتَ السَّمیعُ الْعَلیمُ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نکته بسیار جالب اینجاست </w:t>
      </w:r>
    </w:p>
    <w:p>
      <w:pPr>
        <w:pStyle w:val="BookText"/>
        <w:rPr/>
      </w:pPr>
      <w:r>
        <w:rPr>
          <w:rFonts w:ascii="IRNazanin" w:hAnsi="IRNazanin" w:eastAsia="IRNazanin"/>
          <w:color w:val="111111"/>
          <w:sz w:val="28"/>
          <w:sz w:val="28"/>
          <w:szCs w:val="28"/>
          <w:rtl w:val="true"/>
          <w:lang w:bidi="fa-IR"/>
        </w:rPr>
        <w:t>که ابراهیم زمانی به انجام این مهم امر می‌شود که از امتحانات الهی سربلند بیرون آمده و به مقام امامت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این آیات اهمیت و ارزش مسجدسازی و عمران خانه خدا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باز هم قرآن کریم در جای دیگری به تصریح آن را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یَعْمُرُ مَساجِدَ اللَّهِ مَنْ آمَنَ بِاللَّهِ وَ الْیَوْمِ الْآخِرِ وَ أَقامَ الصَّلاةَ وَ آتَی الزَّکاةَ وَ لَمْ یَخْشَ إِلاَّ اللَّهَ فَعَسی أُولئِکَ أَنْ یَکُونُوا مِنَ الْمُهْتَدینَ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می‌دانید چه کسانی می‌توانند عمران و آبادی مسجد را به عهده بگیرند؟ مساجد خدا را تنها کسانی آباد می‌کنند که به خدا و روز بازپسین ایمان آورده و نماز برپا داشته و زکات داده و جز از خدا نترسیده‌اند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نیست که هر کس توفیق انجام این وظیفه را پیدا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در اسلام اقدام به ساخت مسجد می‌کند، خود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و تهدیدها به اوج خود رسیده و دیگر در مکه برای رسول خدا جایی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موقتاً به مکان دیگری می‌رفت تا در فرصت مناسب و با عِدّه و عُدّه بیشتری بازگردد </w:t>
      </w:r>
    </w:p>
    <w:p>
      <w:pPr>
        <w:pStyle w:val="BookText"/>
        <w:rPr/>
      </w:pPr>
      <w:r>
        <w:rPr>
          <w:rFonts w:ascii="IRNazanin" w:hAnsi="IRNazanin" w:eastAsia="IRNazanin"/>
          <w:color w:val="111111"/>
          <w:sz w:val="28"/>
          <w:sz w:val="28"/>
          <w:szCs w:val="28"/>
          <w:rtl w:val="true"/>
          <w:lang w:bidi="fa-IR"/>
        </w:rPr>
        <w:t>و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شبانه مکه را به مقصد یثرب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مانده به مدینه در میان طایفه بنی عمرو‌بن عوف، منتظر علی و خانواده‌اش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حضرت عده دیگری از مسلمان‌ها، از مکه به نیت یثرب گریخته و در آنجا سکنی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اوج مبارزات خود و در مدتی که در این مکان یعنی قُبا به سر می برد تصمیم به ساخت مسجد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آن‌چنان دارای مقام است که در شأن آن آیه‌ای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باعث می‌شود تا مسلمانان از آن تاریخ به بعد مسجد قبا را با نام مسجد تقوی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أَبَداً لَمَسْجِدٌ أُسِّسَ عَلَی التَّقْوی مِنْ أَوَّلِ یَوْمٍ أَحَقُّ أَنْ تَقُومَ فیهِ فیهِ رِجالٌ یُحِبُّونَ أَنْ یَتَطَهَّرُوا وَ اللَّهُ یُحِبُّ الْمُطَّهِّرینَ</w:t>
      </w:r>
      <w:r>
        <w:rPr>
          <w:rFonts w:eastAsia="IRNazanin" w:cs="IRNazanin"/>
          <w:color w:val="111111"/>
          <w:sz w:val="28"/>
          <w:szCs w:val="28"/>
          <w:rtl w:val="true"/>
          <w:lang w:bidi="fa-IR"/>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مسجد قبا، رسول خدا در میان غریو شادی مسلمانانی که چون خودِ ایشان مکه را به نیت یثرب، ترک گفته بودند وارد یثرب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یثربی که چندی بعد با نام مدینه النبی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نبی اکرم پس از اسکان در منزل ابوایوب انصاری، احداث مسجدی است که دیوارها و پایه‌های آن از خشت خام و سقف آن از شاخه‌های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هم‌دوش پیامبر اقدام به احداث مسجدی می‌کنند که تا سالیان دراز به عنوان مهمترین مرکز اجتماعی جامعه اسلامی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مسجد‌النبی نه فقط محلی برای اعتکاف و عبادت که جایی برای اجتماع مسلمانان به هنگام مشورت و کلاس درسی </w:t>
      </w:r>
    </w:p>
    <w:p>
      <w:pPr>
        <w:pStyle w:val="BookText"/>
        <w:rPr/>
      </w:pPr>
      <w:r>
        <w:rPr>
          <w:rFonts w:ascii="IRNazanin" w:hAnsi="IRNazanin" w:eastAsia="IRNazanin"/>
          <w:color w:val="111111"/>
          <w:sz w:val="28"/>
          <w:sz w:val="28"/>
          <w:szCs w:val="28"/>
          <w:rtl w:val="true"/>
          <w:lang w:bidi="fa-IR"/>
        </w:rPr>
        <w:t>برای آموزش‌های دینی و اعتقادی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داستان بناء این مسجد را این‌گونه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خانه‌ی ابی ایّوب انصاری، زمینِ افتاده‌ای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زمین مال کیست؟ گفتند متعلّق به دو بچه‌ی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از کیسه‌ی خود داد و آن زمین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در این زمین مسجد می‌سازیم؛ یعنی یک مرکز سیاسی، عبادی، اجتماعی و حکومتی؛ یعنی مرکز تجمّع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 عنوان مرکزیّت لازم بود؛ لذا شروع به ساختن 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مسجد را با پول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مسجد بسازند، خود پیغمبر جزو اوّلین کسان یا اوّلین کسی بود که آمد بیل را به دست گرفت و شروع به کندنِ پی مسجد کرد؛ نه به عنوان یک کار تشریفاتی، بلکه واقعاً شروع به کار کرد و عرق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کار کرد که بعضی از کسانی که کناری نشسته بودند، گفتند ما بنشینیم و پیغمبر این‌طور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هم می‌رویم کار می‌کنیم؛ لذا آمدند و مسجد را در مدت کوتاهی ساختند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لازم است یکی دیگر از تعمیرات مسجد که به دست پیامبر صورت گرفت و برای امروز ما بسیار درس‌آموز است،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عرض کرد که عمران و آبادانی همیشه به معنای سنگ روی سنگ گذاردن و خشت و چوب به هم پیوند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در مقابل خرابی قرار دارد و چنان‌که راغب در </w:t>
      </w:r>
    </w:p>
    <w:p>
      <w:pPr>
        <w:pStyle w:val="BookText"/>
        <w:rPr/>
      </w:pPr>
      <w:r>
        <w:rPr>
          <w:rFonts w:ascii="IRNazanin" w:hAnsi="IRNazanin" w:eastAsia="IRNazanin"/>
          <w:color w:val="111111"/>
          <w:sz w:val="28"/>
          <w:sz w:val="28"/>
          <w:szCs w:val="28"/>
          <w:rtl w:val="true"/>
          <w:lang w:bidi="fa-IR"/>
        </w:rPr>
        <w:t>مفردات می‌گوید منظور از عمارت گاهی حفظ بنا می 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حال این حفظ گاهی مربوط به ساختمان و جسم مسجد است و گاهی مربوط به معنا و روح مسجد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واقعه‌ی درس‌آموز مربوط به سال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آتش گرفتن مسجدی به سرعت در شهر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 نگرانی در مردم ایجاد کرد؛ اما این نگرانی وقتی دوچندان شد که مردم شنیدند رسول خدا دستور به آتش زدن مسجد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خود در سخنان گوناگون مسلمانان را تشویق به احداث مسجد می‌نمود و حتی برای نشان دادن ارزش این کار خود اقدام به ساخت مسجد نموده بود، حالا فرمان داده بود مسجدی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مربوط می شود به زمانی که گروهی از افراد به ظاهر مسلمان اجازه ساخت مسجدی را از رسول خدا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که به ما اجازه دهید مسجدی در میان قبیله بنی‌سالم، نزدیک مسجد قبا بسازیم تا افراد ناتوان و بیمار و پیران ازکارافتاده در آن عبادات خود را انجام دهند و در شب‌های بارانی که گروهی از مردم توانایی آمدن به مسجد شما را ندارند، فریضه‌ی نماز را آن‌جا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با گروهی از مسلمانان عازم جنگ تبوک بودند، به آن‌ها مجوز ساخت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پیامبر از تبوک، آن‌ها مجدداً نزد پیامبر آمده و تقاضا کردند که خود پیامبر با اقامه نماز در این مسجد آن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w:t>
      </w:r>
    </w:p>
    <w:p>
      <w:pPr>
        <w:pStyle w:val="BookText"/>
        <w:rPr/>
      </w:pPr>
      <w:r>
        <w:rPr>
          <w:rFonts w:ascii="IRNazanin" w:hAnsi="IRNazanin" w:eastAsia="IRNazanin"/>
          <w:color w:val="111111"/>
          <w:sz w:val="28"/>
          <w:sz w:val="28"/>
          <w:szCs w:val="28"/>
          <w:rtl w:val="true"/>
          <w:lang w:bidi="fa-IR"/>
        </w:rPr>
        <w:t xml:space="preserve">که پیش از ورود رسول خدا به دروازه‌های مسجد، فرشته‌ی وحی نازل گشت و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را بر پیامبر نازل کرد و پرده از اسرار کار این منافقان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فیهِ أَبَداً لَمَسْجِدٌ أُسِّسَ عَلَی التَّقْوی مِنْ أَوَّلِ یَوْمٍ أَحَقُّ أَنْ تَقُومَ فیهِ فیهِ رِجالٌ یُحِبُّونَ أَنْ یَتَطَهَّرُوا وَ اللَّهُ یُحِبُّ الْمُطَّهِّرینَ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رسول خدا عاصم بن عوف عجلانی و مالک بن دخشم را که از قبیله‌ی بنی عمرو بن عوف بود، فرستاد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مسجد که مردمی ظالم آن را ساخته‌اند بروید و خرابش نموده آن را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پیامبر، عمار یاسر و یکی دیگر از یاران خویش را فرستاد و آن دو، آن مسجد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جای آن را خاکروبه‌دان نموده، کثافات محل را در آن‌جا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امروز ما بسیار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فکر کنیم که اگر مسجدی </w:t>
      </w:r>
      <w:bookmarkStart w:id="49" w:name="pg6375_58504"/>
    </w:p>
    <w:p>
      <w:pPr>
        <w:pStyle w:val="BookText"/>
        <w:rPr/>
      </w:pPr>
      <w:bookmarkEnd w:id="49"/>
      <w:r>
        <w:rPr>
          <w:rFonts w:ascii="IRNazanin" w:hAnsi="IRNazanin" w:eastAsia="IRNazanin"/>
          <w:color w:val="111111"/>
          <w:sz w:val="28"/>
          <w:sz w:val="28"/>
          <w:szCs w:val="28"/>
          <w:rtl w:val="true"/>
          <w:lang w:bidi="fa-IR"/>
        </w:rPr>
        <w:t>از لحاظ ظاهری و بافت و بنا زیبا ساخته شد همه چیز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روح دارد و روح مسجد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روح توحید نداشته باشد هیچ فرقی با دیگر ساختمان‌ها ندارد بلکه از آن جهت که مردم را منحرف می‌کند باید تخریب و سوزانده شود</w:t>
      </w:r>
      <w:r>
        <w:rPr>
          <w:rFonts w:eastAsia="IRNazanin" w:cs="IRNazanin"/>
          <w:color w:val="111111"/>
          <w:sz w:val="28"/>
          <w:szCs w:val="28"/>
          <w:rtl w:val="true"/>
          <w:lang w:bidi="fa-IR"/>
        </w:rPr>
        <w:t>.</w:t>
      </w:r>
    </w:p>
    <w:p>
      <w:pPr>
        <w:pStyle w:val="Heading3"/>
        <w:numPr>
          <w:ilvl w:val="2"/>
          <w:numId w:val="1"/>
        </w:numPr>
        <w:rPr/>
      </w:pPr>
      <w:bookmarkStart w:id="50" w:name="__RefHeading___Toc223309_653776707"/>
      <w:bookmarkStart w:id="51" w:name="_Toc16"/>
      <w:bookmarkEnd w:id="50"/>
      <w:r>
        <w:rPr>
          <w:rtl w:val="true"/>
        </w:rPr>
        <w:t>تحریک احساسات</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ظاهربین بود و باید باطن هر عملی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تیزبین است، عمق قضیه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اصحاب سیدالشهداء به وضو گرفتن و نماز خواندن سپاه بنی‌امیه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نگاهشان به امام بود و او را معنا و مفهوم نماز و دعا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آخرین قطره خون در راه حفظ جان او ایستادند؛ تا جایی که امام نگاه کرد دید تنهای تنها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رفته‌اند و هیچ یار دیگری برای او نمانده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6375_58507"/>
      <w:bookmarkStart w:id="53" w:name="pg6375_58507"/>
      <w:bookmarkEnd w:id="53"/>
    </w:p>
    <w:p>
      <w:pPr>
        <w:pStyle w:val="Heading2"/>
        <w:numPr>
          <w:ilvl w:val="1"/>
          <w:numId w:val="1"/>
        </w:numPr>
        <w:rPr/>
      </w:pPr>
      <w:bookmarkStart w:id="54" w:name="pg6375_58507"/>
      <w:bookmarkStart w:id="55" w:name="__RefHeading___Toc223311_653776707"/>
      <w:bookmarkStart w:id="56" w:name="_Toc17"/>
      <w:bookmarkEnd w:id="54"/>
      <w:bookmarkEnd w:id="55"/>
      <w:r>
        <w:rPr/>
        <w:t>4</w:t>
      </w:r>
      <w:r>
        <w:rPr>
          <w:rtl w:val="true"/>
        </w:rPr>
        <w:t>-</w:t>
      </w:r>
      <w:r>
        <w:rPr>
          <w:rtl w:val="true"/>
        </w:rPr>
        <w:t>مسجد مرکز تعمیق اخوت ایمانی و رشد فضائل اخلاقی</w:t>
      </w:r>
      <w:bookmarkEnd w:id="56"/>
    </w:p>
    <w:p>
      <w:pPr>
        <w:pStyle w:val="Heading3"/>
        <w:numPr>
          <w:ilvl w:val="2"/>
          <w:numId w:val="1"/>
        </w:numPr>
        <w:rPr/>
      </w:pPr>
      <w:bookmarkStart w:id="57" w:name="__RefHeading___Toc223313_653776707"/>
      <w:bookmarkStart w:id="58" w:name="_Toc18"/>
      <w:bookmarkEnd w:id="57"/>
      <w:r>
        <w:rPr>
          <w:rtl w:val="true"/>
        </w:rPr>
        <w:t>ایجاد انگیزه</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مسجدی در حال سوختن بود اما هیچ کسی مجاز به خاموش نمودن آتش نبود؛ چراکه سوزانده شدن آن به امر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محلی برای توطئه و ایجاد تفرقه بین مؤمنین باشد باید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رسول خدا که عازم جنگ تبوک بودند عده‌ای از منافقین نزد پیامبر آمدند و برای ساختن مسجد اجازه گرفتند تا از این مسجد برای هدف منافقانه خود استفاده کنند اما</w:t>
      </w:r>
      <w:r>
        <w:rPr>
          <w:rFonts w:eastAsia="IRNazanin" w:cs="IRNazanin"/>
          <w:color w:val="111111"/>
          <w:sz w:val="28"/>
          <w:szCs w:val="28"/>
          <w:rtl w:val="true"/>
          <w:lang w:bidi="fa-IR"/>
        </w:rPr>
        <w:t xml:space="preserve">... </w:t>
      </w:r>
      <w:bookmarkStart w:id="59" w:name="pg6375_58509"/>
    </w:p>
    <w:p>
      <w:pPr>
        <w:pStyle w:val="Heading3"/>
        <w:numPr>
          <w:ilvl w:val="2"/>
          <w:numId w:val="1"/>
        </w:numPr>
        <w:rPr/>
      </w:pPr>
      <w:bookmarkStart w:id="60" w:name="__RefHeading___Toc223315_653776707"/>
      <w:bookmarkStart w:id="61" w:name="_Toc19"/>
      <w:bookmarkEnd w:id="59"/>
      <w:bookmarkEnd w:id="60"/>
      <w:r>
        <w:rPr>
          <w:rtl w:val="true"/>
        </w:rPr>
        <w:t>اقناع اندیشه</w:t>
      </w:r>
      <w:bookmarkEnd w:id="61"/>
    </w:p>
    <w:p>
      <w:pPr>
        <w:pStyle w:val="BookText"/>
        <w:rPr/>
      </w:pPr>
      <w:r>
        <w:rPr>
          <w:rFonts w:ascii="IRNazanin" w:hAnsi="IRNazanin" w:eastAsia="IRNazanin"/>
          <w:color w:val="111111"/>
          <w:sz w:val="28"/>
          <w:sz w:val="28"/>
          <w:szCs w:val="28"/>
          <w:rtl w:val="true"/>
          <w:lang w:bidi="fa-IR"/>
        </w:rPr>
        <w:t>مسجد بی گمان به عنوان سنگری که از آغاز بنای آن تاکنون دارای نقش فرهنگی و آموزشی و تربیتی بوده است می‌تواند در خصوص رشد فضایل اخلاقی و تعمیق ارتباط برادران ایمانی نقش بسزایی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 الْحَسَنِ مُوسَی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اَسْبَغَ وُضوئَهُ فی بَیْتِهِ وَ تَمَشَّطَ وَ تَطَیَّبَ ثُمَّ مَشی مَنْ بَیْتِهِ غَیْرَ مُسْتَعْجِلٍ وَ عَلَیْهِ السَّکینَةُ وَالْوقارُ اِلَی مُصَّلاهُ رَغْبَةً فی جَماعَةِ الْمُسْلِمینَ لَمْ یَرْفَعْ قَدَماً وَ لَمْ یَضَعْ اُخْری اِلَّا کُتِبَ لَهُ حَسَنَةٌ، وَ مَحَتْ عَنْهُ سَیِّئَةٌ وَ رُفِعَتْ لَهُ دَرَجَةٌ فَاِذا ما دَخَلَ الْمَسْجِدَ اِلی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اِفْتَتَحَ الصَّلوةَ مَعَ الْاِمامِ جَماعَةً اِلَّا وَجَبَتْلَهُ مِنَ اللَّهِ الْمَغْفِرَةُ وَ الْجَنَّةُ مِنْ قَبْلِ اَنْ یُسَلِّمَ الْاِمامُ؛</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ابن جعفر علیه السلام از پدر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منزلش وضوی کامل بگیرد و مویش را شانه کند و خود را معطّر نماید، سپس از خانه‌اش بدون عجله و با آرامش و وقار بیرون آید و به طرف محل نماز برود در حالی که میل به جماعت مسلمین دارد قدمی از زمین برنمی‌دارد و نمی‌گذارد مگر این که یک حسنه برایش نوشته شود و یک گناه از او محو گردد و یک درجه به خدا نزدیک شود تا زمانی که داخل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با امام جماعت شروع کند از طرف خدا مغفرت و بهشت بر او واجب می‌شود قبل از اینکه امام سلام نماز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که مؤمن سمت و سوی الهی پیدا کند باید مسیر و محل تفریح و عبادتش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در این مسیر نسبت به قدم‌هایی که برمی‌دارد در پیشگاه الهی درجه و مقام خواهد داشت و این وقار و آرامش می‌تواند زینتی برای حیات مؤمنانه‌اش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تفریح‌های مؤمن عبادت است و مؤمن نسبت به مسجد مثل ماهی نسبت به آب است؛ چرا که دوست ندارد به راحتی از آن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مرکز دینی برای عموم، نقش اساسی در شکل‌گیری شخصیت افراد و اجتماعات مسلمین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بطور طبیعی مسجد می‌تواند در جهت‌دهی اخلاقی و رونق بخشیدن به زندگی مؤمنانه نقش خوبی را ایفا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بانوان و مردان و تبادل اعتقادات و خلق و خوی مؤمنانه‌ای که بین مردم شرکت کننده در مسجد حاکم است؛ اطلاعات اجتماعی، جویا شدن از احوال هم و احوال مسلمین، تنها بخشی از این ظرفیت بزرگی است که مساجد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مکان‌ها مؤمنان فرصت می‌یابند با جمعی آشنا شوند که از نظر دین و عبودیت با آنان هم‌رنگ هستند و توان ایجاد گروه‌های اجتماعی هماهنگ را دارند؛ بنابراین آنان می‌توانند از بین اهل مسجد برادران یا خواهران مناسبی، از حیث دینی، برای خود بیابند زیرا این افراد در ابعاد اخلاقی و اجتماعی شباهت‌های زیادی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فَضْلُ، لَا یَأْتِی الْمَسْجِدَ مِنْ کُلِّ قَبِیلَةٍ إِلَّا وَافِدُهَا، وَ مِنْ کُلِّ أَهْلِ بَیْتٍ إِلَّا نَجِیبُهَا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فَضْلُ، إِنَّهُ لَا یَرْجِعُ صَاحِبُ الْمَسْجِدِ بِأَقَلَ مِنْ 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یَدْعُو بِهِ یُدْخِلُهُ اللَّهُ بِهِ الْجَنَّةَ، وَ إِمَّا دُعَاءٍ یَدْعُو بِهِ لِیَصْرِفَ اللَّهُ بِهِ عَنْهُ بَلَاءَ الدُّنْیَا، وَ إِمَّا أَخٍ یَسْتَفِیدُهُ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اهل مسجد به کمتر از یکی از سه چیز از مسجد بر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است که از او در مسیر خدا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با حضور در مساجد، می‌توانند از یک اجتماع سالم دینی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تأثیرات رفتاری که حضور در مسجد برجای می‌گذارد، می‌تواند جامعه دینی را از فساد و گناه پاک کرده و مسلمین را به سمت یک جامعه سالم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إِلَی الْمَسَاجِدِ أَصَابَ إِحْدَی الثَّمَانِ أَخاً مُسْتَفَاداً فِی اللَّهِ عَزَّ وَ جَلَّ أَوْ عِلْماً مُسْتَطْرَفاً أَوْ آیَةً مُحْکَمَةً أَوْ رَحْمَةً مُنْتَظَرَةً أَوْ کَلِمَةً تَرُدُّهُ عَنْ رَدًی أَوْ یَسْمَعُ کَلِمَةً تَدُلُّهُ عَلَی هُدًی أَوْ یَتْرُکُ ذَنْباً خَشْیَةً أَوْ حَیَاء؛</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کلماتی می‌شنود که او را از فساد و گناه باز می‌دارد و یا به خاطر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 و آبرو، گناهی را ترک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حضور در مسجد، می‌تواند نقش بازدارنده در ارتکاب جرایم و گناهان نیز داشته باشد و افرادی که در مسجد حضور دارند و دوستانی مسجدی دارند کمتر به سمت جرائم حرکت می‌کنند با اندکی دقت در می‌یابیم که ماه مبارک رمضان که جلوه های معنویت در بین عموم مردم نمود دارد، آمار جرم و </w:t>
      </w:r>
    </w:p>
    <w:p>
      <w:pPr>
        <w:pStyle w:val="BookText"/>
        <w:rPr/>
      </w:pPr>
      <w:r>
        <w:rPr>
          <w:rFonts w:ascii="Amiri" w:hAnsi="Amiri" w:eastAsia="Amiri" w:cs="Amiri"/>
          <w:color w:val="111111"/>
          <w:sz w:val="28"/>
          <w:sz w:val="28"/>
          <w:szCs w:val="28"/>
          <w:rtl w:val="true"/>
          <w:lang w:bidi="ar-SA"/>
        </w:rPr>
        <w:t>جنایت نیز کاهش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یُظِلُّهُمُ اللَّهُ عَزَّ وَ جَلَّ فِی ظِلِّهِ یَوْمَ لَا ظِلَّ إِلَّا ظِلُّهُ إِمَامٌ عَادِلٌ وَ شَابٌّ نَشَأَ فِی عِبَادَةِ اللَّهِ عَزَّ وَ جَلَّ وَ رَجُلٌ قَلْبُهُ مُتَعَلِّقٌ بِالْمَسْجِدِ إِذَا خَرَجَ مِنْهُ حَتَّی یَعُودَ إِلَیْه؛</w:t>
      </w:r>
      <w:r>
        <w:rPr>
          <w:rStyle w:val="FootnoteAnchor"/>
          <w:rtl w:val="true"/>
        </w:rPr>
        <w:footnoteReference w:id="42"/>
      </w:r>
      <w:r>
        <w:rPr>
          <w:rFonts w:ascii="IRNazanin" w:hAnsi="IRNazanin" w:eastAsia="IRNazanin"/>
          <w:color w:val="111111"/>
          <w:sz w:val="28"/>
          <w:sz w:val="28"/>
          <w:szCs w:val="28"/>
          <w:rtl w:val="true"/>
          <w:lang w:bidi="fa-IR"/>
        </w:rPr>
        <w:t>هفت گروه در قیامت مورد توجه خدا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وقتی از مسجد خارج می‌شود تا زمان برگشت، توجه‌اش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نشان می‌دهد، حضور در مسجد، علاوه بر آثار دنیوی که همان رشد در جهت اخوت و برادری بین مردم بوده، از جنبه اخروی و کمالات معنوی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عاملی تأثیرگذار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شیخ الرئیس ابوعلی سینا برای ابو سعید ابوالخیر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مردم همه در مسجد اجتماع کنند، با اینکه خداوند از رگ گردن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باشی اگر رابطه‌ات با خدا برقرار باشد، نتیجه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چراغ در یک‌جا روشن باشد، اگر یکی از آنها خاموش شد، چراغ‌های دیگر روشن است، ولی اگر همان چراغ‌ها هر کدام در یک اطاق باشد، اگر یکی از آنها خاموش شد، آن اتاق در تاریکی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این‌گونه‌اند؛ تربیت سیاسی که در مسجد ارائه می‌شود، به دلیل ماهیت مذهبی آن می‌تواند نسلی را پدید آورد که پشتوانه جامعه دینی باشند و در برابر حوادث سیاسی هوشیاری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گناهکارند، اگر تنها باشند، شاید موفق به کسب فیوضات الهی نشوند، ولی اگر در جمع باشند، شاید خداوند به برکت </w:t>
      </w:r>
    </w:p>
    <w:p>
      <w:pPr>
        <w:pStyle w:val="BookText"/>
        <w:rPr/>
      </w:pPr>
      <w:r>
        <w:rPr>
          <w:rFonts w:ascii="IRNazanin" w:hAnsi="IRNazanin" w:eastAsia="IRNazanin"/>
          <w:color w:val="111111"/>
          <w:sz w:val="28"/>
          <w:sz w:val="28"/>
          <w:szCs w:val="28"/>
          <w:rtl w:val="true"/>
          <w:lang w:bidi="fa-IR"/>
        </w:rPr>
        <w:t>افراد دیگر، آنها را هم مشمول برکات خود سازد</w:t>
      </w:r>
      <w:r>
        <w:rPr>
          <w:rFonts w:eastAsia="IRNazanin" w:cs="IRNazanin"/>
          <w:color w:val="111111"/>
          <w:sz w:val="28"/>
          <w:szCs w:val="28"/>
          <w:rtl w:val="true"/>
          <w:lang w:bidi="fa-IR"/>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ابوسلیمان حلوانی در مورد صفات مؤمنین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مؤمن نیرومندی است در دین، و احتیاط است در نرمش، و ایمان است در باور و یقین، و حرص و علاقه شدید در فهم و فقه، و نشاط و جدیّت در هدایت، و نیکی در پایداری و استقامت، و چشم‌پوشی و خودداری هنگام شهوت و هوس، و دانش در حلم و بردباری، و شکرگزاری در مدارا، و بخشندگی در حقّ، و میانه‌روی در غنی و بی‌نیازی، و آراستگی در فقر و بی‌چیزی، و گذشت در نیرومندی، و طاعت و بندگی در خیرخواهی، و پارسائی در خواهش و میل، و رغبت شدید در جهاد، و نماز در گرفتاری، و شکیبائی در سختی، و در سختی‌ها با متانت، و در ناخوشایندی‌ها شکیبا، و در رفاه و خوشی‌ها شکرگزار است؛ غیبت نمی‌کند، و تکبّر نمی‌ورزد، و تعدّی و تجاوز نمی‌نماید و اگر بر او تعدّی و ستمی شود شکیبائی می‌کند، و از خویشاوند نمی‌بُرد، و سست و ضعیف، و سخت‌دل و خشن و بدخُلق نیست، نگاهش از کنترل او خارج نمی‌شود، و شکمش او را به رسوائی نمی‌کشاند، و عورتش بر او چیره نمی‌گردد، و به مردم حسد نمی‌ورزد، و سستی نمی‌کند، و تبذیر و تلف و اسراف و زیاده‌روی نمی‌نماید، بلکه میانه‌روی می‌کند، و به ستمدیده یاری و به مستمندان مهربانی می‌نماید، نَفسش از او در زحمت و مردم از او در راحت هستند، در جاه دنیا رغبت و از رنج آن بی‌تابی نمی‌کند؛ مردم کاری و </w:t>
      </w:r>
    </w:p>
    <w:p>
      <w:pPr>
        <w:pStyle w:val="BookText"/>
        <w:rPr/>
      </w:pPr>
      <w:r>
        <w:rPr>
          <w:rFonts w:ascii="IRNazanin" w:hAnsi="IRNazanin" w:eastAsia="IRNazanin"/>
          <w:color w:val="111111"/>
          <w:sz w:val="28"/>
          <w:sz w:val="28"/>
          <w:szCs w:val="28"/>
          <w:rtl w:val="true"/>
          <w:lang w:bidi="fa-IR"/>
        </w:rPr>
        <w:t xml:space="preserve">مهمّی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روی آورده‌اند و او مهّم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خود مشغول ساخته است؛ در حلم و بردباریش نقصانی و در رأی و اندیشه‌اش سستی و در دینش تباهی دیده نمی‌شود؛ کسی را که با او مشورت نماید راهنمائی می‌کند، و هرکس را که به او کمک کند یاری می‌نماید، از باطل و فحش و جهالت می‌ترسد و می‌گریزد؛ و صفت مؤمن اینهاست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فضایل اخلاقی که در مورد مؤمن بیان شد به وضوح می‌توان دریافت که برای روشن شدن این گونه فضایل در یک انسان و نیز تقویت آن به جمعی مؤمنانه مثل نهاد خانواده و بستری مساعد مثل مساجد نیاز است تا در به ایجاد و رشد آن فضیلت‌ها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شناخت صفات مؤمن در اخلاق نیکو داشتن تأثیرگذار است، شناخت صفات بد اشخاص نیز نقش‌آفرین است؛ چرا که در مواردی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رذیله به مؤمن کمک می‌کند تا زندگی و اخلاق خویش را با آن تنظیم کند و آن رذیله‌ای که در خود وجود دارد را دنبال کند و برای حذف آن چاره‌ای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ادب از بی‌ادبان نیز خود مسیری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در کنار هم بودن برخی از نواقص و رذایل افراد نیز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این اجتماع می تواند خصت، دروغ،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نسبت به رفع آن در خود و نیز دیگران برنامه‌ریزی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صفات رذیله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حقارت، </w:t>
      </w:r>
      <w:bookmarkStart w:id="62" w:name="pg6375_58521"/>
    </w:p>
    <w:p>
      <w:pPr>
        <w:pStyle w:val="BookText"/>
        <w:rPr/>
      </w:pPr>
      <w:bookmarkEnd w:id="62"/>
      <w:r>
        <w:rPr>
          <w:rFonts w:ascii="IRNazanin" w:hAnsi="IRNazanin" w:eastAsia="IRNazanin"/>
          <w:color w:val="111111"/>
          <w:sz w:val="28"/>
          <w:sz w:val="28"/>
          <w:szCs w:val="28"/>
          <w:rtl w:val="true"/>
          <w:lang w:bidi="fa-IR"/>
        </w:rPr>
        <w:t>بی‌حوصلگی، بداخلاقی، افراط در دوستی، ناامیدی، خودکم‌بینی، عقاید گمراه‌کننده، عادات غلط و بی‌اعتنایی به ارزش‌ها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 آن می‌دارد تا درصدد رفع و حذف نکات بداخلاقی خویش قرار گیرد و با حساسیت ویژه به خود بنگرد تا رفتار، کردار و گفتار خود را با منطق حل و فصل کند و این در موارد دوستان خوب مسجدی، مثل کف دست و پشت دست برای اصلاح هم کمک خواهند کرد</w:t>
      </w:r>
      <w:r>
        <w:rPr>
          <w:rFonts w:eastAsia="IRNazanin" w:cs="IRNazanin"/>
          <w:color w:val="111111"/>
          <w:sz w:val="28"/>
          <w:szCs w:val="28"/>
          <w:rtl w:val="true"/>
          <w:lang w:bidi="fa-IR"/>
        </w:rPr>
        <w:t>.</w:t>
      </w:r>
    </w:p>
    <w:p>
      <w:pPr>
        <w:pStyle w:val="Heading3"/>
        <w:numPr>
          <w:ilvl w:val="2"/>
          <w:numId w:val="1"/>
        </w:numPr>
        <w:rPr/>
      </w:pPr>
      <w:bookmarkStart w:id="63" w:name="__RefHeading___Toc223317_653776707"/>
      <w:bookmarkStart w:id="64" w:name="_Toc20"/>
      <w:bookmarkEnd w:id="63"/>
      <w:r>
        <w:rPr>
          <w:rtl w:val="true"/>
        </w:rPr>
        <w:t>نتیجه‌گیری</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مؤمنان نشست و برخواست کردن خیلی از نکات خوب و بد انسان را نمایان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ایمانی در مسجد با رفتار یا با گفتار خود مثل آیینه این مهرورزی را انجام می دهند؛ چرا که مؤمن آینه مؤمن است و تمام عیوب را روبروی آدم می‌گوید و نه مثل شانه پشت سر، موبه‌مو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مساجد این بستر را فراهم می‌کند تا در جهت رشد فضایل و رفع رذایل اخلاقی گام‌های خوبی برداشته شود</w:t>
      </w:r>
      <w:r>
        <w:rPr>
          <w:rFonts w:eastAsia="IRNazanin" w:cs="IRNazanin"/>
          <w:color w:val="111111"/>
          <w:sz w:val="28"/>
          <w:szCs w:val="28"/>
          <w:rtl w:val="true"/>
          <w:lang w:bidi="fa-IR"/>
        </w:rPr>
        <w:t xml:space="preserve">. </w:t>
      </w:r>
      <w:bookmarkStart w:id="65" w:name="pg6375_58523"/>
    </w:p>
    <w:p>
      <w:pPr>
        <w:pStyle w:val="Heading2"/>
        <w:numPr>
          <w:ilvl w:val="1"/>
          <w:numId w:val="1"/>
        </w:numPr>
        <w:rPr/>
      </w:pPr>
      <w:bookmarkStart w:id="66" w:name="__RefHeading___Toc223319_653776707"/>
      <w:bookmarkStart w:id="67" w:name="_Toc21"/>
      <w:bookmarkEnd w:id="65"/>
      <w:bookmarkEnd w:id="66"/>
      <w:r>
        <w:rPr/>
        <w:t>5</w:t>
      </w:r>
      <w:r>
        <w:rPr>
          <w:rtl w:val="true"/>
        </w:rPr>
        <w:t>-</w:t>
      </w:r>
      <w:r>
        <w:rPr>
          <w:rtl w:val="true"/>
        </w:rPr>
        <w:t>مسجد محور خدمات فرهنگی اجتماعی محله</w:t>
      </w:r>
      <w:bookmarkEnd w:id="67"/>
    </w:p>
    <w:p>
      <w:pPr>
        <w:pStyle w:val="Heading3"/>
        <w:numPr>
          <w:ilvl w:val="2"/>
          <w:numId w:val="1"/>
        </w:numPr>
        <w:rPr/>
      </w:pPr>
      <w:bookmarkStart w:id="68" w:name="__RefHeading___Toc223321_653776707"/>
      <w:bookmarkStart w:id="69" w:name="_Toc22"/>
      <w:bookmarkEnd w:id="68"/>
      <w:r>
        <w:rPr>
          <w:rtl w:val="true"/>
        </w:rPr>
        <w:t>ایجاد انگیزه</w:t>
      </w:r>
      <w:bookmarkEnd w:id="69"/>
    </w:p>
    <w:p>
      <w:pPr>
        <w:pStyle w:val="BookText"/>
        <w:rPr/>
      </w:pPr>
      <w:r>
        <w:rPr>
          <w:rFonts w:ascii="IRNazanin" w:hAnsi="IRNazanin" w:eastAsia="IRNazanin"/>
          <w:color w:val="111111"/>
          <w:sz w:val="28"/>
          <w:sz w:val="28"/>
          <w:szCs w:val="28"/>
          <w:rtl w:val="true"/>
          <w:lang w:bidi="fa-IR"/>
        </w:rPr>
        <w:t>در طول تاریخ، خدمات فرهنگی و اجتماعی صورت‌گرفته توسط دولت‌ها یا افراد خیّر، موجب شکوفایی اقتصادی و فرهنگی و مذهبی جوامع مختلف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نهادهای مذهبی همچون کلیسا و مساجد در تحریک و تشویق افراد جهت انجام دادن چنین کارهایی نقش بسزایی داشته‌اند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جایگاه مسجد، جایگاهی بی‌همتا است؛ چراکه اشخاصی که به آنجا جهت ادای فریضه‌ی نماز می‌آمدند، با گسستن از مادیات و پیوستن به معنویات، برای انجام خدمات فرهنگی و اجتماعی، شوقی دوچندان و عزمی راسخ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مسجد محور خدمات فرهنگی و اجتماعی محلات شد</w:t>
      </w:r>
      <w:r>
        <w:rPr>
          <w:rFonts w:eastAsia="IRNazanin" w:cs="IRNazanin"/>
          <w:color w:val="111111"/>
          <w:sz w:val="28"/>
          <w:szCs w:val="28"/>
          <w:rtl w:val="true"/>
          <w:lang w:bidi="fa-IR"/>
        </w:rPr>
        <w:t xml:space="preserve">. </w:t>
      </w:r>
      <w:bookmarkStart w:id="70" w:name="pg6375_58525"/>
    </w:p>
    <w:p>
      <w:pPr>
        <w:pStyle w:val="BookText"/>
        <w:rPr/>
      </w:pPr>
      <w:bookmarkEnd w:id="70"/>
      <w:r>
        <w:rPr>
          <w:rFonts w:ascii="IRNazanin" w:hAnsi="IRNazanin" w:eastAsia="IRNazanin"/>
          <w:color w:val="111111"/>
          <w:sz w:val="28"/>
          <w:sz w:val="28"/>
          <w:szCs w:val="28"/>
          <w:rtl w:val="true"/>
          <w:lang w:bidi="fa-IR"/>
        </w:rPr>
        <w:t>در گذشته‌ها، و حتی امروزه، افراد نیازمند برای برطرف کردن نیازهای خود، ابتدا به مسجد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خدمات اجتماعی مسجد نیز سخن فراوان است؛ اما از آنجا که اجرای عبادات فردی و مراسم عبادی جمعی در مسجد، برجسته‌ترین کارکرد آن است، معمولاً دیگر کارکردهای آن دیده نمی‌شود یا کمتر مورد توجه قرار می‌گیرد</w:t>
      </w:r>
      <w:r>
        <w:rPr>
          <w:rFonts w:eastAsia="IRNazanin" w:cs="IRNazanin"/>
          <w:color w:val="111111"/>
          <w:sz w:val="28"/>
          <w:szCs w:val="28"/>
          <w:rtl w:val="true"/>
          <w:lang w:bidi="fa-IR"/>
        </w:rPr>
        <w:t>.</w:t>
      </w:r>
    </w:p>
    <w:p>
      <w:pPr>
        <w:pStyle w:val="Heading3"/>
        <w:numPr>
          <w:ilvl w:val="2"/>
          <w:numId w:val="1"/>
        </w:numPr>
        <w:rPr/>
      </w:pPr>
      <w:bookmarkStart w:id="71" w:name="__RefHeading___Toc223323_653776707"/>
      <w:bookmarkStart w:id="72" w:name="_Toc23"/>
      <w:bookmarkEnd w:id="71"/>
      <w:r>
        <w:rPr>
          <w:rtl w:val="true"/>
        </w:rPr>
        <w:t>اقناع اندیشه</w:t>
      </w:r>
      <w:bookmarkEnd w:id="72"/>
    </w:p>
    <w:p>
      <w:pPr>
        <w:pStyle w:val="Heading4"/>
        <w:numPr>
          <w:ilvl w:val="3"/>
          <w:numId w:val="1"/>
        </w:numPr>
        <w:rPr/>
      </w:pPr>
      <w:bookmarkStart w:id="73" w:name="__RefHeading___Toc223325_653776707"/>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کارکردهای مسجد را می‌توان به سه گروه کارکردهای عبادی، اجتماعی و خاص تقسیم نمود</w:t>
      </w:r>
      <w:r>
        <w:rPr>
          <w:rFonts w:eastAsia="IRNazanin" w:cs="IRNazanin"/>
          <w:color w:val="111111"/>
          <w:sz w:val="28"/>
          <w:szCs w:val="28"/>
          <w:rtl w:val="true"/>
          <w:lang w:bidi="fa-IR"/>
        </w:rPr>
        <w:t>.</w:t>
      </w:r>
    </w:p>
    <w:p>
      <w:pPr>
        <w:pStyle w:val="Heading4"/>
        <w:numPr>
          <w:ilvl w:val="3"/>
          <w:numId w:val="1"/>
        </w:numPr>
        <w:rPr/>
      </w:pPr>
      <w:bookmarkStart w:id="75" w:name="__RefHeading___Toc223327_653776707"/>
      <w:bookmarkStart w:id="76" w:name="_Toc25"/>
      <w:bookmarkEnd w:id="75"/>
      <w:r>
        <w:rPr/>
        <w:t>1</w:t>
      </w:r>
      <w:r>
        <w:rPr>
          <w:rtl w:val="true"/>
        </w:rPr>
        <w:t xml:space="preserve">. </w:t>
      </w:r>
      <w:r>
        <w:rPr>
          <w:rtl w:val="true"/>
        </w:rPr>
        <w:t>کارکردهای عبادی</w:t>
      </w:r>
      <w:bookmarkEnd w:id="76"/>
    </w:p>
    <w:p>
      <w:pPr>
        <w:pStyle w:val="BookText"/>
        <w:rPr/>
      </w:pPr>
      <w:r>
        <w:rPr>
          <w:rFonts w:ascii="IRNazanin" w:hAnsi="IRNazanin" w:eastAsia="IRNazanin"/>
          <w:color w:val="111111"/>
          <w:sz w:val="28"/>
          <w:sz w:val="28"/>
          <w:szCs w:val="28"/>
          <w:rtl w:val="true"/>
          <w:lang w:bidi="fa-IR"/>
        </w:rPr>
        <w:t>برای بُعد عبادی مسجد نمونه‌های گوناگونی می‌توان ذکر کرد که استفاده از مساجد در راستای همه‌ی آنها از صدر اسلام مرسوم بوده و تقریباً صحت استفاده از مسجد در موارد یادشده از متواترات بین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نوافل؛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سخنرانی</w:t>
      </w:r>
      <w:r>
        <w:rPr>
          <w:rFonts w:eastAsia="IRNazanin" w:cs="IRNazanin"/>
          <w:color w:val="111111"/>
          <w:sz w:val="28"/>
          <w:szCs w:val="28"/>
          <w:rtl w:val="true"/>
          <w:lang w:bidi="fa-IR"/>
        </w:rPr>
        <w:t xml:space="preserve">. </w:t>
      </w:r>
      <w:bookmarkStart w:id="77" w:name="pg6375_58527"/>
    </w:p>
    <w:p>
      <w:pPr>
        <w:pStyle w:val="Heading4"/>
        <w:numPr>
          <w:ilvl w:val="3"/>
          <w:numId w:val="1"/>
        </w:numPr>
        <w:rPr/>
      </w:pPr>
      <w:bookmarkStart w:id="78" w:name="__RefHeading___Toc223329_653776707"/>
      <w:bookmarkStart w:id="79" w:name="_Toc26"/>
      <w:bookmarkEnd w:id="77"/>
      <w:bookmarkEnd w:id="78"/>
      <w:r>
        <w:rPr/>
        <w:t>2</w:t>
      </w:r>
      <w:r>
        <w:rPr>
          <w:rtl w:val="true"/>
        </w:rPr>
        <w:t xml:space="preserve">. </w:t>
      </w:r>
      <w:r>
        <w:rPr>
          <w:rtl w:val="true"/>
        </w:rPr>
        <w:t>کارکردهای اجتماعی مسجد</w:t>
      </w:r>
      <w:bookmarkEnd w:id="79"/>
    </w:p>
    <w:p>
      <w:pPr>
        <w:pStyle w:val="Heading5"/>
        <w:numPr>
          <w:ilvl w:val="4"/>
          <w:numId w:val="1"/>
        </w:numPr>
        <w:rPr/>
      </w:pPr>
      <w:bookmarkStart w:id="80" w:name="__RefHeading___Toc223331_653776707"/>
      <w:bookmarkStart w:id="81" w:name="_Toc27"/>
      <w:bookmarkEnd w:id="80"/>
      <w:r>
        <w:rPr>
          <w:rtl w:val="true"/>
        </w:rPr>
        <w:t>الف</w:t>
      </w:r>
      <w:r>
        <w:rPr>
          <w:rtl w:val="true"/>
        </w:rPr>
        <w:t xml:space="preserve">. </w:t>
      </w:r>
      <w:r>
        <w:rPr>
          <w:rtl w:val="true"/>
        </w:rPr>
        <w:t>رأی‌گیری</w:t>
      </w:r>
      <w:bookmarkEnd w:id="81"/>
    </w:p>
    <w:p>
      <w:pPr>
        <w:pStyle w:val="BookText"/>
        <w:rPr/>
      </w:pPr>
      <w:r>
        <w:rPr>
          <w:rFonts w:ascii="IRNazanin" w:hAnsi="IRNazanin" w:eastAsia="IRNazanin"/>
          <w:color w:val="111111"/>
          <w:sz w:val="28"/>
          <w:sz w:val="28"/>
          <w:szCs w:val="28"/>
          <w:rtl w:val="true"/>
          <w:lang w:bidi="fa-IR"/>
        </w:rPr>
        <w:t xml:space="preserve">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محل شور و تصمیم‌گیری‌های مهم در سطح اجتماعی بوده است؛ به گونه‌ای که بعد از وفات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مرسوم بودن انجام این‌گونه امور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غصب خلافت نیز اصحاب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شدند</w:t>
      </w:r>
      <w:r>
        <w:rPr>
          <w:rFonts w:eastAsia="IRNazanin" w:cs="IRNazanin"/>
          <w:color w:val="111111"/>
          <w:sz w:val="28"/>
          <w:szCs w:val="28"/>
          <w:rtl w:val="true"/>
          <w:lang w:bidi="fa-IR"/>
        </w:rPr>
        <w:t>.</w:t>
      </w:r>
    </w:p>
    <w:p>
      <w:pPr>
        <w:pStyle w:val="Heading5"/>
        <w:numPr>
          <w:ilvl w:val="4"/>
          <w:numId w:val="1"/>
        </w:numPr>
        <w:rPr/>
      </w:pPr>
      <w:bookmarkStart w:id="82" w:name="__RefHeading___Toc223333_653776707"/>
      <w:bookmarkStart w:id="83" w:name="_Toc28"/>
      <w:bookmarkEnd w:id="82"/>
      <w:r>
        <w:rPr>
          <w:rtl w:val="true"/>
        </w:rPr>
        <w:t>ب</w:t>
      </w:r>
      <w:r>
        <w:rPr>
          <w:rtl w:val="true"/>
        </w:rPr>
        <w:t xml:space="preserve">. </w:t>
      </w:r>
      <w:r>
        <w:rPr>
          <w:rtl w:val="true"/>
        </w:rPr>
        <w:t>اعلام و اطلاع‌رسانی</w:t>
      </w:r>
      <w:bookmarkEnd w:id="83"/>
    </w:p>
    <w:p>
      <w:pPr>
        <w:pStyle w:val="BookText"/>
        <w:rPr/>
      </w:pPr>
      <w:r>
        <w:rPr>
          <w:rFonts w:ascii="IRNazanin" w:hAnsi="IRNazanin" w:eastAsia="IRNazanin"/>
          <w:color w:val="111111"/>
          <w:sz w:val="28"/>
          <w:sz w:val="28"/>
          <w:szCs w:val="28"/>
          <w:rtl w:val="true"/>
          <w:lang w:bidi="fa-IR"/>
        </w:rPr>
        <w:t>اعلام و اطلاع‌رسانی در مساجد، می‌تواند دو جنبه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اول، آنکه در راستای امور عبادی قرار داشته باشد؛ مانند اذان گفتن که نه‌تنها مورد تأیید است، بلکه یکی از سنت‌ها و آداب اسلامی نیز به شمار می‌رود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 آنکه برای امور دنیوی مورد استفاده قرار گیرد؛ مانند اعلام و اطلاع‌رسانی برای یافتن اشیای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امروزه در بعضی از مساجد مرسوم است، ظاهراً مورد تأیید احادیث نیست؛ زیرا أشعری در حدیثی مرفوع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جَاءَ إِلَی الْمَسْجِدِ یُنْشِدُ ضَالَّةً لَهُ فَقَالَ رَسُولُ اللَّهِ صلی الله علیه و آله قُولُوا لَهُ لَا رَدَّ اللَّهُ عَلَیْکَ فَإِنَّهَا لِغَیْرِ هَذَا بُنِیَتْ قَالَ وَ رَفْعُ الصَّوْتِ فِی الْمَسَاجِدِ یُکْرَهُ؛</w:t>
      </w:r>
      <w:r>
        <w:rPr>
          <w:rStyle w:val="FootnoteAnchor"/>
          <w:rtl w:val="true"/>
        </w:rPr>
        <w:footnoteReference w:id="45"/>
      </w:r>
      <w:r>
        <w:rPr>
          <w:rFonts w:ascii="IRNazanin" w:hAnsi="IRNazanin" w:eastAsia="IRNazanin"/>
          <w:color w:val="111111"/>
          <w:sz w:val="28"/>
          <w:sz w:val="28"/>
          <w:szCs w:val="28"/>
          <w:rtl w:val="true"/>
          <w:lang w:bidi="fa-IR"/>
        </w:rPr>
        <w:t>مردی به مسجد آمد و با صدای بلند اعلام کرد که چیزی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به </w:t>
      </w:r>
      <w:bookmarkStart w:id="84" w:name="pg6375_58529"/>
    </w:p>
    <w:p>
      <w:pPr>
        <w:pStyle w:val="BookText"/>
        <w:rPr/>
      </w:pPr>
      <w:bookmarkEnd w:id="84"/>
      <w:r>
        <w:rPr>
          <w:rFonts w:ascii="IRNazanin" w:hAnsi="IRNazanin" w:eastAsia="IRNazanin"/>
          <w:color w:val="111111"/>
          <w:sz w:val="28"/>
          <w:sz w:val="28"/>
          <w:szCs w:val="28"/>
          <w:rtl w:val="true"/>
          <w:lang w:bidi="fa-IR"/>
        </w:rPr>
        <w:t>تو باز نگرداند؛ چراکه مسجد برای کاری جز این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در مساجد ناپسند است</w:t>
      </w:r>
      <w:r>
        <w:rPr>
          <w:rFonts w:eastAsia="IRNazanin" w:cs="IRNazanin"/>
          <w:color w:val="111111"/>
          <w:sz w:val="28"/>
          <w:szCs w:val="28"/>
          <w:rtl w:val="true"/>
          <w:lang w:bidi="fa-IR"/>
        </w:rPr>
        <w:t>».</w:t>
      </w:r>
    </w:p>
    <w:p>
      <w:pPr>
        <w:pStyle w:val="Heading5"/>
        <w:numPr>
          <w:ilvl w:val="4"/>
          <w:numId w:val="1"/>
        </w:numPr>
        <w:rPr/>
      </w:pPr>
      <w:bookmarkStart w:id="85" w:name="__RefHeading___Toc223335_653776707"/>
      <w:bookmarkStart w:id="86" w:name="_Toc29"/>
      <w:bookmarkEnd w:id="85"/>
      <w:r>
        <w:rPr>
          <w:rtl w:val="true"/>
        </w:rPr>
        <w:t>ج</w:t>
      </w:r>
      <w:r>
        <w:rPr>
          <w:rtl w:val="true"/>
        </w:rPr>
        <w:t xml:space="preserve">. </w:t>
      </w:r>
      <w:r>
        <w:rPr>
          <w:rtl w:val="true"/>
        </w:rPr>
        <w:t>عضوگیری برای جهاد و فعالیتهای اجتماعی</w:t>
      </w:r>
      <w:bookmarkEnd w:id="86"/>
    </w:p>
    <w:p>
      <w:pPr>
        <w:pStyle w:val="BookText"/>
        <w:rPr/>
      </w:pPr>
      <w:r>
        <w:rPr>
          <w:rFonts w:ascii="IRNazanin" w:hAnsi="IRNazanin" w:eastAsia="IRNazanin"/>
          <w:color w:val="111111"/>
          <w:sz w:val="28"/>
          <w:sz w:val="28"/>
          <w:szCs w:val="28"/>
          <w:rtl w:val="true"/>
          <w:lang w:bidi="fa-IR"/>
        </w:rPr>
        <w:t>امکان پیدایش این کارکرد، بیشتر در زمان جنگ است و تنها مصداق آن در مساجد امروزی، پایگاه‌های مقاومت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تذکر این مطلب به نظر لازم می‌آید که پایگاه‌های بسیج، امروزه فعالیت‌های گسترده‌ای دارند و آمادگی دفاعی یکی از برنامه‌های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تاریخ خواهیم دید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آتشین خود را برای اعزام مسلمانان به جهاد و مبارزه با کفر و شرک، در مساجد ایراد می‌کردند و حتی آمادگی‌های قبل از اعزام هم در مسجد شکل می‌گرفته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نقل‌ها نیز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حارث بن یزید بکری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الْمَدینَةَ فَدَخَلْتُ الْمَسْجِدَ فَإِذَا هُوَ غَاصٍ بِالنَّاسِ وَ إِذا رَایَات سُودٍ وَ إِذا بِلاَلٌ مُتَقَلِّدُ السَّیْفِ بَیْنَ یَدَیْ رَسُولِ اللّه ِ صلی الله علیه و آله قُلْتُ مَا شَأْنُ النَّاسِ قَالُوا یُریِدُ أَنْ یَبْعَثَ عَمْرو بْنَ الْعَاصِ وَجْها؛ به مدینه آمدم و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 از جمعیت است و پرچم‌های سیاه‌رنگ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جنبش و اهتزازند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در پیش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حمایل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چه شده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عمرو بن عاص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بفرستد</w:t>
      </w:r>
      <w:r>
        <w:rPr>
          <w:rFonts w:eastAsia="IRNazanin" w:cs="IRNazanin"/>
          <w:color w:val="111111"/>
          <w:sz w:val="28"/>
          <w:szCs w:val="28"/>
          <w:rtl w:val="true"/>
          <w:lang w:bidi="fa-IR"/>
        </w:rPr>
        <w:t xml:space="preserve">». </w:t>
      </w:r>
      <w:bookmarkStart w:id="87" w:name="pg6375_58531"/>
    </w:p>
    <w:p>
      <w:pPr>
        <w:pStyle w:val="Heading5"/>
        <w:numPr>
          <w:ilvl w:val="4"/>
          <w:numId w:val="1"/>
        </w:numPr>
        <w:rPr/>
      </w:pPr>
      <w:bookmarkStart w:id="88" w:name="__RefHeading___Toc223337_653776707"/>
      <w:bookmarkStart w:id="89" w:name="_Toc30"/>
      <w:bookmarkEnd w:id="87"/>
      <w:bookmarkEnd w:id="88"/>
      <w:r>
        <w:rPr>
          <w:rtl w:val="true"/>
        </w:rPr>
        <w:t>د</w:t>
      </w:r>
      <w:r>
        <w:rPr>
          <w:rtl w:val="true"/>
        </w:rPr>
        <w:t xml:space="preserve">. </w:t>
      </w:r>
      <w:r>
        <w:rPr>
          <w:rtl w:val="true"/>
        </w:rPr>
        <w:t>شورای حل اختلاف</w:t>
      </w:r>
      <w:bookmarkEnd w:id="89"/>
    </w:p>
    <w:p>
      <w:pPr>
        <w:pStyle w:val="BookText"/>
        <w:rPr/>
      </w:pPr>
      <w:r>
        <w:rPr>
          <w:rFonts w:ascii="IRNazanin" w:hAnsi="IRNazanin" w:eastAsia="IRNazanin"/>
          <w:color w:val="111111"/>
          <w:sz w:val="28"/>
          <w:sz w:val="28"/>
          <w:szCs w:val="28"/>
          <w:rtl w:val="true"/>
          <w:lang w:bidi="fa-IR"/>
        </w:rPr>
        <w:t xml:space="preserve">سابقه این کار کرد نیز به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امور قضایی، فصل خصومات و محکوم ساختن بزهکاران، همگی در مسجد انجام می‌شده و این سخن، غیر واقعی نخواهد بود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آن روزها یک دادگستری به تمام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جانشینان حضرت نیز راه ایشان را ادامه دادند و این سنت به عنوان یک کارکرد مورد اتفاق برای مساجد تا مدت‌ها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مؤید این امر، حدیث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أَمیرَ الْمُؤْمِنینَ علیه السلام حَکَمَ فی مَسْجِدِ الْکُوفَةِ وَ قَضی فیهِ بَیْنَ النّاسِ وَ دَکَّةُ الْقَضاءِ مَعَرُوفَةٌ فیهِ إِلی یَوْمِنا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حکم می کردند و در آن بین مردم قضاوت می نمودند و دکّه قضاء در این مسجد تا به امروز معروف است</w:t>
      </w:r>
      <w:r>
        <w:rPr>
          <w:rFonts w:eastAsia="IRNazanin" w:cs="IRNazanin"/>
          <w:color w:val="111111"/>
          <w:sz w:val="28"/>
          <w:szCs w:val="28"/>
          <w:rtl w:val="true"/>
          <w:lang w:bidi="fa-IR"/>
        </w:rPr>
        <w:t>».</w:t>
      </w:r>
    </w:p>
    <w:p>
      <w:pPr>
        <w:pStyle w:val="Heading5"/>
        <w:numPr>
          <w:ilvl w:val="4"/>
          <w:numId w:val="1"/>
        </w:numPr>
        <w:rPr/>
      </w:pPr>
      <w:bookmarkStart w:id="90" w:name="__RefHeading___Toc223339_653776707"/>
      <w:bookmarkStart w:id="91" w:name="_Toc31"/>
      <w:bookmarkEnd w:id="90"/>
      <w:r>
        <w:rPr>
          <w:rtl w:val="true"/>
        </w:rPr>
        <w:t>ه</w:t>
      </w:r>
      <w:r>
        <w:rPr>
          <w:rtl w:val="true"/>
        </w:rPr>
        <w:t xml:space="preserve">. </w:t>
      </w:r>
      <w:r>
        <w:rPr>
          <w:rtl w:val="true"/>
        </w:rPr>
        <w:t>کارکرد آموزشی</w:t>
      </w:r>
      <w:bookmarkEnd w:id="91"/>
    </w:p>
    <w:p>
      <w:pPr>
        <w:pStyle w:val="Heading6"/>
        <w:numPr>
          <w:ilvl w:val="5"/>
          <w:numId w:val="1"/>
        </w:numPr>
        <w:rPr/>
      </w:pPr>
      <w:bookmarkStart w:id="92" w:name="__RefHeading___Toc223341_653776707"/>
      <w:bookmarkStart w:id="93" w:name="_Toc32"/>
      <w:bookmarkEnd w:id="92"/>
      <w:r>
        <w:rPr>
          <w:rtl w:val="true"/>
        </w:rPr>
        <w:t>اشاره</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وجود پیشرفت‌های پدیدآمده در عرصه آموزش و وسایل کمک‌آموزشی که بیشتر از قبل، لزوم انتقال محیط‌های آموزشی به بیرون از مساجد را نمایان می‌کند، هنوز هم کارکرد آموزشی مساجد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غَدَا إِلَی الْمَسْجِدِ لَا یُرِیدُ إِلَّا لِیَتَعَلَّمَ خَیْرا أَوْ لِیُعَلِّمَهُ کَانَ لَهُ أَجْرُ مُعْتَمِرٍ تَامَّ الْعُمْرَةِ وَ مَنْ رَاحَ إِلَی الْمَسْجِدِ لَا یُرِیدُ إِلَّا </w:t>
      </w:r>
      <w:bookmarkStart w:id="94" w:name="pg6375_58533"/>
    </w:p>
    <w:p>
      <w:pPr>
        <w:pStyle w:val="BookText"/>
        <w:rPr/>
      </w:pPr>
      <w:bookmarkEnd w:id="94"/>
      <w:r>
        <w:rPr>
          <w:rFonts w:ascii="Amiri" w:hAnsi="Amiri" w:eastAsia="Amiri" w:cs="Amiri"/>
          <w:color w:val="111111"/>
          <w:sz w:val="28"/>
          <w:sz w:val="28"/>
          <w:szCs w:val="28"/>
          <w:rtl w:val="true"/>
          <w:lang w:bidi="ar-SA"/>
        </w:rPr>
        <w:t>لِیَتَعَلَّمَ خَیْرا أَوْ لِیُعَلِّمَهُ فَلَهُ أَجْرُ حَاجٍّ تَامَّ الْحِجَّةِ؛</w:t>
      </w:r>
      <w:r>
        <w:rPr>
          <w:rStyle w:val="FootnoteAnchor"/>
          <w:rtl w:val="true"/>
        </w:rPr>
        <w:footnoteReference w:id="47"/>
      </w:r>
      <w:r>
        <w:rPr>
          <w:rFonts w:ascii="IRNazanin" w:hAnsi="IRNazanin" w:eastAsia="IRNazanin"/>
          <w:color w:val="111111"/>
          <w:sz w:val="28"/>
          <w:sz w:val="28"/>
          <w:szCs w:val="28"/>
          <w:rtl w:val="true"/>
          <w:lang w:bidi="fa-IR"/>
        </w:rPr>
        <w:t>هر کس بامدادان به مسجد برود و هدفی جز این نداشته باشد که کار خوبی را یاد بگیرد یا به دیگری یاد بدهد، اجر به جای‌آورنده عمره کامل را دارد و کسی که در شب به مسجد برود و هدفی جز این نداشته باشد که کار خوبی را فرا گیرد یا به دیگری آموزد، پاداش یک حج کامل برای اوست</w:t>
      </w:r>
      <w:r>
        <w:rPr>
          <w:rFonts w:eastAsia="IRNazanin" w:cs="IRNazanin"/>
          <w:color w:val="111111"/>
          <w:sz w:val="28"/>
          <w:szCs w:val="28"/>
          <w:rtl w:val="true"/>
          <w:lang w:bidi="fa-IR"/>
        </w:rPr>
        <w:t>».</w:t>
      </w:r>
    </w:p>
    <w:p>
      <w:pPr>
        <w:pStyle w:val="Heading6"/>
        <w:numPr>
          <w:ilvl w:val="5"/>
          <w:numId w:val="1"/>
        </w:numPr>
        <w:rPr/>
      </w:pPr>
      <w:bookmarkStart w:id="95" w:name="__RefHeading___Toc223343_653776707"/>
      <w:bookmarkStart w:id="96" w:name="_Toc33"/>
      <w:bookmarkEnd w:id="95"/>
      <w:r>
        <w:rPr/>
        <w:t>1</w:t>
      </w:r>
      <w:r>
        <w:rPr>
          <w:rtl w:val="true"/>
        </w:rPr>
        <w:t xml:space="preserve"> - </w:t>
      </w:r>
      <w:r>
        <w:rPr/>
        <w:t>3</w:t>
      </w:r>
      <w:r>
        <w:rPr>
          <w:rtl w:val="true"/>
        </w:rPr>
        <w:t xml:space="preserve">. </w:t>
      </w:r>
      <w:r>
        <w:rPr>
          <w:rtl w:val="true"/>
        </w:rPr>
        <w:t>برگزاری مجلس ترحیم</w:t>
      </w:r>
      <w:bookmarkEnd w:id="96"/>
    </w:p>
    <w:p>
      <w:pPr>
        <w:pStyle w:val="BookText"/>
        <w:rPr/>
      </w:pPr>
      <w:r>
        <w:rPr>
          <w:rFonts w:ascii="IRNazanin" w:hAnsi="IRNazanin" w:eastAsia="IRNazanin"/>
          <w:color w:val="111111"/>
          <w:sz w:val="28"/>
          <w:sz w:val="28"/>
          <w:szCs w:val="28"/>
          <w:rtl w:val="true"/>
          <w:lang w:bidi="fa-IR"/>
        </w:rPr>
        <w:t>درباره‌ی این شأن مسجد روایتی در رد یا تأیید آن به دست نیامده است؛ با وجود این، به نظر می‌رسد این کارکرد مسجد می‌تواند بر اساس قاعده کلی محوریت مسجد در شهر اسلامی مورد تأیید باشد؛ به شرط آنکه منافاتی با حرمت مسجد نداشته باشد</w:t>
      </w:r>
      <w:r>
        <w:rPr>
          <w:rFonts w:eastAsia="IRNazanin" w:cs="IRNazanin"/>
          <w:color w:val="111111"/>
          <w:sz w:val="28"/>
          <w:szCs w:val="28"/>
          <w:rtl w:val="true"/>
          <w:lang w:bidi="fa-IR"/>
        </w:rPr>
        <w:t>.</w:t>
      </w:r>
    </w:p>
    <w:p>
      <w:pPr>
        <w:pStyle w:val="Heading6"/>
        <w:numPr>
          <w:ilvl w:val="5"/>
          <w:numId w:val="1"/>
        </w:numPr>
        <w:rPr/>
      </w:pPr>
      <w:bookmarkStart w:id="97" w:name="__RefHeading___Toc223345_653776707"/>
      <w:bookmarkStart w:id="98" w:name="_Toc34"/>
      <w:bookmarkEnd w:id="97"/>
      <w:r>
        <w:rPr/>
        <w:t>2</w:t>
      </w:r>
      <w:r>
        <w:rPr>
          <w:rtl w:val="true"/>
        </w:rPr>
        <w:t xml:space="preserve"> - </w:t>
      </w:r>
      <w:r>
        <w:rPr/>
        <w:t>3</w:t>
      </w:r>
      <w:r>
        <w:rPr>
          <w:rtl w:val="true"/>
        </w:rPr>
        <w:t xml:space="preserve">. </w:t>
      </w:r>
      <w:r>
        <w:rPr>
          <w:rtl w:val="true"/>
        </w:rPr>
        <w:t>کمک به مستمندان</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الهی کمک و انفاق به مستمندان از طرفی، و وجود اجتماع مؤمنان در مساجد از سوی دیگر، باعث شده است که افراد تهیدست برای درخواست کمک به مساجد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پدیده تازگی نداشته و جریان کمک‌طلبی مستمند و خاتم‌بخشی امیرالمؤمنین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Style w:val="FootnoteAnchor"/>
          <w:rtl w:val="true"/>
        </w:rPr>
        <w:footnoteReference w:id="48"/>
      </w:r>
      <w:r>
        <w:rPr>
          <w:rFonts w:ascii="IRNazanin" w:hAnsi="IRNazanin" w:eastAsia="IRNazanin"/>
          <w:color w:val="111111"/>
          <w:sz w:val="28"/>
          <w:sz w:val="28"/>
          <w:szCs w:val="28"/>
          <w:rtl w:val="true"/>
          <w:lang w:bidi="fa-IR"/>
        </w:rPr>
        <w:t>به ان اشاره دارد، این سخن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گسترش این پدیده مشکلاتی را هم با خود به همراه آورده است</w:t>
      </w:r>
      <w:r>
        <w:rPr>
          <w:rFonts w:eastAsia="IRNazanin" w:cs="IRNazanin"/>
          <w:color w:val="111111"/>
          <w:sz w:val="28"/>
          <w:szCs w:val="28"/>
          <w:rtl w:val="true"/>
          <w:lang w:bidi="fa-IR"/>
        </w:rPr>
        <w:t xml:space="preserve">: </w:t>
      </w:r>
      <w:bookmarkStart w:id="99" w:name="pg6375_58535"/>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سازگاری تکدی‌گری با کرامت افراد مستمند؛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نازیبا ساختن جلوه مساجد؛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آمدن فرصت سوءاستفاده برای عده‌ای از فرصت‌طلبان همراه با رواج پیدا کردن چنین کارکردی برای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مساجد در راستای حل مشکلات این پدیده، برای مساجد کارکرد تازه‌ای تعریف کرده‌اند و آن نظام‌مند کردن کمک‌ها در قالب صندوق‌های قرض الحسنه است که از طریق آن، هم آبروی افراد مستمند حفظ می‌شود و هم مسیر سوء استفاده افراد سودجو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صندوق‌ها می‌تواند در کنار پرداخت وام، با گردآوری کمک‌های بلاعوض اهل مسجد و زکات آنها، تهیدستان واقعی را تحت پوشش خود قرار دهد</w:t>
      </w:r>
      <w:r>
        <w:rPr>
          <w:rFonts w:eastAsia="IRNazanin" w:cs="IRNazanin"/>
          <w:color w:val="111111"/>
          <w:sz w:val="28"/>
          <w:szCs w:val="28"/>
          <w:rtl w:val="true"/>
          <w:lang w:bidi="fa-IR"/>
        </w:rPr>
        <w:t>.</w:t>
      </w:r>
    </w:p>
    <w:p>
      <w:pPr>
        <w:pStyle w:val="Heading6"/>
        <w:numPr>
          <w:ilvl w:val="5"/>
          <w:numId w:val="1"/>
        </w:numPr>
        <w:rPr/>
      </w:pPr>
      <w:bookmarkStart w:id="100" w:name="__RefHeading___Toc223347_653776707"/>
      <w:bookmarkStart w:id="101" w:name="_Toc35"/>
      <w:bookmarkEnd w:id="100"/>
      <w:r>
        <w:rPr/>
        <w:t>3</w:t>
      </w:r>
      <w:r>
        <w:rPr>
          <w:rtl w:val="true"/>
        </w:rPr>
        <w:t xml:space="preserve"> - </w:t>
      </w:r>
      <w:r>
        <w:rPr/>
        <w:t>3</w:t>
      </w:r>
      <w:r>
        <w:rPr>
          <w:rtl w:val="true"/>
        </w:rPr>
        <w:t xml:space="preserve">. </w:t>
      </w:r>
      <w:r>
        <w:rPr>
          <w:rtl w:val="true"/>
        </w:rPr>
        <w:t>محلی برای استراحت و خواب</w:t>
      </w:r>
      <w:bookmarkEnd w:id="101"/>
    </w:p>
    <w:p>
      <w:pPr>
        <w:pStyle w:val="BookText"/>
        <w:rPr/>
      </w:pPr>
      <w:r>
        <w:rPr>
          <w:rFonts w:ascii="IRNazanin" w:hAnsi="IRNazanin" w:eastAsia="IRNazanin"/>
          <w:color w:val="111111"/>
          <w:sz w:val="28"/>
          <w:sz w:val="28"/>
          <w:szCs w:val="28"/>
          <w:rtl w:val="true"/>
          <w:lang w:bidi="fa-IR"/>
        </w:rPr>
        <w:t>منظره افرادی که گوشه و کنار مسجد دراز می‌کشند و اقدام به استراحت و بعضاً خوابیدن می‌کنند، برای بسیاری از ما غریب و ناآشنا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صحنه‌ها در بعضی از مساجد به‌قدری زیاد دیده می‌شود که گویی یکی از کارکردهای آن مساجد همین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پدیده، هم آموزنده است و هم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مورد زیر اشاره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بود از اهل یمامه به نام جویبر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از اسلام بهره‌ای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مسلمان خوبی شد و چون مردی کوتاه‌قد، بی‌چیز، نیازمند، برهنه و سیه‌چرده و زشت‌رو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خود برد و یک پیمانه غذا با ظرفی خرما به او داد و دو ردا بر او پوشانید و او را امر نمود که در مسجد بماند و شب در آنجا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خواست خدا مدتی در مسجد ماند تا اینکه غریبان نیازمندی که به اسلام می‌گرویدند، در شهر مدینه زیاد شدند و دیگر مسجد برایشان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عزوجل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که مسجدت را پاکیزه کن و کسانی را که شب در مسجد می‌خوابند، از آن بیرون کن و فرمان به بستن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بده که در مسجد تو دری دارند به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جُنُبی از آن نگذرد و غریبی در آن نخوابد</w:t>
      </w:r>
      <w:r>
        <w:rPr>
          <w:rFonts w:eastAsia="IRNazanin" w:cs="IRNazanin"/>
          <w:color w:val="111111"/>
          <w:sz w:val="28"/>
          <w:szCs w:val="28"/>
          <w:rtl w:val="true"/>
          <w:lang w:bidi="fa-IR"/>
        </w:rPr>
        <w:t>».</w:t>
      </w:r>
      <w:r>
        <w:rPr>
          <w:rStyle w:val="FootnoteAnchor"/>
          <w:rtl w:val="true"/>
        </w:rPr>
        <w:footnoteReference w:id="49"/>
      </w:r>
      <w:bookmarkStart w:id="102" w:name="pg6375_58539"/>
    </w:p>
    <w:p>
      <w:pPr>
        <w:pStyle w:val="Heading2"/>
        <w:numPr>
          <w:ilvl w:val="1"/>
          <w:numId w:val="1"/>
        </w:numPr>
        <w:rPr/>
      </w:pPr>
      <w:bookmarkStart w:id="103" w:name="__RefHeading___Toc223349_653776707"/>
      <w:bookmarkStart w:id="104" w:name="_Toc36"/>
      <w:bookmarkEnd w:id="102"/>
      <w:bookmarkEnd w:id="103"/>
      <w:r>
        <w:rPr/>
        <w:t>6</w:t>
      </w:r>
      <w:r>
        <w:rPr>
          <w:rtl w:val="true"/>
        </w:rPr>
        <w:t>-</w:t>
      </w:r>
      <w:r>
        <w:rPr>
          <w:rtl w:val="true"/>
        </w:rPr>
        <w:t>مسجد پیشتاز در ترویج اندیشه‌های امام و رهبری</w:t>
      </w:r>
      <w:bookmarkEnd w:id="104"/>
    </w:p>
    <w:p>
      <w:pPr>
        <w:pStyle w:val="Heading3"/>
        <w:numPr>
          <w:ilvl w:val="2"/>
          <w:numId w:val="1"/>
        </w:numPr>
        <w:rPr/>
      </w:pPr>
      <w:bookmarkStart w:id="105" w:name="__RefHeading___Toc223351_653776707"/>
      <w:bookmarkStart w:id="106" w:name="_Toc37"/>
      <w:bookmarkEnd w:id="105"/>
      <w:r>
        <w:rPr>
          <w:rtl w:val="true"/>
        </w:rPr>
        <w:t>ایجاد انگیزه</w:t>
      </w:r>
      <w:bookmarkEnd w:id="106"/>
    </w:p>
    <w:p>
      <w:pPr>
        <w:pStyle w:val="BookText"/>
        <w:rPr/>
      </w:pPr>
      <w:r>
        <w:rPr>
          <w:rFonts w:ascii="IRNazanin" w:hAnsi="IRNazanin" w:eastAsia="IRNazanin"/>
          <w:color w:val="111111"/>
          <w:sz w:val="28"/>
          <w:sz w:val="28"/>
          <w:szCs w:val="28"/>
          <w:rtl w:val="true"/>
          <w:lang w:bidi="fa-IR"/>
        </w:rPr>
        <w:t>عناصر گوناگون مسجد و شکلِ وظیفه‌ای که در اسلام برای آن معیّن شده، به‌خوبی گویای این نکته است که این مکان فضای فعالیت است نه انفعال؛ آن‌هم فعالیتی مثل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مشتق از حرب به معنای نبردگاه، بهترین دلیل و مؤید بر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مبنا و ملاک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سنگر می‌دانست و در ایام انقلاب مردمی ملت مؤمن و مسلمان علیه طاغوت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ترسند، من تکلیفم را باید ادا کنم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 بگویم، شما دانشگاهی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دانشجو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بروید مساجد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 سنگرها را باید پر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مسجد سنگر باشد و ما هم در حال جنگیدن و مبارزه، </w:t>
      </w:r>
      <w:bookmarkStart w:id="107" w:name="pg6375_58541"/>
    </w:p>
    <w:p>
      <w:pPr>
        <w:pStyle w:val="BookText"/>
        <w:rPr/>
      </w:pPr>
      <w:bookmarkEnd w:id="107"/>
      <w:r>
        <w:rPr>
          <w:rFonts w:ascii="IRNazanin" w:hAnsi="IRNazanin" w:eastAsia="IRNazanin"/>
          <w:color w:val="111111"/>
          <w:sz w:val="28"/>
          <w:sz w:val="28"/>
          <w:szCs w:val="28"/>
          <w:rtl w:val="true"/>
          <w:lang w:bidi="fa-IR"/>
        </w:rPr>
        <w:t>باید باور داشته باشیم که این جنگ باید بر اساس طرح و نقشه صورت گرفته و از جای مشخصی فرماندهی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معصوم به امر امام معصوم بر ما لازم است که در این جنگ و نبرد سخت و نفس‌گیر، عالمانی را که بر هوای نفس خود پیروز شده و البته بصیرت لازم برای نبرد با دشمنان داخلی و خارجی دارند، شناخته و بر اساس دستورهای ایشان عمل کنیم؛ 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اما مسجد تا چه اندازه هویت سنگر بودن خود را در اجرای منویات امام و رهبری، فرماندهان این انقلاب و جنگ علیه استکبار جهانی و طاغوت حفظ کرده است؟</w:t>
      </w:r>
    </w:p>
    <w:p>
      <w:pPr>
        <w:pStyle w:val="Heading3"/>
        <w:numPr>
          <w:ilvl w:val="2"/>
          <w:numId w:val="1"/>
        </w:numPr>
        <w:rPr/>
      </w:pPr>
      <w:bookmarkStart w:id="108" w:name="__RefHeading___Toc223353_653776707"/>
      <w:bookmarkStart w:id="109" w:name="_Toc38"/>
      <w:bookmarkEnd w:id="108"/>
      <w:r>
        <w:rPr>
          <w:rtl w:val="true"/>
        </w:rPr>
        <w:t>اقناع اندیشه</w:t>
      </w:r>
      <w:bookmarkEnd w:id="109"/>
    </w:p>
    <w:p>
      <w:pPr>
        <w:pStyle w:val="Heading4"/>
        <w:numPr>
          <w:ilvl w:val="3"/>
          <w:numId w:val="1"/>
        </w:numPr>
        <w:rPr/>
      </w:pPr>
      <w:bookmarkStart w:id="110" w:name="__RefHeading___Toc223355_653776707"/>
      <w:bookmarkStart w:id="111" w:name="_Toc39"/>
      <w:bookmarkEnd w:id="110"/>
      <w:r>
        <w:rPr/>
        <w:t>1</w:t>
      </w:r>
      <w:r>
        <w:rPr>
          <w:rtl w:val="true"/>
        </w:rPr>
        <w:t xml:space="preserve">. </w:t>
      </w:r>
      <w:r>
        <w:rPr>
          <w:rtl w:val="true"/>
        </w:rPr>
        <w:t>نقش مسجد در پیروزی و تداوم انقلاب اسلامی</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انقلاب شکوهمند اسلامی، مساجد نقش سازنده و مؤثر خود را در تقویت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طبقات گوناگون از آحاد جامعه به خصوص جوانان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امام بیانگر نقش مهم مساجد در پیروزی انقلاب است، آنجا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بود که این پیروزی را برای ملت ما درست کرد، این مراکز حساسی است که ملت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خیال کنیم حالا دیگر </w:t>
      </w:r>
      <w:bookmarkStart w:id="112" w:name="pg6375_58543"/>
    </w:p>
    <w:p>
      <w:pPr>
        <w:pStyle w:val="BookText"/>
        <w:rPr/>
      </w:pPr>
      <w:bookmarkEnd w:id="112"/>
      <w:r>
        <w:rPr>
          <w:rFonts w:ascii="IRNazanin" w:hAnsi="IRNazanin" w:eastAsia="IRNazanin"/>
          <w:color w:val="111111"/>
          <w:sz w:val="28"/>
          <w:sz w:val="28"/>
          <w:szCs w:val="28"/>
          <w:rtl w:val="true"/>
          <w:lang w:bidi="fa-IR"/>
        </w:rPr>
        <w:t>ما پیروز شدیم دیگر مسجد می‌خواهیم چه کنیم؟ پیروزی ما برای اداره مسجد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رهبر معظم انقلاب در همین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پیروزی این انقلاب مبارک در ایران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لااقل سهولت این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به مساجد اقبال پیدا کردند؛ جوانان مساجد را پر کردند و علمای اعلام، مساجد را به عنوان مرکزی برای تعلیم، تربیت، روشنگری افکار و اذهان، مورد استفاده قرار دادند و مسجد، مرکزی برای حرکت، آگاهی، نهضت و افشای اسرار زمامداران فاسد و خودفروخته‌ی رژیم طاغوت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مشروطیت هم همین‌طور بوده است؛ در دوره‌ی ملی شدن صنعت نفت هم تا حدودی همین‌طور بود؛ در زمان انقلاب هم که این مسئله، به حدّ اعلی رسید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3" w:name="__RefHeading___Toc223357_653776707"/>
      <w:bookmarkStart w:id="114" w:name="_Toc40"/>
      <w:bookmarkEnd w:id="113"/>
      <w:r>
        <w:rPr/>
        <w:t>2</w:t>
      </w:r>
      <w:r>
        <w:rPr>
          <w:rtl w:val="true"/>
        </w:rPr>
        <w:t xml:space="preserve">. </w:t>
      </w:r>
      <w:r>
        <w:rPr>
          <w:rtl w:val="true"/>
        </w:rPr>
        <w:t>نقش مسجد در بیداری اسلامی</w:t>
      </w:r>
      <w:bookmarkEnd w:id="114"/>
    </w:p>
    <w:p>
      <w:pPr>
        <w:pStyle w:val="BookText"/>
        <w:rPr/>
      </w:pPr>
      <w:r>
        <w:rPr>
          <w:rFonts w:ascii="IRNazanin" w:hAnsi="IRNazanin" w:eastAsia="IRNazanin"/>
          <w:color w:val="111111"/>
          <w:sz w:val="28"/>
          <w:sz w:val="28"/>
          <w:szCs w:val="28"/>
          <w:rtl w:val="true"/>
          <w:lang w:bidi="fa-IR"/>
        </w:rPr>
        <w:t xml:space="preserve">یکی از مهم‌ترین ویژگی‌ها و کارکردهای سنگرِ مسجد نقش جهانی و بین المللی آن در برخورد با استکبار و طاغوت‌های جهانی است؛ کارکرد مهمی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باره حضرت امام راحل مساجد را مرکز جنبش‌ها و حرکت‌های اسلامی معرفی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اسلام و </w:t>
      </w:r>
    </w:p>
    <w:p>
      <w:pPr>
        <w:pStyle w:val="BookText"/>
        <w:rPr/>
      </w:pPr>
      <w:r>
        <w:rPr>
          <w:rFonts w:ascii="IRNazanin" w:hAnsi="IRNazanin" w:eastAsia="IRNazanin"/>
          <w:color w:val="111111"/>
          <w:sz w:val="28"/>
          <w:sz w:val="28"/>
          <w:szCs w:val="28"/>
          <w:rtl w:val="true"/>
          <w:lang w:bidi="fa-IR"/>
        </w:rPr>
        <w:t>در صدر اسلام همیشه مرکز جنبش و حرکت‌های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تبلیغات اسلامی شروع می‌شده، از مسجد حرکت قوای اسلامی برای سرکوبی کفار و وارد کردن آنها در زیر بیرق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اهالی مسجد و علمای مساجد هستید، با پیروی از پیامبر اسلام صلی الله علیه و آله و اصحاب آن حضرت، مساجد را برای تبلیغ اسلام و حرکت اسلامی و تأیید مستضعفین در مقابل مستکبرین قرار دهید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رهبر انقلاب نیز با اشاره به اهمیت مسجد در صدر اسلام و طول تاریخ، به خصوص در دوران کنونی نقش این سنگر کلیدی را در بیداری اسلامی این‌گونه بیان می‌فرمایند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نه فقط در زمان ما و نه فقط در کشور عزیز اسلامی ما، بلکه در نقاط مختلف عالم و در طول تاریخ، منشأ آثار بزرگ و نهضت‌ها و حرکت‌های اسلامی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قیام مردم کشورهای شمال آفریقا که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الجزایر و دیگر کشورهایی که سال‌ها در زیر سلطه‌ی نظامی استعمار فرانسوی‌ها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شروع شد که به پیروزی هم رسید و کشورها استقلال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این کشورها هم، آن روزی رو به شکست رفت و دوباره ملّت‌ها استقلال خودشان را از دست دادند که رابطه‌ی خود را با مساجد و با دین و ایمانِ مساجد قطع کردند</w:t>
      </w:r>
      <w:r>
        <w:rPr>
          <w:rFonts w:eastAsia="IRNazanin" w:cs="IRNazanin"/>
          <w:color w:val="111111"/>
          <w:sz w:val="28"/>
          <w:szCs w:val="28"/>
          <w:rtl w:val="true"/>
          <w:lang w:bidi="fa-IR"/>
        </w:rPr>
        <w:t>.</w:t>
      </w:r>
      <w:r>
        <w:rPr>
          <w:rStyle w:val="FootnoteAnchor"/>
          <w:rtl w:val="true"/>
        </w:rPr>
        <w:footnoteReference w:id="54"/>
      </w:r>
      <w:bookmarkStart w:id="115" w:name="pg6375_58546"/>
    </w:p>
    <w:p>
      <w:pPr>
        <w:pStyle w:val="Heading4"/>
        <w:numPr>
          <w:ilvl w:val="3"/>
          <w:numId w:val="1"/>
        </w:numPr>
        <w:rPr/>
      </w:pPr>
      <w:bookmarkStart w:id="116" w:name="__RefHeading___Toc223359_653776707"/>
      <w:bookmarkStart w:id="117" w:name="_Toc41"/>
      <w:bookmarkEnd w:id="115"/>
      <w:bookmarkEnd w:id="116"/>
      <w:r>
        <w:rPr/>
        <w:t>3</w:t>
      </w:r>
      <w:r>
        <w:rPr>
          <w:rtl w:val="true"/>
        </w:rPr>
        <w:t xml:space="preserve">. </w:t>
      </w:r>
      <w:r>
        <w:rPr>
          <w:rtl w:val="true"/>
        </w:rPr>
        <w:t>نقش مسجد در ایجاد بصیرت سیاسی</w:t>
      </w:r>
      <w:bookmarkEnd w:id="117"/>
    </w:p>
    <w:p>
      <w:pPr>
        <w:pStyle w:val="BookText"/>
        <w:rPr/>
      </w:pPr>
      <w:r>
        <w:rPr>
          <w:rFonts w:ascii="IRNazanin" w:hAnsi="IRNazanin" w:eastAsia="IRNazanin"/>
          <w:color w:val="111111"/>
          <w:sz w:val="28"/>
          <w:sz w:val="28"/>
          <w:szCs w:val="28"/>
          <w:rtl w:val="true"/>
          <w:lang w:bidi="fa-IR"/>
        </w:rPr>
        <w:t>یکی از مهم‌ترین نیازهای جامعه اسلامی و انقلابی که در کلام امام و رهبری بر آن تأکید شده، وجود بصیرت سیاسی در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مهمی که نبود آن حادثه‌های تلخی چون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را به وجود آورد و وجود آن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دی‌ماه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نگاه امام و رهبری مرکز ایجاد این ویژگی اسلامی و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مسئله سکولاریسم و جدایی دین از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شگردهای استعمار انگلیس از دوران قاجار و بالتبع در دوران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 حضرت امام تأکید داشتند که مساجد می‌تواند پایگاه مهمی برای بصیرت‌بخشی در مقابله با این انحراف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مجتمع بشود از جوان‌ها، اگر ما بفهمیم که این اجتماعات چه فوایدی دارد و اگر بفهمیم که اجتماعاتی که اسلام برای ما دستور داده و فراهم کرده است چه مسائل سیاسی را حل می‌کند، چه گرفتاری‌هایی را حل می‌کند، این‌طور بی‌حال نبودیم که مساجد‌مان برای چند پیرزن و پیرمرد مرکز بشود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نیز در رابطه با نقش مسجد در رابطه با بصیرت و روشنگری سیاسی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باید مساجد را مغتنم بشمارد و پایگاه معرفت و روشن‌بینی و روشن‌گری و استقامت ملی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خیال کند که در مسجد، فقط چند رکعت نماز می‌خوانند و بیرون می‌آیند و این چه تأثیری دارد، </w:t>
      </w:r>
      <w:bookmarkStart w:id="118" w:name="pg6375_58548"/>
    </w:p>
    <w:p>
      <w:pPr>
        <w:pStyle w:val="BookText"/>
        <w:rPr/>
      </w:pPr>
      <w:bookmarkEnd w:id="118"/>
      <w:r>
        <w:rPr>
          <w:rFonts w:ascii="IRNazanin" w:hAnsi="IRNazanin" w:eastAsia="IRNazanin"/>
          <w:color w:val="111111"/>
          <w:sz w:val="28"/>
          <w:sz w:val="28"/>
          <w:szCs w:val="28"/>
          <w:rtl w:val="true"/>
          <w:lang w:bidi="fa-IR"/>
        </w:rPr>
        <w:t>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همان چند رکعت نماز هم با چشم بصیرت نگاه شود، خودِ نماز که به زبان مُشَرّع مقدّس نماز و اذان، خیر العمل و فلاح است، مایه‌ی برکات زیادی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ملت را به قیامِ للّه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انسان‌ها را از فساد دور و به خلوص و فداکاری نزدیک می‌کند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19" w:name="__RefHeading___Toc223361_653776707"/>
      <w:bookmarkStart w:id="120" w:name="_Toc42"/>
      <w:bookmarkEnd w:id="119"/>
      <w:r>
        <w:rPr/>
        <w:t>4</w:t>
      </w:r>
      <w:r>
        <w:rPr>
          <w:rtl w:val="true"/>
        </w:rPr>
        <w:t xml:space="preserve">. </w:t>
      </w:r>
      <w:r>
        <w:rPr>
          <w:rtl w:val="true"/>
        </w:rPr>
        <w:t>مسجد مرکز تبلیغات اسلامی</w:t>
      </w:r>
      <w:bookmarkEnd w:id="1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وظایفی که امام و رهبری برای مسجد طراز اسلامی نام می‌برند، ویژگی مؤثر و فعال بودن آن در امر تبلیغ و جهت‌دهی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انتقاد از مساجد خنثی و منفعل، این آفت را از تأثیرات الغاشده توسط استکبار جهانی دانسته،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شروع کردند تبلیغات کردن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اسلام یک مکتبی است 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روابط بین مردم است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کاری ندارد این را آنقدر تبلیغات کردند که در جامعه خود روحانیت هم اعتقاد پیدا کردند که روحانی به مسجد برود و نماز بخواند و درس بگوید و مباحثه کند و آداب شرعیه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که نماز روحانیون و نماز اسلام هیچ به آنها ضرر ندارد هرچه بخواهند نماز بخوانند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همچنین در جای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مرکز تبلیغ است، در صدر اسلام از همین مساجد جنبش‌ها، ارتش‌ها راه می‌افتاده، مرکز تبلیغ احکام </w:t>
      </w:r>
    </w:p>
    <w:p>
      <w:pPr>
        <w:pStyle w:val="BookText"/>
        <w:rPr/>
      </w:pPr>
      <w:r>
        <w:rPr>
          <w:rFonts w:ascii="IRNazanin" w:hAnsi="IRNazanin" w:eastAsia="IRNazanin"/>
          <w:color w:val="111111"/>
          <w:sz w:val="28"/>
          <w:sz w:val="28"/>
          <w:szCs w:val="28"/>
          <w:rtl w:val="true"/>
          <w:lang w:bidi="fa-IR"/>
        </w:rPr>
        <w:t>سیاسی اسلامی بوده، هر وقت یک گرفتاری را طرح می‌کردند صدا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الصلوه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می‌کردند، این گرفتاری را طرح می‌کردند، صحبت‌ها را می‌کردند، مسجد مرکز اجتماع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خود را هرچه بیشتر در مسجد و محافل و فضاهای باز عمومی برپانمایید</w:t>
      </w:r>
      <w:r>
        <w:rPr>
          <w:rFonts w:eastAsia="IRNazanin" w:cs="IRNazanin"/>
          <w:color w:val="111111"/>
          <w:sz w:val="28"/>
          <w:szCs w:val="28"/>
          <w:rtl w:val="true"/>
          <w:lang w:bidi="fa-IR"/>
        </w:rPr>
        <w:t>.</w:t>
      </w:r>
      <w:r>
        <w:rPr>
          <w:rStyle w:val="FootnoteAnchor"/>
          <w:rtl w:val="true"/>
        </w:rPr>
        <w:footnoteReference w:id="5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نیز در ضمن تأکید بر این نقش مهم در مسجد، با بیان خاطره‌ای از تجربه خود در ایام طاغوت،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و امثال من که در زمینه‌ی مسائل مبارزه، به طور جدّی و عمیق فکر می‌کردیم، همّتمان را بر این گذاشتیم که تا آنجایی که می‌توانیم، جوانان را از دایره‌ی نفوذ فرهنگی رژیم بیرون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مثلاً مسجد می‌رفتم، درس تفسیر می‌گفتم، سخنرانیِ بعد از نماز می‌کردم، گاهی به شهرستان‌ها می‌رفتم و سخنرانی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اصلی توجّه من این بود که جوانان را از کمند فرهنگی رژیم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آن وقت‌ها این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یک تور نامرئی وجود دارد که همه را به سمتی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تور نامرئی را تا آنجا که بشود، پاره کنم و هر مقدار که می‌توانم، جوانان را از کمند و دام این تور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کمند فکری خارج می‌شد که خصوصیّتش هم این بود که اوّلًا به تدیّن و ثانیاً به تفکرات امام گرایش پیدا می‌کرد یک نوع مصونیتی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نسل هم، بعدها پایه‌های اصلی انقلاب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که من در همین زمان به جامعه‌ی خودمان </w:t>
      </w:r>
      <w:bookmarkStart w:id="121" w:name="pg6375_58552"/>
    </w:p>
    <w:p>
      <w:pPr>
        <w:pStyle w:val="BookText"/>
        <w:rPr/>
      </w:pPr>
      <w:bookmarkEnd w:id="121"/>
      <w:r>
        <w:rPr>
          <w:rFonts w:ascii="IRNazanin" w:hAnsi="IRNazanin" w:eastAsia="IRNazanin"/>
          <w:color w:val="111111"/>
          <w:sz w:val="28"/>
          <w:sz w:val="28"/>
          <w:szCs w:val="28"/>
          <w:rtl w:val="true"/>
          <w:lang w:bidi="fa-IR"/>
        </w:rPr>
        <w:t>نگاه می‌کنم، خیلی از افراد آن نسل را چه کسانی که با من مرتبط بودند، چه کسانی که حتّی مرتبط نبودند می‌توانم شناسایی کنم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22" w:name="__RefHeading___Toc223363_653776707"/>
      <w:bookmarkStart w:id="123" w:name="_Toc43"/>
      <w:bookmarkEnd w:id="122"/>
      <w:r>
        <w:rPr/>
        <w:t>5</w:t>
      </w:r>
      <w:r>
        <w:rPr>
          <w:rtl w:val="true"/>
        </w:rPr>
        <w:t xml:space="preserve">. </w:t>
      </w:r>
      <w:r>
        <w:rPr>
          <w:rtl w:val="true"/>
        </w:rPr>
        <w:t>مسجد مرکز تعلیم و تعلّم</w:t>
      </w:r>
      <w:bookmarkEnd w:id="123"/>
    </w:p>
    <w:p>
      <w:pPr>
        <w:pStyle w:val="BookText"/>
        <w:rPr/>
      </w:pPr>
      <w:r>
        <w:rPr>
          <w:rFonts w:ascii="IRNazanin" w:hAnsi="IRNazanin" w:eastAsia="IRNazanin"/>
          <w:color w:val="111111"/>
          <w:sz w:val="28"/>
          <w:sz w:val="28"/>
          <w:szCs w:val="28"/>
          <w:rtl w:val="true"/>
          <w:lang w:bidi="fa-IR"/>
        </w:rPr>
        <w:t>رهبر انقلاب اسلامی درباره‌ی این وظیفه مهم مسجد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فقط برای نماز نیست؛ در مسجد انواع عبادات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آن عبادات، تفکّر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فکر کردن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بعضی از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اربعین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به وسیله‌ی شنیدن سخنان عالم دین و فقیه به دست می‌آورند بنابراین مسجد، هم مدرسه است، هم دانشگاه، هم مرکز تفکّر و تأمل، هم مرکز تصفیه‌ی روح، هم مرکز خلوص و مرکز اتّصال بنده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خود را به منبع لا یزال فیض و قدرت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مسجد، خود را به خدا متّصل می‌کند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24" w:name="__RefHeading___Toc223365_653776707"/>
      <w:bookmarkStart w:id="125" w:name="_Toc44"/>
      <w:bookmarkEnd w:id="124"/>
      <w:r>
        <w:rPr/>
        <w:t>6</w:t>
      </w:r>
      <w:r>
        <w:rPr>
          <w:rtl w:val="true"/>
        </w:rPr>
        <w:t xml:space="preserve">. </w:t>
      </w:r>
      <w:r>
        <w:rPr>
          <w:rtl w:val="true"/>
        </w:rPr>
        <w:t>مسجد مرکز و محور اقامه عزا و سوگواری</w:t>
      </w:r>
      <w:bookmarkEnd w:id="125"/>
    </w:p>
    <w:p>
      <w:pPr>
        <w:pStyle w:val="BookText"/>
        <w:rPr/>
      </w:pPr>
      <w:r>
        <w:rPr>
          <w:rFonts w:ascii="IRNazanin" w:hAnsi="IRNazanin" w:eastAsia="IRNazanin"/>
          <w:color w:val="111111"/>
          <w:sz w:val="28"/>
          <w:sz w:val="28"/>
          <w:szCs w:val="28"/>
          <w:rtl w:val="true"/>
          <w:lang w:bidi="fa-IR"/>
        </w:rPr>
        <w:t>بنیان‌گذار انقلاب اسلامی درباره‌ی این نقش مسجد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بنام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امروز ما نمی‌توانستیم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وحدت کلمه‌ایی که مبدأ پیروزی ما شد برای خاطر این مجالس عزا و این مجالس سوگواری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مظلومانی </w:t>
      </w:r>
      <w:bookmarkStart w:id="126" w:name="pg6375_58554"/>
    </w:p>
    <w:p>
      <w:pPr>
        <w:pStyle w:val="BookText"/>
        <w:rPr/>
      </w:pPr>
      <w:bookmarkEnd w:id="126"/>
      <w:r>
        <w:rPr>
          <w:rFonts w:ascii="IRNazanin" w:hAnsi="IRNazanin" w:eastAsia="IRNazanin"/>
          <w:color w:val="111111"/>
          <w:sz w:val="28"/>
          <w:sz w:val="28"/>
          <w:szCs w:val="28"/>
          <w:rtl w:val="true"/>
          <w:lang w:bidi="fa-IR"/>
        </w:rPr>
        <w:t>که وسیله‌ای فراهم کرد برای ملت که بدون اینکه زحمت باشد برای ملت مردم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مساجد را سنگر قرار داد و وسیله شد از باب اینکه از همین مساجد از همین جمعیت‌ها از همین جمعات و از همین جمعه و جماعات، تمام اموری که اسلام را به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پیش می‌برد و قیام را به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 می‌برد محقق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127" w:name="__RefHeading___Toc223367_653776707"/>
      <w:bookmarkStart w:id="128" w:name="_Toc45"/>
      <w:bookmarkEnd w:id="127"/>
      <w:r>
        <w:rPr>
          <w:rtl w:val="true"/>
        </w:rPr>
        <w:t>تحریک احساسات</w:t>
      </w:r>
      <w:bookmarkEnd w:id="128"/>
    </w:p>
    <w:p>
      <w:pPr>
        <w:pStyle w:val="BookText"/>
        <w:rPr/>
      </w:pPr>
      <w:r>
        <w:rPr>
          <w:rFonts w:ascii="IRNazanin" w:hAnsi="IRNazanin" w:eastAsia="IRNazanin"/>
          <w:color w:val="111111"/>
          <w:sz w:val="28"/>
          <w:sz w:val="28"/>
          <w:szCs w:val="28"/>
          <w:rtl w:val="true"/>
          <w:lang w:bidi="fa-IR"/>
        </w:rPr>
        <w:t>نقشی را که امام امت پیرامون رابطه مسجد و اقامه عزای اهل بیت به خصوص سیدالشهدا بیان کردند، بارها و بارها با تعابیر و الفاظ دیگری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انقلاب و مسجد و محراب را مدیون محرم و صفر و خون سیدالشهدا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آن آقایی که نگذاشتند در مسجدالحرام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از مسجد بیرون برود؛ چراکه نمی‌خواست حرمت حرم و مسجد شکسته شود؛ حتی اگر به قیمت شکستن حرمت حرم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را از حرم کردند بیرون</w:t>
      </w:r>
    </w:p>
    <w:p>
      <w:pPr>
        <w:pStyle w:val="BookText"/>
        <w:rPr/>
      </w:pPr>
      <w:r>
        <w:rPr>
          <w:rFonts w:ascii="IRNazanin" w:hAnsi="IRNazanin" w:eastAsia="IRNazanin"/>
          <w:color w:val="111111"/>
          <w:sz w:val="28"/>
          <w:sz w:val="28"/>
          <w:szCs w:val="28"/>
          <w:rtl w:val="true"/>
          <w:lang w:bidi="fa-IR"/>
        </w:rPr>
        <w:t>همه سرگشته اندر دشت و هامون</w:t>
      </w:r>
    </w:p>
    <w:p>
      <w:pPr>
        <w:pStyle w:val="BookText"/>
        <w:rPr/>
      </w:pPr>
      <w:r>
        <w:rPr>
          <w:rFonts w:ascii="IRNazanin" w:hAnsi="IRNazanin" w:eastAsia="IRNazanin"/>
          <w:color w:val="111111"/>
          <w:sz w:val="28"/>
          <w:sz w:val="28"/>
          <w:szCs w:val="28"/>
          <w:rtl w:val="true"/>
          <w:lang w:bidi="fa-IR"/>
        </w:rPr>
        <w:t>کسانی را که بر عالم پناهند</w:t>
      </w:r>
    </w:p>
    <w:p>
      <w:pPr>
        <w:pStyle w:val="BookText"/>
        <w:rPr/>
      </w:pPr>
      <w:r>
        <w:rPr>
          <w:rFonts w:ascii="IRNazanin" w:hAnsi="IRNazanin" w:eastAsia="IRNazanin"/>
          <w:color w:val="111111"/>
          <w:sz w:val="28"/>
          <w:sz w:val="28"/>
          <w:szCs w:val="28"/>
          <w:rtl w:val="true"/>
          <w:lang w:bidi="fa-IR"/>
        </w:rPr>
        <w:t>برون کردند از بیت خداوند</w:t>
      </w:r>
    </w:p>
    <w:p>
      <w:pPr>
        <w:pStyle w:val="BookText"/>
        <w:rPr/>
      </w:pPr>
      <w:r>
        <w:rPr>
          <w:rFonts w:ascii="IRNazanin" w:hAnsi="IRNazanin" w:eastAsia="IRNazanin"/>
          <w:color w:val="111111"/>
          <w:sz w:val="28"/>
          <w:sz w:val="28"/>
          <w:szCs w:val="28"/>
          <w:rtl w:val="true"/>
          <w:lang w:bidi="fa-IR"/>
        </w:rPr>
        <w:t>همه قربانیان کعبه‌ی دل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خرگه زدند از کعبه‌ی گل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6375_58558"/>
      <w:bookmarkStart w:id="130" w:name="pg6375_58558"/>
      <w:bookmarkEnd w:id="130"/>
    </w:p>
    <w:p>
      <w:pPr>
        <w:pStyle w:val="Heading2"/>
        <w:numPr>
          <w:ilvl w:val="1"/>
          <w:numId w:val="1"/>
        </w:numPr>
        <w:rPr/>
      </w:pPr>
      <w:bookmarkStart w:id="131" w:name="pg6375_58558"/>
      <w:bookmarkStart w:id="132" w:name="__RefHeading___Toc223369_653776707"/>
      <w:bookmarkStart w:id="133" w:name="_Toc46"/>
      <w:bookmarkEnd w:id="131"/>
      <w:bookmarkEnd w:id="132"/>
      <w:r>
        <w:rPr/>
        <w:t>7</w:t>
      </w:r>
      <w:r>
        <w:rPr>
          <w:rtl w:val="true"/>
        </w:rPr>
        <w:t>-</w:t>
      </w:r>
      <w:r>
        <w:rPr>
          <w:rtl w:val="true"/>
        </w:rPr>
        <w:t>مسجد خاستگاه و پشتیبان بیداری اسلامی</w:t>
      </w:r>
      <w:bookmarkEnd w:id="133"/>
    </w:p>
    <w:p>
      <w:pPr>
        <w:pStyle w:val="Heading3"/>
        <w:numPr>
          <w:ilvl w:val="2"/>
          <w:numId w:val="1"/>
        </w:numPr>
        <w:rPr/>
      </w:pPr>
      <w:bookmarkStart w:id="134" w:name="__RefHeading___Toc223371_653776707"/>
      <w:bookmarkStart w:id="135" w:name="_Toc47"/>
      <w:bookmarkEnd w:id="134"/>
      <w:r>
        <w:rPr>
          <w:rtl w:val="true"/>
        </w:rPr>
        <w:t>ایجاد انگیزه</w:t>
      </w:r>
      <w:bookmarkEnd w:id="135"/>
    </w:p>
    <w:p>
      <w:pPr>
        <w:pStyle w:val="BookText"/>
        <w:rPr/>
      </w:pPr>
      <w:r>
        <w:rPr>
          <w:rFonts w:ascii="IRNazanin" w:hAnsi="IRNazanin" w:eastAsia="IRNazanin"/>
          <w:color w:val="111111"/>
          <w:sz w:val="28"/>
          <w:sz w:val="28"/>
          <w:szCs w:val="28"/>
          <w:rtl w:val="true"/>
          <w:lang w:bidi="fa-IR"/>
        </w:rPr>
        <w:t>در طول تاریخ پر فرازونشیبِ زندگی انسان بر روی زمین، بناها و مکان‌ها نقش مهمی را در شکل‌گیریِ تحولات اجتماعی، به خصوص مبارزات و انقلاب‌ها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قلعة باستیل که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۱۷۸۹</w:t>
      </w:r>
      <w:r>
        <w:rPr>
          <w:rFonts w:ascii="IRNazanin" w:hAnsi="IRNazanin" w:eastAsia="IRNazanin"/>
          <w:color w:val="111111"/>
          <w:sz w:val="28"/>
          <w:sz w:val="28"/>
          <w:szCs w:val="28"/>
          <w:rtl w:val="true"/>
          <w:lang w:bidi="fa-IR"/>
        </w:rPr>
        <w:t xml:space="preserve"> توسط انقلابیون فرانسه فتح شد، در جایگاه اولین مکانِ سرآغاز مبارزات مردمی علیه لویی شانزدهم، امروزه به عنوان نماد انقلاب فرانسه معرفی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معاصر نیز نقش میدان التحریر و لؤلؤ را در مبارزات مردم مصر و بحرین نمی‌توان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تأمل در این میان آن است که همواره مکان‌هایی که برای مبارزه انتخاب و به تدریج به عنوان نماد معرفی می‌شوند، به‌خوبی نمایانگر هویت </w:t>
      </w:r>
      <w:bookmarkStart w:id="136" w:name="pg6375_58560"/>
    </w:p>
    <w:p>
      <w:pPr>
        <w:pStyle w:val="BookText"/>
        <w:rPr/>
      </w:pPr>
      <w:bookmarkEnd w:id="136"/>
      <w:r>
        <w:rPr>
          <w:rFonts w:ascii="IRNazanin" w:hAnsi="IRNazanin" w:eastAsia="IRNazanin"/>
          <w:color w:val="111111"/>
          <w:sz w:val="28"/>
          <w:sz w:val="28"/>
          <w:szCs w:val="28"/>
          <w:rtl w:val="true"/>
          <w:lang w:bidi="fa-IR"/>
        </w:rPr>
        <w:t>و انگیزه مبارزه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سؤال، اسلام چه مکان و بنایی را به عنوان نماد و سمبل مبارزه و قیام انتخاب کرده است؟ به عبارت دیگر، بیداری توحیدی و اسلامی از چه مکانی آغاز می‌شود؟</w:t>
      </w:r>
    </w:p>
    <w:p>
      <w:pPr>
        <w:pStyle w:val="Heading3"/>
        <w:numPr>
          <w:ilvl w:val="2"/>
          <w:numId w:val="1"/>
        </w:numPr>
        <w:rPr/>
      </w:pPr>
      <w:bookmarkStart w:id="137" w:name="__RefHeading___Toc223373_653776707"/>
      <w:bookmarkStart w:id="138" w:name="_Toc48"/>
      <w:bookmarkEnd w:id="137"/>
      <w:r>
        <w:rPr>
          <w:rtl w:val="true"/>
        </w:rPr>
        <w:t>اقناع اندیشه</w:t>
      </w:r>
      <w:bookmarkEnd w:id="138"/>
    </w:p>
    <w:p>
      <w:pPr>
        <w:pStyle w:val="Heading4"/>
        <w:numPr>
          <w:ilvl w:val="3"/>
          <w:numId w:val="1"/>
        </w:numPr>
        <w:rPr/>
      </w:pPr>
      <w:bookmarkStart w:id="139" w:name="__RefHeading___Toc223375_653776707"/>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تاریخ تحولات اجتماعی اسلام نشان می‌دهد که بیش از بازار، میدان و دیگر عناصرِ شهر، مسجد را باید محور رویدادها و رخدادهای تعیین‌کننده و اساسی دانست؛ مسجدی که محوریت خود را همرنگ با دیگر عناصر اسلام اصیل، از شعار اصلی و اساسی اسلام، یعنی توحید وام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محور حرکت و نماد قیام اجتماعی گسترده‌ای است که مسیر خلیفه اللهی را برای رسیدن به استقرار تام و تمام حکومت خدا بر زمین طی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اگر نقطه شروع این مسیرِ خلیفه اللهی را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تام و تمام آن را دوران ظهور حضرت بقیت الله بدانیم، با مرورِ گزاره‌های تاریخی گذشته و استفاده از خبرهای غیبی آینده که به واسطه قرآن و معصومان به ما رسیده است، می‌توانیم محوریت مسجد را در تحولات اجتماعی و صف‌بندی‌های حق و باطل به‌درستی اثبات کنیم و به‌خوبی نماد مسجد</w:t>
      </w:r>
      <w:r>
        <w:rPr>
          <w:rStyle w:val="FootnoteAnchor"/>
          <w:rtl w:val="true"/>
        </w:rPr>
        <w:footnoteReference w:id="62"/>
      </w:r>
      <w:r>
        <w:rPr>
          <w:rFonts w:ascii="IRNazanin" w:hAnsi="IRNazanin" w:eastAsia="IRNazanin"/>
          <w:color w:val="111111"/>
          <w:sz w:val="28"/>
          <w:sz w:val="28"/>
          <w:szCs w:val="28"/>
          <w:rtl w:val="true"/>
          <w:lang w:bidi="fa-IR"/>
        </w:rPr>
        <w:t>و نقش محوری آن را در تاریخ تحولات اسلام، به معنای عام و خاص</w:t>
      </w:r>
      <w:r>
        <w:rPr>
          <w:rStyle w:val="FootnoteAnchor"/>
          <w:rtl w:val="true"/>
        </w:rPr>
        <w:footnoteReference w:id="63"/>
      </w:r>
      <w:r>
        <w:rPr>
          <w:rFonts w:ascii="IRNazanin" w:hAnsi="IRNazanin" w:eastAsia="IRNazanin"/>
          <w:color w:val="111111"/>
          <w:sz w:val="28"/>
          <w:sz w:val="28"/>
          <w:szCs w:val="28"/>
          <w:rtl w:val="true"/>
          <w:lang w:bidi="fa-IR"/>
        </w:rPr>
        <w:t>آن مشاهده کنیم</w:t>
      </w:r>
      <w:r>
        <w:rPr>
          <w:rFonts w:eastAsia="IRNazanin" w:cs="IRNazanin"/>
          <w:color w:val="111111"/>
          <w:sz w:val="28"/>
          <w:szCs w:val="28"/>
          <w:rtl w:val="true"/>
          <w:lang w:bidi="fa-IR"/>
        </w:rPr>
        <w:t xml:space="preserve">. </w:t>
      </w:r>
      <w:bookmarkStart w:id="141" w:name="pg6375_58562"/>
    </w:p>
    <w:p>
      <w:pPr>
        <w:pStyle w:val="BookText"/>
        <w:rPr/>
      </w:pPr>
      <w:bookmarkEnd w:id="141"/>
      <w:r>
        <w:rPr>
          <w:rFonts w:ascii="IRNazanin" w:hAnsi="IRNazanin" w:eastAsia="IRNazanin"/>
          <w:color w:val="111111"/>
          <w:sz w:val="28"/>
          <w:sz w:val="28"/>
          <w:szCs w:val="28"/>
          <w:rtl w:val="true"/>
          <w:lang w:bidi="fa-IR"/>
        </w:rPr>
        <w:t>طبق آیات قرآن، شروع مسیر حق و باطل از جایی است که به دستور خدا همه باید بر موجودی که آدم نام دارد و بهترین مخلوق معرفی شده است، سجده کنند؛ اما شیطان با برتر دانستن خود</w:t>
      </w:r>
      <w:r>
        <w:rPr>
          <w:rStyle w:val="FootnoteAnchor"/>
          <w:rtl w:val="true"/>
        </w:rPr>
        <w:footnoteReference w:id="64"/>
      </w:r>
      <w:r>
        <w:rPr>
          <w:rFonts w:ascii="IRNazanin" w:hAnsi="IRNazanin" w:eastAsia="IRNazanin"/>
          <w:color w:val="111111"/>
          <w:sz w:val="28"/>
          <w:sz w:val="28"/>
          <w:szCs w:val="28"/>
          <w:rtl w:val="true"/>
          <w:lang w:bidi="fa-IR"/>
        </w:rPr>
        <w:t>در مقابل جریان حق ایستاد و پایه‌گذار جریان باطل شد و رهبری آن را نیز بر عهده گرفت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علاوه بر این، احداث مسجد کوفه به دست حضرت آدم و بازسازی آن به دست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دیگری بر اهمیت نقش مسجد در جریان بیداری توحیدی و اسلامی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سوی دیگر، طبق روایات متعدد، پس از ظهور آخرین وصی، مسجد کوفه به عنوان پایگاه و مسجد سهله به عنوان محل نگهداری اموال حکومت ایشان انتخاب 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نمونه‌های دیگری که در طول تاریخ اسلام می‌تواند گواه روشنی بر محوریت مسجد در مبارزات توحیدی و بیداری‌های اسلامی باشد، موارد زیر را می‌توان نام برد</w:t>
      </w:r>
      <w:r>
        <w:rPr>
          <w:rFonts w:eastAsia="IRNazanin" w:cs="IRNazanin"/>
          <w:color w:val="111111"/>
          <w:sz w:val="28"/>
          <w:szCs w:val="28"/>
          <w:rtl w:val="true"/>
          <w:lang w:bidi="fa-IR"/>
        </w:rPr>
        <w:t>:</w:t>
      </w:r>
    </w:p>
    <w:p>
      <w:pPr>
        <w:pStyle w:val="Heading4"/>
        <w:numPr>
          <w:ilvl w:val="3"/>
          <w:numId w:val="1"/>
        </w:numPr>
        <w:rPr/>
      </w:pPr>
      <w:bookmarkStart w:id="142" w:name="__RefHeading___Toc223377_653776707"/>
      <w:bookmarkStart w:id="143" w:name="_Toc50"/>
      <w:bookmarkEnd w:id="142"/>
      <w:r>
        <w:rPr/>
        <w:t>1</w:t>
      </w:r>
      <w:r>
        <w:rPr>
          <w:rtl w:val="true"/>
        </w:rPr>
        <w:t xml:space="preserve">. </w:t>
      </w:r>
      <w:r>
        <w:rPr>
          <w:rtl w:val="true"/>
        </w:rPr>
        <w:t>مسجد قبا</w:t>
      </w:r>
      <w:bookmarkEnd w:id="1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 و تهدیدها به اوج خود رسیده بود و دیگر در مکه برای او جایی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موقتاً به مکان دیگری می‌رفت تا در فرصت مناسب و با عِده و عُده بیشتری بازگردد و کار را تمام </w:t>
      </w:r>
      <w:bookmarkStart w:id="144" w:name="pg6375_58564"/>
    </w:p>
    <w:p>
      <w:pPr>
        <w:pStyle w:val="BookText"/>
        <w:rPr/>
      </w:pPr>
      <w:bookmarkEnd w:id="144"/>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مکه را به مقصد یثرب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مانده به مدینه در میان طایفه بنی عمرو بن عوف منتظر علی و خانواده‌اش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عده دیگری از مسلمان‌ها، از مکه به نیت یثرب گریخته و در آنجا سکنی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اوج مبارزات خود و در مدتی که در این مکان، یعنی قُبا به سر می‌برد، تصمیم به ساخت مسجدی می‌گیرد که علاوه بر نام منطقه، به دلیل آیه‌ای که در شأن آن نازل می‌شود،</w:t>
      </w:r>
      <w:r>
        <w:rPr>
          <w:rStyle w:val="FootnoteAnchor"/>
          <w:rtl w:val="true"/>
        </w:rPr>
        <w:footnoteReference w:id="68"/>
      </w:r>
      <w:r>
        <w:rPr>
          <w:rFonts w:ascii="IRNazanin" w:hAnsi="IRNazanin" w:eastAsia="IRNazanin"/>
          <w:color w:val="111111"/>
          <w:sz w:val="28"/>
          <w:sz w:val="28"/>
          <w:szCs w:val="28"/>
          <w:rtl w:val="true"/>
          <w:lang w:bidi="fa-IR"/>
        </w:rPr>
        <w:t xml:space="preserve">در میان مسلمانان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تا مدت‌ها به عنوان نماد حرکت توحیدی پیامبر شناخته می‌شد</w:t>
      </w:r>
      <w:r>
        <w:rPr>
          <w:rFonts w:eastAsia="IRNazanin" w:cs="IRNazanin"/>
          <w:color w:val="111111"/>
          <w:sz w:val="28"/>
          <w:szCs w:val="28"/>
          <w:rtl w:val="true"/>
          <w:lang w:bidi="fa-IR"/>
        </w:rPr>
        <w:t>.</w:t>
      </w:r>
    </w:p>
    <w:p>
      <w:pPr>
        <w:pStyle w:val="Heading4"/>
        <w:numPr>
          <w:ilvl w:val="3"/>
          <w:numId w:val="1"/>
        </w:numPr>
        <w:rPr/>
      </w:pPr>
      <w:bookmarkStart w:id="145" w:name="__RefHeading___Toc223379_653776707"/>
      <w:bookmarkStart w:id="146" w:name="_Toc51"/>
      <w:bookmarkEnd w:id="145"/>
      <w:r>
        <w:rPr/>
        <w:t>2</w:t>
      </w:r>
      <w:r>
        <w:rPr>
          <w:rtl w:val="true"/>
        </w:rPr>
        <w:t xml:space="preserve">. </w:t>
      </w:r>
      <w:r>
        <w:rPr>
          <w:rtl w:val="true"/>
        </w:rPr>
        <w:t>مسجد النبی</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مسجد قبا، رسول خدا در میان غریو شادی مسلمانانی که چون خودِ او برای سکنی در یثرب، مکه را ترک گفته بودند، وارد یثرب شد؛ یثربی که چندی بعد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نبی اکرم پس از اسکان در منزل ابوایوب انصاری، احداث مسجدی است که دیوارها و پایه‌های آن از خشت خام و سقف آن، از شاخه‌های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همدوش پیامبر اقدام به احداث مسجدی کردند که تا سالیان دراز به عنوان مهم‌ترین مرکز اجتماعی جامعه اسلامی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نه فقط محلی برای اعتکاف و عبادت که جایی برای اجتماع مسلمانان به هنگام مشورت و کلاس درسی برای آموزش‌های دینی و اعتقادی محسوب می‌شد</w:t>
      </w:r>
      <w:r>
        <w:rPr>
          <w:rFonts w:eastAsia="IRNazanin" w:cs="IRNazanin"/>
          <w:color w:val="111111"/>
          <w:sz w:val="28"/>
          <w:szCs w:val="28"/>
          <w:rtl w:val="true"/>
          <w:lang w:bidi="fa-IR"/>
        </w:rPr>
        <w:t xml:space="preserve">. </w:t>
      </w:r>
      <w:bookmarkStart w:id="147" w:name="pg6375_58566"/>
    </w:p>
    <w:p>
      <w:pPr>
        <w:pStyle w:val="Heading4"/>
        <w:numPr>
          <w:ilvl w:val="3"/>
          <w:numId w:val="1"/>
        </w:numPr>
        <w:rPr/>
      </w:pPr>
      <w:bookmarkStart w:id="148" w:name="__RefHeading___Toc223381_653776707"/>
      <w:bookmarkStart w:id="149" w:name="_Toc52"/>
      <w:bookmarkEnd w:id="147"/>
      <w:bookmarkEnd w:id="148"/>
      <w:r>
        <w:rPr/>
        <w:t>3</w:t>
      </w:r>
      <w:r>
        <w:rPr>
          <w:rtl w:val="true"/>
        </w:rPr>
        <w:t xml:space="preserve">. </w:t>
      </w:r>
      <w:r>
        <w:rPr>
          <w:rtl w:val="true"/>
        </w:rPr>
        <w:t>مسجد گوهرشاد</w:t>
      </w:r>
      <w:bookmarkEnd w:id="149"/>
    </w:p>
    <w:p>
      <w:pPr>
        <w:pStyle w:val="BookText"/>
        <w:rPr/>
      </w:pPr>
      <w:r>
        <w:rPr>
          <w:rFonts w:ascii="IRNazanin" w:hAnsi="IRNazanin" w:eastAsia="IRNazanin"/>
          <w:color w:val="111111"/>
          <w:sz w:val="28"/>
          <w:sz w:val="28"/>
          <w:szCs w:val="28"/>
          <w:rtl w:val="true"/>
          <w:lang w:bidi="fa-IR"/>
        </w:rPr>
        <w:t>با روی کار آمدن رضاشاه، عصر تجدد و نوگرایی هم با شتاب شروع می‌شود؛ زیرا او مدعی بود وقتی مردم لباس متحدالشکل می‌پوشند، کلاه پهلوی بر سر می‌گذارند و نسبت به تقیدات دینی سست می‌شوند، متمدن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خیال خام تجددمآبی را از اوایل سلطنت خود در سر می‌پروراند و متحدالشکل کردن البسه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ماجرای حضور خانواده‌اش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پوشش اسلامی و مخالفت مرحوم شیخ محمد بافقی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اقدامات او، مؤید این واقعیت بود؛ ولی سفر ترکیه این تلقی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جلسات مخفیانه روحانیون مشهد، تصمیم گرفته می‌شود که آیت‌الله حاج حسین قمی به تهران برود و مستقیماً با رضاشاه وارد مذاکره شود؛ ولی آیت‌الله قمی در باغ سراج‌الملک توقیف و ممنوع‌الملاقات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واقعه در مشهد موجب خشم دوستداران آیت‌الله شد و جمع زیادی را در مسجد گوهرشاد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بیست و دوم تیرماه، درهای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پایگاه اجتماعی قیام علیه 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هنگ نظامی شاه شکسته شد و مردم به خاک و خون کشیده شدند</w:t>
      </w:r>
      <w:r>
        <w:rPr>
          <w:rFonts w:eastAsia="IRNazanin" w:cs="IRNazanin"/>
          <w:color w:val="111111"/>
          <w:sz w:val="28"/>
          <w:szCs w:val="28"/>
          <w:rtl w:val="true"/>
          <w:lang w:bidi="fa-IR"/>
        </w:rPr>
        <w:t>.</w:t>
      </w:r>
    </w:p>
    <w:p>
      <w:pPr>
        <w:pStyle w:val="Heading4"/>
        <w:numPr>
          <w:ilvl w:val="3"/>
          <w:numId w:val="1"/>
        </w:numPr>
        <w:rPr/>
      </w:pPr>
      <w:bookmarkStart w:id="150" w:name="__RefHeading___Toc223383_653776707"/>
      <w:bookmarkStart w:id="151" w:name="_Toc53"/>
      <w:bookmarkEnd w:id="150"/>
      <w:r>
        <w:rPr/>
        <w:t>4</w:t>
      </w:r>
      <w:r>
        <w:rPr>
          <w:rtl w:val="true"/>
        </w:rPr>
        <w:t xml:space="preserve">. </w:t>
      </w:r>
      <w:r>
        <w:rPr>
          <w:rtl w:val="true"/>
        </w:rPr>
        <w:t>مسجد اعظم</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جرقه‌های بیداری اسلامی در دوران کنونی، در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سخنرانی‌های امام خمینی در مسجد اعظم و مدرسه </w:t>
      </w:r>
      <w:bookmarkStart w:id="152" w:name="pg6375_58568"/>
    </w:p>
    <w:p>
      <w:pPr>
        <w:pStyle w:val="BookText"/>
        <w:rPr/>
      </w:pPr>
      <w:bookmarkEnd w:id="152"/>
      <w:r>
        <w:rPr>
          <w:rFonts w:ascii="IRNazanin" w:hAnsi="IRNazanin" w:eastAsia="IRNazanin"/>
          <w:color w:val="111111"/>
          <w:sz w:val="28"/>
          <w:sz w:val="28"/>
          <w:szCs w:val="28"/>
          <w:rtl w:val="true"/>
          <w:lang w:bidi="fa-IR"/>
        </w:rPr>
        <w:t>فیضیه زده شد؛ شعله‌ای که آرام‌آرام برگ‌های خشک فساد و تباهی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مسجد در شکل‌گیری انقلاب مردمی به جایی رسید که شاه، نسبت به برگزاری مجالس بزرگداشت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محرم و صفر، در برخی مساجد و حسینیه‌ها، حساسیت زیادی نشان داد؛ زیرا این مکان‌ها به عنوان مبدأ حرکت‌های مردمی و رسانه قدرتمند در اطلاع‌رسانی‌های اجتماعی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نظارت، کنترل و مراقبت ساواک بر روی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مجالس، حتی در روستاها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مساجد و محدود شدن فعالیت‌های انقلابی آنها، اداره اوقاف مجبور به دخالت در تعیین امام جماعت و برخی از ضوابط مسجد شد؛ اما با همه‌ی این نظارت‌ها، مساجد به عنوان پایگاه اجتماعی مردمی از عهده وظیفه خود به خوبی برآمد</w:t>
      </w:r>
      <w:r>
        <w:rPr>
          <w:rFonts w:eastAsia="IRNazanin" w:cs="IRNazanin"/>
          <w:color w:val="111111"/>
          <w:sz w:val="28"/>
          <w:szCs w:val="28"/>
          <w:rtl w:val="true"/>
          <w:lang w:bidi="fa-IR"/>
        </w:rPr>
        <w:t>.</w:t>
      </w:r>
    </w:p>
    <w:p>
      <w:pPr>
        <w:pStyle w:val="Heading3"/>
        <w:numPr>
          <w:ilvl w:val="2"/>
          <w:numId w:val="1"/>
        </w:numPr>
        <w:rPr/>
      </w:pPr>
      <w:bookmarkStart w:id="153" w:name="__RefHeading___Toc223385_653776707"/>
      <w:bookmarkStart w:id="154" w:name="_Toc54"/>
      <w:bookmarkEnd w:id="153"/>
      <w:r>
        <w:rPr>
          <w:rtl w:val="true"/>
        </w:rPr>
        <w:t>نتیجه‌گیری</w:t>
      </w:r>
      <w:bookmarkEnd w:id="154"/>
    </w:p>
    <w:p>
      <w:pPr>
        <w:pStyle w:val="BookText"/>
        <w:rPr/>
      </w:pPr>
      <w:r>
        <w:rPr>
          <w:rFonts w:ascii="IRNazanin" w:hAnsi="IRNazanin" w:eastAsia="IRNazanin"/>
          <w:color w:val="111111"/>
          <w:sz w:val="28"/>
          <w:sz w:val="28"/>
          <w:szCs w:val="28"/>
          <w:rtl w:val="true"/>
          <w:lang w:bidi="fa-IR"/>
        </w:rPr>
        <w:t>با توجه به محوریت مسجد و ویژگی این جایگاه کلیدی که به‌راستی باید آن را نخِ تسبیحِ عناصر گوناگون بافت و بنای شهر دانست، و با شناخت و استفاده از استعدادهای این مکان مقدس، می‌توان مقدمات و شرایط بیداری اسلامی و توحیدی را با تکیه بر مسجد فراهم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مکان مقدسی است که بی‌اغراق یکی از مصادیق تام و تمام حبل الهی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69"/>
      </w:r>
      <w:bookmarkStart w:id="155" w:name="pg6375_58570"/>
    </w:p>
    <w:p>
      <w:pPr>
        <w:pStyle w:val="Heading3"/>
        <w:numPr>
          <w:ilvl w:val="2"/>
          <w:numId w:val="1"/>
        </w:numPr>
        <w:rPr/>
      </w:pPr>
      <w:bookmarkStart w:id="156" w:name="__RefHeading___Toc223387_653776707"/>
      <w:bookmarkStart w:id="157" w:name="_Toc55"/>
      <w:bookmarkEnd w:id="155"/>
      <w:bookmarkEnd w:id="156"/>
      <w:r>
        <w:rPr>
          <w:rtl w:val="true"/>
        </w:rPr>
        <w:t>تحریک احساسات</w:t>
      </w:r>
      <w:bookmarkEnd w:id="157"/>
    </w:p>
    <w:p>
      <w:pPr>
        <w:pStyle w:val="BookText"/>
        <w:rPr/>
      </w:pPr>
      <w:r>
        <w:rPr>
          <w:rFonts w:ascii="IRNazanin" w:hAnsi="IRNazanin" w:eastAsia="IRNazanin"/>
          <w:color w:val="111111"/>
          <w:sz w:val="28"/>
          <w:sz w:val="28"/>
          <w:szCs w:val="28"/>
          <w:rtl w:val="true"/>
          <w:lang w:bidi="fa-IR"/>
        </w:rPr>
        <w:t>در برخی از مقاطع تاریخ اسلام، مسجد به طور ویژه به عنوان پایگاه بیداری اسلامی، مانع از انحراف جامعه اسلامی و از بین رفتن زحمات شبانه‌روزی رسول خدا و یاران باوفای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مقاطع، ایام پس از رحلت نبی اکرم و جریان غصب خلافت است که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بیماری، رنج و جراحت‌های جسمی و روحی ناشی از رحلت رسول خدا و قضایای پس از آن، خود را به مسجد پدرش رساند و در خطبه‌ای بلیغ و شیوا،</w:t>
      </w:r>
      <w:r>
        <w:rPr>
          <w:rStyle w:val="FootnoteAnchor"/>
          <w:rtl w:val="true"/>
        </w:rPr>
        <w:footnoteReference w:id="70"/>
      </w:r>
      <w:r>
        <w:rPr>
          <w:rFonts w:ascii="IRNazanin" w:hAnsi="IRNazanin" w:eastAsia="IRNazanin"/>
          <w:color w:val="111111"/>
          <w:sz w:val="28"/>
          <w:sz w:val="28"/>
          <w:szCs w:val="28"/>
          <w:rtl w:val="true"/>
          <w:lang w:bidi="fa-IR"/>
        </w:rPr>
        <w:t>دست به بیداری اسلامی 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تاریخی و روایی جریان مقدماتی خطبه 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اخبار غصب فدک و اخراج نماینده فاطمه زهرا به آن حضرت رسید، سر مبارک را پوشانیدند و پوشش کامل بر تن نمودند و با عده‌ای از زنان خدمتگذار و بانوان خویشاوندانشان برای اعتراض به ابوبکر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لباس حضرت به زمین کشیده می‌شد و پایین لباس زیر پایشان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رفتنشان چنان بود که گویا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عده‌ی زیادی از مهاجرین و انصار و دیگر افراد در مسجد نشسته بود که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حضرت، پرده‌ای بین ایشان و مردم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چنان از سوز دل ناله زدند که قلب‌ها به لرزه درآمد و اشک‌ها جاری شد و مردم را به گریه و ضجه واداشتند و مجلس را منقلب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لحظه‌ای </w:t>
      </w:r>
    </w:p>
    <w:p>
      <w:pPr>
        <w:pStyle w:val="BookText"/>
        <w:rPr/>
      </w:pPr>
      <w:r>
        <w:rPr>
          <w:rFonts w:ascii="IRNazanin" w:hAnsi="IRNazanin" w:eastAsia="IRNazanin"/>
          <w:color w:val="111111"/>
          <w:sz w:val="28"/>
          <w:sz w:val="28"/>
          <w:szCs w:val="28"/>
          <w:rtl w:val="true"/>
          <w:lang w:bidi="fa-IR"/>
        </w:rPr>
        <w:t>درنگ نمودند تا صدای ناله‌های مردم خاموش گردید و از جوش و خروش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مجلس، حضرت صحبت خود را با حمد و ثنای الهی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کلام آن حضرت بار دیگر شروع به گریه کردند، و حضرت برای بار دوم سکوت کردند و هنگامی که مردم آرام گرفتند، صحبت خود را از سر گرفتند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حضرت در برخی از سخنان خود با اشاره به جریانات پیش‌آمده‌ی پس از رحلت رسول خدا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سرای پیمبرانش را برای پیامبر خود برگزید و جایگاه برگزیدگانش را منزلگاه او ساخت، کینه‌ها و دورویی‌ها آشکار و پرده دین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گمراهی مدّعی و هر گمنامی سالار و هر یاوه‌گویی در پی گرمی بازار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از کمینگاه خود به درآورد و شما را به سوی خود فراخواند، و بسیاری از شما را آماده پذیرفتن دعوتش و منتظر فریبش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سبکبار در پی او دویدید و به‌آسانی در دام فریبش خزیدید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آتش انتقام را در دل‌هاتان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در چهره شما نمایان گردید و سبب شد که بر غیر شتر خود داغ نهید و در غیر آبشخور خود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دو روزی از مرگ پیامبرتان نگذشته، سوز سینه ما خاموش نشده، جراحت قلب ما التیام نیافته، و هنوز پیامبر خدا در دل خاک جای نگرفته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شکسته ولی گوهری پربها داری</w:t>
      </w:r>
    </w:p>
    <w:p>
      <w:pPr>
        <w:pStyle w:val="BookText"/>
        <w:rPr/>
      </w:pPr>
      <w:r>
        <w:rPr>
          <w:rFonts w:ascii="IRNazanin" w:hAnsi="IRNazanin" w:eastAsia="IRNazanin"/>
          <w:color w:val="111111"/>
          <w:sz w:val="28"/>
          <w:sz w:val="28"/>
          <w:szCs w:val="28"/>
          <w:rtl w:val="true"/>
          <w:lang w:bidi="fa-IR"/>
        </w:rPr>
        <w:t>که قدر و قیمت خود را تو از خدا داری</w:t>
      </w:r>
    </w:p>
    <w:p>
      <w:pPr>
        <w:pStyle w:val="BookText"/>
        <w:rPr/>
      </w:pPr>
      <w:r>
        <w:rPr>
          <w:rFonts w:ascii="IRNazanin" w:hAnsi="IRNazanin" w:eastAsia="IRNazanin"/>
          <w:color w:val="111111"/>
          <w:sz w:val="28"/>
          <w:sz w:val="28"/>
          <w:szCs w:val="28"/>
          <w:rtl w:val="true"/>
          <w:lang w:bidi="fa-IR"/>
        </w:rPr>
        <w:t>تو یاسی و به کبودی نمی‌رسد نَسبت</w:t>
      </w:r>
    </w:p>
    <w:p>
      <w:pPr>
        <w:pStyle w:val="BookText"/>
        <w:rPr/>
      </w:pPr>
      <w:r>
        <w:rPr>
          <w:rFonts w:ascii="IRNazanin" w:hAnsi="IRNazanin" w:eastAsia="IRNazanin"/>
          <w:color w:val="111111"/>
          <w:sz w:val="28"/>
          <w:sz w:val="28"/>
          <w:szCs w:val="28"/>
          <w:rtl w:val="true"/>
          <w:lang w:bidi="fa-IR"/>
        </w:rPr>
        <w:t>چه نسبتی است که باغ لاله‌ها داری</w:t>
      </w:r>
    </w:p>
    <w:p>
      <w:pPr>
        <w:pStyle w:val="BookText"/>
        <w:rPr/>
      </w:pPr>
      <w:r>
        <w:rPr>
          <w:rFonts w:ascii="IRNazanin" w:hAnsi="IRNazanin" w:eastAsia="IRNazanin"/>
          <w:color w:val="111111"/>
          <w:sz w:val="28"/>
          <w:sz w:val="28"/>
          <w:szCs w:val="28"/>
          <w:rtl w:val="true"/>
          <w:lang w:bidi="fa-IR"/>
        </w:rPr>
        <w:t>بگو تمام غمت را کمی سبک‌تر شو</w:t>
      </w:r>
    </w:p>
    <w:p>
      <w:pPr>
        <w:pStyle w:val="BookText"/>
        <w:rPr/>
      </w:pPr>
      <w:r>
        <w:rPr>
          <w:rFonts w:ascii="IRNazanin" w:hAnsi="IRNazanin" w:eastAsia="IRNazanin"/>
          <w:color w:val="111111"/>
          <w:sz w:val="28"/>
          <w:sz w:val="28"/>
          <w:szCs w:val="28"/>
          <w:rtl w:val="true"/>
          <w:lang w:bidi="fa-IR"/>
        </w:rPr>
        <w:t>چقدر بانوی مجروح من حیا داری</w:t>
      </w:r>
    </w:p>
    <w:p>
      <w:pPr>
        <w:pStyle w:val="BookText"/>
        <w:rPr/>
      </w:pPr>
      <w:r>
        <w:rPr>
          <w:rFonts w:ascii="IRNazanin" w:hAnsi="IRNazanin" w:eastAsia="IRNazanin"/>
          <w:color w:val="111111"/>
          <w:sz w:val="28"/>
          <w:sz w:val="28"/>
          <w:szCs w:val="28"/>
          <w:rtl w:val="true"/>
          <w:lang w:bidi="fa-IR"/>
        </w:rPr>
        <w:t>پدر که رفت چرا اینقدر شکسته شدی</w:t>
      </w:r>
    </w:p>
    <w:p>
      <w:pPr>
        <w:pStyle w:val="BookText"/>
        <w:rPr/>
      </w:pPr>
      <w:r>
        <w:rPr>
          <w:rFonts w:ascii="IRNazanin" w:hAnsi="IRNazanin" w:eastAsia="IRNazanin"/>
          <w:color w:val="111111"/>
          <w:sz w:val="28"/>
          <w:sz w:val="28"/>
          <w:szCs w:val="28"/>
          <w:rtl w:val="true"/>
          <w:lang w:bidi="fa-IR"/>
        </w:rPr>
        <w:t>مگو غریبم عزیزم، ببین مرا داری</w:t>
      </w:r>
    </w:p>
    <w:p>
      <w:pPr>
        <w:pStyle w:val="BookText"/>
        <w:rPr/>
      </w:pPr>
      <w:r>
        <w:rPr>
          <w:rFonts w:ascii="IRNazanin" w:hAnsi="IRNazanin" w:eastAsia="IRNazanin"/>
          <w:color w:val="111111"/>
          <w:sz w:val="28"/>
          <w:sz w:val="28"/>
          <w:szCs w:val="28"/>
          <w:rtl w:val="true"/>
          <w:lang w:bidi="fa-IR"/>
        </w:rPr>
        <w:t>غریبه‌ها که بماند خودم خبر دارم</w:t>
      </w:r>
    </w:p>
    <w:p>
      <w:pPr>
        <w:pStyle w:val="BookText"/>
        <w:rPr/>
      </w:pPr>
      <w:r>
        <w:rPr>
          <w:rFonts w:ascii="IRNazanin" w:hAnsi="IRNazanin" w:eastAsia="IRNazanin"/>
          <w:color w:val="111111"/>
          <w:sz w:val="28"/>
          <w:sz w:val="28"/>
          <w:szCs w:val="28"/>
          <w:rtl w:val="true"/>
          <w:lang w:bidi="fa-IR"/>
        </w:rPr>
        <w:t>هزار غصّه به سینه ز آشنا داری</w:t>
      </w:r>
    </w:p>
    <w:p>
      <w:pPr>
        <w:pStyle w:val="BookText"/>
        <w:rPr/>
      </w:pPr>
      <w:r>
        <w:rPr>
          <w:rFonts w:ascii="IRNazanin" w:hAnsi="IRNazanin" w:eastAsia="IRNazanin"/>
          <w:color w:val="111111"/>
          <w:sz w:val="28"/>
          <w:sz w:val="28"/>
          <w:szCs w:val="28"/>
          <w:rtl w:val="true"/>
          <w:lang w:bidi="fa-IR"/>
        </w:rPr>
        <w:t>چقدر فکر حسینی چقدر بیتابی</w:t>
      </w:r>
    </w:p>
    <w:p>
      <w:pPr>
        <w:pStyle w:val="BookText"/>
        <w:rPr/>
      </w:pPr>
      <w:r>
        <w:rPr>
          <w:rFonts w:ascii="IRNazanin" w:hAnsi="IRNazanin" w:eastAsia="IRNazanin"/>
          <w:color w:val="111111"/>
          <w:sz w:val="28"/>
          <w:sz w:val="28"/>
          <w:szCs w:val="28"/>
          <w:rtl w:val="true"/>
          <w:lang w:bidi="fa-IR"/>
        </w:rPr>
        <w:t>صبور باش که زینب به کربلا داری</w:t>
      </w:r>
    </w:p>
    <w:p>
      <w:pPr>
        <w:pStyle w:val="BookText"/>
        <w:rPr/>
      </w:pPr>
      <w:r>
        <w:rPr>
          <w:rFonts w:ascii="IRNazanin" w:hAnsi="IRNazanin" w:eastAsia="IRNazanin"/>
          <w:color w:val="111111"/>
          <w:sz w:val="28"/>
          <w:sz w:val="28"/>
          <w:szCs w:val="28"/>
          <w:rtl w:val="true"/>
          <w:lang w:bidi="fa-IR"/>
        </w:rPr>
        <w:t>سه ماه روی لبانت ندیده‌ام لبخند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 من به تو حق می‌دهم عزاداری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6375_58577"/>
      <w:bookmarkStart w:id="159" w:name="pg6375_58577"/>
      <w:bookmarkEnd w:id="159"/>
    </w:p>
    <w:p>
      <w:pPr>
        <w:pStyle w:val="Heading2"/>
        <w:numPr>
          <w:ilvl w:val="1"/>
          <w:numId w:val="1"/>
        </w:numPr>
        <w:rPr/>
      </w:pPr>
      <w:bookmarkStart w:id="160" w:name="pg6375_58577"/>
      <w:bookmarkStart w:id="161" w:name="__RefHeading___Toc223389_653776707"/>
      <w:bookmarkStart w:id="162" w:name="_Toc56"/>
      <w:bookmarkEnd w:id="160"/>
      <w:bookmarkEnd w:id="161"/>
      <w:r>
        <w:rPr/>
        <w:t>8</w:t>
      </w:r>
      <w:r>
        <w:rPr>
          <w:rtl w:val="true"/>
        </w:rPr>
        <w:t>-</w:t>
      </w:r>
      <w:r>
        <w:rPr>
          <w:rtl w:val="true"/>
        </w:rPr>
        <w:t>مسجد کانون حیات طیبه خانواده</w:t>
      </w:r>
      <w:bookmarkEnd w:id="162"/>
    </w:p>
    <w:p>
      <w:pPr>
        <w:pStyle w:val="Heading3"/>
        <w:numPr>
          <w:ilvl w:val="2"/>
          <w:numId w:val="1"/>
        </w:numPr>
        <w:rPr/>
      </w:pPr>
      <w:bookmarkStart w:id="163" w:name="__RefHeading___Toc223391_653776707"/>
      <w:bookmarkStart w:id="164" w:name="_Toc57"/>
      <w:bookmarkEnd w:id="163"/>
      <w:r>
        <w:rPr>
          <w:rtl w:val="true"/>
        </w:rPr>
        <w:t>ایجاد انگیزه</w:t>
      </w:r>
      <w:bookmarkEnd w:id="1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خانواده صمیمی‌ترین و در عین حال ریشه‌دارترین نهاد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درباره این مجموعه کوچک انسان‌پرور دغدغه جدی تمامی اندیشمندان در طول تاریخ بوده است؛ اما الگوئی که زندگی مدرن درباره روابط خانواده و نوع زندگی خانوادگی ارائه کرده است به اندازه‌ای ناقص و ضعیف است که موضوع طلاق امری پررونق‌تر از مسئله ازدواج است</w:t>
      </w:r>
      <w:r>
        <w:rPr>
          <w:rFonts w:eastAsia="IRNazanin" w:cs="IRNazanin"/>
          <w:color w:val="111111"/>
          <w:sz w:val="28"/>
          <w:szCs w:val="28"/>
          <w:rtl w:val="true"/>
          <w:lang w:bidi="fa-IR"/>
        </w:rPr>
        <w:t xml:space="preserve">. </w:t>
      </w:r>
      <w:bookmarkStart w:id="165" w:name="pg6375_58579"/>
    </w:p>
    <w:p>
      <w:pPr>
        <w:pStyle w:val="Heading3"/>
        <w:numPr>
          <w:ilvl w:val="2"/>
          <w:numId w:val="1"/>
        </w:numPr>
        <w:rPr/>
      </w:pPr>
      <w:bookmarkStart w:id="166" w:name="__RefHeading___Toc223393_653776707"/>
      <w:bookmarkStart w:id="167" w:name="_Toc58"/>
      <w:bookmarkEnd w:id="165"/>
      <w:bookmarkEnd w:id="166"/>
      <w:r>
        <w:rPr>
          <w:rtl w:val="true"/>
        </w:rPr>
        <w:t>اقناع اندیشه</w:t>
      </w:r>
      <w:bookmarkEnd w:id="167"/>
    </w:p>
    <w:p>
      <w:pPr>
        <w:pStyle w:val="Heading4"/>
        <w:numPr>
          <w:ilvl w:val="3"/>
          <w:numId w:val="1"/>
        </w:numPr>
        <w:rPr/>
      </w:pPr>
      <w:bookmarkStart w:id="168" w:name="__RefHeading___Toc223395_653776707"/>
      <w:bookmarkStart w:id="169" w:name="_Toc59"/>
      <w:bookmarkEnd w:id="168"/>
      <w:r>
        <w:rPr>
          <w:rtl w:val="true"/>
        </w:rPr>
        <w:t>الف</w:t>
      </w:r>
      <w:r>
        <w:rPr>
          <w:rtl w:val="true"/>
        </w:rPr>
        <w:t xml:space="preserve">) </w:t>
      </w:r>
      <w:r>
        <w:rPr>
          <w:rtl w:val="true"/>
        </w:rPr>
        <w:t>خانواده در نظام هستی</w:t>
      </w:r>
      <w:bookmarkEnd w:id="169"/>
    </w:p>
    <w:p>
      <w:pPr>
        <w:pStyle w:val="BookText"/>
        <w:rPr/>
      </w:pPr>
      <w:r>
        <w:rPr>
          <w:rFonts w:ascii="IRNazanin" w:hAnsi="IRNazanin" w:eastAsia="IRNazanin"/>
          <w:color w:val="111111"/>
          <w:sz w:val="28"/>
          <w:sz w:val="28"/>
          <w:szCs w:val="28"/>
          <w:rtl w:val="true"/>
          <w:lang w:bidi="fa-IR"/>
        </w:rPr>
        <w:t>دست قدرت و حکمت الهی تمام اجزای جهان را به صورت جفت و عاشق یکدیگر آفریده است به گونه‌ای که هر جزء از عالم هستی خواهان جفت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به معنای دوتا بودن استوقرآن کریم به زوجیت حیوانات، میوه ها،گیاهان وبلکه تمام اشیاء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الثَّمَراتِ جَعَلَ فِیها زَوْجَیْنِ اثْنَیْن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دراین آیه و آیات مشابه دیگر زوجیت که مقدمه رشد و نمو و تولید مثل است را از انسان و حیوانات به میوه‌ها و گیاهان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نظام هستی بر زوجیت و دوئیت بنا نهاده شده که نر و ماده با درکنار هم بودن و تأثیر در همدیگر برای ادامه زندگی و گسترش آن به همدیگر کمک می‌کنند</w:t>
      </w:r>
      <w:r>
        <w:rPr>
          <w:rFonts w:eastAsia="IRNazanin" w:cs="IRNazanin"/>
          <w:color w:val="111111"/>
          <w:sz w:val="28"/>
          <w:szCs w:val="28"/>
          <w:rtl w:val="true"/>
          <w:lang w:bidi="fa-IR"/>
        </w:rPr>
        <w:t>.</w:t>
      </w:r>
    </w:p>
    <w:p>
      <w:pPr>
        <w:pStyle w:val="Heading4"/>
        <w:numPr>
          <w:ilvl w:val="3"/>
          <w:numId w:val="1"/>
        </w:numPr>
        <w:rPr/>
      </w:pPr>
      <w:bookmarkStart w:id="170" w:name="__RefHeading___Toc223397_653776707"/>
      <w:bookmarkStart w:id="171" w:name="_Toc60"/>
      <w:bookmarkEnd w:id="170"/>
      <w:r>
        <w:rPr>
          <w:rtl w:val="true"/>
        </w:rPr>
        <w:t>ب</w:t>
      </w:r>
      <w:r>
        <w:rPr>
          <w:rtl w:val="true"/>
        </w:rPr>
        <w:t xml:space="preserve">) </w:t>
      </w:r>
      <w:r>
        <w:rPr>
          <w:rtl w:val="true"/>
        </w:rPr>
        <w:t>خانواده در قرآن</w:t>
      </w:r>
      <w:bookmarkEnd w:id="1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خلقت آدمی رسیدن به کمال انسانی است و خانواده محمل سیر دادن آدمی به سوی کمالات است و هیچ پایگاهی مانند خانواده نمی‌تواند چنین نقش تکامل‌بخش و انسان‌سازی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انسان در خانواده می‌تواند به رشد و تعالی در سایه آرامش روحی، جسمی و عاطفی برسد و این </w:t>
      </w:r>
    </w:p>
    <w:p>
      <w:pPr>
        <w:pStyle w:val="BookText"/>
        <w:rPr/>
      </w:pPr>
      <w:r>
        <w:rPr>
          <w:rFonts w:ascii="IRNazanin" w:hAnsi="IRNazanin" w:eastAsia="IRNazanin"/>
          <w:color w:val="111111"/>
          <w:sz w:val="28"/>
          <w:sz w:val="28"/>
          <w:szCs w:val="28"/>
          <w:rtl w:val="true"/>
          <w:lang w:bidi="fa-IR"/>
        </w:rPr>
        <w:t>در حالی است که بهترین بستری که می‌تواند به این رشد و بالندگی خانواده کمک کند، مسجد است؛ چرا که در این محل مقدس رشد معنوی که همان ارتباط با خداوند متعال است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اصلاح زندگی این جهانی و آن جهانی است سکونت و آرامشی است که درسایه خانواده ایمانی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والاترین کشش‌ها خواست زن و مرد است که همان میل و کشش همسر‌گزینی و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غریزی در ذات انسان نهفته است و جلوه‌ای زیبا از عشق وصال در نهاد پاک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مسجد در محله می‌تواند این رابطه را در بهترین شکل آن که همان آشنا شدن خانواده با بهترین گزینه‌های ازدواج است، در این مکان مقدس ایجاد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الْخَبیثاتُ لِلْخَبیثینَ وَ الْخَبیثُونَ لِلْخَبیثاتِ وَ الطَّیِّباتُ لِلطَّیِّبینَ وَ الطَّیِّبُونَ لِلطَّیِّباتِ أُولئِکَ مُبَرَّؤُنَ مِمَّا یَقُولُونَ لَهُمْ مَغْفِرَةٌ وَ رِزْقٌ کَریم</w:t>
      </w:r>
      <w:r>
        <w:rPr>
          <w:rFonts w:eastAsia="IRNazanin" w:cs="IRNazanin"/>
          <w:color w:val="111111"/>
          <w:sz w:val="28"/>
          <w:szCs w:val="28"/>
          <w:rtl w:val="true"/>
          <w:lang w:bidi="fa-IR"/>
        </w:rPr>
        <w:t>».</w:t>
      </w:r>
      <w:r>
        <w:rPr>
          <w:rStyle w:val="FootnoteAnchor"/>
          <w:rtl w:val="true"/>
        </w:rPr>
        <w:footnoteReference w:id="7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از طرفی کهن‌ترین و ریشه‌دارترین نهاد بشری است؛ چراکه زندگی خانوادگی همزاد آدمیان است و زندگی بشر با آن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خانواده چشم به هستی می‌گشاید، در آن رشد می‌کند و با آن به کمال می‌رسد و از طرف دیگر خانواده نیز ماندگارترین و ابدی‌ترین نهاد بشری در دنیا و آخرت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میل فطری انسان به زندگی خانوادگی منحصر به این جهان نیست و دوست دارد آن جهان نیز با خانواده خود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پیوند </w:t>
      </w:r>
      <w:bookmarkStart w:id="172" w:name="pg6375_58582"/>
    </w:p>
    <w:p>
      <w:pPr>
        <w:pStyle w:val="BookText"/>
        <w:rPr/>
      </w:pPr>
      <w:bookmarkEnd w:id="172"/>
      <w:r>
        <w:rPr>
          <w:rFonts w:ascii="IRNazanin" w:hAnsi="IRNazanin" w:eastAsia="IRNazanin"/>
          <w:color w:val="111111"/>
          <w:sz w:val="28"/>
          <w:sz w:val="28"/>
          <w:szCs w:val="28"/>
          <w:rtl w:val="true"/>
          <w:lang w:bidi="fa-IR"/>
        </w:rPr>
        <w:t>انسان‌ها در مجموعه خانواده ایمانی باشد محدود به این جهان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بسترهایی که می‌توان در آن به تربیت ایمانی فرزندان پرداخت، مسجد است و این نقش را در ادوار تاریخی گذشته خوب بازی کرده است به گونه‌ای که مسجد در پیروزی انقلاب اسلامی و دفاع مقدس و حکومت صدر اسلام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در دولت مهدوی نیز برای یاری‌گری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خود را ایفا می‌کند</w:t>
      </w:r>
      <w:r>
        <w:rPr>
          <w:rFonts w:eastAsia="IRNazanin" w:cs="IRNazanin"/>
          <w:color w:val="111111"/>
          <w:sz w:val="28"/>
          <w:szCs w:val="28"/>
          <w:rtl w:val="true"/>
          <w:lang w:bidi="fa-IR"/>
        </w:rPr>
        <w:t>.</w:t>
      </w:r>
    </w:p>
    <w:p>
      <w:pPr>
        <w:pStyle w:val="Heading4"/>
        <w:numPr>
          <w:ilvl w:val="3"/>
          <w:numId w:val="1"/>
        </w:numPr>
        <w:rPr/>
      </w:pPr>
      <w:bookmarkStart w:id="173" w:name="__RefHeading___Toc223399_653776707"/>
      <w:bookmarkStart w:id="174" w:name="_Toc61"/>
      <w:bookmarkEnd w:id="173"/>
      <w:r>
        <w:rPr>
          <w:rtl w:val="true"/>
        </w:rPr>
        <w:t>ج</w:t>
      </w:r>
      <w:r>
        <w:rPr>
          <w:rtl w:val="true"/>
        </w:rPr>
        <w:t xml:space="preserve">) </w:t>
      </w:r>
      <w:r>
        <w:rPr>
          <w:rtl w:val="true"/>
        </w:rPr>
        <w:t>خانواده در روایات</w:t>
      </w:r>
      <w:bookmarkEnd w:id="174"/>
    </w:p>
    <w:p>
      <w:pPr>
        <w:pStyle w:val="BookText"/>
        <w:rPr/>
      </w:pPr>
      <w:r>
        <w:rPr>
          <w:rFonts w:ascii="IRNazanin" w:hAnsi="IRNazanin" w:eastAsia="IRNazanin"/>
          <w:color w:val="111111"/>
          <w:sz w:val="28"/>
          <w:sz w:val="28"/>
          <w:szCs w:val="28"/>
          <w:rtl w:val="true"/>
          <w:lang w:bidi="fa-IR"/>
        </w:rPr>
        <w:t xml:space="preserve">از منظر نبوی هیچ بنیانی در هستی با محبوبیت خانواده نزد خداوند متعال برابری نمی‌کند و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بُنِیَ فِی الْإِسْلَامِ بِنَاءٌ أَحَبُّ إِلَی اللَّهِ عَزَّ وَ جَلَّ وَ أَعَزُّ مِنَ التَّزْوِیج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نیز به انجام این عمل شریف ترغیب و تشویق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روایت دیگری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یَلْقَی اللَّهَ طَاهِراً مُطَهَّراً فَلْیَلْقَاهُ بِزَوْجَتِه؛ هر کس دوست دارد خداوند را پاک و پاکیزه دیدار کند، باید ازدواج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یک زندگی پاک یا همان حیات طیبه، لازم است به کانون محبت و بستر عوج زندگی ایمانی دقت شود و ارتقا این سطح از دانش و معنویت در سایه‌سار مسجد که </w:t>
      </w:r>
    </w:p>
    <w:p>
      <w:pPr>
        <w:pStyle w:val="BookText"/>
        <w:rPr/>
      </w:pPr>
      <w:r>
        <w:rPr>
          <w:rFonts w:ascii="IRNazanin" w:hAnsi="IRNazanin" w:eastAsia="IRNazanin"/>
          <w:color w:val="111111"/>
          <w:sz w:val="28"/>
          <w:sz w:val="28"/>
          <w:szCs w:val="28"/>
          <w:rtl w:val="true"/>
          <w:lang w:bidi="fa-IR"/>
        </w:rPr>
        <w:t>کانون توحید‌مداری و عبودیت زندگی است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التَّزْوِیجَ مَخَافَةَ الْعَیْلَةِ فَقَدْ أَسَاءَ ظَنَّهُ بِاللَّهِ عَزَّ وَ جَلَّ إِنَّ اللَّهَ عَزَّ وَ جَلَّ یَقُولُ إِنْ یَکُونُوا فُقَراءَ یُغْنِهِمُ اللَّهُ مِنْ فَضْلِه؛</w:t>
      </w:r>
      <w:r>
        <w:rPr>
          <w:rStyle w:val="FootnoteAnchor"/>
          <w:rtl w:val="true"/>
        </w:rPr>
        <w:footnoteReference w:id="79"/>
      </w:r>
      <w:r>
        <w:rPr>
          <w:rFonts w:ascii="IRNazanin" w:hAnsi="IRNazanin" w:eastAsia="IRNazanin"/>
          <w:color w:val="111111"/>
          <w:sz w:val="28"/>
          <w:sz w:val="28"/>
          <w:szCs w:val="28"/>
          <w:rtl w:val="true"/>
          <w:lang w:bidi="fa-IR"/>
        </w:rPr>
        <w:t>هرکس از ترس فقر ازدواج نکند به خداوند بدگمان شده است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 باشند، خداوند آنان را از فضل خود،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توحیدی مسجد شخص مؤمن به این باور می‌رسد که تمام اسباب عالم به دست توانای خدا اداره می‌شود و اوست که زندگی را تشکیل و در نهایت تأمین می‌کند و وظیفه مؤمن توکل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 در سایه مسجد به انسان می‌آموزد که به پرردگار خویش حسن‌ظن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زَوِّجُوا أَیَامَاکُمْ فَإِنَ اللَّهَ یُحْسِنُ لَهُمْ فِی أَخْلَاقِهِمْ وَ یُوَسِّعُ لَهُمْ فِی أَرْزَاقِهِمْ وَ یَزِیدُهُمْ فِی مُرُوَّاتِهِم؛</w:t>
      </w:r>
      <w:r>
        <w:rPr>
          <w:rStyle w:val="FootnoteAnchor"/>
          <w:rtl w:val="true"/>
        </w:rPr>
        <w:footnoteReference w:id="80"/>
      </w:r>
      <w:r>
        <w:rPr>
          <w:rFonts w:ascii="IRNazanin" w:hAnsi="IRNazanin" w:eastAsia="IRNazanin"/>
          <w:color w:val="111111"/>
          <w:sz w:val="28"/>
          <w:sz w:val="28"/>
          <w:szCs w:val="28"/>
          <w:rtl w:val="true"/>
          <w:lang w:bidi="fa-IR"/>
        </w:rPr>
        <w:t>بی‌همسران خود را همسر دهید که خداوند اخلاق ایشان را نیکو می‌کند و روزیشان را افزایش داده و بر مروّت آنها می‌افزاید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جوانی در مسجد حضور مؤمنانه‌ای داشته باشد، اهل مسجد سعی می‌کنند تا با مشورت و یاری او اسباب ازدواجش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مشاهده شده که مؤمنان برای این جوان، کاری شایسته که بتواند خانواده‌اش را تأمین کند،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دست خداست که در مسجد نمود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سؤالی که پیش می آید این است که چطور اهل مسجد تلاش می‌کنند تا اسباب به زندگی جدیدی را برای مؤمنان جوان فراهم کنند؟ زیرا آنان به خوبی دریافته‌اند که این زندگی تکمیل‌کننده ایمان این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چشم و دامن خود را از گناه پاک بدارید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جوانی ازدواج کند صدای ناله شیطان بلند می‌شود که واویلا دو ثلث دینش از دستبرد من مصون می‌ماند</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مَایَمْنَعُ الْمُومِنَ أَنْ یَتَّخِذَ أَهْلا لَعَلَّ اللَّهُ أَنْ یَرْزُقَهُ نَسَمَةً تُثْقِلُ الارْضَ بِه لا إِلَهَ إِلا اللَّهُ ؛</w:t>
      </w:r>
      <w:r>
        <w:rPr>
          <w:rStyle w:val="FootnoteAnchor"/>
          <w:rtl w:val="true"/>
        </w:rPr>
        <w:footnoteReference w:id="8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همسری انتخاب کنید شاید خداوند فرزندی به شما عطا کند که با گفتن لا اله الا الله زمین را سنگین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می‌آید که سلوک و بندگی و رشد و کمال نه تنها با تشکیل خانواده منافاتی ندارد؛ بلکه خانواده یاری‌دهنده انسان در سیر و سلوک معنوی است و این خانواده اگر در مسجد و بین مؤمنان رشد کند از آفاتی که گاهی به اسم معنویت مردم را گرفتار می‌کند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الْمُتَزَوِّجُ النَّائِمُ أَفْضَلُ عِنْدَ اللَّهِ مِنَ الصَّائِمِ الْقَائِمِ الْعَزَب</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بر همین اساس است که فروپاشی نظام خانواده </w:t>
      </w:r>
      <w:bookmarkStart w:id="175" w:name="pg6375_58588"/>
    </w:p>
    <w:p>
      <w:pPr>
        <w:pStyle w:val="BookText"/>
        <w:rPr/>
      </w:pPr>
      <w:bookmarkEnd w:id="175"/>
      <w:r>
        <w:rPr>
          <w:rFonts w:ascii="IRNazanin" w:hAnsi="IRNazanin" w:eastAsia="IRNazanin"/>
          <w:color w:val="111111"/>
          <w:sz w:val="28"/>
          <w:sz w:val="28"/>
          <w:szCs w:val="28"/>
          <w:rtl w:val="true"/>
          <w:lang w:bidi="fa-IR"/>
        </w:rPr>
        <w:t>چنان نکوهیده است که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 تُطَلِّقُوا فَإِنَّ الطَّلَاقَ یَهْتَزُّ مِنْهُ الْعَرْش</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خانواده یکی از ستون‌های عرش است که با هر طلاق خللی در آن وارد شده و پروردگار هستی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شَیْ‌ءٍ أَحَبَّ إِلَی اللَّهِ عَزَّ وَ جَلَّ مِنْ بَیْتٍ یُعْمَرُ فِی الْإِسْلَامِ بِالنِّکَاحِ وَ مَا مِنْ شَیْ‌ءٍ أَبْغَضَ إِلَی اللَّهِ عَزَّ وَ جَلَّ مِنْ بَیْتٍ یُخْرَبُ فِی الْإِسْلَامِ بِالْفُرْقَةِ یَعْنِی الطَّلَاق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همه نشان از ارزش والای ازدواج و بنیان خانواده دارد که اگر قرار باشد این ازدواج به طلاق بیانجامد مسجد می‌تواند بستری برای مشاوره و میانجی‌گری برای برگشت زندگی به روال عادی و حتی رفع نواقص رفتاری اعضا در ادامه حیات طیبه باشد؛ چراکه مؤمنان با همفکری و کمکی که به هم می‌کنند، می‌توانند بسیاری از مشکلات یک زندگی را برطرف کنند</w:t>
      </w:r>
      <w:r>
        <w:rPr>
          <w:rFonts w:eastAsia="IRNazanin" w:cs="IRNazanin"/>
          <w:color w:val="111111"/>
          <w:sz w:val="28"/>
          <w:szCs w:val="28"/>
          <w:rtl w:val="true"/>
          <w:lang w:bidi="fa-IR"/>
        </w:rPr>
        <w:t>.</w:t>
      </w:r>
    </w:p>
    <w:p>
      <w:pPr>
        <w:pStyle w:val="Heading4"/>
        <w:numPr>
          <w:ilvl w:val="3"/>
          <w:numId w:val="1"/>
        </w:numPr>
        <w:rPr/>
      </w:pPr>
      <w:bookmarkStart w:id="176" w:name="__RefHeading___Toc223401_653776707"/>
      <w:bookmarkStart w:id="177" w:name="_Toc62"/>
      <w:bookmarkEnd w:id="176"/>
      <w:r>
        <w:rPr>
          <w:rtl w:val="true"/>
        </w:rPr>
        <w:t>د</w:t>
      </w:r>
      <w:r>
        <w:rPr>
          <w:rtl w:val="true"/>
        </w:rPr>
        <w:t xml:space="preserve">) </w:t>
      </w:r>
      <w:r>
        <w:rPr>
          <w:rtl w:val="true"/>
        </w:rPr>
        <w:t>خانواده در عصر حاضر</w:t>
      </w:r>
      <w:bookmarkEnd w:id="177"/>
    </w:p>
    <w:p>
      <w:pPr>
        <w:pStyle w:val="BookText"/>
        <w:rPr/>
      </w:pPr>
      <w:r>
        <w:rPr>
          <w:rFonts w:ascii="IRNazanin" w:hAnsi="IRNazanin" w:eastAsia="IRNazanin"/>
          <w:color w:val="111111"/>
          <w:sz w:val="28"/>
          <w:sz w:val="28"/>
          <w:szCs w:val="28"/>
          <w:rtl w:val="true"/>
          <w:lang w:bidi="fa-IR"/>
        </w:rPr>
        <w:t>همان‌طور که بیان شد خانواده در نظام هستی و ادیان الهی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که لشگر ابلیس با تمام قوا وارد صحنه شده تا تمام دنیا را پر از فساد و فحشاء نماید، اولین استراتژی ابلیس متزلزل کردن بنیان خانواده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آخرالزمان بیشترین خطرها در خانه و خانواده می‌باشد که اهل بیت ما را به آن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العقوق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شدید عاطفی بین فرزند و والدین و همسران صورت می‌گیرد 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استخف بالوالدین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آخرالزمان خواهی دید که پدران و مادران از فرزندان خود به شدت ناراضی‌اند و عاق والدین شدن فرزندان رواج می یابد</w:t>
      </w:r>
      <w:r>
        <w:rPr>
          <w:rStyle w:val="FootnoteAnchor"/>
          <w:rtl w:val="true"/>
        </w:rPr>
        <w:footnoteReference w:id="88"/>
      </w:r>
      <w:r>
        <w:rPr>
          <w:rFonts w:ascii="IRNazanin" w:hAnsi="IRNazanin" w:eastAsia="IRNazanin"/>
          <w:color w:val="111111"/>
          <w:sz w:val="28"/>
          <w:sz w:val="28"/>
          <w:szCs w:val="28"/>
          <w:rtl w:val="true"/>
          <w:lang w:bidi="fa-IR"/>
        </w:rPr>
        <w:t>و حرمت پدران و مادران سبک شمرده می‌شود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پدرش تهمت می‌زند، پدر و مادرش را نفرین می‌کند و از مرگ آنها مسرور می‌شود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آن هنگام طلاق و جدائی در خانواده‌ها بسیار خواهد 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همین زمان است که عفت و نجابت زنان و مردان به تاراج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هم الناس بطونهم وفروجهم فلایبالون بما اکلوا و لا بما نکحوا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امیرمؤمنان علیه السّلام در روایتی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آخرالزمان بی‌حجاب، برهنه و خودنما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فتنه‌ها داخل و به شهوت‌ها علاقمند و با سرعت به سوی ارضای لذت‌های خود در حرکتند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زنان از راه خودفروشی و بزهکاری تأمین می‌گردد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مرد از همسرش انحرافات جنسی </w:t>
      </w:r>
      <w:bookmarkStart w:id="178" w:name="pg6375_58592"/>
    </w:p>
    <w:p>
      <w:pPr>
        <w:pStyle w:val="BookText"/>
        <w:rPr/>
      </w:pPr>
      <w:bookmarkEnd w:id="178"/>
      <w:r>
        <w:rPr>
          <w:rFonts w:ascii="IRNazanin" w:hAnsi="IRNazanin" w:eastAsia="IRNazanin"/>
          <w:color w:val="111111"/>
          <w:sz w:val="28"/>
          <w:sz w:val="28"/>
          <w:szCs w:val="28"/>
          <w:rtl w:val="true"/>
          <w:lang w:bidi="fa-IR"/>
        </w:rPr>
        <w:t>می‌بیند و اعتراض نمی‌کند، آنچه از راه خودفروشی بدست می‌آورد استفاده کرده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و دخترش را کرایه می‌دهد و به خوردنی‌ها و نوشیدنی‌های پست دنیا که از این راه عایدش می‌شود، راضی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برنامه‌های اساسی دشمنان اسلام برای تخریب خانواده، می‌توان به رواج بی‌بندوباری در خانه و فامیل، ایجاد مثلث عشقی یعنی ارتباط مرد خانه با زن دیگر و ارتباط زن خانه با مرد دیگر، بی‌حرمتی به بزرگ‌تر در خانه، تأخیر در سن ازدواج و سخت‌گیری در ازدواج، مخالفت با پوشش و حجاب و تبلیغ تساوی پوشیدگی، عادی جلوه‌دادن انتخاب دوست پسر و دختر برای جوانان و نوجوانان، رواج فمنیسم و آزادی عمل به زنان و جداکردن فرزندان از خانه و خانواده را اشاره کرد</w:t>
      </w:r>
      <w:r>
        <w:rPr>
          <w:rFonts w:eastAsia="IRNazanin" w:cs="IRNazanin"/>
          <w:color w:val="111111"/>
          <w:sz w:val="28"/>
          <w:szCs w:val="28"/>
          <w:rtl w:val="true"/>
          <w:lang w:bidi="fa-IR"/>
        </w:rPr>
        <w:t>.</w:t>
      </w:r>
    </w:p>
    <w:p>
      <w:pPr>
        <w:pStyle w:val="Heading3"/>
        <w:numPr>
          <w:ilvl w:val="2"/>
          <w:numId w:val="1"/>
        </w:numPr>
        <w:rPr/>
      </w:pPr>
      <w:bookmarkStart w:id="179" w:name="__RefHeading___Toc223403_653776707"/>
      <w:bookmarkStart w:id="180" w:name="_Toc63"/>
      <w:bookmarkEnd w:id="179"/>
      <w:r>
        <w:rPr>
          <w:rtl w:val="true"/>
        </w:rPr>
        <w:t>نتیجه‌گیری</w:t>
      </w:r>
      <w:bookmarkEnd w:id="1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 بخواهد حیات طیبه خود را ادامه دهد تا به سر منزل هدایت برسد، لازم است در کنار خود بسترهایی مثل مسجد را داشته باشد تا در رشد و مقابله با آسیب‌های آخر الزمانی بتواند از خود دفاع کند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6375_58596"/>
      <w:bookmarkStart w:id="182" w:name="pg6375_58596"/>
      <w:bookmarkEnd w:id="182"/>
    </w:p>
    <w:p>
      <w:pPr>
        <w:pStyle w:val="Heading2"/>
        <w:numPr>
          <w:ilvl w:val="1"/>
          <w:numId w:val="1"/>
        </w:numPr>
        <w:rPr/>
      </w:pPr>
      <w:bookmarkStart w:id="183" w:name="pg6375_58596"/>
      <w:bookmarkStart w:id="184" w:name="__RefHeading___Toc223405_653776707"/>
      <w:bookmarkStart w:id="185" w:name="_Toc64"/>
      <w:bookmarkEnd w:id="183"/>
      <w:bookmarkEnd w:id="184"/>
      <w:r>
        <w:rPr/>
        <w:t>9</w:t>
      </w:r>
      <w:r>
        <w:rPr>
          <w:rtl w:val="true"/>
        </w:rPr>
        <w:t>-</w:t>
      </w:r>
      <w:r>
        <w:rPr>
          <w:rtl w:val="true"/>
        </w:rPr>
        <w:t>مسجد مأمن کودکان، نوجوانان و جوانان</w:t>
      </w:r>
      <w:bookmarkEnd w:id="185"/>
    </w:p>
    <w:p>
      <w:pPr>
        <w:pStyle w:val="Heading3"/>
        <w:numPr>
          <w:ilvl w:val="2"/>
          <w:numId w:val="1"/>
        </w:numPr>
        <w:rPr/>
      </w:pPr>
      <w:bookmarkStart w:id="186" w:name="__RefHeading___Toc223407_653776707"/>
      <w:bookmarkStart w:id="187" w:name="_Toc65"/>
      <w:bookmarkEnd w:id="186"/>
      <w:r>
        <w:rPr>
          <w:rtl w:val="true"/>
        </w:rPr>
        <w:t>ایجاد انگیزه</w:t>
      </w:r>
      <w:bookmarkEnd w:id="1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مساجد را به طور اختصاصی و مشخص جزء دارایی‌های خود دانست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با صرف نظر از وجوه مختلف دیگری که در این آیه وجود دارد</w:t>
      </w:r>
      <w:r>
        <w:rPr>
          <w:rStyle w:val="FootnoteAnchor"/>
          <w:rtl w:val="true"/>
        </w:rPr>
        <w:footnoteReference w:id="97"/>
      </w:r>
      <w:r>
        <w:rPr>
          <w:rFonts w:ascii="IRNazanin" w:hAnsi="IRNazanin" w:eastAsia="IRNazanin"/>
          <w:color w:val="111111"/>
          <w:sz w:val="28"/>
          <w:sz w:val="28"/>
          <w:szCs w:val="28"/>
          <w:rtl w:val="true"/>
          <w:lang w:bidi="fa-IR"/>
        </w:rPr>
        <w:t>یکی از معانی این آیه همان است که باعث شده تا ما مساجد را خانه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روایات متعددی مردم عیال و خانواده خداوند محسوب شده‌اند؛ چنان‌که از رسول خدا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 اللَّه فَأَحَبُّ الْخَلْقِ إِلَی اللَّهِ مَنْ نَفَعَ عِیَالَ اللَّهِ وَ أَدْخَلَ عَلَی أَهْلِ بَیْتٍ سُرُوراً</w:t>
      </w:r>
      <w:r>
        <w:rPr>
          <w:rFonts w:eastAsia="IRNazanin" w:cs="IRNazanin"/>
          <w:color w:val="111111"/>
          <w:sz w:val="28"/>
          <w:szCs w:val="28"/>
          <w:rtl w:val="true"/>
          <w:lang w:bidi="fa-IR"/>
        </w:rPr>
        <w:t>».</w:t>
      </w:r>
      <w:r>
        <w:rPr>
          <w:rStyle w:val="FootnoteAnchor"/>
          <w:rtl w:val="true"/>
        </w:rPr>
        <w:footnoteReference w:id="98"/>
      </w:r>
      <w:bookmarkStart w:id="188" w:name="pg6375_58598"/>
    </w:p>
    <w:p>
      <w:pPr>
        <w:pStyle w:val="BookText"/>
        <w:rPr/>
      </w:pPr>
      <w:bookmarkEnd w:id="188"/>
      <w:r>
        <w:rPr>
          <w:rFonts w:ascii="IRNazanin" w:hAnsi="IRNazanin" w:eastAsia="IRNazanin"/>
          <w:color w:val="111111"/>
          <w:sz w:val="28"/>
          <w:sz w:val="28"/>
          <w:szCs w:val="28"/>
          <w:rtl w:val="true"/>
          <w:lang w:bidi="fa-IR"/>
        </w:rPr>
        <w:t>بنابراین مسجد به عنوان خانه خدا محلی برای گرد هم آمدن عیال و خانواده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خانواده خدا در آن به اسکان و آرامش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نه فقط برای اقامه نماز بلکه برای زندگی و آن هم زندگیِ مؤمنانه، مسجد را محل رفت و آمد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افراد این خانواده که نسبت به رعایت و مراقبت از او تأکیدات فراوان شده است کودکان، جوانان و نوجوانان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متأسفانه در مواردی به دلیل برخورد نامناسب و نادرست دیگر افراد خانواده، از این خانه دل بریده و مأمن و مأوای این چنین گرم و امن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بسیار ضروری است که گاهی به بزرگترها گوش زد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خانه خداست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این خانه به یک اندازه ارث می برند جز اینکه آنکه با تقواتر است سهم بیشتری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سیره عملی رسول خدا و امامان معصوم خود نمونه ارزنده و بارز این رعایت و مراقبت به خصوص در محیط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عملی‌ای که خط‌مشی و مسیر مشخصی را برای علما و بزرگان دینی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شناخت این مسیر و رفتار بر اساس این نقشه راه حفظ و امنیت خانواده بخصوص جوان و نوجوان در برابر مشکلات و انحرافات دنیا به ویژه در روزگار کنونی خواهد بود</w:t>
      </w:r>
      <w:r>
        <w:rPr>
          <w:rFonts w:eastAsia="IRNazanin" w:cs="IRNazanin"/>
          <w:color w:val="111111"/>
          <w:sz w:val="28"/>
          <w:szCs w:val="28"/>
          <w:rtl w:val="true"/>
          <w:lang w:bidi="fa-IR"/>
        </w:rPr>
        <w:t>.</w:t>
      </w:r>
    </w:p>
    <w:p>
      <w:pPr>
        <w:pStyle w:val="Heading3"/>
        <w:numPr>
          <w:ilvl w:val="2"/>
          <w:numId w:val="1"/>
        </w:numPr>
        <w:rPr/>
      </w:pPr>
      <w:bookmarkStart w:id="189" w:name="__RefHeading___Toc223409_653776707"/>
      <w:bookmarkStart w:id="190" w:name="_Toc66"/>
      <w:bookmarkEnd w:id="189"/>
      <w:r>
        <w:rPr>
          <w:rtl w:val="true"/>
        </w:rPr>
        <w:t>اقناع اندیشه</w:t>
      </w:r>
      <w:bookmarkEnd w:id="190"/>
    </w:p>
    <w:p>
      <w:pPr>
        <w:pStyle w:val="Heading4"/>
        <w:numPr>
          <w:ilvl w:val="3"/>
          <w:numId w:val="1"/>
        </w:numPr>
        <w:rPr/>
      </w:pPr>
      <w:bookmarkStart w:id="191" w:name="__RefHeading___Toc223411_653776707"/>
      <w:bookmarkStart w:id="192" w:name="_Toc67"/>
      <w:bookmarkEnd w:id="191"/>
      <w:r>
        <w:rPr>
          <w:rtl w:val="true"/>
        </w:rPr>
        <w:t>اشاره</w:t>
      </w:r>
      <w:bookmarkEnd w:id="1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باور کنیم که فرزندان ما زمانی از ما جدا شده و جایی جز </w:t>
      </w:r>
      <w:bookmarkStart w:id="193" w:name="pg6375_58600"/>
    </w:p>
    <w:p>
      <w:pPr>
        <w:pStyle w:val="BookText"/>
        <w:rPr/>
      </w:pPr>
      <w:bookmarkEnd w:id="193"/>
      <w:r>
        <w:rPr>
          <w:rFonts w:ascii="IRNazanin" w:hAnsi="IRNazanin" w:eastAsia="IRNazanin"/>
          <w:color w:val="111111"/>
          <w:sz w:val="28"/>
          <w:sz w:val="28"/>
          <w:szCs w:val="28"/>
          <w:rtl w:val="true"/>
          <w:lang w:bidi="fa-IR"/>
        </w:rPr>
        <w:t>مسجد و منبر را مأوای خود قرار می‌دهند که ما شرایط موجود را با برخوردهای سختگیرانه، نسنجیده و غیرعلمی، برای ایشان ناامن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ضَیَّعَهُ الْأَقْرَبُ أُتِیحَ لَهُ الْأَبْعَدُ؛</w:t>
      </w:r>
      <w:r>
        <w:rPr>
          <w:rStyle w:val="FootnoteAnchor"/>
          <w:rtl w:val="true"/>
        </w:rPr>
        <w:footnoteReference w:id="99"/>
      </w:r>
      <w:r>
        <w:rPr>
          <w:rFonts w:ascii="IRNazanin" w:hAnsi="IRNazanin" w:eastAsia="IRNazanin"/>
          <w:color w:val="111111"/>
          <w:sz w:val="28"/>
          <w:sz w:val="28"/>
          <w:szCs w:val="28"/>
          <w:rtl w:val="true"/>
          <w:lang w:bidi="fa-IR"/>
        </w:rPr>
        <w:t>کسی که نزدیکانش او را رها سازند، آنها که دورند او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برخورد مناسب با کودک، نوجوان و جوان در یک جمله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شرایط و درک موقعیت انسان در این سنین حساس و تعامل درست بر اساس اقتضائات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برخورد با مخاطب، به ویژه نوجوانان و جوانان، از منظر روان‌شناسی عمدتاً باید به سه شیوه عمل کرد</w:t>
      </w:r>
      <w:r>
        <w:rPr>
          <w:rFonts w:eastAsia="IRNazanin" w:cs="IRNazanin"/>
          <w:color w:val="111111"/>
          <w:sz w:val="28"/>
          <w:szCs w:val="28"/>
          <w:rtl w:val="true"/>
          <w:lang w:bidi="fa-IR"/>
        </w:rPr>
        <w:t>:</w:t>
      </w:r>
    </w:p>
    <w:p>
      <w:pPr>
        <w:pStyle w:val="Heading4"/>
        <w:numPr>
          <w:ilvl w:val="3"/>
          <w:numId w:val="1"/>
        </w:numPr>
        <w:rPr/>
      </w:pPr>
      <w:bookmarkStart w:id="194" w:name="__RefHeading___Toc223413_653776707"/>
      <w:bookmarkStart w:id="195" w:name="_Toc68"/>
      <w:bookmarkEnd w:id="194"/>
      <w:r>
        <w:rPr/>
        <w:t>1</w:t>
      </w:r>
      <w:r>
        <w:rPr>
          <w:rtl w:val="true"/>
        </w:rPr>
        <w:t xml:space="preserve"> . </w:t>
      </w:r>
      <w:r>
        <w:rPr>
          <w:rtl w:val="true"/>
        </w:rPr>
        <w:t>رعایت نکات شکلی و صوری</w:t>
      </w:r>
      <w:bookmarkEnd w:id="195"/>
    </w:p>
    <w:p>
      <w:pPr>
        <w:pStyle w:val="Heading5"/>
        <w:numPr>
          <w:ilvl w:val="4"/>
          <w:numId w:val="1"/>
        </w:numPr>
        <w:rPr/>
      </w:pPr>
      <w:bookmarkStart w:id="196" w:name="__RefHeading___Toc223415_653776707"/>
      <w:bookmarkStart w:id="197" w:name="_Toc69"/>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یکی از قالب‌ها و سبک‌های برخورد با مخاطب این است که از لحاظ شکلی، ظاهری و صوری به نکات ذیل توجه نمود</w:t>
      </w:r>
      <w:r>
        <w:rPr>
          <w:rFonts w:eastAsia="IRNazanin" w:cs="IRNazanin"/>
          <w:color w:val="111111"/>
          <w:sz w:val="28"/>
          <w:szCs w:val="28"/>
          <w:rtl w:val="true"/>
          <w:lang w:bidi="fa-IR"/>
        </w:rPr>
        <w:t>:</w:t>
      </w:r>
    </w:p>
    <w:p>
      <w:pPr>
        <w:pStyle w:val="Heading5"/>
        <w:numPr>
          <w:ilvl w:val="4"/>
          <w:numId w:val="1"/>
        </w:numPr>
        <w:rPr/>
      </w:pPr>
      <w:bookmarkStart w:id="198" w:name="__RefHeading___Toc223417_653776707"/>
      <w:bookmarkStart w:id="199" w:name="_Toc70"/>
      <w:bookmarkEnd w:id="198"/>
      <w:r>
        <w:rPr/>
        <w:t>1-1</w:t>
      </w:r>
      <w:r>
        <w:rPr>
          <w:rtl w:val="true"/>
        </w:rPr>
        <w:t xml:space="preserve"> </w:t>
      </w:r>
      <w:r>
        <w:rPr>
          <w:rtl w:val="true"/>
        </w:rPr>
        <w:t>رعایت جاذبه‌های صوری</w:t>
      </w:r>
      <w:bookmarkEnd w:id="1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و جوان از فردی که دارای پوشش باوقار، سنگین، پاکیزه و مرتب است نسبت به فردی که این ویژگی را ندارد تأثیرپذیرتر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متولیان مسجد به خصوص امام جماعت که نقش مربی و معلم را دارند باید نسبت به این امر مهم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هفت آیه اول سوره مدثر است که مفسرین آن را نخستین آیات نازل شده بر پیامبر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200" w:name="pg6375_58602"/>
    </w:p>
    <w:p>
      <w:pPr>
        <w:pStyle w:val="BookText"/>
        <w:rPr/>
      </w:pPr>
      <w:bookmarkEnd w:id="200"/>
      <w:r>
        <w:rPr>
          <w:rFonts w:ascii="IRNazanin" w:hAnsi="IRNazanin" w:eastAsia="IRNazanin"/>
          <w:color w:val="111111"/>
          <w:sz w:val="28"/>
          <w:sz w:val="28"/>
          <w:szCs w:val="28"/>
          <w:rtl w:val="true"/>
          <w:lang w:bidi="fa-IR"/>
        </w:rPr>
        <w:t>خدا صلی الله علیه و آله پس از نزول این آیات، مأمور می‌شود تا آشکارا دعوت خود را آغاز کند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جالب اینجا است که از نکات مطرح شده در این آیه لزوم توجه به تمیزی لباس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اگرچه برخی از مفسران لباس را کنایه از درون و باطن</w:t>
      </w:r>
      <w:r>
        <w:rPr>
          <w:rStyle w:val="FootnoteAnchor"/>
          <w:rtl w:val="true"/>
        </w:rPr>
        <w:footnoteReference w:id="102"/>
      </w:r>
      <w:r>
        <w:rPr>
          <w:rFonts w:ascii="IRNazanin" w:hAnsi="IRNazanin" w:eastAsia="IRNazanin"/>
          <w:color w:val="111111"/>
          <w:sz w:val="28"/>
          <w:sz w:val="28"/>
          <w:szCs w:val="28"/>
          <w:rtl w:val="true"/>
          <w:lang w:bidi="fa-IR"/>
        </w:rPr>
        <w:t>یا چیزهای دیگری گرفته‌اند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 نتوانسته‌اند از معنای ظاهری آن نیز صرف‌نظر کنند</w:t>
      </w:r>
      <w:r>
        <w:rPr>
          <w:rFonts w:eastAsia="IRNazanin" w:cs="IRNazanin"/>
          <w:color w:val="111111"/>
          <w:sz w:val="28"/>
          <w:szCs w:val="28"/>
          <w:rtl w:val="true"/>
          <w:lang w:bidi="fa-IR"/>
        </w:rPr>
        <w:t>.</w:t>
      </w:r>
    </w:p>
    <w:p>
      <w:pPr>
        <w:pStyle w:val="Heading5"/>
        <w:numPr>
          <w:ilvl w:val="4"/>
          <w:numId w:val="1"/>
        </w:numPr>
        <w:rPr/>
      </w:pPr>
      <w:bookmarkStart w:id="201" w:name="__RefHeading___Toc223419_653776707"/>
      <w:bookmarkStart w:id="202" w:name="_Toc71"/>
      <w:bookmarkEnd w:id="201"/>
      <w:r>
        <w:rPr/>
        <w:t>2-1</w:t>
      </w:r>
      <w:r>
        <w:rPr>
          <w:rtl w:val="true"/>
        </w:rPr>
        <w:t xml:space="preserve"> </w:t>
      </w:r>
      <w:r>
        <w:rPr>
          <w:rtl w:val="true"/>
        </w:rPr>
        <w:t>برخورد با نشاط و گشاده‌رویی</w:t>
      </w:r>
      <w:bookmarkEnd w:id="202"/>
    </w:p>
    <w:p>
      <w:pPr>
        <w:pStyle w:val="BookText"/>
        <w:rPr/>
      </w:pPr>
      <w:r>
        <w:rPr>
          <w:rFonts w:ascii="IRNazanin" w:hAnsi="IRNazanin" w:eastAsia="IRNazanin"/>
          <w:color w:val="111111"/>
          <w:sz w:val="28"/>
          <w:sz w:val="28"/>
          <w:szCs w:val="28"/>
          <w:rtl w:val="true"/>
          <w:lang w:bidi="fa-IR"/>
        </w:rPr>
        <w:t>اساساً بهترین نوع برخورد با مخاطب، بویژه در نوع برخوردهایی که جنبه تربیتی داشته و از موضع مربی و معلم و مبلغ صورت می‌گیرد، علاوه بر داشتن هنر مخاطب‌شناسی و برخورداری از جواذب ظاهری و شکلی، می‌بایست با نشاط و شادی و با گشاده‌رویی با مخاطب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تأثیر سخن و رفتار چنین افرادی به مراتب بیش از افرادی است که از جوانب ظاهری برخوردار نبوده، از هنر مخاطب‌شناسی بی‌بهره‌اند و نیز در نوع برخورد رعایت ادب، وقار، نشاط و گشاده‌رویی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از چنین هنرهایی بی‌بهره‌اند، فاقد نفوذ کلام نیز خواهند بود</w:t>
      </w:r>
      <w:r>
        <w:rPr>
          <w:rFonts w:eastAsia="IRNazanin" w:cs="IRNazanin"/>
          <w:color w:val="111111"/>
          <w:sz w:val="28"/>
          <w:szCs w:val="28"/>
          <w:rtl w:val="true"/>
          <w:lang w:bidi="fa-IR"/>
        </w:rPr>
        <w:t>.</w:t>
      </w:r>
    </w:p>
    <w:p>
      <w:pPr>
        <w:pStyle w:val="Heading5"/>
        <w:numPr>
          <w:ilvl w:val="4"/>
          <w:numId w:val="1"/>
        </w:numPr>
        <w:rPr/>
      </w:pPr>
      <w:bookmarkStart w:id="203" w:name="__RefHeading___Toc223421_653776707"/>
      <w:bookmarkStart w:id="204" w:name="_Toc72"/>
      <w:bookmarkEnd w:id="203"/>
      <w:r>
        <w:rPr/>
        <w:t>3-1</w:t>
      </w:r>
      <w:r>
        <w:rPr>
          <w:rtl w:val="true"/>
        </w:rPr>
        <w:t xml:space="preserve"> </w:t>
      </w:r>
      <w:r>
        <w:rPr>
          <w:rtl w:val="true"/>
        </w:rPr>
        <w:t>به کارگیری ادبیات دلنشین به فراخور حال مخاطب</w:t>
      </w:r>
      <w:bookmarkEnd w:id="2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نکات لازم‌الرعایت و از جهت صوری و شکلی در </w:t>
      </w:r>
      <w:bookmarkStart w:id="205" w:name="pg6375_58603"/>
    </w:p>
    <w:p>
      <w:pPr>
        <w:pStyle w:val="BookText"/>
        <w:rPr/>
      </w:pPr>
      <w:bookmarkEnd w:id="205"/>
      <w:r>
        <w:rPr>
          <w:rFonts w:ascii="IRNazanin" w:hAnsi="IRNazanin" w:eastAsia="IRNazanin"/>
          <w:color w:val="111111"/>
          <w:sz w:val="28"/>
          <w:sz w:val="28"/>
          <w:szCs w:val="28"/>
          <w:rtl w:val="true"/>
          <w:lang w:bidi="fa-IR"/>
        </w:rPr>
        <w:t>برخورد با مخاطب، به ویژه جوانان و نوجوانان، به کارگیری زبان و ادبیات شیرین و دلنشین به تناسب فهم و درک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نوع زبان، ادبیات و برخوردی که با یک کودک، نوجوان و جوان و یا فرد میان‌سال به کار می‌رود، باید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معلمانی که در برخورد با افراد مختلف و مخاطبین متفاوت، به تناسب سطح فهم و درک مخاطب و با شناخت درست مخاطب، از شعر، استعاره و ادبیات زیبا و دلنشین استفاده کنند، صد البته کلامی نافذتر از دیگرانی دارند که از این هنر بی‌بهره‌اند و حتماً موفق‌ترند</w:t>
      </w:r>
      <w:r>
        <w:rPr>
          <w:rFonts w:eastAsia="IRNazanin" w:cs="IRNazanin"/>
          <w:color w:val="111111"/>
          <w:sz w:val="28"/>
          <w:szCs w:val="28"/>
          <w:rtl w:val="true"/>
          <w:lang w:bidi="fa-IR"/>
        </w:rPr>
        <w:t>.</w:t>
      </w:r>
    </w:p>
    <w:p>
      <w:pPr>
        <w:pStyle w:val="Heading4"/>
        <w:numPr>
          <w:ilvl w:val="3"/>
          <w:numId w:val="1"/>
        </w:numPr>
        <w:rPr/>
      </w:pPr>
      <w:bookmarkStart w:id="206" w:name="__RefHeading___Toc223423_653776707"/>
      <w:bookmarkStart w:id="207" w:name="_Toc73"/>
      <w:bookmarkEnd w:id="206"/>
      <w:r>
        <w:rPr/>
        <w:t>2</w:t>
      </w:r>
      <w:r>
        <w:rPr>
          <w:rtl w:val="true"/>
        </w:rPr>
        <w:t xml:space="preserve">. </w:t>
      </w:r>
      <w:r>
        <w:rPr>
          <w:rtl w:val="true"/>
        </w:rPr>
        <w:t>رعایت اصول تکوینی و باطن</w:t>
      </w:r>
      <w:bookmarkEnd w:id="207"/>
    </w:p>
    <w:p>
      <w:pPr>
        <w:pStyle w:val="Heading5"/>
        <w:numPr>
          <w:ilvl w:val="4"/>
          <w:numId w:val="1"/>
        </w:numPr>
        <w:rPr/>
      </w:pPr>
      <w:bookmarkStart w:id="208" w:name="__RefHeading___Toc223425_653776707"/>
      <w:bookmarkStart w:id="209" w:name="_Toc74"/>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مراد از اصول باطنی و تکوینی، اصولی است که فرد باید بدون فریب، اغوا، دورویی و تصنع بدان معتقد بوده و عملاً بدان ملتزم و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محورهای زیر را می‌توان در قالب این اصول تکوینی و باطنی مطرح کرد</w:t>
      </w:r>
      <w:r>
        <w:rPr>
          <w:rFonts w:eastAsia="IRNazanin" w:cs="IRNazanin"/>
          <w:color w:val="111111"/>
          <w:sz w:val="28"/>
          <w:szCs w:val="28"/>
          <w:rtl w:val="true"/>
          <w:lang w:bidi="fa-IR"/>
        </w:rPr>
        <w:t>.</w:t>
      </w:r>
    </w:p>
    <w:p>
      <w:pPr>
        <w:pStyle w:val="Heading5"/>
        <w:numPr>
          <w:ilvl w:val="4"/>
          <w:numId w:val="1"/>
        </w:numPr>
        <w:rPr/>
      </w:pPr>
      <w:bookmarkStart w:id="210" w:name="__RefHeading___Toc223427_653776707"/>
      <w:bookmarkStart w:id="211" w:name="_Toc75"/>
      <w:bookmarkEnd w:id="210"/>
      <w:r>
        <w:rPr/>
        <w:t>1-2</w:t>
      </w:r>
      <w:r>
        <w:rPr>
          <w:rtl w:val="true"/>
        </w:rPr>
        <w:t xml:space="preserve"> </w:t>
      </w:r>
      <w:r>
        <w:rPr>
          <w:rtl w:val="true"/>
        </w:rPr>
        <w:t>خیرخواهی و خلوص نیت در برخورد</w:t>
      </w:r>
      <w:bookmarkEnd w:id="21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از جمله رمز و راز موفقیت در زندگی و در هرکاری، خلوص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مخاطب احساس کند که مربی در بیان و رفتار خود جز خلوص نیت و خیرخواهی ندارد، با جان و دل سخنان او را پذیرفته و وی را به عنوان الگو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جوان یا نوجوان احساس کند که مربی در گفتار خود صادق است و بدون کم‌ترین چشم‌داشت و به درستی و راستی قصد راهنمایی جوان یا نوجوان را دارد، البته، با جان و دل و صمیمانه کلام او را می‌پذیرد</w:t>
      </w:r>
      <w:r>
        <w:rPr>
          <w:rFonts w:eastAsia="IRNazanin" w:cs="IRNazanin"/>
          <w:color w:val="111111"/>
          <w:sz w:val="28"/>
          <w:szCs w:val="28"/>
          <w:rtl w:val="true"/>
          <w:lang w:bidi="fa-IR"/>
        </w:rPr>
        <w:t xml:space="preserve">. </w:t>
      </w:r>
      <w:bookmarkStart w:id="212" w:name="pg6375_58605"/>
    </w:p>
    <w:p>
      <w:pPr>
        <w:pStyle w:val="Heading5"/>
        <w:numPr>
          <w:ilvl w:val="4"/>
          <w:numId w:val="1"/>
        </w:numPr>
        <w:rPr/>
      </w:pPr>
      <w:bookmarkStart w:id="213" w:name="__RefHeading___Toc223429_653776707"/>
      <w:bookmarkStart w:id="214" w:name="_Toc76"/>
      <w:bookmarkEnd w:id="212"/>
      <w:bookmarkEnd w:id="213"/>
      <w:r>
        <w:rPr/>
        <w:t>2-2</w:t>
      </w:r>
      <w:r>
        <w:rPr>
          <w:rtl w:val="true"/>
        </w:rPr>
        <w:t xml:space="preserve"> </w:t>
      </w:r>
      <w:r>
        <w:rPr>
          <w:rtl w:val="true"/>
        </w:rPr>
        <w:t>ایمان و باور حقیقی به شایستگی‌های جوان و نوجوان</w:t>
      </w:r>
      <w:bookmarkEnd w:id="214"/>
    </w:p>
    <w:p>
      <w:pPr>
        <w:pStyle w:val="BookText"/>
        <w:rPr/>
      </w:pPr>
      <w:r>
        <w:rPr>
          <w:rFonts w:ascii="IRNazanin" w:hAnsi="IRNazanin" w:eastAsia="IRNazanin"/>
          <w:color w:val="111111"/>
          <w:sz w:val="28"/>
          <w:sz w:val="28"/>
          <w:szCs w:val="28"/>
          <w:rtl w:val="true"/>
          <w:lang w:bidi="fa-IR"/>
        </w:rPr>
        <w:t>از دیگر اصول لازم‌الرعایت این است که مربی باید قابلیت، استعداد و ظرفیت‌ها و شایستگی‌های جوان و نوجوان را باور داشته باشد و او را بپذیرد تا بتواند در او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مربی به شایستگی‌ها و ظرفیت‌های جوان معتقد نباشد، چگونه می‌تواند او را هدایت و یا ارشاد نماید؟ لازمه تأثیرگذاری بر فرد، علاوه بر پذیرش، باور داشتن به ظرفیت‌های اوست</w:t>
      </w:r>
      <w:r>
        <w:rPr>
          <w:rFonts w:eastAsia="IRNazanin" w:cs="IRNazanin"/>
          <w:color w:val="111111"/>
          <w:sz w:val="28"/>
          <w:szCs w:val="28"/>
          <w:rtl w:val="true"/>
          <w:lang w:bidi="fa-IR"/>
        </w:rPr>
        <w:t>.</w:t>
      </w:r>
    </w:p>
    <w:p>
      <w:pPr>
        <w:pStyle w:val="Heading5"/>
        <w:numPr>
          <w:ilvl w:val="4"/>
          <w:numId w:val="1"/>
        </w:numPr>
        <w:rPr/>
      </w:pPr>
      <w:bookmarkStart w:id="215" w:name="__RefHeading___Toc223431_653776707"/>
      <w:bookmarkStart w:id="216" w:name="_Toc77"/>
      <w:bookmarkEnd w:id="215"/>
      <w:r>
        <w:rPr/>
        <w:t>3-2</w:t>
      </w:r>
      <w:r>
        <w:rPr>
          <w:rtl w:val="true"/>
        </w:rPr>
        <w:t xml:space="preserve"> </w:t>
      </w:r>
      <w:r>
        <w:rPr>
          <w:rtl w:val="true"/>
        </w:rPr>
        <w:t>دوری و اجتناب از برخورد از موضع قدرت</w:t>
      </w:r>
      <w:bookmarkEnd w:id="216"/>
    </w:p>
    <w:p>
      <w:pPr>
        <w:pStyle w:val="BookText"/>
        <w:rPr/>
      </w:pPr>
      <w:r>
        <w:rPr>
          <w:rFonts w:ascii="IRNazanin" w:hAnsi="IRNazanin" w:eastAsia="IRNazanin"/>
          <w:color w:val="111111"/>
          <w:sz w:val="28"/>
          <w:sz w:val="28"/>
          <w:szCs w:val="28"/>
          <w:rtl w:val="true"/>
          <w:lang w:bidi="fa-IR"/>
        </w:rPr>
        <w:t>از دیگر رمز و راز موفقیت یک مربی این است که به عنوان یک دوست و رفیق با جوان و نوجوان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و صمیمانه مسائل و مشکلات وی را به او متذکر شده و راه چاره‌ای برای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برخورد از موضع قدرت و قوت، با لجاجت و عدم پذیرش نوجوان و جوان مواجه خواهد شد و بهترین راه موفقیت و تاثیرگذاری بر مخاطب این است که از در دوستی با او وارد شده و صمیمانه با او برخورد کرد، نه از موضع قدرت</w:t>
      </w:r>
      <w:r>
        <w:rPr>
          <w:rFonts w:eastAsia="IRNazanin" w:cs="IRNazanin"/>
          <w:color w:val="111111"/>
          <w:sz w:val="28"/>
          <w:szCs w:val="28"/>
          <w:rtl w:val="true"/>
          <w:lang w:bidi="fa-IR"/>
        </w:rPr>
        <w:t>.</w:t>
      </w:r>
    </w:p>
    <w:p>
      <w:pPr>
        <w:pStyle w:val="Heading5"/>
        <w:numPr>
          <w:ilvl w:val="4"/>
          <w:numId w:val="1"/>
        </w:numPr>
        <w:rPr/>
      </w:pPr>
      <w:bookmarkStart w:id="217" w:name="__RefHeading___Toc223433_653776707"/>
      <w:bookmarkStart w:id="218" w:name="_Toc78"/>
      <w:bookmarkEnd w:id="217"/>
      <w:r>
        <w:rPr/>
        <w:t>4-2</w:t>
      </w:r>
      <w:r>
        <w:rPr>
          <w:rtl w:val="true"/>
        </w:rPr>
        <w:t xml:space="preserve"> </w:t>
      </w:r>
      <w:r>
        <w:rPr>
          <w:rtl w:val="true"/>
        </w:rPr>
        <w:t>پای‌بندی عملی بدانچه توصیه می‌کند</w:t>
      </w:r>
      <w:bookmarkEnd w:id="2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رموز موفقیت مربی این است که بدانچه توصیه، راهنمایی و ارشاد می‌کند، خود عملاً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کسی که خود به صفتی پای‌بند نیست و عمل نمی‌کند، در صورتی که آن را به دیگری توصیه کند، مورد پذیرش و مقبول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اصول تکوینی و باطنی فوق، کلام و رفتار مربی </w:t>
      </w:r>
      <w:bookmarkStart w:id="219" w:name="pg6375_58607"/>
    </w:p>
    <w:p>
      <w:pPr>
        <w:pStyle w:val="BookText"/>
        <w:rPr/>
      </w:pPr>
      <w:bookmarkEnd w:id="219"/>
      <w:r>
        <w:rPr>
          <w:rFonts w:ascii="IRNazanin" w:hAnsi="IRNazanin" w:eastAsia="IRNazanin"/>
          <w:color w:val="111111"/>
          <w:sz w:val="28"/>
          <w:sz w:val="28"/>
          <w:szCs w:val="28"/>
          <w:rtl w:val="true"/>
          <w:lang w:bidi="fa-IR"/>
        </w:rPr>
        <w:t>می‌تواند به خوبی در جوان و نوجوان تأثیرگذار باشد</w:t>
      </w:r>
      <w:r>
        <w:rPr>
          <w:rFonts w:eastAsia="IRNazanin" w:cs="IRNazanin"/>
          <w:color w:val="111111"/>
          <w:sz w:val="28"/>
          <w:szCs w:val="28"/>
          <w:rtl w:val="true"/>
          <w:lang w:bidi="fa-IR"/>
        </w:rPr>
        <w:t>.</w:t>
      </w:r>
    </w:p>
    <w:p>
      <w:pPr>
        <w:pStyle w:val="Heading4"/>
        <w:numPr>
          <w:ilvl w:val="3"/>
          <w:numId w:val="1"/>
        </w:numPr>
        <w:rPr/>
      </w:pPr>
      <w:bookmarkStart w:id="220" w:name="__RefHeading___Toc223435_653776707"/>
      <w:bookmarkStart w:id="221" w:name="_Toc79"/>
      <w:bookmarkEnd w:id="220"/>
      <w:r>
        <w:rPr/>
        <w:t>3</w:t>
      </w:r>
      <w:r>
        <w:rPr>
          <w:rtl w:val="true"/>
        </w:rPr>
        <w:t xml:space="preserve">. </w:t>
      </w:r>
      <w:r>
        <w:rPr>
          <w:rtl w:val="true"/>
        </w:rPr>
        <w:t>شیوه‌ها و اصول رفتاری</w:t>
      </w:r>
      <w:bookmarkEnd w:id="221"/>
    </w:p>
    <w:p>
      <w:pPr>
        <w:pStyle w:val="Heading5"/>
        <w:numPr>
          <w:ilvl w:val="4"/>
          <w:numId w:val="1"/>
        </w:numPr>
        <w:rPr/>
      </w:pPr>
      <w:bookmarkStart w:id="222" w:name="__RefHeading___Toc223437_653776707"/>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مربی در برخورد با نوجوان و جوان علاوه بر رعایت اصول و قواعد شکلی و صوری و نیز اصول تکوینی و باطنی، که خود باید بدان متصف باشد، شیوه‌ها و اصولی را رعایت نماید تا با برخورداری از روان‌شناسی برخورد، بتواند بهتر و بیش‌تر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اصول را می‌توان در محورها و شاخص‌های زیر بیان نمود</w:t>
      </w:r>
      <w:r>
        <w:rPr>
          <w:rFonts w:eastAsia="IRNazanin" w:cs="IRNazanin"/>
          <w:color w:val="111111"/>
          <w:sz w:val="28"/>
          <w:szCs w:val="28"/>
          <w:rtl w:val="true"/>
          <w:lang w:bidi="fa-IR"/>
        </w:rPr>
        <w:t>:</w:t>
      </w:r>
    </w:p>
    <w:p>
      <w:pPr>
        <w:pStyle w:val="Heading5"/>
        <w:numPr>
          <w:ilvl w:val="4"/>
          <w:numId w:val="1"/>
        </w:numPr>
        <w:rPr/>
      </w:pPr>
      <w:bookmarkStart w:id="224" w:name="__RefHeading___Toc223439_653776707"/>
      <w:bookmarkStart w:id="225" w:name="_Toc81"/>
      <w:bookmarkEnd w:id="224"/>
      <w:r>
        <w:rPr/>
        <w:t>3-1</w:t>
      </w:r>
      <w:r>
        <w:rPr>
          <w:rtl w:val="true"/>
        </w:rPr>
        <w:t xml:space="preserve"> </w:t>
      </w:r>
      <w:r>
        <w:rPr>
          <w:rtl w:val="true"/>
        </w:rPr>
        <w:t>سعه صدر، صبوری و مواجهه فراجریانی</w:t>
      </w:r>
      <w:bookmarkEnd w:id="225"/>
    </w:p>
    <w:p>
      <w:pPr>
        <w:pStyle w:val="BookText"/>
        <w:rPr/>
      </w:pPr>
      <w:r>
        <w:rPr>
          <w:rFonts w:ascii="IRNazanin" w:hAnsi="IRNazanin" w:eastAsia="IRNazanin"/>
          <w:color w:val="111111"/>
          <w:sz w:val="28"/>
          <w:sz w:val="28"/>
          <w:szCs w:val="28"/>
          <w:rtl w:val="true"/>
          <w:lang w:bidi="fa-IR"/>
        </w:rPr>
        <w:t>صبر و استقامت، سعه صدر و برخورد فراجریانی در مواجهه با مسائل و مشکلات جوانان و نوجوانان از جمله اصول رفتاری مورد توصیه است</w:t>
      </w:r>
      <w:r>
        <w:rPr>
          <w:rFonts w:eastAsia="IRNazanin" w:cs="IRNazanin"/>
          <w:color w:val="111111"/>
          <w:sz w:val="28"/>
          <w:szCs w:val="28"/>
          <w:rtl w:val="true"/>
          <w:lang w:bidi="fa-IR"/>
        </w:rPr>
        <w:t>.</w:t>
      </w:r>
    </w:p>
    <w:p>
      <w:pPr>
        <w:pStyle w:val="Heading5"/>
        <w:numPr>
          <w:ilvl w:val="4"/>
          <w:numId w:val="1"/>
        </w:numPr>
        <w:rPr/>
      </w:pPr>
      <w:bookmarkStart w:id="226" w:name="__RefHeading___Toc223441_653776707"/>
      <w:bookmarkStart w:id="227" w:name="_Toc82"/>
      <w:bookmarkEnd w:id="226"/>
      <w:r>
        <w:rPr/>
        <w:t>3-2</w:t>
      </w:r>
      <w:r>
        <w:rPr>
          <w:rtl w:val="true"/>
        </w:rPr>
        <w:t xml:space="preserve"> </w:t>
      </w:r>
      <w:r>
        <w:rPr>
          <w:rtl w:val="true"/>
        </w:rPr>
        <w:t>طمأنینه در رفتار و اعتماد به نفس در گفتار</w:t>
      </w:r>
      <w:bookmarkEnd w:id="227"/>
    </w:p>
    <w:p>
      <w:pPr>
        <w:pStyle w:val="BookText"/>
        <w:rPr/>
      </w:pPr>
      <w:r>
        <w:rPr>
          <w:rFonts w:ascii="IRNazanin" w:hAnsi="IRNazanin" w:eastAsia="IRNazanin"/>
          <w:color w:val="111111"/>
          <w:sz w:val="28"/>
          <w:sz w:val="28"/>
          <w:szCs w:val="28"/>
          <w:rtl w:val="true"/>
          <w:lang w:bidi="fa-IR"/>
        </w:rPr>
        <w:t>مربی و فرد تأثیرگذار باید از اعتماد به نفس کافی در گفتار و وقار و طمأنینه لازم در رفتار برخوردار باشد</w:t>
      </w:r>
      <w:r>
        <w:rPr>
          <w:rFonts w:eastAsia="IRNazanin" w:cs="IRNazanin"/>
          <w:color w:val="111111"/>
          <w:sz w:val="28"/>
          <w:szCs w:val="28"/>
          <w:rtl w:val="true"/>
          <w:lang w:bidi="fa-IR"/>
        </w:rPr>
        <w:t>.</w:t>
      </w:r>
    </w:p>
    <w:p>
      <w:pPr>
        <w:pStyle w:val="Heading5"/>
        <w:numPr>
          <w:ilvl w:val="4"/>
          <w:numId w:val="1"/>
        </w:numPr>
        <w:rPr/>
      </w:pPr>
      <w:bookmarkStart w:id="228" w:name="__RefHeading___Toc223443_653776707"/>
      <w:bookmarkStart w:id="229" w:name="_Toc83"/>
      <w:bookmarkEnd w:id="228"/>
      <w:r>
        <w:rPr/>
        <w:t>3-3</w:t>
      </w:r>
      <w:r>
        <w:rPr>
          <w:rtl w:val="true"/>
        </w:rPr>
        <w:t xml:space="preserve"> </w:t>
      </w:r>
      <w:r>
        <w:rPr>
          <w:rtl w:val="true"/>
        </w:rPr>
        <w:t>استخدام و به کارگیری علایق و سلیقه‌های مقبول و انگیزه‌های فطری نسل جوان</w:t>
      </w:r>
      <w:bookmarkEnd w:id="2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شناخت ویژگی و خصوصیات رفتاری و گفتاری نوجوانان و جوانان و در واقع با مخاطب‌شناسی درست، دانست که از جمله ویژگی‌های این قشر، تجدد و نوگرایی، تحرک، تلاش، امید، آرمان‌خواهی، آرمان‌گرایی، آزادی خواهی، نشاط و طراوت، لطافت، </w:t>
      </w:r>
      <w:bookmarkStart w:id="230" w:name="pg6375_58609"/>
    </w:p>
    <w:p>
      <w:pPr>
        <w:pStyle w:val="BookText"/>
        <w:rPr/>
      </w:pPr>
      <w:bookmarkEnd w:id="230"/>
      <w:r>
        <w:rPr>
          <w:rFonts w:ascii="IRNazanin" w:hAnsi="IRNazanin" w:eastAsia="IRNazanin"/>
          <w:color w:val="111111"/>
          <w:sz w:val="28"/>
          <w:sz w:val="28"/>
          <w:szCs w:val="28"/>
          <w:rtl w:val="true"/>
          <w:lang w:bidi="fa-IR"/>
        </w:rPr>
        <w:t>غرور، احساس خوشبختی، منزلت‌طلبی، جسارت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با به کارگیری و استخدام علایق و سلیقه‌های معقول و متناسب با این ویژگی‌ها با او برخورد و رفتار کرد</w:t>
      </w:r>
      <w:r>
        <w:rPr>
          <w:rFonts w:eastAsia="IRNazanin" w:cs="IRNazanin"/>
          <w:color w:val="111111"/>
          <w:sz w:val="28"/>
          <w:szCs w:val="28"/>
          <w:rtl w:val="true"/>
          <w:lang w:bidi="fa-IR"/>
        </w:rPr>
        <w:t>.</w:t>
      </w:r>
    </w:p>
    <w:p>
      <w:pPr>
        <w:pStyle w:val="Heading5"/>
        <w:numPr>
          <w:ilvl w:val="4"/>
          <w:numId w:val="1"/>
        </w:numPr>
        <w:rPr/>
      </w:pPr>
      <w:bookmarkStart w:id="231" w:name="__RefHeading___Toc223445_653776707"/>
      <w:bookmarkStart w:id="232" w:name="_Toc84"/>
      <w:bookmarkEnd w:id="231"/>
      <w:r>
        <w:rPr/>
        <w:t>4-3</w:t>
      </w:r>
      <w:r>
        <w:rPr>
          <w:rtl w:val="true"/>
        </w:rPr>
        <w:t xml:space="preserve"> </w:t>
      </w:r>
      <w:r>
        <w:rPr>
          <w:rtl w:val="true"/>
        </w:rPr>
        <w:t>التزام به توصیه و برخورد و تبلیغ غیرمستقیم</w:t>
      </w:r>
      <w:bookmarkEnd w:id="232"/>
    </w:p>
    <w:p>
      <w:pPr>
        <w:pStyle w:val="BookText"/>
        <w:rPr/>
      </w:pPr>
      <w:r>
        <w:rPr>
          <w:rFonts w:ascii="IRNazanin" w:hAnsi="IRNazanin" w:eastAsia="IRNazanin"/>
          <w:color w:val="111111"/>
          <w:sz w:val="28"/>
          <w:sz w:val="28"/>
          <w:szCs w:val="28"/>
          <w:rtl w:val="true"/>
          <w:lang w:bidi="fa-IR"/>
        </w:rPr>
        <w:t>بهترین شیوه تأثیرگذاری، برخورد و رفتار و تبلیغ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تبلیغ و برخورد بی‌واسطه و غیرمستقیم و غیرزبانی به مراتب مؤثرتر، کارآمدتر و تأثیرگذارتر از شیوه برخورد مستقیم و زبانی است</w:t>
      </w:r>
      <w:r>
        <w:rPr>
          <w:rFonts w:eastAsia="IRNazanin" w:cs="IRNazanin"/>
          <w:color w:val="111111"/>
          <w:sz w:val="28"/>
          <w:szCs w:val="28"/>
          <w:rtl w:val="true"/>
          <w:lang w:bidi="fa-IR"/>
        </w:rPr>
        <w:t>.</w:t>
      </w:r>
    </w:p>
    <w:p>
      <w:pPr>
        <w:pStyle w:val="Heading5"/>
        <w:numPr>
          <w:ilvl w:val="4"/>
          <w:numId w:val="1"/>
        </w:numPr>
        <w:rPr/>
      </w:pPr>
      <w:bookmarkStart w:id="233" w:name="__RefHeading___Toc223447_653776707"/>
      <w:bookmarkStart w:id="234" w:name="_Toc85"/>
      <w:bookmarkEnd w:id="233"/>
      <w:r>
        <w:rPr/>
        <w:t>5-3</w:t>
      </w:r>
      <w:r>
        <w:rPr>
          <w:rtl w:val="true"/>
        </w:rPr>
        <w:t xml:space="preserve"> </w:t>
      </w:r>
      <w:r>
        <w:rPr>
          <w:rtl w:val="true"/>
        </w:rPr>
        <w:t>تأکید بر عزت نفس، تقویت خودباوری، وقار و اعطای شخصیت به مخاطب</w:t>
      </w:r>
      <w:bookmarkEnd w:id="234"/>
    </w:p>
    <w:p>
      <w:pPr>
        <w:pStyle w:val="BookText"/>
        <w:rPr/>
      </w:pPr>
      <w:r>
        <w:rPr>
          <w:rFonts w:ascii="IRNazanin" w:hAnsi="IRNazanin" w:eastAsia="IRNazanin"/>
          <w:color w:val="111111"/>
          <w:sz w:val="28"/>
          <w:sz w:val="28"/>
          <w:szCs w:val="28"/>
          <w:rtl w:val="true"/>
          <w:lang w:bidi="fa-IR"/>
        </w:rPr>
        <w:t>از دیگر شیوه‌های رفتاری مورد نظر در برخورد با نوجوانان و جوانان، تأکید بر عزت نفس، تقویت خودباوری، وقار و اعطای شخصیت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نوجوان و جوان وقتی احساس می‌کند که مربی ضمن احترام گذاشتن به وی و تأکید بر عزت نفس وی، او را به عنوان یک شخصیت حقیقی و واقعی پذیرفته است و او را محترم می‌شمارد، به راحتی نه تنها سخنان او را می‌پذیرد که مجذوب و شیفته رفتار او می‌گردد</w:t>
      </w:r>
      <w:r>
        <w:rPr>
          <w:rFonts w:eastAsia="IRNazanin" w:cs="IRNazanin"/>
          <w:color w:val="111111"/>
          <w:sz w:val="28"/>
          <w:szCs w:val="28"/>
          <w:rtl w:val="true"/>
          <w:lang w:bidi="fa-IR"/>
        </w:rPr>
        <w:t>.</w:t>
      </w:r>
    </w:p>
    <w:p>
      <w:pPr>
        <w:pStyle w:val="Heading5"/>
        <w:numPr>
          <w:ilvl w:val="4"/>
          <w:numId w:val="1"/>
        </w:numPr>
        <w:rPr/>
      </w:pPr>
      <w:bookmarkStart w:id="235" w:name="__RefHeading___Toc223449_653776707"/>
      <w:bookmarkStart w:id="236" w:name="_Toc86"/>
      <w:bookmarkEnd w:id="235"/>
      <w:r>
        <w:rPr/>
        <w:t>6-3</w:t>
      </w:r>
      <w:r>
        <w:rPr>
          <w:rtl w:val="true"/>
        </w:rPr>
        <w:t xml:space="preserve"> </w:t>
      </w:r>
      <w:r>
        <w:rPr>
          <w:rtl w:val="true"/>
        </w:rPr>
        <w:t>تحریک احساسات و عواطف</w:t>
      </w:r>
      <w:bookmarkEnd w:id="2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حسن تأثیر بر مخاطب، به ویژه نوجوان و جوان و با هدف تآثیر بیش‌تر و بهتر، ضمن شناخت روحیات و خلقیات مخاطب، با تحریک عواطف و احساسات وی می‌توان بیش از پیش بر او </w:t>
      </w:r>
      <w:bookmarkStart w:id="237" w:name="pg6375_58611"/>
    </w:p>
    <w:p>
      <w:pPr>
        <w:pStyle w:val="BookText"/>
        <w:rPr/>
      </w:pPr>
      <w:bookmarkEnd w:id="237"/>
      <w:r>
        <w:rPr>
          <w:rFonts w:ascii="IRNazanin" w:hAnsi="IRNazanin" w:eastAsia="IRNazanin"/>
          <w:color w:val="111111"/>
          <w:sz w:val="28"/>
          <w:sz w:val="28"/>
          <w:szCs w:val="28"/>
          <w:rtl w:val="true"/>
          <w:lang w:bidi="fa-IR"/>
        </w:rPr>
        <w:t>تأثیرگذار بود</w:t>
      </w:r>
      <w:r>
        <w:rPr>
          <w:rFonts w:eastAsia="IRNazanin" w:cs="IRNazanin"/>
          <w:color w:val="111111"/>
          <w:sz w:val="28"/>
          <w:szCs w:val="28"/>
          <w:rtl w:val="true"/>
          <w:lang w:bidi="fa-IR"/>
        </w:rPr>
        <w:t>.</w:t>
      </w:r>
    </w:p>
    <w:p>
      <w:pPr>
        <w:pStyle w:val="Heading5"/>
        <w:numPr>
          <w:ilvl w:val="4"/>
          <w:numId w:val="1"/>
        </w:numPr>
        <w:rPr/>
      </w:pPr>
      <w:bookmarkStart w:id="238" w:name="__RefHeading___Toc223451_653776707"/>
      <w:bookmarkStart w:id="239" w:name="_Toc87"/>
      <w:bookmarkEnd w:id="238"/>
      <w:r>
        <w:rPr/>
        <w:t>7-3</w:t>
      </w:r>
      <w:r>
        <w:rPr>
          <w:rtl w:val="true"/>
        </w:rPr>
        <w:t xml:space="preserve"> </w:t>
      </w:r>
      <w:r>
        <w:rPr>
          <w:rtl w:val="true"/>
        </w:rPr>
        <w:t>استفاده هم‌زمان از اهرم تشویق و تنبیه</w:t>
      </w:r>
      <w:bookmarkEnd w:id="239"/>
    </w:p>
    <w:p>
      <w:pPr>
        <w:pStyle w:val="BookText"/>
        <w:rPr/>
      </w:pPr>
      <w:r>
        <w:rPr>
          <w:rFonts w:ascii="IRNazanin" w:hAnsi="IRNazanin" w:eastAsia="IRNazanin"/>
          <w:color w:val="111111"/>
          <w:sz w:val="28"/>
          <w:sz w:val="28"/>
          <w:szCs w:val="28"/>
          <w:rtl w:val="true"/>
          <w:lang w:bidi="fa-IR"/>
        </w:rPr>
        <w:t>یکی از شیوه‌های صحیح تربیت و نیز برخورد شایسته و مناسب با مخاطب، تذکار صفات شایسته و بایسته و مناسب و مثبت و نیز صفات منفی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همان‌گونه که ترغیب، تحریک و تشویق مخاطب به کارهای شایسته و خوب لازم و ضروری است، منع، ردع و توبیخ و سرزنش وی در خصوص کارهای ناشایست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استفاده از اهرم تنبیه و یا تشویق مسیر و فرایند تربیت را دچار انحراف و افراط و تفریط خواهد نمود</w:t>
      </w:r>
      <w:r>
        <w:rPr>
          <w:rFonts w:eastAsia="IRNazanin" w:cs="IRNazanin"/>
          <w:color w:val="111111"/>
          <w:sz w:val="28"/>
          <w:szCs w:val="28"/>
          <w:rtl w:val="true"/>
          <w:lang w:bidi="fa-IR"/>
        </w:rPr>
        <w:t>.</w:t>
      </w:r>
    </w:p>
    <w:p>
      <w:pPr>
        <w:pStyle w:val="Heading3"/>
        <w:numPr>
          <w:ilvl w:val="2"/>
          <w:numId w:val="1"/>
        </w:numPr>
        <w:rPr/>
      </w:pPr>
      <w:bookmarkStart w:id="240" w:name="__RefHeading___Toc223453_653776707"/>
      <w:bookmarkStart w:id="241" w:name="_Toc88"/>
      <w:bookmarkEnd w:id="240"/>
      <w:r>
        <w:rPr>
          <w:rtl w:val="true"/>
        </w:rPr>
        <w:t>تحریک احساسات</w:t>
      </w:r>
      <w:bookmarkEnd w:id="2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نبوت بهترین نمونه و الگو در شئون گوناگون زندگی و از جمله برخورد با جوان و نوجوان، در سیره علمی و عملی خود برای ما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جوانان اصحاب خود را مثل بزرگ‌ترها درگیر ماجرای کربلا می‌کند از آنها نظر می‌خواهد، با آنها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سمعان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بود حضرت فرمان داد از قصر بنی مقاتل آب برداشته و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حرکت، امام علیه السّلام همان‌گونه که سوار بر مرکب بود، مختصری به خواب رفت، سپس بیدار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دو یا سه مرتبه این جمله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روی به پدر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 خدا را حمد کردی و آیه استرجاع خواندی، علّت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خواب مختصری بر من عارض شد، پس در خواب شخصی را سوار بر اسب دیدم،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راه می‌پیمایند و اَجَل هم به سوی آنان در حرکت است، دانستم که خبر مرگم است که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 را از تو دور گرداند، آیا ما برحق نیستیم؟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بازگشت بندگان به سوی اوست، ما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حقّیم ما را از مرگ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علی اکبر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 آن‌گونه که پدری به فرزندش جزای خیر می‌دهد</w:t>
      </w:r>
      <w:r>
        <w:rPr>
          <w:rFonts w:eastAsia="IRNazanin" w:cs="IRNazanin"/>
          <w:color w:val="111111"/>
          <w:sz w:val="28"/>
          <w:szCs w:val="28"/>
          <w:rtl w:val="true"/>
          <w:lang w:bidi="fa-IR"/>
        </w:rPr>
        <w:t xml:space="preserve">. </w:t>
      </w:r>
      <w:bookmarkStart w:id="242" w:name="pg6375_58615"/>
    </w:p>
    <w:p>
      <w:pPr>
        <w:pStyle w:val="Heading2"/>
        <w:numPr>
          <w:ilvl w:val="1"/>
          <w:numId w:val="1"/>
        </w:numPr>
        <w:rPr/>
      </w:pPr>
      <w:bookmarkStart w:id="243" w:name="__RefHeading___Toc223455_653776707"/>
      <w:bookmarkStart w:id="244" w:name="_Toc89"/>
      <w:bookmarkEnd w:id="242"/>
      <w:bookmarkEnd w:id="243"/>
      <w:r>
        <w:rPr/>
        <w:t>10</w:t>
      </w:r>
      <w:r>
        <w:rPr>
          <w:rtl w:val="true"/>
        </w:rPr>
        <w:t>-</w:t>
      </w:r>
      <w:r>
        <w:rPr>
          <w:rtl w:val="true"/>
        </w:rPr>
        <w:t>مسجد میعادگاه منتظران انقلابی</w:t>
      </w:r>
      <w:bookmarkEnd w:id="244"/>
    </w:p>
    <w:p>
      <w:pPr>
        <w:pStyle w:val="Heading3"/>
        <w:numPr>
          <w:ilvl w:val="2"/>
          <w:numId w:val="1"/>
        </w:numPr>
        <w:rPr/>
      </w:pPr>
      <w:bookmarkStart w:id="245" w:name="__RefHeading___Toc223457_653776707"/>
      <w:bookmarkStart w:id="246" w:name="_Toc90"/>
      <w:bookmarkEnd w:id="245"/>
      <w:r>
        <w:rPr>
          <w:rtl w:val="true"/>
        </w:rPr>
        <w:t>ایجاد انگیزه</w:t>
      </w:r>
      <w:bookmarkEnd w:id="246"/>
    </w:p>
    <w:p>
      <w:pPr>
        <w:pStyle w:val="BookText"/>
        <w:rPr/>
      </w:pPr>
      <w:r>
        <w:rPr>
          <w:rFonts w:ascii="IRNazanin" w:hAnsi="IRNazanin" w:eastAsia="IRNazanin"/>
          <w:color w:val="111111"/>
          <w:sz w:val="28"/>
          <w:sz w:val="28"/>
          <w:szCs w:val="28"/>
          <w:rtl w:val="true"/>
          <w:lang w:bidi="fa-IR"/>
        </w:rPr>
        <w:t>مسجد خانه‌ی خدا، مجلس و جایگاه پیام‌آوران بزرگ الهی و خانه همه‌ی تقواپیشگان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المجالس الآنبیاء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بیوت المتقین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مسجد متعلق به خداوندی است که سرچشمه‌ی تمامی عظمت‌ها و بزرگی‌هاست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ساختن و آبادان کردن این جایگاه ارجمند، علاوه بر آنکه نشان‌دهنده‌ی ایمان است، انحصاراً در قلمرو صلاحیت مؤمنان قرار گرفته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پیشینه‌ی مسجد با تاریخ دین پیوند خورده است؛ مخصوصاً دین </w:t>
      </w:r>
      <w:bookmarkStart w:id="247" w:name="pg6375_58617"/>
    </w:p>
    <w:p>
      <w:pPr>
        <w:pStyle w:val="BookText"/>
        <w:rPr/>
      </w:pPr>
      <w:bookmarkEnd w:id="247"/>
      <w:r>
        <w:rPr>
          <w:rFonts w:ascii="IRNazanin" w:hAnsi="IRNazanin" w:eastAsia="IRNazanin"/>
          <w:color w:val="111111"/>
          <w:sz w:val="28"/>
          <w:sz w:val="28"/>
          <w:szCs w:val="28"/>
          <w:rtl w:val="true"/>
          <w:lang w:bidi="fa-IR"/>
        </w:rPr>
        <w:t>اسلام که از شروع بعثت رسول اکرم صلی الله علیه و آله، حرکت‌ها و فعالیت‌ها از درون مسجد صورت گرفته و مسجد پایگاه عبادت و یاد خداوند متعال و خاستگاه جهاد فکری و تعلیم و تعلم معارف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پایگاه تجمع رزمندگان و اعزام آنان به جبهه و مرکز وحدت مسلمانان و نمایش وحدت و یکپارچگی اسلام بوده و در تمامی اعصار، نقش خود را به بهترین شکل ممکن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افزون بر این وظایف، یک وظیفه مهم دیگر نیز بر عهده‌ی مسجد قرار گرفته و آن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برای حضور حضرت امام زمان عجّل الله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حضور همه‌روزه در مسجد، علاوه بر نمایش پیوستگی و همبستگی، جامعه‌ی اسلامی را برای ظهور آن امام غایب نیز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این طریق، امیدهای دشمنان اسلام را به ناامیدی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مساجد، ضمن آشنایی با تهدیدهایی که متوجه اسلام و مسلمانان است، برای مقابله با این خطرها چاره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می‌اندیشند و به این وسیله، زمینه‌ی ظهور امام زمان عجّل الله فرجه الشریف را فراهم می‌آورند</w:t>
      </w:r>
      <w:r>
        <w:rPr>
          <w:rFonts w:eastAsia="IRNazanin" w:cs="IRNazanin"/>
          <w:color w:val="111111"/>
          <w:sz w:val="28"/>
          <w:szCs w:val="28"/>
          <w:rtl w:val="true"/>
          <w:lang w:bidi="fa-IR"/>
        </w:rPr>
        <w:t>.</w:t>
      </w:r>
    </w:p>
    <w:p>
      <w:pPr>
        <w:pStyle w:val="Heading3"/>
        <w:numPr>
          <w:ilvl w:val="2"/>
          <w:numId w:val="1"/>
        </w:numPr>
        <w:rPr/>
      </w:pPr>
      <w:bookmarkStart w:id="248" w:name="__RefHeading___Toc223459_653776707"/>
      <w:bookmarkStart w:id="249" w:name="_Toc91"/>
      <w:bookmarkEnd w:id="248"/>
      <w:r>
        <w:rPr>
          <w:rtl w:val="true"/>
        </w:rPr>
        <w:t>اقناع اندیشه</w:t>
      </w:r>
      <w:bookmarkEnd w:id="2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یک نهاد سیاسی پر تحرک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پیدایش حکومت سیاسی اسلام و ابقای آن، مسجد تأثیر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با مساجد آمیخته است؛ همان‌طور که احکام و مقررات دینی با آمیزه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همراه و همزاد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 این ادعا آنکه مرکز اداره حکومت اسلامی در زمان حضور پیامبر صلی الله علیه و آله در مدینه، مسجد بود و از مسجد حکومت تازه‌تأسیس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جهت تبیین ارتباط مسجد با حکومت، سیره اهل بیت را مرور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حکومت اسلامی و اداره آن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آغازین مبعث، پیامبر اکرم مسجدالحرام را سنگر تبلیغی و ارتباطی پیشبرد رسالت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سخت‌گیری‌های قریش و کفار، هر گاه مجال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در مسجدالحرام با بعضی از هیئت‌ها مذاکره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بی‌درنگ مسجدالنبی را بنا نهادند که مرکز فعالیت‌های تبلیغی، فرهنگی، اجتماعی و سیاسی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نهاد مقدس قلب تپنده‌ی حیات سیاسی و اجتماعی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پیامبر اکرم در مسجد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مذاکرات و گفتگوهای سیاسی با افراد و هیئت‌های اعزامی از قبایل گوناگون و بستن پیمان بیعت با تازه‌مسلمانان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صدر اسلام مسجد مظهر اقتدار سیاسی حکومت اسلامی شد و به عنوان مهم‌ترین نهاد حکومتی پیامبر صلی الله علیه و آله مطرح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مرکز فعالیت‌های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با وجود تلاش در جهت انزوای امیرالمؤمنین علیه السّلام، آن حضرت برای به جا آوردن نماز در</w:t>
      </w:r>
    </w:p>
    <w:p>
      <w:pPr>
        <w:pStyle w:val="BookText"/>
        <w:rPr/>
      </w:pPr>
      <w:r>
        <w:rPr>
          <w:rFonts w:ascii="IRNazanin" w:hAnsi="IRNazanin" w:eastAsia="IRNazanin"/>
          <w:color w:val="111111"/>
          <w:sz w:val="28"/>
          <w:sz w:val="28"/>
          <w:szCs w:val="28"/>
          <w:rtl w:val="true"/>
          <w:lang w:bidi="fa-IR"/>
        </w:rPr>
        <w:t>مسجد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و در مواردی به پرسش‌های مسلمانان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یفتین احد فی المسجد و علی حاضر؛</w:t>
      </w:r>
      <w:r>
        <w:rPr>
          <w:rStyle w:val="FootnoteAnchor"/>
          <w:rtl w:val="true"/>
        </w:rPr>
        <w:footnoteReference w:id="107"/>
      </w:r>
      <w:r>
        <w:rPr>
          <w:rFonts w:ascii="IRNazanin" w:hAnsi="IRNazanin" w:eastAsia="IRNazanin"/>
          <w:color w:val="111111"/>
          <w:sz w:val="28"/>
          <w:sz w:val="28"/>
          <w:szCs w:val="28"/>
          <w:rtl w:val="true"/>
          <w:lang w:bidi="fa-IR"/>
        </w:rPr>
        <w:t>هیچ‌کس حق ندارد با حضور علی در مسجد فتوی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ایشان در دوران حکومت غاصبان خلافت و خلفای غاصب، برای حل مشکلات مسلمانان در مسجد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هجوم به خانه‌ی وحی جهت بیعت، امیر مؤمنان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قرار است این کار انجام گیرد، باید در مسجد و در حضور مردم باشد؛ زیرا بیعت با من نباید مخفیانه انجام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از پذیرفتن خلافت ظاهری نیز مسجد را محل اخذ بیعت از مردم قرار دادند و در مدینه و کوفه، مرکز تبلیغ معارف و روشنگری مردم توسط آن حضرت،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رسیدگی به امور جنگ و برخی کارهای حکومتی را در مسجد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وعظ و سخنرانی نیز غافل نبودند و در مساجد مدینه، کوفه و بصره به ایراد وعظ و سخنرانی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ظهور امام زمان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حکومت جهانی حضرت مهدی عجّل الله فرجه الشریف از مسجد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فرجه الشریف در آغاز کار با یاران اندکی از مسجدالحرام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ما از راه کوه ذی</w:t>
      </w:r>
    </w:p>
    <w:p>
      <w:pPr>
        <w:pStyle w:val="BookText"/>
        <w:rPr/>
      </w:pPr>
      <w:r>
        <w:rPr>
          <w:rFonts w:ascii="IRNazanin" w:hAnsi="IRNazanin" w:eastAsia="IRNazanin"/>
          <w:color w:val="111111"/>
          <w:sz w:val="28"/>
          <w:sz w:val="28"/>
          <w:szCs w:val="28"/>
          <w:rtl w:val="true"/>
          <w:lang w:bidi="fa-IR"/>
        </w:rPr>
        <w:t xml:space="preserve">طوبی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عدد رزمندگان جنگ بدر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اینکه به حجر الاسود تکیه داده و پرچم پیامبر صلی الله علیه و آله را می‌افرازد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شروع نهضت جهانی حضرت مهدی عجّل الله فرجه الشریف از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اداره حکومت امام زمان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مقر حکومت عادلانه حضرت مهدی عجّل الله فرجه الشریف، مسجد کوفه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ما قیام نماید، زمین به نور الهی روشن و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 از پرتو خورشید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عمر مردان در زمان حکومت او چنان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هر مرد هزار فرزند متولد شود، که در آنها دختر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مسجدی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دارای هزار در است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به نهر کربلا و به حیره متصل گردد تا جایی که اگر کسی در روز جمعه در حالی که بر استری چابک و لاغر سوار شود و آهنگ آن دیار نماید تا نماز جمعه را درک کند، موفق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مسجدی در نجف با هزار در، نشانه عظمت و آبادی مسجد کوفه و رونق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جمعیت فراوانی به مسجد کوفه سرازیر می‌شود که برای آن هزار در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آبادانی و رونق، به مسجد کوفه منحصر نمی‌شود و تمام مساجد دنیا در حکومت مهدوی، آیاد و پر رونق خواهند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امام زمان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دادن مسجد کوفه جهت مرکز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آن حضرت در محل اداره </w:t>
      </w:r>
      <w:bookmarkStart w:id="250" w:name="pg6375_58625"/>
    </w:p>
    <w:p>
      <w:pPr>
        <w:pStyle w:val="BookText"/>
        <w:rPr/>
      </w:pPr>
      <w:bookmarkEnd w:id="250"/>
      <w:r>
        <w:rPr>
          <w:rFonts w:ascii="IRNazanin" w:hAnsi="IRNazanin" w:eastAsia="IRNazanin"/>
          <w:color w:val="111111"/>
          <w:sz w:val="28"/>
          <w:sz w:val="28"/>
          <w:szCs w:val="28"/>
          <w:rtl w:val="true"/>
          <w:lang w:bidi="fa-IR"/>
        </w:rPr>
        <w:t>حکومت، روش پیامبر صلی الله علیه و آله و علی بن ابی طالب علیه السّلام رادر پیش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برخی روایات، امام زمان عجّل الله فرجه الشریف پس از کوفه به طرف قدس حرکت خواهد کرد و پس از شکست دادن یهود، مسجد بیت المقدس را از نو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 هاشم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زمین را از عدل و داد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عبارت بیت المقدس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همانندش ساخته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بیت المقدس را به گونه‌ای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همانندش ساخته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این است که قائم آل محمد صلی الله علیه و آله قدس را از چنگال صهیونیست‌ها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حکومت مهدوی، حکومت عدل و داد و رفاه بشر است، می‌توان دریافت که مسجد جایگاهی اساسی در شیوه‌ی حکومت‌داری حضرت مهدی علیه السّلام دارد</w:t>
      </w:r>
      <w:r>
        <w:rPr>
          <w:rFonts w:eastAsia="IRNazanin" w:cs="IRNazanin"/>
          <w:color w:val="111111"/>
          <w:sz w:val="28"/>
          <w:szCs w:val="28"/>
          <w:rtl w:val="true"/>
          <w:lang w:bidi="fa-IR"/>
        </w:rPr>
        <w:t>.</w:t>
      </w:r>
    </w:p>
    <w:p>
      <w:pPr>
        <w:pStyle w:val="Heading3"/>
        <w:numPr>
          <w:ilvl w:val="2"/>
          <w:numId w:val="1"/>
        </w:numPr>
        <w:rPr/>
      </w:pPr>
      <w:bookmarkStart w:id="251" w:name="__RefHeading___Toc223461_653776707"/>
      <w:bookmarkStart w:id="252" w:name="_Toc92"/>
      <w:bookmarkEnd w:id="251"/>
      <w:r>
        <w:rPr>
          <w:rtl w:val="true"/>
        </w:rPr>
        <w:t>نتیجه</w:t>
      </w:r>
      <w:bookmarkEnd w:id="252"/>
    </w:p>
    <w:p>
      <w:pPr>
        <w:pStyle w:val="BookText"/>
        <w:rPr/>
      </w:pPr>
      <w:r>
        <w:rPr>
          <w:rFonts w:ascii="IRNazanin" w:hAnsi="IRNazanin" w:eastAsia="IRNazanin"/>
          <w:color w:val="111111"/>
          <w:sz w:val="28"/>
          <w:sz w:val="28"/>
          <w:szCs w:val="28"/>
          <w:rtl w:val="true"/>
          <w:lang w:bidi="fa-IR"/>
        </w:rPr>
        <w:t>انتظار ظهور امام زمان عجّل الله فرجه الشریف، بهترین عبادت‌ها محسوب شده است؛ چنان‌که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 برترین عبادت‌ها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عبادت است؛ پس مسجد در نیز باید منتظر امام زمان عجّل الله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از آن رنگ و بوی انتظار به مشام نرسد، مسجدی بی‌روح است؛ چراکه انتظار همچون جانی در کالبد عبادات است</w:t>
      </w:r>
      <w:r>
        <w:rPr>
          <w:rFonts w:eastAsia="IRNazanin" w:cs="IRNazanin"/>
          <w:color w:val="111111"/>
          <w:sz w:val="28"/>
          <w:szCs w:val="28"/>
          <w:rtl w:val="true"/>
          <w:lang w:bidi="fa-IR"/>
        </w:rPr>
        <w:t>.</w:t>
      </w:r>
    </w:p>
    <w:p>
      <w:pPr>
        <w:pStyle w:val="Heading3"/>
        <w:numPr>
          <w:ilvl w:val="2"/>
          <w:numId w:val="1"/>
        </w:numPr>
        <w:rPr/>
      </w:pPr>
      <w:bookmarkStart w:id="253" w:name="__RefHeading___Toc223463_653776707"/>
      <w:bookmarkStart w:id="254" w:name="_Toc93"/>
      <w:bookmarkEnd w:id="253"/>
      <w:r>
        <w:rPr>
          <w:rtl w:val="true"/>
        </w:rPr>
        <w:t>تحریک احساسات</w:t>
      </w:r>
      <w:bookmarkEnd w:id="2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مهم حضرت پس از ظهور، انتقام گرفتن از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ظالمانی است که به خاندان نبوت جفا کردند و اجر رسالت را با غصب حق خاندانش به آن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ثقل قرآنند و حضرت رسول در موردشان سفارش‌های بسیاری کرده بود، پس از پیامبر مورد بی‌مهری مردم قرار گرفتند</w:t>
      </w:r>
      <w:r>
        <w:rPr>
          <w:rFonts w:eastAsia="IRNazanin" w:cs="IRNazanin"/>
          <w:color w:val="111111"/>
          <w:sz w:val="28"/>
          <w:szCs w:val="28"/>
          <w:rtl w:val="true"/>
          <w:lang w:bidi="fa-IR"/>
        </w:rPr>
        <w:t xml:space="preserve">. </w:t>
      </w:r>
      <w:bookmarkStart w:id="255" w:name="pg6375_58628"/>
    </w:p>
    <w:p>
      <w:pPr>
        <w:pStyle w:val="Heading2"/>
        <w:numPr>
          <w:ilvl w:val="1"/>
          <w:numId w:val="1"/>
        </w:numPr>
        <w:rPr/>
      </w:pPr>
      <w:bookmarkStart w:id="256" w:name="__RefHeading___Toc223465_653776707"/>
      <w:bookmarkStart w:id="257" w:name="_Toc94"/>
      <w:bookmarkEnd w:id="255"/>
      <w:bookmarkEnd w:id="256"/>
      <w:r>
        <w:rPr>
          <w:rtl w:val="true"/>
        </w:rPr>
        <w:t>فهرست تفصیلی</w:t>
      </w:r>
      <w:bookmarkEnd w:id="2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چه در توان دارید از نیرو و اسب‌های آماده بسیج کنید، تا با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دشمن خدا و دشمن خودتان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را جز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شما نمی‌شناسیدشان و خدا آنان را می‌شناسد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بترسانید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علی علیه السّلام در زمان خلافت خود، کمیل را فرماندار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آبادی‌های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در برابر قتل و غارت‌هایی که از ناحیه سپاهیان معاویه در بلاد و آبادی‌های عراق می‌شد، ضعف نشان داد و بعد به جای جبران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نواحی آن که تحت تصرف معاویه بود حمله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مورد توبیخ علی علیه السّلام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الْمَساجِدَ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یَعْمُرُ مَساجِدَ اللَّهِ مَنْ آمَنَ بِاللَّهِ وَ الْیَوْمِ الْآخِرِ وَ أَقامَ الصَّلاةَ وَ آتَی الزَّکاةَ وَ لَمْ یَخْشَ إِلاَّ اللَّهَ فَعَسی أُولئِکَ أَنْ یَکُونُوا مِنَ 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پیدایش واژه جهاد اکبر را از این زمان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داستانی در مثنوی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شیرینی است و عالی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زاهدی بود که خیلی مقیّد و متعبّد و متشرّع بود و همه‌ی عبادت‌ها، اعمّ از واجبات و مستحبات را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وقت به فکر افتاد که ما تمام عبادتها را انجام داده‌ایم، ولی یک عبادت را که جهاد در راه خداست انجام نداده‌ایم؛ فردا می‌میریم، ثواب این را هم برده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سربازی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ثواب جهاد محروم مانده‌ایم، آیا ممکن است اگر جهادی پیش آمد ما را هم خبر کنی که می‌خواهیم برای ثوابش شرکت کنیم؟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مانعی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سرباز روزی آمد او را خبر کرد که آماده باش که عازم هستیم، گفته‌اند کفار حمله کرده‌اند، سرزمین مسلمین را اشغال نموده‌اند، زن‌های مسلمین را اسیر کرده و مردهاشان را کشته‌اند، زود حرکت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هم اسلحه پوشید و اسبش را سوار شد و شمشیرش را برداشت و همراه اینها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یک جا که پایین آمده و خیمه زده و نشسته بودند، یک مرتبه صلای عمومی زدند که دشمن رسید، و دستور اکید و شدید که حرکت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سربازهای آزموده مثل برق اسلحه‌شان را پوشیدند و یک دقیقه هم طول نکشید که پریدند روی اسب‌ها و دیوانه‌وار تاختند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زاهدی که وضویش نیم ساعت طول می‌کشیده و غسلش یک ساعت، تا به خودش جنبید و رفت که اسلحه و شمشیر و چکمه‌ها و اسبش را پیدا کند و خلاصه تا وقتی که آماده شد، آنها رفتند و جنگیدند و یک عده کشته شدند، عده‌ای را کشتند و یک عده را هم اسیر گرفتند و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بیچاره خیلی غصه خورد که عجب کاری شد، باز ما از ثواب جهاد محروم ماندیم؛ اینکه خیلی بد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که توفیق پیدا نکردیم جهاد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آدم گردن کلفتی را به او نشان دادند از اسرایی که گرفته بودند و کَتَش را محکم بسته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می‌بینی؟ این آن‌قدر جنایت کرده، آن‌قدر از مسلمان‌ها کشته، آن‌قدر بیگناه کشته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ما اسیر کرده‌ایم و جز کشتن راه دیگری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ما این را می‌دهیم به تو، تو برو برای ثوابش این را ببر یک کناری و گردنش را بزن که تو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تحویل وی دادند، شمشیری هم به او دادند و وی رفت که گردن او را بزند و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طول کشید، دیدند از زاهد خبری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گردن زدن که این‌قدر طول نمی‌کشد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برویم ببینیم چرا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 دیدند زاهد بی‌هوش افتاده و این مردک هم با دست‌های بسته، خودش را انداخته روی او و دارد شاهرگش را می‌جود و عن‌قریب است که آن را قطع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مردک را انداختند آن طرف و کشتند و زاهد را آوردند داخل خیمه و به هوش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این‌طور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من که نفهمیدم، تا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این‌قدر مسلمان‌ها را برای چه کشتی؟ یک فریادی کرد و دیگر چیزی نفهمیدم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شیخ عباس قمی،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مردم محل اجتماع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ابراهیم، نمازگاهی برای خود اختیار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ابراهیم و اسماعیل فرمان دادیم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مرا برای طواف‌کنندگان و معتکفان و رکوع و سجودکنندگان پاکیزه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ابراهیم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شهری امن گردان، و مردمش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از آنان که به خدا و روز بازپسین ایمان بیاورد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فرآورده‌ها روزی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کفر بورزد، اندکی برخوردارش می‌کنم، سپس او را با خواری به سوی عذاب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می‌کشانم، و چه بد سرانجامی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ابراهیم و اسماعیل پایه‌های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بالا می‌بردند،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پروردگار ما، از ما بپذیر که در حقیقت، تو شنوای دانایی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خطبه‌های نماز جمعه‌ی تهران سال</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آنهایی که مسجدی اختیار کردند که مایه زیان و کفر و پراکندگی میان مؤمنان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کمینگاهی است برای کسی که قبلاً با خدا و پیامبر او به جنگ برخاسته بود، و سخت سوگند یاد می‌کنند که جز نیکی قصدی نداشتیم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گواهی می‌دهد که آنان قطعاً دروغگو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در آن جا نایست، چرا که مسجدی که از روز نخستین بر پایه تقوا بنا شده، سزاوارتر است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مردانی‌اند که دوست دارند خود را پاک سازند، و خدا کسانی را که خواهان پاکی‌اند دوست می‌دارد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زید 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نصایح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مشکینی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جوانان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لغوی و نه اصطلاحی آن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اسلام به شریعت آخرین رسول خدا اطلاق می‌شود؛ اما قرآن با قرار دادن وصف دین نه ادیان، همه‌ی شریعت‌ها را اسلام معرفی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مُلْکِهِ الْکُوفَةُ وَ مَجْلِسُ حُکْمِهِ جَامِعُهَا وَ بَیْتُ مَالِهِ وَ مَقْسَمُ غَنَائِمِ الْمُسْلِمِینَ مَسْجِدُ السَّهْلَةِ وَ مَوْضِعُ خَلَوَاتِهِ الذَّکَوَاتُ الْبِیضُ مِنَ الْغَرِیَّیْن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مفضل بن عمر از امام صادق علیه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گفتار دوم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تربیت مهدوی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قطب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عِیَالُ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image" Target="media/image4.jpeg"/><Relationship Id="rId110" Type="http://schemas.openxmlformats.org/officeDocument/2006/relationships/image" Target="media/image4.jpeg"/><Relationship Id="rId111" Type="http://schemas.openxmlformats.org/officeDocument/2006/relationships/footer" Target="footer102.xml"/><Relationship Id="rId112" Type="http://schemas.openxmlformats.org/officeDocument/2006/relationships/image" Target="media/image5.jpeg"/><Relationship Id="rId113" Type="http://schemas.openxmlformats.org/officeDocument/2006/relationships/image" Target="media/image5.jpeg"/><Relationship Id="rId114" Type="http://schemas.openxmlformats.org/officeDocument/2006/relationships/footer" Target="footer103.xml"/><Relationship Id="rId115" Type="http://schemas.openxmlformats.org/officeDocument/2006/relationships/image" Target="media/image6.jpeg"/><Relationship Id="rId116" Type="http://schemas.openxmlformats.org/officeDocument/2006/relationships/image" Target="media/image6.jpeg"/><Relationship Id="rId117" Type="http://schemas.openxmlformats.org/officeDocument/2006/relationships/footer" Target="footer104.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05.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19048</Words>
  <Characters>75062</Characters>
  <CharactersWithSpaces>93646</CharactersWithSpaces>
  <Paragraphs>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2026-08-19T22:33:28Z</dcterms:created>
  <dc:creator>ghaemiyeh.com</dc:creator>
  <dc:description/>
  <dc:language>en-US</dc:language>
  <cp:lastModifiedBy/>
  <dcterms:modified xsi:type="dcterms:W3CDTF">2026-08-20T02:03:31Z</dcterms:modified>
  <cp:revision>1</cp:revision>
  <dc:subject/>
  <dc:title>شهد سخن 2 جلوه های تکریم نمونه فیش سخنرانی ویژه ایام دهه تکریم و غبارویی مساجد</dc:title>
</cp:coreProperties>
</file>

<file path=docProps/custom.xml><?xml version="1.0" encoding="utf-8"?>
<Properties xmlns="http://schemas.openxmlformats.org/officeDocument/2006/custom-properties" xmlns:vt="http://schemas.openxmlformats.org/officeDocument/2006/docPropsVTypes"/>
</file>