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12.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658.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78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بیان احکام با کلام ائمه علیهم السلام گزیده کتاب کافی و اصول دیگر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4277_237004111">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2554279_237004111">
            <w:r>
              <w:rPr>
                <w:webHidden/>
                <w:rStyle w:val="IndexLink"/>
                <w:rtl w:val="true"/>
              </w:rPr>
              <w:t>اشاره</w:t>
            </w:r>
            <w:r>
              <w:rPr>
                <w:rStyle w:val="IndexLink"/>
                <w:rtl w:val="true"/>
              </w:rPr>
              <w:tab/>
            </w:r>
            <w:r>
              <w:rPr>
                <w:rStyle w:val="IndexLink"/>
              </w:rPr>
              <w:t>20</w:t>
            </w:r>
          </w:hyperlink>
        </w:p>
        <w:p>
          <w:pPr>
            <w:pStyle w:val="Contents2"/>
            <w:tabs>
              <w:tab w:val="clear" w:pos="8743"/>
              <w:tab w:val="right" w:pos="9026" w:leader="dot"/>
            </w:tabs>
            <w:rPr/>
          </w:pPr>
          <w:hyperlink w:anchor="__RefHeading___Toc2554281_237004111">
            <w:r>
              <w:rPr>
                <w:webHidden/>
                <w:rStyle w:val="IndexLink"/>
                <w:rtl w:val="true"/>
              </w:rPr>
              <w:t>کتاب طهارت</w:t>
            </w:r>
            <w:r>
              <w:rPr>
                <w:rStyle w:val="IndexLink"/>
                <w:rtl w:val="true"/>
              </w:rPr>
              <w:tab/>
            </w:r>
            <w:r>
              <w:rPr>
                <w:rStyle w:val="IndexLink"/>
              </w:rPr>
              <w:t>22</w:t>
            </w:r>
          </w:hyperlink>
        </w:p>
        <w:p>
          <w:pPr>
            <w:pStyle w:val="Contents3"/>
            <w:tabs>
              <w:tab w:val="clear" w:pos="8459"/>
              <w:tab w:val="right" w:pos="9026" w:leader="dot"/>
            </w:tabs>
            <w:rPr/>
          </w:pPr>
          <w:hyperlink w:anchor="__RefHeading___Toc2554283_237004111">
            <w:r>
              <w:rPr>
                <w:webHidden/>
                <w:rStyle w:val="IndexLink"/>
              </w:rPr>
              <w:t>1</w:t>
            </w:r>
            <w:r>
              <w:rPr>
                <w:rStyle w:val="IndexLink"/>
                <w:rtl w:val="true"/>
              </w:rPr>
              <w:t xml:space="preserve">- </w:t>
            </w:r>
            <w:r>
              <w:rPr>
                <w:rStyle w:val="IndexLink"/>
                <w:rtl w:val="true"/>
              </w:rPr>
              <w:t>پاک بودن و پاک کنندگی آب</w:t>
            </w:r>
            <w:r>
              <w:rPr>
                <w:rStyle w:val="IndexLink"/>
                <w:rtl w:val="true"/>
              </w:rPr>
              <w:tab/>
            </w:r>
            <w:r>
              <w:rPr>
                <w:rStyle w:val="IndexLink"/>
              </w:rPr>
              <w:t>22</w:t>
            </w:r>
          </w:hyperlink>
        </w:p>
        <w:p>
          <w:pPr>
            <w:pStyle w:val="Contents3"/>
            <w:tabs>
              <w:tab w:val="clear" w:pos="8459"/>
              <w:tab w:val="right" w:pos="9026" w:leader="dot"/>
            </w:tabs>
            <w:rPr/>
          </w:pPr>
          <w:hyperlink w:anchor="__RefHeading___Toc2554285_237004111">
            <w:r>
              <w:rPr>
                <w:webHidden/>
                <w:rStyle w:val="IndexLink"/>
              </w:rPr>
              <w:t>2</w:t>
            </w:r>
            <w:r>
              <w:rPr>
                <w:rStyle w:val="IndexLink"/>
                <w:rtl w:val="true"/>
              </w:rPr>
              <w:t xml:space="preserve">- </w:t>
            </w:r>
            <w:r>
              <w:rPr>
                <w:rStyle w:val="IndexLink"/>
                <w:rtl w:val="true"/>
              </w:rPr>
              <w:t>حکم آب دریا</w:t>
            </w:r>
            <w:r>
              <w:rPr>
                <w:rStyle w:val="IndexLink"/>
                <w:rtl w:val="true"/>
              </w:rPr>
              <w:tab/>
            </w:r>
            <w:r>
              <w:rPr>
                <w:rStyle w:val="IndexLink"/>
              </w:rPr>
              <w:t>22</w:t>
            </w:r>
          </w:hyperlink>
        </w:p>
        <w:p>
          <w:pPr>
            <w:pStyle w:val="Contents3"/>
            <w:tabs>
              <w:tab w:val="clear" w:pos="8459"/>
              <w:tab w:val="right" w:pos="9026" w:leader="dot"/>
            </w:tabs>
            <w:rPr/>
          </w:pPr>
          <w:hyperlink w:anchor="__RefHeading___Toc2554287_237004111">
            <w:r>
              <w:rPr>
                <w:webHidden/>
                <w:rStyle w:val="IndexLink"/>
              </w:rPr>
              <w:t>3</w:t>
            </w:r>
            <w:r>
              <w:rPr>
                <w:rStyle w:val="IndexLink"/>
                <w:rtl w:val="true"/>
              </w:rPr>
              <w:t xml:space="preserve">- </w:t>
            </w:r>
            <w:r>
              <w:rPr>
                <w:rStyle w:val="IndexLink"/>
                <w:rtl w:val="true"/>
              </w:rPr>
              <w:t>استعمال آب مشكوك اشکالی ندارد</w:t>
            </w:r>
            <w:r>
              <w:rPr>
                <w:rStyle w:val="IndexLink"/>
                <w:rtl w:val="true"/>
              </w:rPr>
              <w:tab/>
            </w:r>
            <w:r>
              <w:rPr>
                <w:rStyle w:val="IndexLink"/>
              </w:rPr>
              <w:t>22</w:t>
            </w:r>
          </w:hyperlink>
        </w:p>
        <w:p>
          <w:pPr>
            <w:pStyle w:val="Contents3"/>
            <w:tabs>
              <w:tab w:val="clear" w:pos="8459"/>
              <w:tab w:val="right" w:pos="9026" w:leader="dot"/>
            </w:tabs>
            <w:rPr/>
          </w:pPr>
          <w:hyperlink w:anchor="__RefHeading___Toc2554289_237004111">
            <w:r>
              <w:rPr>
                <w:webHidden/>
                <w:rStyle w:val="IndexLink"/>
              </w:rPr>
              <w:t>4</w:t>
            </w:r>
            <w:r>
              <w:rPr>
                <w:rStyle w:val="IndexLink"/>
                <w:rtl w:val="true"/>
              </w:rPr>
              <w:t xml:space="preserve">- </w:t>
            </w:r>
            <w:r>
              <w:rPr>
                <w:rStyle w:val="IndexLink"/>
                <w:rtl w:val="true"/>
              </w:rPr>
              <w:t>آبی که چیزی نجسش نمی‌کند</w:t>
            </w:r>
            <w:r>
              <w:rPr>
                <w:rStyle w:val="IndexLink"/>
                <w:rtl w:val="true"/>
              </w:rPr>
              <w:tab/>
            </w:r>
            <w:r>
              <w:rPr>
                <w:rStyle w:val="IndexLink"/>
              </w:rPr>
              <w:t>23</w:t>
            </w:r>
          </w:hyperlink>
        </w:p>
        <w:p>
          <w:pPr>
            <w:pStyle w:val="Contents3"/>
            <w:tabs>
              <w:tab w:val="clear" w:pos="8459"/>
              <w:tab w:val="right" w:pos="9026" w:leader="dot"/>
            </w:tabs>
            <w:rPr/>
          </w:pPr>
          <w:hyperlink w:anchor="__RefHeading___Toc2554291_237004111">
            <w:r>
              <w:rPr>
                <w:webHidden/>
                <w:rStyle w:val="IndexLink"/>
              </w:rPr>
              <w:t>5</w:t>
            </w:r>
            <w:r>
              <w:rPr>
                <w:rStyle w:val="IndexLink"/>
                <w:rtl w:val="true"/>
              </w:rPr>
              <w:t xml:space="preserve">- </w:t>
            </w:r>
            <w:r>
              <w:rPr>
                <w:rStyle w:val="IndexLink"/>
                <w:rtl w:val="true"/>
              </w:rPr>
              <w:t>آب قلیل</w:t>
            </w:r>
            <w:r>
              <w:rPr>
                <w:rStyle w:val="IndexLink"/>
                <w:rtl w:val="true"/>
              </w:rPr>
              <w:tab/>
            </w:r>
            <w:r>
              <w:rPr>
                <w:rStyle w:val="IndexLink"/>
              </w:rPr>
              <w:t>24</w:t>
            </w:r>
          </w:hyperlink>
        </w:p>
        <w:p>
          <w:pPr>
            <w:pStyle w:val="Contents3"/>
            <w:tabs>
              <w:tab w:val="clear" w:pos="8459"/>
              <w:tab w:val="right" w:pos="9026" w:leader="dot"/>
            </w:tabs>
            <w:rPr/>
          </w:pPr>
          <w:hyperlink w:anchor="__RefHeading___Toc2554293_237004111">
            <w:r>
              <w:rPr>
                <w:webHidden/>
                <w:rStyle w:val="IndexLink"/>
              </w:rPr>
              <w:t>6</w:t>
            </w:r>
            <w:r>
              <w:rPr>
                <w:rStyle w:val="IndexLink"/>
                <w:rtl w:val="true"/>
              </w:rPr>
              <w:t xml:space="preserve">- </w:t>
            </w:r>
            <w:r>
              <w:rPr>
                <w:rStyle w:val="IndexLink"/>
                <w:rtl w:val="true"/>
              </w:rPr>
              <w:t>آبی که با دست نجس آلوده شده است</w:t>
            </w:r>
            <w:r>
              <w:rPr>
                <w:rStyle w:val="IndexLink"/>
                <w:rtl w:val="true"/>
              </w:rPr>
              <w:tab/>
            </w:r>
            <w:r>
              <w:rPr>
                <w:rStyle w:val="IndexLink"/>
              </w:rPr>
              <w:t>24</w:t>
            </w:r>
          </w:hyperlink>
        </w:p>
        <w:p>
          <w:pPr>
            <w:pStyle w:val="Contents3"/>
            <w:tabs>
              <w:tab w:val="clear" w:pos="8459"/>
              <w:tab w:val="right" w:pos="9026" w:leader="dot"/>
            </w:tabs>
            <w:rPr/>
          </w:pPr>
          <w:hyperlink w:anchor="__RefHeading___Toc2554295_237004111">
            <w:r>
              <w:rPr>
                <w:webHidden/>
                <w:rStyle w:val="IndexLink"/>
              </w:rPr>
              <w:t>7</w:t>
            </w:r>
            <w:r>
              <w:rPr>
                <w:rStyle w:val="IndexLink"/>
                <w:rtl w:val="true"/>
              </w:rPr>
              <w:t xml:space="preserve">- </w:t>
            </w:r>
            <w:r>
              <w:rPr>
                <w:rStyle w:val="IndexLink"/>
                <w:rtl w:val="true"/>
              </w:rPr>
              <w:t>آبی که مردار در آن افتاده است</w:t>
            </w:r>
            <w:r>
              <w:rPr>
                <w:rStyle w:val="IndexLink"/>
                <w:rtl w:val="true"/>
              </w:rPr>
              <w:tab/>
            </w:r>
            <w:r>
              <w:rPr>
                <w:rStyle w:val="IndexLink"/>
              </w:rPr>
              <w:t>25</w:t>
            </w:r>
          </w:hyperlink>
        </w:p>
        <w:p>
          <w:pPr>
            <w:pStyle w:val="Contents3"/>
            <w:tabs>
              <w:tab w:val="clear" w:pos="8459"/>
              <w:tab w:val="right" w:pos="9026" w:leader="dot"/>
            </w:tabs>
            <w:rPr/>
          </w:pPr>
          <w:hyperlink w:anchor="__RefHeading___Toc2554297_237004111">
            <w:r>
              <w:rPr>
                <w:webHidden/>
                <w:rStyle w:val="IndexLink"/>
              </w:rPr>
              <w:t>8</w:t>
            </w:r>
            <w:r>
              <w:rPr>
                <w:rStyle w:val="IndexLink"/>
                <w:rtl w:val="true"/>
              </w:rPr>
              <w:t xml:space="preserve">- </w:t>
            </w:r>
            <w:r>
              <w:rPr>
                <w:rStyle w:val="IndexLink"/>
                <w:rtl w:val="true"/>
              </w:rPr>
              <w:t>چاه و آنچه در آن می افتد</w:t>
            </w:r>
            <w:r>
              <w:rPr>
                <w:rStyle w:val="IndexLink"/>
                <w:rtl w:val="true"/>
              </w:rPr>
              <w:tab/>
            </w:r>
            <w:r>
              <w:rPr>
                <w:rStyle w:val="IndexLink"/>
              </w:rPr>
              <w:t>25</w:t>
            </w:r>
          </w:hyperlink>
        </w:p>
        <w:p>
          <w:pPr>
            <w:pStyle w:val="Contents3"/>
            <w:tabs>
              <w:tab w:val="clear" w:pos="8459"/>
              <w:tab w:val="right" w:pos="9026" w:leader="dot"/>
            </w:tabs>
            <w:rPr/>
          </w:pPr>
          <w:hyperlink w:anchor="__RefHeading___Toc2554299_237004111">
            <w:r>
              <w:rPr>
                <w:webHidden/>
                <w:rStyle w:val="IndexLink"/>
              </w:rPr>
              <w:t>9</w:t>
            </w:r>
            <w:r>
              <w:rPr>
                <w:rStyle w:val="IndexLink"/>
                <w:rtl w:val="true"/>
              </w:rPr>
              <w:t xml:space="preserve">- </w:t>
            </w:r>
            <w:r>
              <w:rPr>
                <w:rStyle w:val="IndexLink"/>
                <w:rtl w:val="true"/>
              </w:rPr>
              <w:t>چاهی که در کنار چاه فاضلاب قرار دارد</w:t>
            </w:r>
            <w:r>
              <w:rPr>
                <w:rStyle w:val="IndexLink"/>
                <w:rtl w:val="true"/>
              </w:rPr>
              <w:tab/>
            </w:r>
            <w:r>
              <w:rPr>
                <w:rStyle w:val="IndexLink"/>
              </w:rPr>
              <w:t>26</w:t>
            </w:r>
          </w:hyperlink>
        </w:p>
        <w:p>
          <w:pPr>
            <w:pStyle w:val="Contents3"/>
            <w:tabs>
              <w:tab w:val="clear" w:pos="8459"/>
              <w:tab w:val="right" w:pos="9026" w:leader="dot"/>
            </w:tabs>
            <w:rPr/>
          </w:pPr>
          <w:hyperlink w:anchor="__RefHeading___Toc2554301_237004111">
            <w:r>
              <w:rPr>
                <w:webHidden/>
                <w:rStyle w:val="IndexLink"/>
              </w:rPr>
              <w:t>10</w:t>
            </w:r>
            <w:r>
              <w:rPr>
                <w:rStyle w:val="IndexLink"/>
                <w:rtl w:val="true"/>
              </w:rPr>
              <w:t xml:space="preserve">- </w:t>
            </w:r>
            <w:r>
              <w:rPr>
                <w:rStyle w:val="IndexLink"/>
                <w:rtl w:val="true"/>
              </w:rPr>
              <w:t>وضو گرفتن از آب پس خورده چهار پایان، درندگان و پرندگان</w:t>
            </w:r>
            <w:r>
              <w:rPr>
                <w:rStyle w:val="IndexLink"/>
                <w:rtl w:val="true"/>
              </w:rPr>
              <w:tab/>
            </w:r>
            <w:r>
              <w:rPr>
                <w:rStyle w:val="IndexLink"/>
              </w:rPr>
              <w:t>27</w:t>
            </w:r>
          </w:hyperlink>
        </w:p>
        <w:p>
          <w:pPr>
            <w:pStyle w:val="Contents3"/>
            <w:tabs>
              <w:tab w:val="clear" w:pos="8459"/>
              <w:tab w:val="right" w:pos="9026" w:leader="dot"/>
            </w:tabs>
            <w:rPr/>
          </w:pPr>
          <w:hyperlink w:anchor="__RefHeading___Toc2554303_237004111">
            <w:r>
              <w:rPr>
                <w:webHidden/>
                <w:rStyle w:val="IndexLink"/>
              </w:rPr>
              <w:t>11</w:t>
            </w:r>
            <w:r>
              <w:rPr>
                <w:rStyle w:val="IndexLink"/>
                <w:rtl w:val="true"/>
              </w:rPr>
              <w:t xml:space="preserve">- </w:t>
            </w:r>
            <w:r>
              <w:rPr>
                <w:rStyle w:val="IndexLink"/>
                <w:rtl w:val="true"/>
              </w:rPr>
              <w:t>وضو گرفتن از پس خورده یهودی، مسیحی و ناصبی</w:t>
            </w:r>
            <w:r>
              <w:rPr>
                <w:rStyle w:val="IndexLink"/>
                <w:rtl w:val="true"/>
              </w:rPr>
              <w:tab/>
            </w:r>
            <w:r>
              <w:rPr>
                <w:rStyle w:val="IndexLink"/>
              </w:rPr>
              <w:t>28</w:t>
            </w:r>
          </w:hyperlink>
        </w:p>
        <w:p>
          <w:pPr>
            <w:pStyle w:val="Contents3"/>
            <w:tabs>
              <w:tab w:val="clear" w:pos="8459"/>
              <w:tab w:val="right" w:pos="9026" w:leader="dot"/>
            </w:tabs>
            <w:rPr/>
          </w:pPr>
          <w:hyperlink w:anchor="__RefHeading___Toc2554305_237004111">
            <w:r>
              <w:rPr>
                <w:webHidden/>
                <w:rStyle w:val="IndexLink"/>
              </w:rPr>
              <w:t>12</w:t>
            </w:r>
            <w:r>
              <w:rPr>
                <w:rStyle w:val="IndexLink"/>
                <w:rtl w:val="true"/>
              </w:rPr>
              <w:t xml:space="preserve">- </w:t>
            </w:r>
            <w:r>
              <w:rPr>
                <w:rStyle w:val="IndexLink"/>
                <w:rtl w:val="true"/>
              </w:rPr>
              <w:t>مخلوط شدن آب باران با بول</w:t>
            </w:r>
            <w:r>
              <w:rPr>
                <w:rStyle w:val="IndexLink"/>
                <w:rtl w:val="true"/>
              </w:rPr>
              <w:tab/>
            </w:r>
            <w:r>
              <w:rPr>
                <w:rStyle w:val="IndexLink"/>
              </w:rPr>
              <w:t>29</w:t>
            </w:r>
          </w:hyperlink>
        </w:p>
        <w:p>
          <w:pPr>
            <w:pStyle w:val="Contents3"/>
            <w:tabs>
              <w:tab w:val="clear" w:pos="8459"/>
              <w:tab w:val="right" w:pos="9026" w:leader="dot"/>
            </w:tabs>
            <w:rPr/>
          </w:pPr>
          <w:hyperlink w:anchor="__RefHeading___Toc2554307_237004111">
            <w:r>
              <w:rPr>
                <w:webHidden/>
                <w:rStyle w:val="IndexLink"/>
              </w:rPr>
              <w:t>13</w:t>
            </w:r>
            <w:r>
              <w:rPr>
                <w:rStyle w:val="IndexLink"/>
                <w:rtl w:val="true"/>
              </w:rPr>
              <w:t xml:space="preserve">- </w:t>
            </w:r>
            <w:r>
              <w:rPr>
                <w:rStyle w:val="IndexLink"/>
                <w:rtl w:val="true"/>
              </w:rPr>
              <w:t>حکم آنچه از آب غسل جنب در ظرف می‌ریزد</w:t>
            </w:r>
            <w:r>
              <w:rPr>
                <w:rStyle w:val="IndexLink"/>
                <w:rtl w:val="true"/>
              </w:rPr>
              <w:tab/>
            </w:r>
            <w:r>
              <w:rPr>
                <w:rStyle w:val="IndexLink"/>
              </w:rPr>
              <w:t>29</w:t>
            </w:r>
          </w:hyperlink>
        </w:p>
        <w:p>
          <w:pPr>
            <w:pStyle w:val="Contents3"/>
            <w:tabs>
              <w:tab w:val="clear" w:pos="8459"/>
              <w:tab w:val="right" w:pos="9026" w:leader="dot"/>
            </w:tabs>
            <w:rPr/>
          </w:pPr>
          <w:hyperlink w:anchor="__RefHeading___Toc2554309_237004111">
            <w:r>
              <w:rPr>
                <w:webHidden/>
                <w:rStyle w:val="IndexLink"/>
              </w:rPr>
              <w:t>14</w:t>
            </w:r>
            <w:r>
              <w:rPr>
                <w:rStyle w:val="IndexLink"/>
                <w:rtl w:val="true"/>
              </w:rPr>
              <w:t xml:space="preserve">- </w:t>
            </w:r>
            <w:r>
              <w:rPr>
                <w:rStyle w:val="IndexLink"/>
                <w:rtl w:val="true"/>
              </w:rPr>
              <w:t>حکم انسانی که لباسش در آب استنجاء می‌افتد</w:t>
            </w:r>
            <w:r>
              <w:rPr>
                <w:rStyle w:val="IndexLink"/>
                <w:rtl w:val="true"/>
              </w:rPr>
              <w:tab/>
            </w:r>
            <w:r>
              <w:rPr>
                <w:rStyle w:val="IndexLink"/>
              </w:rPr>
              <w:t>30</w:t>
            </w:r>
          </w:hyperlink>
        </w:p>
        <w:p>
          <w:pPr>
            <w:pStyle w:val="Contents3"/>
            <w:tabs>
              <w:tab w:val="clear" w:pos="8459"/>
              <w:tab w:val="right" w:pos="9026" w:leader="dot"/>
            </w:tabs>
            <w:rPr/>
          </w:pPr>
          <w:hyperlink w:anchor="__RefHeading___Toc2554311_237004111">
            <w:r>
              <w:rPr>
                <w:webHidden/>
                <w:rStyle w:val="IndexLink"/>
              </w:rPr>
              <w:t>15</w:t>
            </w:r>
            <w:r>
              <w:rPr>
                <w:rStyle w:val="IndexLink"/>
                <w:rtl w:val="true"/>
              </w:rPr>
              <w:t xml:space="preserve">- </w:t>
            </w:r>
            <w:r>
              <w:rPr>
                <w:rStyle w:val="IndexLink"/>
                <w:rtl w:val="true"/>
              </w:rPr>
              <w:t>استبراء از ادرار و شستن آن، و حکم کسی که آب نیابد</w:t>
            </w:r>
            <w:r>
              <w:rPr>
                <w:rStyle w:val="IndexLink"/>
                <w:rtl w:val="true"/>
              </w:rPr>
              <w:tab/>
            </w:r>
            <w:r>
              <w:rPr>
                <w:rStyle w:val="IndexLink"/>
              </w:rPr>
              <w:t>30</w:t>
            </w:r>
          </w:hyperlink>
        </w:p>
        <w:p>
          <w:pPr>
            <w:pStyle w:val="Contents3"/>
            <w:tabs>
              <w:tab w:val="clear" w:pos="8459"/>
              <w:tab w:val="right" w:pos="9026" w:leader="dot"/>
            </w:tabs>
            <w:rPr/>
          </w:pPr>
          <w:hyperlink w:anchor="__RefHeading___Toc2554313_237004111">
            <w:r>
              <w:rPr>
                <w:webHidden/>
                <w:rStyle w:val="IndexLink"/>
              </w:rPr>
              <w:t>16</w:t>
            </w:r>
            <w:r>
              <w:rPr>
                <w:rStyle w:val="IndexLink"/>
                <w:rtl w:val="true"/>
              </w:rPr>
              <w:t xml:space="preserve">- </w:t>
            </w:r>
            <w:r>
              <w:rPr>
                <w:rStyle w:val="IndexLink"/>
                <w:rtl w:val="true"/>
              </w:rPr>
              <w:t>مقدار آبی که در وضو و غسل کفایت می‌کند</w:t>
            </w:r>
            <w:r>
              <w:rPr>
                <w:rStyle w:val="IndexLink"/>
                <w:rtl w:val="true"/>
              </w:rPr>
              <w:tab/>
            </w:r>
            <w:r>
              <w:rPr>
                <w:rStyle w:val="IndexLink"/>
              </w:rPr>
              <w:t>31</w:t>
            </w:r>
          </w:hyperlink>
        </w:p>
        <w:p>
          <w:pPr>
            <w:pStyle w:val="Contents3"/>
            <w:tabs>
              <w:tab w:val="clear" w:pos="8459"/>
              <w:tab w:val="right" w:pos="9026" w:leader="dot"/>
            </w:tabs>
            <w:rPr/>
          </w:pPr>
          <w:hyperlink w:anchor="__RefHeading___Toc2554315_237004111">
            <w:r>
              <w:rPr>
                <w:webHidden/>
                <w:rStyle w:val="IndexLink"/>
              </w:rPr>
              <w:t>17</w:t>
            </w:r>
            <w:r>
              <w:rPr>
                <w:rStyle w:val="IndexLink"/>
                <w:rtl w:val="true"/>
              </w:rPr>
              <w:t xml:space="preserve">- </w:t>
            </w:r>
            <w:r>
              <w:rPr>
                <w:rStyle w:val="IndexLink"/>
                <w:rtl w:val="true"/>
              </w:rPr>
              <w:t>مسواک زدن</w:t>
            </w:r>
            <w:r>
              <w:rPr>
                <w:rStyle w:val="IndexLink"/>
                <w:rtl w:val="true"/>
              </w:rPr>
              <w:tab/>
            </w:r>
            <w:r>
              <w:rPr>
                <w:rStyle w:val="IndexLink"/>
              </w:rPr>
              <w:t>32</w:t>
            </w:r>
          </w:hyperlink>
        </w:p>
        <w:p>
          <w:pPr>
            <w:pStyle w:val="Contents3"/>
            <w:tabs>
              <w:tab w:val="clear" w:pos="8459"/>
              <w:tab w:val="right" w:pos="9026" w:leader="dot"/>
            </w:tabs>
            <w:rPr/>
          </w:pPr>
          <w:hyperlink w:anchor="__RefHeading___Toc2554317_237004111">
            <w:r>
              <w:rPr>
                <w:webHidden/>
                <w:rStyle w:val="IndexLink"/>
              </w:rPr>
              <w:t>18</w:t>
            </w:r>
            <w:r>
              <w:rPr>
                <w:rStyle w:val="IndexLink"/>
                <w:rtl w:val="true"/>
              </w:rPr>
              <w:t xml:space="preserve">- </w:t>
            </w:r>
            <w:r>
              <w:rPr>
                <w:rStyle w:val="IndexLink"/>
                <w:rtl w:val="true"/>
              </w:rPr>
              <w:t>مضمضه و استنشاق</w:t>
            </w:r>
            <w:r>
              <w:rPr>
                <w:rStyle w:val="IndexLink"/>
                <w:rtl w:val="true"/>
              </w:rPr>
              <w:tab/>
            </w:r>
            <w:r>
              <w:rPr>
                <w:rStyle w:val="IndexLink"/>
              </w:rPr>
              <w:t>32</w:t>
            </w:r>
          </w:hyperlink>
        </w:p>
        <w:p>
          <w:pPr>
            <w:pStyle w:val="Contents3"/>
            <w:tabs>
              <w:tab w:val="clear" w:pos="8459"/>
              <w:tab w:val="right" w:pos="9026" w:leader="dot"/>
            </w:tabs>
            <w:rPr/>
          </w:pPr>
          <w:hyperlink w:anchor="__RefHeading___Toc2554319_237004111">
            <w:r>
              <w:rPr>
                <w:webHidden/>
                <w:rStyle w:val="IndexLink"/>
              </w:rPr>
              <w:t>19</w:t>
            </w:r>
            <w:r>
              <w:rPr>
                <w:rStyle w:val="IndexLink"/>
                <w:rtl w:val="true"/>
              </w:rPr>
              <w:t xml:space="preserve">- </w:t>
            </w:r>
            <w:r>
              <w:rPr>
                <w:rStyle w:val="IndexLink"/>
                <w:rtl w:val="true"/>
              </w:rPr>
              <w:t>چگونگی وضو</w:t>
            </w:r>
            <w:r>
              <w:rPr>
                <w:rStyle w:val="IndexLink"/>
                <w:rtl w:val="true"/>
              </w:rPr>
              <w:tab/>
            </w:r>
            <w:r>
              <w:rPr>
                <w:rStyle w:val="IndexLink"/>
              </w:rPr>
              <w:t>32</w:t>
            </w:r>
          </w:hyperlink>
        </w:p>
        <w:p>
          <w:pPr>
            <w:pStyle w:val="Contents3"/>
            <w:tabs>
              <w:tab w:val="clear" w:pos="8459"/>
              <w:tab w:val="right" w:pos="9026" w:leader="dot"/>
            </w:tabs>
            <w:rPr/>
          </w:pPr>
          <w:hyperlink w:anchor="__RefHeading___Toc2554321_237004111">
            <w:r>
              <w:rPr>
                <w:webHidden/>
                <w:rStyle w:val="IndexLink"/>
              </w:rPr>
              <w:t>20</w:t>
            </w:r>
            <w:r>
              <w:rPr>
                <w:rStyle w:val="IndexLink"/>
                <w:rtl w:val="true"/>
              </w:rPr>
              <w:t xml:space="preserve">- </w:t>
            </w:r>
            <w:r>
              <w:rPr>
                <w:rStyle w:val="IndexLink"/>
                <w:rtl w:val="true"/>
              </w:rPr>
              <w:t>اندازه شستن صورت و دو دست و چگونگی شستن آنها</w:t>
            </w:r>
            <w:r>
              <w:rPr>
                <w:rStyle w:val="IndexLink"/>
                <w:rtl w:val="true"/>
              </w:rPr>
              <w:tab/>
            </w:r>
            <w:r>
              <w:rPr>
                <w:rStyle w:val="IndexLink"/>
              </w:rPr>
              <w:t>34</w:t>
            </w:r>
          </w:hyperlink>
        </w:p>
        <w:p>
          <w:pPr>
            <w:pStyle w:val="Contents3"/>
            <w:tabs>
              <w:tab w:val="clear" w:pos="8459"/>
              <w:tab w:val="right" w:pos="9026" w:leader="dot"/>
            </w:tabs>
            <w:rPr/>
          </w:pPr>
          <w:hyperlink w:anchor="__RefHeading___Toc2554323_237004111">
            <w:r>
              <w:rPr>
                <w:webHidden/>
                <w:rStyle w:val="IndexLink"/>
              </w:rPr>
              <w:t>21</w:t>
            </w:r>
            <w:r>
              <w:rPr>
                <w:rStyle w:val="IndexLink"/>
                <w:rtl w:val="true"/>
              </w:rPr>
              <w:t xml:space="preserve">- </w:t>
            </w:r>
            <w:r>
              <w:rPr>
                <w:rStyle w:val="IndexLink"/>
                <w:rtl w:val="true"/>
              </w:rPr>
              <w:t>مسح سر و پاها</w:t>
            </w:r>
            <w:r>
              <w:rPr>
                <w:rStyle w:val="IndexLink"/>
                <w:rtl w:val="true"/>
              </w:rPr>
              <w:tab/>
            </w:r>
            <w:r>
              <w:rPr>
                <w:rStyle w:val="IndexLink"/>
              </w:rPr>
              <w:t>36</w:t>
            </w:r>
          </w:hyperlink>
        </w:p>
        <w:p>
          <w:pPr>
            <w:pStyle w:val="Contents3"/>
            <w:tabs>
              <w:tab w:val="clear" w:pos="8459"/>
              <w:tab w:val="right" w:pos="9026" w:leader="dot"/>
            </w:tabs>
            <w:rPr/>
          </w:pPr>
          <w:hyperlink w:anchor="__RefHeading___Toc2554325_237004111">
            <w:r>
              <w:rPr>
                <w:webHidden/>
                <w:rStyle w:val="IndexLink"/>
              </w:rPr>
              <w:t>22</w:t>
            </w:r>
            <w:r>
              <w:rPr>
                <w:rStyle w:val="IndexLink"/>
                <w:rtl w:val="true"/>
              </w:rPr>
              <w:t xml:space="preserve">- </w:t>
            </w:r>
            <w:r>
              <w:rPr>
                <w:rStyle w:val="IndexLink"/>
                <w:rtl w:val="true"/>
              </w:rPr>
              <w:t>جبیره و شکستگی و زخم های ناشی از جراحت</w:t>
            </w:r>
            <w:r>
              <w:rPr>
                <w:rStyle w:val="IndexLink"/>
                <w:rtl w:val="true"/>
              </w:rPr>
              <w:tab/>
            </w:r>
            <w:r>
              <w:rPr>
                <w:rStyle w:val="IndexLink"/>
              </w:rPr>
              <w:t>36</w:t>
            </w:r>
          </w:hyperlink>
        </w:p>
        <w:p>
          <w:pPr>
            <w:pStyle w:val="Contents3"/>
            <w:tabs>
              <w:tab w:val="clear" w:pos="8459"/>
              <w:tab w:val="right" w:pos="9026" w:leader="dot"/>
            </w:tabs>
            <w:rPr/>
          </w:pPr>
          <w:hyperlink w:anchor="__RefHeading___Toc2554327_237004111">
            <w:r>
              <w:rPr>
                <w:webHidden/>
                <w:rStyle w:val="IndexLink"/>
              </w:rPr>
              <w:t>23</w:t>
            </w:r>
            <w:r>
              <w:rPr>
                <w:rStyle w:val="IndexLink"/>
                <w:rtl w:val="true"/>
              </w:rPr>
              <w:t xml:space="preserve">- </w:t>
            </w:r>
            <w:r>
              <w:rPr>
                <w:rStyle w:val="IndexLink"/>
                <w:rtl w:val="true"/>
              </w:rPr>
              <w:t>شک در وضو</w:t>
            </w:r>
            <w:r>
              <w:rPr>
                <w:rStyle w:val="IndexLink"/>
                <w:rtl w:val="true"/>
              </w:rPr>
              <w:tab/>
            </w:r>
            <w:r>
              <w:rPr>
                <w:rStyle w:val="IndexLink"/>
              </w:rPr>
              <w:t>38</w:t>
            </w:r>
          </w:hyperlink>
        </w:p>
        <w:p>
          <w:pPr>
            <w:pStyle w:val="Contents3"/>
            <w:tabs>
              <w:tab w:val="clear" w:pos="8459"/>
              <w:tab w:val="right" w:pos="9026" w:leader="dot"/>
            </w:tabs>
            <w:rPr/>
          </w:pPr>
          <w:hyperlink w:anchor="__RefHeading___Toc2554329_237004111">
            <w:r>
              <w:rPr>
                <w:webHidden/>
                <w:rStyle w:val="IndexLink"/>
              </w:rPr>
              <w:t>24</w:t>
            </w:r>
            <w:r>
              <w:rPr>
                <w:rStyle w:val="IndexLink"/>
                <w:rtl w:val="true"/>
              </w:rPr>
              <w:t xml:space="preserve">- </w:t>
            </w:r>
            <w:r>
              <w:rPr>
                <w:rStyle w:val="IndexLink"/>
                <w:rtl w:val="true"/>
              </w:rPr>
              <w:t>مبطلات وضو</w:t>
            </w:r>
            <w:r>
              <w:rPr>
                <w:rStyle w:val="IndexLink"/>
                <w:rtl w:val="true"/>
              </w:rPr>
              <w:tab/>
            </w:r>
            <w:r>
              <w:rPr>
                <w:rStyle w:val="IndexLink"/>
              </w:rPr>
              <w:t>38</w:t>
            </w:r>
          </w:hyperlink>
        </w:p>
        <w:p>
          <w:pPr>
            <w:pStyle w:val="Contents3"/>
            <w:tabs>
              <w:tab w:val="clear" w:pos="8459"/>
              <w:tab w:val="right" w:pos="9026" w:leader="dot"/>
            </w:tabs>
            <w:rPr/>
          </w:pPr>
          <w:hyperlink w:anchor="__RefHeading___Toc2554331_237004111">
            <w:r>
              <w:rPr>
                <w:webHidden/>
                <w:rStyle w:val="IndexLink"/>
              </w:rPr>
              <w:t>25</w:t>
            </w:r>
            <w:r>
              <w:rPr>
                <w:rStyle w:val="IndexLink"/>
                <w:rtl w:val="true"/>
              </w:rPr>
              <w:t xml:space="preserve">- </w:t>
            </w:r>
            <w:r>
              <w:rPr>
                <w:rStyle w:val="IndexLink"/>
                <w:rtl w:val="true"/>
              </w:rPr>
              <w:t>مذی و ودی</w:t>
            </w:r>
            <w:r>
              <w:rPr>
                <w:rStyle w:val="IndexLink"/>
                <w:rtl w:val="true"/>
              </w:rPr>
              <w:tab/>
            </w:r>
            <w:r>
              <w:rPr>
                <w:rStyle w:val="IndexLink"/>
              </w:rPr>
              <w:t>38</w:t>
            </w:r>
          </w:hyperlink>
        </w:p>
        <w:p>
          <w:pPr>
            <w:pStyle w:val="Contents3"/>
            <w:tabs>
              <w:tab w:val="clear" w:pos="8459"/>
              <w:tab w:val="right" w:pos="9026" w:leader="dot"/>
            </w:tabs>
            <w:rPr/>
          </w:pPr>
          <w:hyperlink w:anchor="__RefHeading___Toc2554333_237004111">
            <w:r>
              <w:rPr>
                <w:webHidden/>
                <w:rStyle w:val="IndexLink"/>
              </w:rPr>
              <w:t>26</w:t>
            </w:r>
            <w:r>
              <w:rPr>
                <w:rStyle w:val="IndexLink"/>
                <w:rtl w:val="true"/>
              </w:rPr>
              <w:t xml:space="preserve">- </w:t>
            </w:r>
            <w:r>
              <w:rPr>
                <w:rStyle w:val="IndexLink"/>
                <w:rtl w:val="true"/>
              </w:rPr>
              <w:t>اقسام غسل</w:t>
            </w:r>
            <w:r>
              <w:rPr>
                <w:rStyle w:val="IndexLink"/>
                <w:rtl w:val="true"/>
              </w:rPr>
              <w:tab/>
            </w:r>
            <w:r>
              <w:rPr>
                <w:rStyle w:val="IndexLink"/>
              </w:rPr>
              <w:t>39</w:t>
            </w:r>
          </w:hyperlink>
        </w:p>
        <w:p>
          <w:pPr>
            <w:pStyle w:val="Contents3"/>
            <w:tabs>
              <w:tab w:val="clear" w:pos="8459"/>
              <w:tab w:val="right" w:pos="9026" w:leader="dot"/>
            </w:tabs>
            <w:rPr/>
          </w:pPr>
          <w:hyperlink w:anchor="__RefHeading___Toc2554335_237004111">
            <w:r>
              <w:rPr>
                <w:webHidden/>
                <w:rStyle w:val="IndexLink"/>
              </w:rPr>
              <w:t>27</w:t>
            </w:r>
            <w:r>
              <w:rPr>
                <w:rStyle w:val="IndexLink"/>
                <w:rtl w:val="true"/>
              </w:rPr>
              <w:t xml:space="preserve">- </w:t>
            </w:r>
            <w:r>
              <w:rPr>
                <w:rStyle w:val="IndexLink"/>
                <w:rtl w:val="true"/>
              </w:rPr>
              <w:t>غسلی که از چند غسل کفایت می‌نماید</w:t>
            </w:r>
            <w:r>
              <w:rPr>
                <w:rStyle w:val="IndexLink"/>
                <w:rtl w:val="true"/>
              </w:rPr>
              <w:tab/>
            </w:r>
            <w:r>
              <w:rPr>
                <w:rStyle w:val="IndexLink"/>
              </w:rPr>
              <w:t>41</w:t>
            </w:r>
          </w:hyperlink>
        </w:p>
        <w:p>
          <w:pPr>
            <w:pStyle w:val="Contents3"/>
            <w:tabs>
              <w:tab w:val="clear" w:pos="8459"/>
              <w:tab w:val="right" w:pos="9026" w:leader="dot"/>
            </w:tabs>
            <w:rPr/>
          </w:pPr>
          <w:hyperlink w:anchor="__RefHeading___Toc2554337_237004111">
            <w:r>
              <w:rPr>
                <w:webHidden/>
                <w:rStyle w:val="IndexLink"/>
              </w:rPr>
              <w:t>28</w:t>
            </w:r>
            <w:r>
              <w:rPr>
                <w:rStyle w:val="IndexLink"/>
                <w:rtl w:val="true"/>
              </w:rPr>
              <w:t xml:space="preserve">- </w:t>
            </w:r>
            <w:r>
              <w:rPr>
                <w:rStyle w:val="IndexLink"/>
                <w:rtl w:val="true"/>
              </w:rPr>
              <w:t>غسل روز جمعه</w:t>
            </w:r>
            <w:r>
              <w:rPr>
                <w:rStyle w:val="IndexLink"/>
                <w:rtl w:val="true"/>
              </w:rPr>
              <w:tab/>
            </w:r>
            <w:r>
              <w:rPr>
                <w:rStyle w:val="IndexLink"/>
              </w:rPr>
              <w:t>41</w:t>
            </w:r>
          </w:hyperlink>
        </w:p>
        <w:p>
          <w:pPr>
            <w:pStyle w:val="Contents3"/>
            <w:tabs>
              <w:tab w:val="clear" w:pos="8459"/>
              <w:tab w:val="right" w:pos="9026" w:leader="dot"/>
            </w:tabs>
            <w:rPr/>
          </w:pPr>
          <w:hyperlink w:anchor="__RefHeading___Toc2554339_237004111">
            <w:r>
              <w:rPr>
                <w:webHidden/>
                <w:rStyle w:val="IndexLink"/>
              </w:rPr>
              <w:t>29</w:t>
            </w:r>
            <w:r>
              <w:rPr>
                <w:rStyle w:val="IndexLink"/>
                <w:rtl w:val="true"/>
              </w:rPr>
              <w:t xml:space="preserve">- </w:t>
            </w:r>
            <w:r>
              <w:rPr>
                <w:rStyle w:val="IndexLink"/>
                <w:rtl w:val="true"/>
              </w:rPr>
              <w:t>چگونگی غسل</w:t>
            </w:r>
            <w:r>
              <w:rPr>
                <w:rStyle w:val="IndexLink"/>
                <w:rtl w:val="true"/>
              </w:rPr>
              <w:tab/>
            </w:r>
            <w:r>
              <w:rPr>
                <w:rStyle w:val="IndexLink"/>
              </w:rPr>
              <w:t>43</w:t>
            </w:r>
          </w:hyperlink>
        </w:p>
        <w:p>
          <w:pPr>
            <w:pStyle w:val="Contents3"/>
            <w:tabs>
              <w:tab w:val="clear" w:pos="8459"/>
              <w:tab w:val="right" w:pos="9026" w:leader="dot"/>
            </w:tabs>
            <w:rPr/>
          </w:pPr>
          <w:hyperlink w:anchor="__RefHeading___Toc2554341_237004111">
            <w:r>
              <w:rPr>
                <w:webHidden/>
                <w:rStyle w:val="IndexLink"/>
              </w:rPr>
              <w:t>30</w:t>
            </w:r>
            <w:r>
              <w:rPr>
                <w:rStyle w:val="IndexLink"/>
                <w:rtl w:val="true"/>
              </w:rPr>
              <w:t xml:space="preserve">- </w:t>
            </w:r>
            <w:r>
              <w:rPr>
                <w:rStyle w:val="IndexLink"/>
                <w:rtl w:val="true"/>
              </w:rPr>
              <w:t>وضوی بعد از غسل</w:t>
            </w:r>
            <w:r>
              <w:rPr>
                <w:rStyle w:val="IndexLink"/>
                <w:rtl w:val="true"/>
              </w:rPr>
              <w:tab/>
            </w:r>
            <w:r>
              <w:rPr>
                <w:rStyle w:val="IndexLink"/>
              </w:rPr>
              <w:t>44</w:t>
            </w:r>
          </w:hyperlink>
        </w:p>
        <w:p>
          <w:pPr>
            <w:pStyle w:val="Contents3"/>
            <w:tabs>
              <w:tab w:val="clear" w:pos="8459"/>
              <w:tab w:val="right" w:pos="9026" w:leader="dot"/>
            </w:tabs>
            <w:rPr/>
          </w:pPr>
          <w:hyperlink w:anchor="__RefHeading___Toc2554343_237004111">
            <w:r>
              <w:rPr>
                <w:webHidden/>
                <w:rStyle w:val="IndexLink"/>
              </w:rPr>
              <w:t>31</w:t>
            </w:r>
            <w:r>
              <w:rPr>
                <w:rStyle w:val="IndexLink"/>
                <w:rtl w:val="true"/>
              </w:rPr>
              <w:t xml:space="preserve">- </w:t>
            </w:r>
            <w:r>
              <w:rPr>
                <w:rStyle w:val="IndexLink"/>
                <w:rtl w:val="true"/>
              </w:rPr>
              <w:t>تکان دادن انگشتر، دست‌بند و النگو به هنگام غسل و وضو</w:t>
            </w:r>
            <w:r>
              <w:rPr>
                <w:rStyle w:val="IndexLink"/>
                <w:rtl w:val="true"/>
              </w:rPr>
              <w:tab/>
            </w:r>
            <w:r>
              <w:rPr>
                <w:rStyle w:val="IndexLink"/>
              </w:rPr>
              <w:t>44</w:t>
            </w:r>
          </w:hyperlink>
        </w:p>
        <w:p>
          <w:pPr>
            <w:pStyle w:val="Contents3"/>
            <w:tabs>
              <w:tab w:val="clear" w:pos="8459"/>
              <w:tab w:val="right" w:pos="9026" w:leader="dot"/>
            </w:tabs>
            <w:rPr/>
          </w:pPr>
          <w:hyperlink w:anchor="__RefHeading___Toc2554345_237004111">
            <w:r>
              <w:rPr>
                <w:webHidden/>
                <w:rStyle w:val="IndexLink"/>
              </w:rPr>
              <w:t>32</w:t>
            </w:r>
            <w:r>
              <w:rPr>
                <w:rStyle w:val="IndexLink"/>
                <w:rtl w:val="true"/>
              </w:rPr>
              <w:t xml:space="preserve">- </w:t>
            </w:r>
            <w:r>
              <w:rPr>
                <w:rStyle w:val="IndexLink"/>
                <w:rtl w:val="true"/>
              </w:rPr>
              <w:t>موجبات غسل مرد و زن</w:t>
            </w:r>
            <w:r>
              <w:rPr>
                <w:rStyle w:val="IndexLink"/>
                <w:rtl w:val="true"/>
              </w:rPr>
              <w:tab/>
            </w:r>
            <w:r>
              <w:rPr>
                <w:rStyle w:val="IndexLink"/>
              </w:rPr>
              <w:t>45</w:t>
            </w:r>
          </w:hyperlink>
        </w:p>
        <w:p>
          <w:pPr>
            <w:pStyle w:val="Contents3"/>
            <w:tabs>
              <w:tab w:val="clear" w:pos="8459"/>
              <w:tab w:val="right" w:pos="9026" w:leader="dot"/>
            </w:tabs>
            <w:rPr/>
          </w:pPr>
          <w:hyperlink w:anchor="__RefHeading___Toc2554347_237004111">
            <w:r>
              <w:rPr>
                <w:webHidden/>
                <w:rStyle w:val="IndexLink"/>
              </w:rPr>
              <w:t>33</w:t>
            </w:r>
            <w:r>
              <w:rPr>
                <w:rStyle w:val="IndexLink"/>
                <w:rtl w:val="true"/>
              </w:rPr>
              <w:t xml:space="preserve">- </w:t>
            </w:r>
            <w:r>
              <w:rPr>
                <w:rStyle w:val="IndexLink"/>
                <w:rtl w:val="true"/>
              </w:rPr>
              <w:t>محتلم شدن مرد و زن</w:t>
            </w:r>
            <w:r>
              <w:rPr>
                <w:rStyle w:val="IndexLink"/>
                <w:rtl w:val="true"/>
              </w:rPr>
              <w:tab/>
            </w:r>
            <w:r>
              <w:rPr>
                <w:rStyle w:val="IndexLink"/>
              </w:rPr>
              <w:t>45</w:t>
            </w:r>
          </w:hyperlink>
        </w:p>
        <w:p>
          <w:pPr>
            <w:pStyle w:val="Contents3"/>
            <w:tabs>
              <w:tab w:val="clear" w:pos="8459"/>
              <w:tab w:val="right" w:pos="9026" w:leader="dot"/>
            </w:tabs>
            <w:rPr/>
          </w:pPr>
          <w:hyperlink w:anchor="__RefHeading___Toc2554349_237004111">
            <w:r>
              <w:rPr>
                <w:webHidden/>
                <w:rStyle w:val="IndexLink"/>
              </w:rPr>
              <w:t>34</w:t>
            </w:r>
            <w:r>
              <w:rPr>
                <w:rStyle w:val="IndexLink"/>
                <w:rtl w:val="true"/>
              </w:rPr>
              <w:t xml:space="preserve">- </w:t>
            </w:r>
            <w:r>
              <w:rPr>
                <w:rStyle w:val="IndexLink"/>
                <w:rtl w:val="true"/>
              </w:rPr>
              <w:t>حکم لباس و بدنی که به ادرار آلوده شود</w:t>
            </w:r>
            <w:r>
              <w:rPr>
                <w:rStyle w:val="IndexLink"/>
                <w:rtl w:val="true"/>
              </w:rPr>
              <w:tab/>
            </w:r>
            <w:r>
              <w:rPr>
                <w:rStyle w:val="IndexLink"/>
              </w:rPr>
              <w:t>46</w:t>
            </w:r>
          </w:hyperlink>
        </w:p>
        <w:p>
          <w:pPr>
            <w:pStyle w:val="Contents3"/>
            <w:tabs>
              <w:tab w:val="clear" w:pos="8459"/>
              <w:tab w:val="right" w:pos="9026" w:leader="dot"/>
            </w:tabs>
            <w:rPr/>
          </w:pPr>
          <w:hyperlink w:anchor="__RefHeading___Toc2554351_237004111">
            <w:r>
              <w:rPr>
                <w:webHidden/>
                <w:rStyle w:val="IndexLink"/>
              </w:rPr>
              <w:t>35</w:t>
            </w:r>
            <w:r>
              <w:rPr>
                <w:rStyle w:val="IndexLink"/>
                <w:rtl w:val="true"/>
              </w:rPr>
              <w:t xml:space="preserve">- </w:t>
            </w:r>
            <w:r>
              <w:rPr>
                <w:rStyle w:val="IndexLink"/>
                <w:rtl w:val="true"/>
              </w:rPr>
              <w:t>حکم لباسی که به خون و چرک آلوده شود</w:t>
            </w:r>
            <w:r>
              <w:rPr>
                <w:rStyle w:val="IndexLink"/>
                <w:rtl w:val="true"/>
              </w:rPr>
              <w:tab/>
            </w:r>
            <w:r>
              <w:rPr>
                <w:rStyle w:val="IndexLink"/>
              </w:rPr>
              <w:t>47</w:t>
            </w:r>
          </w:hyperlink>
        </w:p>
        <w:p>
          <w:pPr>
            <w:pStyle w:val="Contents3"/>
            <w:tabs>
              <w:tab w:val="clear" w:pos="8459"/>
              <w:tab w:val="right" w:pos="9026" w:leader="dot"/>
            </w:tabs>
            <w:rPr/>
          </w:pPr>
          <w:hyperlink w:anchor="__RefHeading___Toc2554353_237004111">
            <w:r>
              <w:rPr>
                <w:webHidden/>
                <w:rStyle w:val="IndexLink"/>
              </w:rPr>
              <w:t>36</w:t>
            </w:r>
            <w:r>
              <w:rPr>
                <w:rStyle w:val="IndexLink"/>
                <w:rtl w:val="true"/>
              </w:rPr>
              <w:t xml:space="preserve">- </w:t>
            </w:r>
            <w:r>
              <w:rPr>
                <w:rStyle w:val="IndexLink"/>
                <w:rtl w:val="true"/>
              </w:rPr>
              <w:t>چگونگی تیمم</w:t>
            </w:r>
            <w:r>
              <w:rPr>
                <w:rStyle w:val="IndexLink"/>
                <w:rtl w:val="true"/>
              </w:rPr>
              <w:tab/>
            </w:r>
            <w:r>
              <w:rPr>
                <w:rStyle w:val="IndexLink"/>
              </w:rPr>
              <w:t>48</w:t>
            </w:r>
          </w:hyperlink>
        </w:p>
        <w:p>
          <w:pPr>
            <w:pStyle w:val="Contents3"/>
            <w:tabs>
              <w:tab w:val="clear" w:pos="8459"/>
              <w:tab w:val="right" w:pos="9026" w:leader="dot"/>
            </w:tabs>
            <w:rPr/>
          </w:pPr>
          <w:hyperlink w:anchor="__RefHeading___Toc2554355_237004111">
            <w:r>
              <w:rPr>
                <w:webHidden/>
                <w:rStyle w:val="IndexLink"/>
              </w:rPr>
              <w:t>37</w:t>
            </w:r>
            <w:r>
              <w:rPr>
                <w:rStyle w:val="IndexLink"/>
                <w:rtl w:val="true"/>
              </w:rPr>
              <w:t xml:space="preserve">- </w:t>
            </w:r>
            <w:r>
              <w:rPr>
                <w:rStyle w:val="IndexLink"/>
                <w:rtl w:val="true"/>
              </w:rPr>
              <w:t>هنگام وجوب تیمم و حکم کسی که پس از تیمم آب می‌یابد</w:t>
            </w:r>
            <w:r>
              <w:rPr>
                <w:rStyle w:val="IndexLink"/>
                <w:rtl w:val="true"/>
              </w:rPr>
              <w:tab/>
            </w:r>
            <w:r>
              <w:rPr>
                <w:rStyle w:val="IndexLink"/>
              </w:rPr>
              <w:t>48</w:t>
            </w:r>
          </w:hyperlink>
        </w:p>
        <w:p>
          <w:pPr>
            <w:pStyle w:val="Contents3"/>
            <w:tabs>
              <w:tab w:val="clear" w:pos="8459"/>
              <w:tab w:val="right" w:pos="9026" w:leader="dot"/>
            </w:tabs>
            <w:rPr/>
          </w:pPr>
          <w:hyperlink w:anchor="__RefHeading___Toc2554357_237004111">
            <w:r>
              <w:rPr>
                <w:webHidden/>
                <w:rStyle w:val="IndexLink"/>
              </w:rPr>
              <w:t>38</w:t>
            </w:r>
            <w:r>
              <w:rPr>
                <w:rStyle w:val="IndexLink"/>
                <w:rtl w:val="true"/>
              </w:rPr>
              <w:t xml:space="preserve">- </w:t>
            </w:r>
            <w:r>
              <w:rPr>
                <w:rStyle w:val="IndexLink"/>
                <w:rtl w:val="true"/>
              </w:rPr>
              <w:t>تیمم با گِل</w:t>
            </w:r>
            <w:r>
              <w:rPr>
                <w:rStyle w:val="IndexLink"/>
                <w:rtl w:val="true"/>
              </w:rPr>
              <w:tab/>
            </w:r>
            <w:r>
              <w:rPr>
                <w:rStyle w:val="IndexLink"/>
              </w:rPr>
              <w:t>49</w:t>
            </w:r>
          </w:hyperlink>
        </w:p>
        <w:p>
          <w:pPr>
            <w:pStyle w:val="Contents3"/>
            <w:tabs>
              <w:tab w:val="clear" w:pos="8459"/>
              <w:tab w:val="right" w:pos="9026" w:leader="dot"/>
            </w:tabs>
            <w:rPr/>
          </w:pPr>
          <w:hyperlink w:anchor="__RefHeading___Toc2554359_237004111">
            <w:r>
              <w:rPr>
                <w:webHidden/>
                <w:rStyle w:val="IndexLink"/>
              </w:rPr>
              <w:t>39</w:t>
            </w:r>
            <w:r>
              <w:rPr>
                <w:rStyle w:val="IndexLink"/>
                <w:rtl w:val="true"/>
              </w:rPr>
              <w:t xml:space="preserve">- </w:t>
            </w:r>
            <w:r>
              <w:rPr>
                <w:rStyle w:val="IndexLink"/>
                <w:rtl w:val="true"/>
              </w:rPr>
              <w:t>کسی که شکستگی، آبله، و یا جراحتی داشته و جنب شده است</w:t>
            </w:r>
            <w:r>
              <w:rPr>
                <w:rStyle w:val="IndexLink"/>
                <w:rtl w:val="true"/>
              </w:rPr>
              <w:tab/>
            </w:r>
            <w:r>
              <w:rPr>
                <w:rStyle w:val="IndexLink"/>
              </w:rPr>
              <w:t>50</w:t>
            </w:r>
          </w:hyperlink>
        </w:p>
        <w:p>
          <w:pPr>
            <w:pStyle w:val="Contents2"/>
            <w:tabs>
              <w:tab w:val="clear" w:pos="8743"/>
              <w:tab w:val="right" w:pos="9026" w:leader="dot"/>
            </w:tabs>
            <w:rPr/>
          </w:pPr>
          <w:hyperlink w:anchor="__RefHeading___Toc2554361_237004111">
            <w:r>
              <w:rPr>
                <w:webHidden/>
                <w:rStyle w:val="IndexLink"/>
                <w:rtl w:val="true"/>
              </w:rPr>
              <w:t>احکام بانوان</w:t>
            </w:r>
            <w:r>
              <w:rPr>
                <w:rStyle w:val="IndexLink"/>
                <w:rtl w:val="true"/>
              </w:rPr>
              <w:tab/>
            </w:r>
            <w:r>
              <w:rPr>
                <w:rStyle w:val="IndexLink"/>
              </w:rPr>
              <w:t>51</w:t>
            </w:r>
          </w:hyperlink>
        </w:p>
        <w:p>
          <w:pPr>
            <w:pStyle w:val="Contents3"/>
            <w:tabs>
              <w:tab w:val="clear" w:pos="8459"/>
              <w:tab w:val="right" w:pos="9026" w:leader="dot"/>
            </w:tabs>
            <w:rPr/>
          </w:pPr>
          <w:hyperlink w:anchor="__RefHeading___Toc2554363_237004111">
            <w:r>
              <w:rPr>
                <w:webHidden/>
                <w:rStyle w:val="IndexLink"/>
              </w:rPr>
              <w:t>40</w:t>
            </w:r>
            <w:r>
              <w:rPr>
                <w:rStyle w:val="IndexLink"/>
                <w:rtl w:val="true"/>
              </w:rPr>
              <w:t xml:space="preserve">- </w:t>
            </w:r>
            <w:r>
              <w:rPr>
                <w:rStyle w:val="IndexLink"/>
                <w:rtl w:val="true"/>
              </w:rPr>
              <w:t>حیض</w:t>
            </w:r>
            <w:r>
              <w:rPr>
                <w:rStyle w:val="IndexLink"/>
                <w:rtl w:val="true"/>
              </w:rPr>
              <w:tab/>
            </w:r>
            <w:r>
              <w:rPr>
                <w:rStyle w:val="IndexLink"/>
              </w:rPr>
              <w:t>51</w:t>
            </w:r>
          </w:hyperlink>
        </w:p>
        <w:p>
          <w:pPr>
            <w:pStyle w:val="Contents3"/>
            <w:tabs>
              <w:tab w:val="clear" w:pos="8459"/>
              <w:tab w:val="right" w:pos="9026" w:leader="dot"/>
            </w:tabs>
            <w:rPr/>
          </w:pPr>
          <w:hyperlink w:anchor="__RefHeading___Toc2554365_237004111">
            <w:r>
              <w:rPr>
                <w:webHidden/>
                <w:rStyle w:val="IndexLink"/>
              </w:rPr>
              <w:t>41</w:t>
            </w:r>
            <w:r>
              <w:rPr>
                <w:rStyle w:val="IndexLink"/>
                <w:rtl w:val="true"/>
              </w:rPr>
              <w:t xml:space="preserve">- </w:t>
            </w:r>
            <w:r>
              <w:rPr>
                <w:rStyle w:val="IndexLink"/>
                <w:rtl w:val="true"/>
              </w:rPr>
              <w:t>کمترین و بیشترین روزهای حیض و کمترین روزهای پاکی</w:t>
            </w:r>
            <w:r>
              <w:rPr>
                <w:rStyle w:val="IndexLink"/>
                <w:rtl w:val="true"/>
              </w:rPr>
              <w:tab/>
            </w:r>
            <w:r>
              <w:rPr>
                <w:rStyle w:val="IndexLink"/>
              </w:rPr>
              <w:t>51</w:t>
            </w:r>
          </w:hyperlink>
        </w:p>
        <w:p>
          <w:pPr>
            <w:pStyle w:val="Contents3"/>
            <w:tabs>
              <w:tab w:val="clear" w:pos="8459"/>
              <w:tab w:val="right" w:pos="9026" w:leader="dot"/>
            </w:tabs>
            <w:rPr/>
          </w:pPr>
          <w:hyperlink w:anchor="__RefHeading___Toc2554367_237004111">
            <w:r>
              <w:rPr>
                <w:webHidden/>
                <w:rStyle w:val="IndexLink"/>
              </w:rPr>
              <w:t>42</w:t>
            </w:r>
            <w:r>
              <w:rPr>
                <w:rStyle w:val="IndexLink"/>
                <w:rtl w:val="true"/>
              </w:rPr>
              <w:t xml:space="preserve">- </w:t>
            </w:r>
            <w:r>
              <w:rPr>
                <w:rStyle w:val="IndexLink"/>
                <w:rtl w:val="true"/>
              </w:rPr>
              <w:t>حکم زنی که پیش از ایام حیض، یا پس از پاک شدنش خون می‌بیند</w:t>
            </w:r>
            <w:r>
              <w:rPr>
                <w:rStyle w:val="IndexLink"/>
                <w:rtl w:val="true"/>
              </w:rPr>
              <w:tab/>
            </w:r>
            <w:r>
              <w:rPr>
                <w:rStyle w:val="IndexLink"/>
              </w:rPr>
              <w:t>52</w:t>
            </w:r>
          </w:hyperlink>
        </w:p>
        <w:p>
          <w:pPr>
            <w:pStyle w:val="Contents3"/>
            <w:tabs>
              <w:tab w:val="clear" w:pos="8459"/>
              <w:tab w:val="right" w:pos="9026" w:leader="dot"/>
            </w:tabs>
            <w:rPr/>
          </w:pPr>
          <w:hyperlink w:anchor="__RefHeading___Toc2554369_237004111">
            <w:r>
              <w:rPr>
                <w:webHidden/>
                <w:rStyle w:val="IndexLink"/>
              </w:rPr>
              <w:t>43</w:t>
            </w:r>
            <w:r>
              <w:rPr>
                <w:rStyle w:val="IndexLink"/>
                <w:rtl w:val="true"/>
              </w:rPr>
              <w:t xml:space="preserve">- </w:t>
            </w:r>
            <w:r>
              <w:rPr>
                <w:rStyle w:val="IndexLink"/>
                <w:rtl w:val="true"/>
              </w:rPr>
              <w:t>حکم لکه زردی که زن پیش و پس از حیض می‌بیند</w:t>
            </w:r>
            <w:r>
              <w:rPr>
                <w:rStyle w:val="IndexLink"/>
                <w:rtl w:val="true"/>
              </w:rPr>
              <w:tab/>
            </w:r>
            <w:r>
              <w:rPr>
                <w:rStyle w:val="IndexLink"/>
              </w:rPr>
              <w:t>52</w:t>
            </w:r>
          </w:hyperlink>
        </w:p>
        <w:p>
          <w:pPr>
            <w:pStyle w:val="Contents3"/>
            <w:tabs>
              <w:tab w:val="clear" w:pos="8459"/>
              <w:tab w:val="right" w:pos="9026" w:leader="dot"/>
            </w:tabs>
            <w:rPr/>
          </w:pPr>
          <w:hyperlink w:anchor="__RefHeading___Toc2554371_237004111">
            <w:r>
              <w:rPr>
                <w:webHidden/>
                <w:rStyle w:val="IndexLink"/>
              </w:rPr>
              <w:t>44</w:t>
            </w:r>
            <w:r>
              <w:rPr>
                <w:rStyle w:val="IndexLink"/>
                <w:rtl w:val="true"/>
              </w:rPr>
              <w:t xml:space="preserve">- </w:t>
            </w:r>
            <w:r>
              <w:rPr>
                <w:rStyle w:val="IndexLink"/>
                <w:rtl w:val="true"/>
              </w:rPr>
              <w:t>نخستین باری که زن حائض می‌شود</w:t>
            </w:r>
            <w:r>
              <w:rPr>
                <w:rStyle w:val="IndexLink"/>
                <w:rtl w:val="true"/>
              </w:rPr>
              <w:tab/>
            </w:r>
            <w:r>
              <w:rPr>
                <w:rStyle w:val="IndexLink"/>
              </w:rPr>
              <w:t>52</w:t>
            </w:r>
          </w:hyperlink>
        </w:p>
        <w:p>
          <w:pPr>
            <w:pStyle w:val="Contents3"/>
            <w:tabs>
              <w:tab w:val="clear" w:pos="8459"/>
              <w:tab w:val="right" w:pos="9026" w:leader="dot"/>
            </w:tabs>
            <w:rPr/>
          </w:pPr>
          <w:hyperlink w:anchor="__RefHeading___Toc2554373_237004111">
            <w:r>
              <w:rPr>
                <w:webHidden/>
                <w:rStyle w:val="IndexLink"/>
              </w:rPr>
              <w:t>45</w:t>
            </w:r>
            <w:r>
              <w:rPr>
                <w:rStyle w:val="IndexLink"/>
                <w:rtl w:val="true"/>
              </w:rPr>
              <w:t xml:space="preserve">- </w:t>
            </w:r>
            <w:r>
              <w:rPr>
                <w:rStyle w:val="IndexLink"/>
                <w:rtl w:val="true"/>
              </w:rPr>
              <w:t>زنی که در حال جنابت، خون می‌بیند</w:t>
            </w:r>
            <w:r>
              <w:rPr>
                <w:rStyle w:val="IndexLink"/>
                <w:rtl w:val="true"/>
              </w:rPr>
              <w:tab/>
            </w:r>
            <w:r>
              <w:rPr>
                <w:rStyle w:val="IndexLink"/>
              </w:rPr>
              <w:t>53</w:t>
            </w:r>
          </w:hyperlink>
        </w:p>
        <w:p>
          <w:pPr>
            <w:pStyle w:val="Contents3"/>
            <w:tabs>
              <w:tab w:val="clear" w:pos="8459"/>
              <w:tab w:val="right" w:pos="9026" w:leader="dot"/>
            </w:tabs>
            <w:rPr/>
          </w:pPr>
          <w:hyperlink w:anchor="__RefHeading___Toc2554375_237004111">
            <w:r>
              <w:rPr>
                <w:webHidden/>
                <w:rStyle w:val="IndexLink"/>
              </w:rPr>
              <w:t>46</w:t>
            </w:r>
            <w:r>
              <w:rPr>
                <w:rStyle w:val="IndexLink"/>
                <w:rtl w:val="true"/>
              </w:rPr>
              <w:t xml:space="preserve">- </w:t>
            </w:r>
            <w:r>
              <w:rPr>
                <w:rStyle w:val="IndexLink"/>
                <w:rtl w:val="true"/>
              </w:rPr>
              <w:t>شناسایی خون حیض از خون استحاضه</w:t>
            </w:r>
            <w:r>
              <w:rPr>
                <w:rStyle w:val="IndexLink"/>
                <w:rtl w:val="true"/>
              </w:rPr>
              <w:tab/>
            </w:r>
            <w:r>
              <w:rPr>
                <w:rStyle w:val="IndexLink"/>
              </w:rPr>
              <w:t>53</w:t>
            </w:r>
          </w:hyperlink>
        </w:p>
        <w:p>
          <w:pPr>
            <w:pStyle w:val="Contents3"/>
            <w:tabs>
              <w:tab w:val="clear" w:pos="8459"/>
              <w:tab w:val="right" w:pos="9026" w:leader="dot"/>
            </w:tabs>
            <w:rPr/>
          </w:pPr>
          <w:hyperlink w:anchor="__RefHeading___Toc2554377_237004111">
            <w:r>
              <w:rPr>
                <w:webHidden/>
                <w:rStyle w:val="IndexLink"/>
              </w:rPr>
              <w:t>47</w:t>
            </w:r>
            <w:r>
              <w:rPr>
                <w:rStyle w:val="IndexLink"/>
                <w:rtl w:val="true"/>
              </w:rPr>
              <w:t xml:space="preserve">- </w:t>
            </w:r>
            <w:r>
              <w:rPr>
                <w:rStyle w:val="IndexLink"/>
                <w:rtl w:val="true"/>
              </w:rPr>
              <w:t>شناسایی خون حیض از خون بکارت و جراحت</w:t>
            </w:r>
            <w:r>
              <w:rPr>
                <w:rStyle w:val="IndexLink"/>
                <w:rtl w:val="true"/>
              </w:rPr>
              <w:tab/>
            </w:r>
            <w:r>
              <w:rPr>
                <w:rStyle w:val="IndexLink"/>
              </w:rPr>
              <w:t>54</w:t>
            </w:r>
          </w:hyperlink>
        </w:p>
        <w:p>
          <w:pPr>
            <w:pStyle w:val="Contents3"/>
            <w:tabs>
              <w:tab w:val="clear" w:pos="8459"/>
              <w:tab w:val="right" w:pos="9026" w:leader="dot"/>
            </w:tabs>
            <w:rPr/>
          </w:pPr>
          <w:hyperlink w:anchor="__RefHeading___Toc2554379_237004111">
            <w:r>
              <w:rPr>
                <w:webHidden/>
                <w:rStyle w:val="IndexLink"/>
              </w:rPr>
              <w:t>48</w:t>
            </w:r>
            <w:r>
              <w:rPr>
                <w:rStyle w:val="IndexLink"/>
                <w:rtl w:val="true"/>
              </w:rPr>
              <w:t xml:space="preserve">- </w:t>
            </w:r>
            <w:r>
              <w:rPr>
                <w:rStyle w:val="IndexLink"/>
                <w:rtl w:val="true"/>
              </w:rPr>
              <w:t>زن برداری که خون می‌بیند</w:t>
            </w:r>
            <w:r>
              <w:rPr>
                <w:rStyle w:val="IndexLink"/>
                <w:rtl w:val="true"/>
              </w:rPr>
              <w:tab/>
            </w:r>
            <w:r>
              <w:rPr>
                <w:rStyle w:val="IndexLink"/>
              </w:rPr>
              <w:t>55</w:t>
            </w:r>
          </w:hyperlink>
        </w:p>
        <w:p>
          <w:pPr>
            <w:pStyle w:val="Contents3"/>
            <w:tabs>
              <w:tab w:val="clear" w:pos="8459"/>
              <w:tab w:val="right" w:pos="9026" w:leader="dot"/>
            </w:tabs>
            <w:rPr/>
          </w:pPr>
          <w:hyperlink w:anchor="__RefHeading___Toc2554381_237004111">
            <w:r>
              <w:rPr>
                <w:webHidden/>
                <w:rStyle w:val="IndexLink"/>
              </w:rPr>
              <w:t>49</w:t>
            </w:r>
            <w:r>
              <w:rPr>
                <w:rStyle w:val="IndexLink"/>
                <w:rtl w:val="true"/>
              </w:rPr>
              <w:t xml:space="preserve">- </w:t>
            </w:r>
            <w:r>
              <w:rPr>
                <w:rStyle w:val="IndexLink"/>
                <w:rtl w:val="true"/>
              </w:rPr>
              <w:t>زن حائض می‌تواند هر ذکری را بگوید و قرآن بخواند</w:t>
            </w:r>
            <w:r>
              <w:rPr>
                <w:rStyle w:val="IndexLink"/>
                <w:rtl w:val="true"/>
              </w:rPr>
              <w:tab/>
            </w:r>
            <w:r>
              <w:rPr>
                <w:rStyle w:val="IndexLink"/>
              </w:rPr>
              <w:t>55</w:t>
            </w:r>
          </w:hyperlink>
        </w:p>
        <w:p>
          <w:pPr>
            <w:pStyle w:val="Contents3"/>
            <w:tabs>
              <w:tab w:val="clear" w:pos="8459"/>
              <w:tab w:val="right" w:pos="9026" w:leader="dot"/>
            </w:tabs>
            <w:rPr/>
          </w:pPr>
          <w:hyperlink w:anchor="__RefHeading___Toc2554383_237004111">
            <w:r>
              <w:rPr>
                <w:webHidden/>
                <w:rStyle w:val="IndexLink"/>
              </w:rPr>
              <w:t>50</w:t>
            </w:r>
            <w:r>
              <w:rPr>
                <w:rStyle w:val="IndexLink"/>
                <w:rtl w:val="true"/>
              </w:rPr>
              <w:t xml:space="preserve">- </w:t>
            </w:r>
            <w:r>
              <w:rPr>
                <w:rStyle w:val="IndexLink"/>
                <w:rtl w:val="true"/>
              </w:rPr>
              <w:t>زنی که بعد از فرا رسیدن وقت نماز و پیش از خواندن آن حائض می‌گردد یا پیش از دخول وقت پاک می‌شود و در غسل سهل انگاری می‌کند</w:t>
            </w:r>
            <w:r>
              <w:rPr>
                <w:rStyle w:val="IndexLink"/>
                <w:rtl w:val="true"/>
              </w:rPr>
              <w:tab/>
            </w:r>
            <w:r>
              <w:rPr>
                <w:rStyle w:val="IndexLink"/>
              </w:rPr>
              <w:t>56</w:t>
            </w:r>
          </w:hyperlink>
        </w:p>
        <w:p>
          <w:pPr>
            <w:pStyle w:val="Contents3"/>
            <w:tabs>
              <w:tab w:val="clear" w:pos="8459"/>
              <w:tab w:val="right" w:pos="9026" w:leader="dot"/>
            </w:tabs>
            <w:rPr/>
          </w:pPr>
          <w:hyperlink w:anchor="__RefHeading___Toc2554385_237004111">
            <w:r>
              <w:rPr>
                <w:webHidden/>
                <w:rStyle w:val="IndexLink"/>
              </w:rPr>
              <w:t>51</w:t>
            </w:r>
            <w:r>
              <w:rPr>
                <w:rStyle w:val="IndexLink"/>
                <w:rtl w:val="true"/>
              </w:rPr>
              <w:t xml:space="preserve">- </w:t>
            </w:r>
            <w:r>
              <w:rPr>
                <w:rStyle w:val="IndexLink"/>
                <w:rtl w:val="true"/>
              </w:rPr>
              <w:t>حکم زنی که در حال نماز احساس می‌کند که حائض شده است</w:t>
            </w:r>
            <w:r>
              <w:rPr>
                <w:rStyle w:val="IndexLink"/>
                <w:rtl w:val="true"/>
              </w:rPr>
              <w:tab/>
            </w:r>
            <w:r>
              <w:rPr>
                <w:rStyle w:val="IndexLink"/>
              </w:rPr>
              <w:t>57</w:t>
            </w:r>
          </w:hyperlink>
        </w:p>
        <w:p>
          <w:pPr>
            <w:pStyle w:val="Contents3"/>
            <w:tabs>
              <w:tab w:val="clear" w:pos="8459"/>
              <w:tab w:val="right" w:pos="9026" w:leader="dot"/>
            </w:tabs>
            <w:rPr/>
          </w:pPr>
          <w:hyperlink w:anchor="__RefHeading___Toc2554387_237004111">
            <w:r>
              <w:rPr>
                <w:webHidden/>
                <w:rStyle w:val="IndexLink"/>
              </w:rPr>
              <w:t>52</w:t>
            </w:r>
            <w:r>
              <w:rPr>
                <w:rStyle w:val="IndexLink"/>
                <w:rtl w:val="true"/>
              </w:rPr>
              <w:t xml:space="preserve">- </w:t>
            </w:r>
            <w:r>
              <w:rPr>
                <w:rStyle w:val="IndexLink"/>
                <w:rtl w:val="true"/>
              </w:rPr>
              <w:t>زن حائض روزه را قضا می‌کند و نماز را قضا نمی‌کند</w:t>
            </w:r>
            <w:r>
              <w:rPr>
                <w:rStyle w:val="IndexLink"/>
                <w:rtl w:val="true"/>
              </w:rPr>
              <w:tab/>
            </w:r>
            <w:r>
              <w:rPr>
                <w:rStyle w:val="IndexLink"/>
              </w:rPr>
              <w:t>57</w:t>
            </w:r>
          </w:hyperlink>
        </w:p>
        <w:p>
          <w:pPr>
            <w:pStyle w:val="Contents2"/>
            <w:tabs>
              <w:tab w:val="clear" w:pos="8743"/>
              <w:tab w:val="right" w:pos="9026" w:leader="dot"/>
            </w:tabs>
            <w:rPr/>
          </w:pPr>
          <w:hyperlink w:anchor="__RefHeading___Toc2554389_237004111">
            <w:r>
              <w:rPr>
                <w:webHidden/>
                <w:rStyle w:val="IndexLink"/>
                <w:rtl w:val="true"/>
              </w:rPr>
              <w:t>احکام مردگان</w:t>
            </w:r>
            <w:r>
              <w:rPr>
                <w:rStyle w:val="IndexLink"/>
                <w:rtl w:val="true"/>
              </w:rPr>
              <w:tab/>
            </w:r>
            <w:r>
              <w:rPr>
                <w:rStyle w:val="IndexLink"/>
              </w:rPr>
              <w:t>58</w:t>
            </w:r>
          </w:hyperlink>
        </w:p>
        <w:p>
          <w:pPr>
            <w:pStyle w:val="Contents3"/>
            <w:tabs>
              <w:tab w:val="clear" w:pos="8459"/>
              <w:tab w:val="right" w:pos="9026" w:leader="dot"/>
            </w:tabs>
            <w:rPr/>
          </w:pPr>
          <w:hyperlink w:anchor="__RefHeading___Toc2554391_237004111">
            <w:r>
              <w:rPr>
                <w:webHidden/>
                <w:rStyle w:val="IndexLink"/>
              </w:rPr>
              <w:t>53</w:t>
            </w:r>
            <w:r>
              <w:rPr>
                <w:rStyle w:val="IndexLink"/>
                <w:rtl w:val="true"/>
              </w:rPr>
              <w:t xml:space="preserve">- </w:t>
            </w:r>
            <w:r>
              <w:rPr>
                <w:rStyle w:val="IndexLink"/>
                <w:rtl w:val="true"/>
              </w:rPr>
              <w:t>علل و اسباب مرگ و این که مؤمن به هر نوعی از مرگ می‌میرد</w:t>
            </w:r>
            <w:r>
              <w:rPr>
                <w:rStyle w:val="IndexLink"/>
                <w:rtl w:val="true"/>
              </w:rPr>
              <w:tab/>
            </w:r>
            <w:r>
              <w:rPr>
                <w:rStyle w:val="IndexLink"/>
              </w:rPr>
              <w:t>58</w:t>
            </w:r>
          </w:hyperlink>
        </w:p>
        <w:p>
          <w:pPr>
            <w:pStyle w:val="Contents3"/>
            <w:tabs>
              <w:tab w:val="clear" w:pos="8459"/>
              <w:tab w:val="right" w:pos="9026" w:leader="dot"/>
            </w:tabs>
            <w:rPr/>
          </w:pPr>
          <w:hyperlink w:anchor="__RefHeading___Toc2554393_237004111">
            <w:r>
              <w:rPr>
                <w:webHidden/>
                <w:rStyle w:val="IndexLink"/>
              </w:rPr>
              <w:t>54</w:t>
            </w:r>
            <w:r>
              <w:rPr>
                <w:rStyle w:val="IndexLink"/>
                <w:rtl w:val="true"/>
              </w:rPr>
              <w:t xml:space="preserve">- </w:t>
            </w:r>
            <w:r>
              <w:rPr>
                <w:rStyle w:val="IndexLink"/>
                <w:rtl w:val="true"/>
              </w:rPr>
              <w:t>تلقین میت</w:t>
            </w:r>
            <w:r>
              <w:rPr>
                <w:rStyle w:val="IndexLink"/>
                <w:rtl w:val="true"/>
              </w:rPr>
              <w:tab/>
            </w:r>
            <w:r>
              <w:rPr>
                <w:rStyle w:val="IndexLink"/>
              </w:rPr>
              <w:t>59</w:t>
            </w:r>
          </w:hyperlink>
        </w:p>
        <w:p>
          <w:pPr>
            <w:pStyle w:val="Contents3"/>
            <w:tabs>
              <w:tab w:val="clear" w:pos="8459"/>
              <w:tab w:val="right" w:pos="9026" w:leader="dot"/>
            </w:tabs>
            <w:rPr/>
          </w:pPr>
          <w:hyperlink w:anchor="__RefHeading___Toc2554395_237004111">
            <w:r>
              <w:rPr>
                <w:webHidden/>
                <w:rStyle w:val="IndexLink"/>
              </w:rPr>
              <w:t>55</w:t>
            </w:r>
            <w:r>
              <w:rPr>
                <w:rStyle w:val="IndexLink"/>
                <w:rtl w:val="true"/>
              </w:rPr>
              <w:t xml:space="preserve">- </w:t>
            </w:r>
            <w:r>
              <w:rPr>
                <w:rStyle w:val="IndexLink"/>
                <w:rtl w:val="true"/>
              </w:rPr>
              <w:t>وقتی که مرگ بر میت دشوار، و جان کندن بر او سخت شود</w:t>
            </w:r>
            <w:r>
              <w:rPr>
                <w:rStyle w:val="IndexLink"/>
                <w:rtl w:val="true"/>
              </w:rPr>
              <w:tab/>
            </w:r>
            <w:r>
              <w:rPr>
                <w:rStyle w:val="IndexLink"/>
              </w:rPr>
              <w:t>59</w:t>
            </w:r>
          </w:hyperlink>
        </w:p>
        <w:p>
          <w:pPr>
            <w:pStyle w:val="Contents3"/>
            <w:tabs>
              <w:tab w:val="clear" w:pos="8459"/>
              <w:tab w:val="right" w:pos="9026" w:leader="dot"/>
            </w:tabs>
            <w:rPr/>
          </w:pPr>
          <w:hyperlink w:anchor="__RefHeading___Toc2554397_237004111">
            <w:r>
              <w:rPr>
                <w:webHidden/>
                <w:rStyle w:val="IndexLink"/>
              </w:rPr>
              <w:t>56</w:t>
            </w:r>
            <w:r>
              <w:rPr>
                <w:rStyle w:val="IndexLink"/>
                <w:rtl w:val="true"/>
              </w:rPr>
              <w:t xml:space="preserve">- </w:t>
            </w:r>
            <w:r>
              <w:rPr>
                <w:rStyle w:val="IndexLink"/>
                <w:rtl w:val="true"/>
              </w:rPr>
              <w:t>رو به قبله نمودن میت</w:t>
            </w:r>
            <w:r>
              <w:rPr>
                <w:rStyle w:val="IndexLink"/>
                <w:rtl w:val="true"/>
              </w:rPr>
              <w:tab/>
            </w:r>
            <w:r>
              <w:rPr>
                <w:rStyle w:val="IndexLink"/>
              </w:rPr>
              <w:t>60</w:t>
            </w:r>
          </w:hyperlink>
        </w:p>
        <w:p>
          <w:pPr>
            <w:pStyle w:val="Contents3"/>
            <w:tabs>
              <w:tab w:val="clear" w:pos="8459"/>
              <w:tab w:val="right" w:pos="9026" w:leader="dot"/>
            </w:tabs>
            <w:rPr/>
          </w:pPr>
          <w:hyperlink w:anchor="__RefHeading___Toc2554399_237004111">
            <w:r>
              <w:rPr>
                <w:webHidden/>
                <w:rStyle w:val="IndexLink"/>
              </w:rPr>
              <w:t>57</w:t>
            </w:r>
            <w:r>
              <w:rPr>
                <w:rStyle w:val="IndexLink"/>
                <w:rtl w:val="true"/>
              </w:rPr>
              <w:t xml:space="preserve">- </w:t>
            </w:r>
            <w:r>
              <w:rPr>
                <w:rStyle w:val="IndexLink"/>
                <w:rtl w:val="true"/>
              </w:rPr>
              <w:t>آنچه مؤمن و کافر به هنگام مرگ می‌بینند</w:t>
            </w:r>
            <w:r>
              <w:rPr>
                <w:rStyle w:val="IndexLink"/>
                <w:rtl w:val="true"/>
              </w:rPr>
              <w:tab/>
            </w:r>
            <w:r>
              <w:rPr>
                <w:rStyle w:val="IndexLink"/>
              </w:rPr>
              <w:t>60</w:t>
            </w:r>
          </w:hyperlink>
        </w:p>
        <w:p>
          <w:pPr>
            <w:pStyle w:val="Contents3"/>
            <w:tabs>
              <w:tab w:val="clear" w:pos="8459"/>
              <w:tab w:val="right" w:pos="9026" w:leader="dot"/>
            </w:tabs>
            <w:rPr/>
          </w:pPr>
          <w:hyperlink w:anchor="__RefHeading___Toc2554401_237004111">
            <w:r>
              <w:rPr>
                <w:webHidden/>
                <w:rStyle w:val="IndexLink"/>
              </w:rPr>
              <w:t>58</w:t>
            </w:r>
            <w:r>
              <w:rPr>
                <w:rStyle w:val="IndexLink"/>
                <w:rtl w:val="true"/>
              </w:rPr>
              <w:t xml:space="preserve">- </w:t>
            </w:r>
            <w:r>
              <w:rPr>
                <w:rStyle w:val="IndexLink"/>
                <w:rtl w:val="true"/>
              </w:rPr>
              <w:t>بیرون آوردن روح مؤمن و کافر</w:t>
            </w:r>
            <w:r>
              <w:rPr>
                <w:rStyle w:val="IndexLink"/>
                <w:rtl w:val="true"/>
              </w:rPr>
              <w:tab/>
            </w:r>
            <w:r>
              <w:rPr>
                <w:rStyle w:val="IndexLink"/>
              </w:rPr>
              <w:t>61</w:t>
            </w:r>
          </w:hyperlink>
        </w:p>
        <w:p>
          <w:pPr>
            <w:pStyle w:val="Contents3"/>
            <w:tabs>
              <w:tab w:val="clear" w:pos="8459"/>
              <w:tab w:val="right" w:pos="9026" w:leader="dot"/>
            </w:tabs>
            <w:rPr/>
          </w:pPr>
          <w:hyperlink w:anchor="__RefHeading___Toc2554403_237004111">
            <w:r>
              <w:rPr>
                <w:webHidden/>
                <w:rStyle w:val="IndexLink"/>
              </w:rPr>
              <w:t>59</w:t>
            </w:r>
            <w:r>
              <w:rPr>
                <w:rStyle w:val="IndexLink"/>
                <w:rtl w:val="true"/>
              </w:rPr>
              <w:t xml:space="preserve">- </w:t>
            </w:r>
            <w:r>
              <w:rPr>
                <w:rStyle w:val="IndexLink"/>
                <w:rtl w:val="true"/>
              </w:rPr>
              <w:t>تعجیل در دفن میت</w:t>
            </w:r>
            <w:r>
              <w:rPr>
                <w:rStyle w:val="IndexLink"/>
                <w:rtl w:val="true"/>
              </w:rPr>
              <w:tab/>
            </w:r>
            <w:r>
              <w:rPr>
                <w:rStyle w:val="IndexLink"/>
              </w:rPr>
              <w:t>62</w:t>
            </w:r>
          </w:hyperlink>
        </w:p>
        <w:p>
          <w:pPr>
            <w:pStyle w:val="Contents3"/>
            <w:tabs>
              <w:tab w:val="clear" w:pos="8459"/>
              <w:tab w:val="right" w:pos="9026" w:leader="dot"/>
            </w:tabs>
            <w:rPr/>
          </w:pPr>
          <w:hyperlink w:anchor="__RefHeading___Toc2554405_237004111">
            <w:r>
              <w:rPr>
                <w:webHidden/>
                <w:rStyle w:val="IndexLink"/>
              </w:rPr>
              <w:t>60</w:t>
            </w:r>
            <w:r>
              <w:rPr>
                <w:rStyle w:val="IndexLink"/>
                <w:rtl w:val="true"/>
              </w:rPr>
              <w:t xml:space="preserve">- </w:t>
            </w:r>
            <w:r>
              <w:rPr>
                <w:rStyle w:val="IndexLink"/>
                <w:rtl w:val="true"/>
              </w:rPr>
              <w:t>غسل میت</w:t>
            </w:r>
            <w:r>
              <w:rPr>
                <w:rStyle w:val="IndexLink"/>
                <w:rtl w:val="true"/>
              </w:rPr>
              <w:tab/>
            </w:r>
            <w:r>
              <w:rPr>
                <w:rStyle w:val="IndexLink"/>
              </w:rPr>
              <w:t>62</w:t>
            </w:r>
          </w:hyperlink>
        </w:p>
        <w:p>
          <w:pPr>
            <w:pStyle w:val="Contents3"/>
            <w:tabs>
              <w:tab w:val="clear" w:pos="8459"/>
              <w:tab w:val="right" w:pos="9026" w:leader="dot"/>
            </w:tabs>
            <w:rPr/>
          </w:pPr>
          <w:hyperlink w:anchor="__RefHeading___Toc2554407_237004111">
            <w:r>
              <w:rPr>
                <w:webHidden/>
                <w:rStyle w:val="IndexLink"/>
              </w:rPr>
              <w:t>61</w:t>
            </w:r>
            <w:r>
              <w:rPr>
                <w:rStyle w:val="IndexLink"/>
                <w:rtl w:val="true"/>
              </w:rPr>
              <w:t xml:space="preserve">- </w:t>
            </w:r>
            <w:r>
              <w:rPr>
                <w:rStyle w:val="IndexLink"/>
                <w:rtl w:val="true"/>
              </w:rPr>
              <w:t>حنوط و کفن میت</w:t>
            </w:r>
            <w:r>
              <w:rPr>
                <w:rStyle w:val="IndexLink"/>
                <w:rtl w:val="true"/>
              </w:rPr>
              <w:tab/>
            </w:r>
            <w:r>
              <w:rPr>
                <w:rStyle w:val="IndexLink"/>
              </w:rPr>
              <w:t>64</w:t>
            </w:r>
          </w:hyperlink>
        </w:p>
        <w:p>
          <w:pPr>
            <w:pStyle w:val="Contents3"/>
            <w:tabs>
              <w:tab w:val="clear" w:pos="8459"/>
              <w:tab w:val="right" w:pos="9026" w:leader="dot"/>
            </w:tabs>
            <w:rPr/>
          </w:pPr>
          <w:hyperlink w:anchor="__RefHeading___Toc2554409_237004111">
            <w:r>
              <w:rPr>
                <w:webHidden/>
                <w:rStyle w:val="IndexLink"/>
              </w:rPr>
              <w:t>62</w:t>
            </w:r>
            <w:r>
              <w:rPr>
                <w:rStyle w:val="IndexLink"/>
                <w:rtl w:val="true"/>
              </w:rPr>
              <w:t xml:space="preserve">- </w:t>
            </w:r>
            <w:r>
              <w:rPr>
                <w:rStyle w:val="IndexLink"/>
                <w:rtl w:val="true"/>
              </w:rPr>
              <w:t>چگونگی تکفین زن</w:t>
            </w:r>
            <w:r>
              <w:rPr>
                <w:rStyle w:val="IndexLink"/>
                <w:rtl w:val="true"/>
              </w:rPr>
              <w:tab/>
            </w:r>
            <w:r>
              <w:rPr>
                <w:rStyle w:val="IndexLink"/>
              </w:rPr>
              <w:t>65</w:t>
            </w:r>
          </w:hyperlink>
        </w:p>
        <w:p>
          <w:pPr>
            <w:pStyle w:val="Contents3"/>
            <w:tabs>
              <w:tab w:val="clear" w:pos="8459"/>
              <w:tab w:val="right" w:pos="9026" w:leader="dot"/>
            </w:tabs>
            <w:rPr/>
          </w:pPr>
          <w:hyperlink w:anchor="__RefHeading___Toc2554411_237004111">
            <w:r>
              <w:rPr>
                <w:webHidden/>
                <w:rStyle w:val="IndexLink"/>
              </w:rPr>
              <w:t>63</w:t>
            </w:r>
            <w:r>
              <w:rPr>
                <w:rStyle w:val="IndexLink"/>
                <w:rtl w:val="true"/>
              </w:rPr>
              <w:t xml:space="preserve">- </w:t>
            </w:r>
            <w:r>
              <w:rPr>
                <w:rStyle w:val="IndexLink"/>
                <w:rtl w:val="true"/>
              </w:rPr>
              <w:t>مقدار آب و کافور که برای غسل میت لازم است</w:t>
            </w:r>
            <w:r>
              <w:rPr>
                <w:rStyle w:val="IndexLink"/>
                <w:rtl w:val="true"/>
              </w:rPr>
              <w:tab/>
            </w:r>
            <w:r>
              <w:rPr>
                <w:rStyle w:val="IndexLink"/>
              </w:rPr>
              <w:t>66</w:t>
            </w:r>
          </w:hyperlink>
        </w:p>
        <w:p>
          <w:pPr>
            <w:pStyle w:val="Contents3"/>
            <w:tabs>
              <w:tab w:val="clear" w:pos="8459"/>
              <w:tab w:val="right" w:pos="9026" w:leader="dot"/>
            </w:tabs>
            <w:rPr/>
          </w:pPr>
          <w:hyperlink w:anchor="__RefHeading___Toc2554413_237004111">
            <w:r>
              <w:rPr>
                <w:webHidden/>
                <w:rStyle w:val="IndexLink"/>
              </w:rPr>
              <w:t>64</w:t>
            </w:r>
            <w:r>
              <w:rPr>
                <w:rStyle w:val="IndexLink"/>
                <w:rtl w:val="true"/>
              </w:rPr>
              <w:t xml:space="preserve">- </w:t>
            </w:r>
            <w:r>
              <w:rPr>
                <w:rStyle w:val="IndexLink"/>
                <w:rtl w:val="true"/>
              </w:rPr>
              <w:t>شاخهٔ درخت خرمایی که کنار میت نهاده می‌شود</w:t>
            </w:r>
            <w:r>
              <w:rPr>
                <w:rStyle w:val="IndexLink"/>
                <w:rtl w:val="true"/>
              </w:rPr>
              <w:tab/>
            </w:r>
            <w:r>
              <w:rPr>
                <w:rStyle w:val="IndexLink"/>
              </w:rPr>
              <w:t>67</w:t>
            </w:r>
          </w:hyperlink>
        </w:p>
        <w:p>
          <w:pPr>
            <w:pStyle w:val="Contents3"/>
            <w:tabs>
              <w:tab w:val="clear" w:pos="8459"/>
              <w:tab w:val="right" w:pos="9026" w:leader="dot"/>
            </w:tabs>
            <w:rPr/>
          </w:pPr>
          <w:hyperlink w:anchor="__RefHeading___Toc2554415_237004111">
            <w:r>
              <w:rPr>
                <w:webHidden/>
                <w:rStyle w:val="IndexLink"/>
              </w:rPr>
              <w:t>65</w:t>
            </w:r>
            <w:r>
              <w:rPr>
                <w:rStyle w:val="IndexLink"/>
                <w:rtl w:val="true"/>
              </w:rPr>
              <w:t xml:space="preserve">- </w:t>
            </w:r>
            <w:r>
              <w:rPr>
                <w:rStyle w:val="IndexLink"/>
                <w:rtl w:val="true"/>
              </w:rPr>
              <w:t>کسی که در حال جنابت یا حیض یا نفاس می‌میرد</w:t>
            </w:r>
            <w:r>
              <w:rPr>
                <w:rStyle w:val="IndexLink"/>
                <w:rtl w:val="true"/>
              </w:rPr>
              <w:tab/>
            </w:r>
            <w:r>
              <w:rPr>
                <w:rStyle w:val="IndexLink"/>
              </w:rPr>
              <w:t>69</w:t>
            </w:r>
          </w:hyperlink>
        </w:p>
        <w:p>
          <w:pPr>
            <w:pStyle w:val="Contents3"/>
            <w:tabs>
              <w:tab w:val="clear" w:pos="8459"/>
              <w:tab w:val="right" w:pos="9026" w:leader="dot"/>
            </w:tabs>
            <w:rPr/>
          </w:pPr>
          <w:hyperlink w:anchor="__RefHeading___Toc2554417_237004111">
            <w:r>
              <w:rPr>
                <w:webHidden/>
                <w:rStyle w:val="IndexLink"/>
              </w:rPr>
              <w:t>66</w:t>
            </w:r>
            <w:r>
              <w:rPr>
                <w:rStyle w:val="IndexLink"/>
                <w:rtl w:val="true"/>
              </w:rPr>
              <w:t xml:space="preserve">- </w:t>
            </w:r>
            <w:r>
              <w:rPr>
                <w:rStyle w:val="IndexLink"/>
                <w:rtl w:val="true"/>
              </w:rPr>
              <w:t>کوتاه کردن مو و ناخن میت</w:t>
            </w:r>
            <w:r>
              <w:rPr>
                <w:rStyle w:val="IndexLink"/>
                <w:rtl w:val="true"/>
              </w:rPr>
              <w:tab/>
            </w:r>
            <w:r>
              <w:rPr>
                <w:rStyle w:val="IndexLink"/>
              </w:rPr>
              <w:t>69</w:t>
            </w:r>
          </w:hyperlink>
        </w:p>
        <w:p>
          <w:pPr>
            <w:pStyle w:val="Contents3"/>
            <w:tabs>
              <w:tab w:val="clear" w:pos="8459"/>
              <w:tab w:val="right" w:pos="9026" w:leader="dot"/>
            </w:tabs>
            <w:rPr/>
          </w:pPr>
          <w:hyperlink w:anchor="__RefHeading___Toc2554419_237004111">
            <w:r>
              <w:rPr>
                <w:webHidden/>
                <w:rStyle w:val="IndexLink"/>
              </w:rPr>
              <w:t>67</w:t>
            </w:r>
            <w:r>
              <w:rPr>
                <w:rStyle w:val="IndexLink"/>
                <w:rtl w:val="true"/>
              </w:rPr>
              <w:t xml:space="preserve">- </w:t>
            </w:r>
            <w:r>
              <w:rPr>
                <w:rStyle w:val="IndexLink"/>
                <w:rtl w:val="true"/>
              </w:rPr>
              <w:t>حکم چیزی که پس از غسل، از میت بیرون می‌آید</w:t>
            </w:r>
            <w:r>
              <w:rPr>
                <w:rStyle w:val="IndexLink"/>
                <w:rtl w:val="true"/>
              </w:rPr>
              <w:tab/>
            </w:r>
            <w:r>
              <w:rPr>
                <w:rStyle w:val="IndexLink"/>
              </w:rPr>
              <w:t>69</w:t>
            </w:r>
          </w:hyperlink>
        </w:p>
        <w:p>
          <w:pPr>
            <w:pStyle w:val="Contents3"/>
            <w:tabs>
              <w:tab w:val="clear" w:pos="8459"/>
              <w:tab w:val="right" w:pos="9026" w:leader="dot"/>
            </w:tabs>
            <w:rPr/>
          </w:pPr>
          <w:hyperlink w:anchor="__RefHeading___Toc2554421_237004111">
            <w:r>
              <w:rPr>
                <w:webHidden/>
                <w:rStyle w:val="IndexLink"/>
              </w:rPr>
              <w:t>68</w:t>
            </w:r>
            <w:r>
              <w:rPr>
                <w:rStyle w:val="IndexLink"/>
                <w:rtl w:val="true"/>
              </w:rPr>
              <w:t xml:space="preserve">- </w:t>
            </w:r>
            <w:r>
              <w:rPr>
                <w:rStyle w:val="IndexLink"/>
                <w:rtl w:val="true"/>
              </w:rPr>
              <w:t>غسل کسی‌که میت را غسل می‌دهد و کسی که بدن میت را تا هنگامی که گرم است، و یا سرد است، مس می‌کند</w:t>
            </w:r>
            <w:r>
              <w:rPr>
                <w:rStyle w:val="IndexLink"/>
                <w:rtl w:val="true"/>
              </w:rPr>
              <w:tab/>
            </w:r>
            <w:r>
              <w:rPr>
                <w:rStyle w:val="IndexLink"/>
              </w:rPr>
              <w:t>70</w:t>
            </w:r>
          </w:hyperlink>
        </w:p>
        <w:p>
          <w:pPr>
            <w:pStyle w:val="Contents3"/>
            <w:tabs>
              <w:tab w:val="clear" w:pos="8459"/>
              <w:tab w:val="right" w:pos="9026" w:leader="dot"/>
            </w:tabs>
            <w:rPr/>
          </w:pPr>
          <w:hyperlink w:anchor="__RefHeading___Toc2554423_237004111">
            <w:r>
              <w:rPr>
                <w:webHidden/>
                <w:rStyle w:val="IndexLink"/>
              </w:rPr>
              <w:t>69</w:t>
            </w:r>
            <w:r>
              <w:rPr>
                <w:rStyle w:val="IndexLink"/>
                <w:rtl w:val="true"/>
              </w:rPr>
              <w:t xml:space="preserve">- </w:t>
            </w:r>
            <w:r>
              <w:rPr>
                <w:rStyle w:val="IndexLink"/>
                <w:rtl w:val="true"/>
              </w:rPr>
              <w:t>اندازهٔ حفر قبر و لحد</w:t>
            </w:r>
            <w:r>
              <w:rPr>
                <w:rStyle w:val="IndexLink"/>
                <w:rtl w:val="true"/>
              </w:rPr>
              <w:tab/>
            </w:r>
            <w:r>
              <w:rPr>
                <w:rStyle w:val="IndexLink"/>
              </w:rPr>
              <w:t>70</w:t>
            </w:r>
          </w:hyperlink>
        </w:p>
        <w:p>
          <w:pPr>
            <w:pStyle w:val="Contents3"/>
            <w:tabs>
              <w:tab w:val="clear" w:pos="8459"/>
              <w:tab w:val="right" w:pos="9026" w:leader="dot"/>
            </w:tabs>
            <w:rPr/>
          </w:pPr>
          <w:hyperlink w:anchor="__RefHeading___Toc2554425_237004111">
            <w:r>
              <w:rPr>
                <w:webHidden/>
                <w:rStyle w:val="IndexLink"/>
              </w:rPr>
              <w:t>70</w:t>
            </w:r>
            <w:r>
              <w:rPr>
                <w:rStyle w:val="IndexLink"/>
                <w:rtl w:val="true"/>
              </w:rPr>
              <w:t xml:space="preserve">- </w:t>
            </w:r>
            <w:r>
              <w:rPr>
                <w:rStyle w:val="IndexLink"/>
                <w:rtl w:val="true"/>
              </w:rPr>
              <w:t>نماز بر جنازه‌های مردان، زنان و کودکان</w:t>
            </w:r>
            <w:r>
              <w:rPr>
                <w:rStyle w:val="IndexLink"/>
                <w:rtl w:val="true"/>
              </w:rPr>
              <w:tab/>
            </w:r>
            <w:r>
              <w:rPr>
                <w:rStyle w:val="IndexLink"/>
              </w:rPr>
              <w:t>71</w:t>
            </w:r>
          </w:hyperlink>
        </w:p>
        <w:p>
          <w:pPr>
            <w:pStyle w:val="Contents3"/>
            <w:tabs>
              <w:tab w:val="clear" w:pos="8459"/>
              <w:tab w:val="right" w:pos="9026" w:leader="dot"/>
            </w:tabs>
            <w:rPr/>
          </w:pPr>
          <w:hyperlink w:anchor="__RefHeading___Toc2554427_237004111">
            <w:r>
              <w:rPr>
                <w:webHidden/>
                <w:rStyle w:val="IndexLink"/>
              </w:rPr>
              <w:t>71</w:t>
            </w:r>
            <w:r>
              <w:rPr>
                <w:rStyle w:val="IndexLink"/>
                <w:rtl w:val="true"/>
              </w:rPr>
              <w:t xml:space="preserve">- </w:t>
            </w:r>
            <w:r>
              <w:rPr>
                <w:rStyle w:val="IndexLink"/>
                <w:rtl w:val="true"/>
              </w:rPr>
              <w:t>مکانی که امام به هنگام نماز میت می ایستد</w:t>
            </w:r>
            <w:r>
              <w:rPr>
                <w:rStyle w:val="IndexLink"/>
                <w:rtl w:val="true"/>
              </w:rPr>
              <w:tab/>
            </w:r>
            <w:r>
              <w:rPr>
                <w:rStyle w:val="IndexLink"/>
              </w:rPr>
              <w:t>72</w:t>
            </w:r>
          </w:hyperlink>
        </w:p>
        <w:p>
          <w:pPr>
            <w:pStyle w:val="Contents3"/>
            <w:tabs>
              <w:tab w:val="clear" w:pos="8459"/>
              <w:tab w:val="right" w:pos="9026" w:leader="dot"/>
            </w:tabs>
            <w:rPr/>
          </w:pPr>
          <w:hyperlink w:anchor="__RefHeading___Toc2554429_237004111">
            <w:r>
              <w:rPr>
                <w:webHidden/>
                <w:rStyle w:val="IndexLink"/>
              </w:rPr>
              <w:t>72</w:t>
            </w:r>
            <w:r>
              <w:rPr>
                <w:rStyle w:val="IndexLink"/>
                <w:rtl w:val="true"/>
              </w:rPr>
              <w:t xml:space="preserve">- </w:t>
            </w:r>
            <w:r>
              <w:rPr>
                <w:rStyle w:val="IndexLink"/>
                <w:rtl w:val="true"/>
              </w:rPr>
              <w:t>کسی که بر جنازه‌ای بدون وضو نماز می‌گذارد</w:t>
            </w:r>
            <w:r>
              <w:rPr>
                <w:rStyle w:val="IndexLink"/>
                <w:rtl w:val="true"/>
              </w:rPr>
              <w:tab/>
            </w:r>
            <w:r>
              <w:rPr>
                <w:rStyle w:val="IndexLink"/>
              </w:rPr>
              <w:t>72</w:t>
            </w:r>
          </w:hyperlink>
        </w:p>
        <w:p>
          <w:pPr>
            <w:pStyle w:val="Contents3"/>
            <w:tabs>
              <w:tab w:val="clear" w:pos="8459"/>
              <w:tab w:val="right" w:pos="9026" w:leader="dot"/>
            </w:tabs>
            <w:rPr/>
          </w:pPr>
          <w:hyperlink w:anchor="__RefHeading___Toc2554431_237004111">
            <w:r>
              <w:rPr>
                <w:webHidden/>
                <w:rStyle w:val="IndexLink"/>
              </w:rPr>
              <w:t>73</w:t>
            </w:r>
            <w:r>
              <w:rPr>
                <w:rStyle w:val="IndexLink"/>
                <w:rtl w:val="true"/>
              </w:rPr>
              <w:t xml:space="preserve">- </w:t>
            </w:r>
            <w:r>
              <w:rPr>
                <w:rStyle w:val="IndexLink"/>
                <w:rtl w:val="true"/>
              </w:rPr>
              <w:t>نماز زنان بر میت</w:t>
            </w:r>
            <w:r>
              <w:rPr>
                <w:rStyle w:val="IndexLink"/>
                <w:rtl w:val="true"/>
              </w:rPr>
              <w:tab/>
            </w:r>
            <w:r>
              <w:rPr>
                <w:rStyle w:val="IndexLink"/>
              </w:rPr>
              <w:t>73</w:t>
            </w:r>
          </w:hyperlink>
        </w:p>
        <w:p>
          <w:pPr>
            <w:pStyle w:val="Contents3"/>
            <w:tabs>
              <w:tab w:val="clear" w:pos="8459"/>
              <w:tab w:val="right" w:pos="9026" w:leader="dot"/>
            </w:tabs>
            <w:rPr/>
          </w:pPr>
          <w:hyperlink w:anchor="__RefHeading___Toc2554433_237004111">
            <w:r>
              <w:rPr>
                <w:webHidden/>
                <w:rStyle w:val="IndexLink"/>
              </w:rPr>
              <w:t>74</w:t>
            </w:r>
            <w:r>
              <w:rPr>
                <w:rStyle w:val="IndexLink"/>
                <w:rtl w:val="true"/>
              </w:rPr>
              <w:t xml:space="preserve">- </w:t>
            </w:r>
            <w:r>
              <w:rPr>
                <w:rStyle w:val="IndexLink"/>
                <w:rtl w:val="true"/>
              </w:rPr>
              <w:t>وقت نماز بر جنازه‌ها</w:t>
            </w:r>
            <w:r>
              <w:rPr>
                <w:rStyle w:val="IndexLink"/>
                <w:rtl w:val="true"/>
              </w:rPr>
              <w:tab/>
            </w:r>
            <w:r>
              <w:rPr>
                <w:rStyle w:val="IndexLink"/>
              </w:rPr>
              <w:t>73</w:t>
            </w:r>
          </w:hyperlink>
        </w:p>
        <w:p>
          <w:pPr>
            <w:pStyle w:val="Contents3"/>
            <w:tabs>
              <w:tab w:val="clear" w:pos="8459"/>
              <w:tab w:val="right" w:pos="9026" w:leader="dot"/>
            </w:tabs>
            <w:rPr/>
          </w:pPr>
          <w:hyperlink w:anchor="__RefHeading___Toc2554435_237004111">
            <w:r>
              <w:rPr>
                <w:webHidden/>
                <w:rStyle w:val="IndexLink"/>
              </w:rPr>
              <w:t>75</w:t>
            </w:r>
            <w:r>
              <w:rPr>
                <w:rStyle w:val="IndexLink"/>
                <w:rtl w:val="true"/>
              </w:rPr>
              <w:t xml:space="preserve">- </w:t>
            </w:r>
            <w:r>
              <w:rPr>
                <w:rStyle w:val="IndexLink"/>
                <w:rtl w:val="true"/>
              </w:rPr>
              <w:t>علت پنج تکبیر گفتن بر جنازه</w:t>
            </w:r>
            <w:r>
              <w:rPr>
                <w:rStyle w:val="IndexLink"/>
                <w:rtl w:val="true"/>
              </w:rPr>
              <w:tab/>
            </w:r>
            <w:r>
              <w:rPr>
                <w:rStyle w:val="IndexLink"/>
              </w:rPr>
              <w:t>73</w:t>
            </w:r>
          </w:hyperlink>
        </w:p>
        <w:p>
          <w:pPr>
            <w:pStyle w:val="Contents3"/>
            <w:tabs>
              <w:tab w:val="clear" w:pos="8459"/>
              <w:tab w:val="right" w:pos="9026" w:leader="dot"/>
            </w:tabs>
            <w:rPr/>
          </w:pPr>
          <w:hyperlink w:anchor="__RefHeading___Toc2554437_237004111">
            <w:r>
              <w:rPr>
                <w:webHidden/>
                <w:rStyle w:val="IndexLink"/>
              </w:rPr>
              <w:t>76</w:t>
            </w:r>
            <w:r>
              <w:rPr>
                <w:rStyle w:val="IndexLink"/>
                <w:rtl w:val="true"/>
              </w:rPr>
              <w:t xml:space="preserve">- </w:t>
            </w:r>
            <w:r>
              <w:rPr>
                <w:rStyle w:val="IndexLink"/>
                <w:rtl w:val="true"/>
              </w:rPr>
              <w:t>نماز بر مؤمن و تکبیر و دعا</w:t>
            </w:r>
            <w:r>
              <w:rPr>
                <w:rStyle w:val="IndexLink"/>
                <w:rtl w:val="true"/>
              </w:rPr>
              <w:tab/>
            </w:r>
            <w:r>
              <w:rPr>
                <w:rStyle w:val="IndexLink"/>
              </w:rPr>
              <w:t>74</w:t>
            </w:r>
          </w:hyperlink>
        </w:p>
        <w:p>
          <w:pPr>
            <w:pStyle w:val="Contents3"/>
            <w:tabs>
              <w:tab w:val="clear" w:pos="8459"/>
              <w:tab w:val="right" w:pos="9026" w:leader="dot"/>
            </w:tabs>
            <w:rPr/>
          </w:pPr>
          <w:hyperlink w:anchor="__RefHeading___Toc2554439_237004111">
            <w:r>
              <w:rPr>
                <w:webHidden/>
                <w:rStyle w:val="IndexLink"/>
              </w:rPr>
              <w:t>77</w:t>
            </w:r>
            <w:r>
              <w:rPr>
                <w:rStyle w:val="IndexLink"/>
                <w:rtl w:val="true"/>
              </w:rPr>
              <w:t xml:space="preserve">- </w:t>
            </w:r>
            <w:r>
              <w:rPr>
                <w:rStyle w:val="IndexLink"/>
                <w:rtl w:val="true"/>
              </w:rPr>
              <w:t>در نماز میت دعایی معین و سلام نیست</w:t>
            </w:r>
            <w:r>
              <w:rPr>
                <w:rStyle w:val="IndexLink"/>
                <w:rtl w:val="true"/>
              </w:rPr>
              <w:tab/>
            </w:r>
            <w:r>
              <w:rPr>
                <w:rStyle w:val="IndexLink"/>
              </w:rPr>
              <w:t>75</w:t>
            </w:r>
          </w:hyperlink>
        </w:p>
        <w:p>
          <w:pPr>
            <w:pStyle w:val="Contents3"/>
            <w:tabs>
              <w:tab w:val="clear" w:pos="8459"/>
              <w:tab w:val="right" w:pos="9026" w:leader="dot"/>
            </w:tabs>
            <w:rPr/>
          </w:pPr>
          <w:hyperlink w:anchor="__RefHeading___Toc2554441_237004111">
            <w:r>
              <w:rPr>
                <w:webHidden/>
                <w:rStyle w:val="IndexLink"/>
              </w:rPr>
              <w:t>78</w:t>
            </w:r>
            <w:r>
              <w:rPr>
                <w:rStyle w:val="IndexLink"/>
                <w:rtl w:val="true"/>
              </w:rPr>
              <w:t xml:space="preserve">- </w:t>
            </w:r>
            <w:r>
              <w:rPr>
                <w:rStyle w:val="IndexLink"/>
                <w:rtl w:val="true"/>
              </w:rPr>
              <w:t>نماز بر مستضعف در عقیده و آن که از نظر مذهب ناشناس است</w:t>
            </w:r>
            <w:r>
              <w:rPr>
                <w:rStyle w:val="IndexLink"/>
                <w:rtl w:val="true"/>
              </w:rPr>
              <w:tab/>
            </w:r>
            <w:r>
              <w:rPr>
                <w:rStyle w:val="IndexLink"/>
              </w:rPr>
              <w:t>76</w:t>
            </w:r>
          </w:hyperlink>
        </w:p>
        <w:p>
          <w:pPr>
            <w:pStyle w:val="Contents3"/>
            <w:tabs>
              <w:tab w:val="clear" w:pos="8459"/>
              <w:tab w:val="right" w:pos="9026" w:leader="dot"/>
            </w:tabs>
            <w:rPr/>
          </w:pPr>
          <w:hyperlink w:anchor="__RefHeading___Toc2554443_237004111">
            <w:r>
              <w:rPr>
                <w:webHidden/>
                <w:rStyle w:val="IndexLink"/>
              </w:rPr>
              <w:t>79</w:t>
            </w:r>
            <w:r>
              <w:rPr>
                <w:rStyle w:val="IndexLink"/>
                <w:rtl w:val="true"/>
              </w:rPr>
              <w:t xml:space="preserve">- </w:t>
            </w:r>
            <w:r>
              <w:rPr>
                <w:rStyle w:val="IndexLink"/>
                <w:rtl w:val="true"/>
              </w:rPr>
              <w:t>نماز میت بر دشمن اهل‌بیت صلوات الله علیهم</w:t>
            </w:r>
            <w:r>
              <w:rPr>
                <w:rStyle w:val="IndexLink"/>
                <w:rtl w:val="true"/>
              </w:rPr>
              <w:tab/>
            </w:r>
            <w:r>
              <w:rPr>
                <w:rStyle w:val="IndexLink"/>
              </w:rPr>
              <w:t>77</w:t>
            </w:r>
          </w:hyperlink>
        </w:p>
        <w:p>
          <w:pPr>
            <w:pStyle w:val="Contents3"/>
            <w:tabs>
              <w:tab w:val="clear" w:pos="8459"/>
              <w:tab w:val="right" w:pos="9026" w:leader="dot"/>
            </w:tabs>
            <w:rPr/>
          </w:pPr>
          <w:hyperlink w:anchor="__RefHeading___Toc2554445_237004111">
            <w:r>
              <w:rPr>
                <w:webHidden/>
                <w:rStyle w:val="IndexLink"/>
              </w:rPr>
              <w:t>80</w:t>
            </w:r>
            <w:r>
              <w:rPr>
                <w:rStyle w:val="IndexLink"/>
                <w:rtl w:val="true"/>
              </w:rPr>
              <w:t xml:space="preserve">- </w:t>
            </w:r>
            <w:r>
              <w:rPr>
                <w:rStyle w:val="IndexLink"/>
                <w:rtl w:val="true"/>
              </w:rPr>
              <w:t>نهادن میت در قبر</w:t>
            </w:r>
            <w:r>
              <w:rPr>
                <w:rStyle w:val="IndexLink"/>
                <w:rtl w:val="true"/>
              </w:rPr>
              <w:tab/>
            </w:r>
            <w:r>
              <w:rPr>
                <w:rStyle w:val="IndexLink"/>
              </w:rPr>
              <w:t>79</w:t>
            </w:r>
          </w:hyperlink>
        </w:p>
        <w:p>
          <w:pPr>
            <w:pStyle w:val="Contents3"/>
            <w:tabs>
              <w:tab w:val="clear" w:pos="8459"/>
              <w:tab w:val="right" w:pos="9026" w:leader="dot"/>
            </w:tabs>
            <w:rPr/>
          </w:pPr>
          <w:hyperlink w:anchor="__RefHeading___Toc2554447_237004111">
            <w:r>
              <w:rPr>
                <w:webHidden/>
                <w:rStyle w:val="IndexLink"/>
              </w:rPr>
              <w:t>81</w:t>
            </w:r>
            <w:r>
              <w:rPr>
                <w:rStyle w:val="IndexLink"/>
                <w:rtl w:val="true"/>
              </w:rPr>
              <w:t xml:space="preserve">- </w:t>
            </w:r>
            <w:r>
              <w:rPr>
                <w:rStyle w:val="IndexLink"/>
                <w:rtl w:val="true"/>
              </w:rPr>
              <w:t>داخل شدن در قبر و بیرون شدن از آن</w:t>
            </w:r>
            <w:r>
              <w:rPr>
                <w:rStyle w:val="IndexLink"/>
                <w:rtl w:val="true"/>
              </w:rPr>
              <w:tab/>
            </w:r>
            <w:r>
              <w:rPr>
                <w:rStyle w:val="IndexLink"/>
              </w:rPr>
              <w:t>79</w:t>
            </w:r>
          </w:hyperlink>
        </w:p>
        <w:p>
          <w:pPr>
            <w:pStyle w:val="Contents3"/>
            <w:tabs>
              <w:tab w:val="clear" w:pos="8459"/>
              <w:tab w:val="right" w:pos="9026" w:leader="dot"/>
            </w:tabs>
            <w:rPr/>
          </w:pPr>
          <w:hyperlink w:anchor="__RefHeading___Toc2554449_237004111">
            <w:r>
              <w:rPr>
                <w:webHidden/>
                <w:rStyle w:val="IndexLink"/>
              </w:rPr>
              <w:t>82</w:t>
            </w:r>
            <w:r>
              <w:rPr>
                <w:rStyle w:val="IndexLink"/>
                <w:rtl w:val="true"/>
              </w:rPr>
              <w:t xml:space="preserve">- </w:t>
            </w:r>
            <w:r>
              <w:rPr>
                <w:rStyle w:val="IndexLink"/>
                <w:rtl w:val="true"/>
              </w:rPr>
              <w:t>نهادن میت در قبر و تلقین او</w:t>
            </w:r>
            <w:r>
              <w:rPr>
                <w:rStyle w:val="IndexLink"/>
                <w:rtl w:val="true"/>
              </w:rPr>
              <w:tab/>
            </w:r>
            <w:r>
              <w:rPr>
                <w:rStyle w:val="IndexLink"/>
              </w:rPr>
              <w:t>80</w:t>
            </w:r>
          </w:hyperlink>
        </w:p>
        <w:p>
          <w:pPr>
            <w:pStyle w:val="Contents3"/>
            <w:tabs>
              <w:tab w:val="clear" w:pos="8459"/>
              <w:tab w:val="right" w:pos="9026" w:leader="dot"/>
            </w:tabs>
            <w:rPr/>
          </w:pPr>
          <w:hyperlink w:anchor="__RefHeading___Toc2554451_237004111">
            <w:r>
              <w:rPr>
                <w:webHidden/>
                <w:rStyle w:val="IndexLink"/>
              </w:rPr>
              <w:t>83</w:t>
            </w:r>
            <w:r>
              <w:rPr>
                <w:rStyle w:val="IndexLink"/>
                <w:rtl w:val="true"/>
              </w:rPr>
              <w:t xml:space="preserve">- </w:t>
            </w:r>
            <w:r>
              <w:rPr>
                <w:rStyle w:val="IndexLink"/>
                <w:rtl w:val="true"/>
              </w:rPr>
              <w:t>زنی که می‌میرد و در رحم او کودک زنده‌ای باشد</w:t>
            </w:r>
            <w:r>
              <w:rPr>
                <w:rStyle w:val="IndexLink"/>
                <w:rtl w:val="true"/>
              </w:rPr>
              <w:tab/>
            </w:r>
            <w:r>
              <w:rPr>
                <w:rStyle w:val="IndexLink"/>
              </w:rPr>
              <w:t>81</w:t>
            </w:r>
          </w:hyperlink>
        </w:p>
        <w:p>
          <w:pPr>
            <w:pStyle w:val="Contents3"/>
            <w:tabs>
              <w:tab w:val="clear" w:pos="8459"/>
              <w:tab w:val="right" w:pos="9026" w:leader="dot"/>
            </w:tabs>
            <w:rPr/>
          </w:pPr>
          <w:hyperlink w:anchor="__RefHeading___Toc2554453_237004111">
            <w:r>
              <w:rPr>
                <w:webHidden/>
                <w:rStyle w:val="IndexLink"/>
              </w:rPr>
              <w:t>84</w:t>
            </w:r>
            <w:r>
              <w:rPr>
                <w:rStyle w:val="IndexLink"/>
                <w:rtl w:val="true"/>
              </w:rPr>
              <w:t xml:space="preserve">- </w:t>
            </w:r>
            <w:r>
              <w:rPr>
                <w:rStyle w:val="IndexLink"/>
                <w:rtl w:val="true"/>
              </w:rPr>
              <w:t>غسل دادن اطفال و کودکان و نماز گزاردن بر آنان</w:t>
            </w:r>
            <w:r>
              <w:rPr>
                <w:rStyle w:val="IndexLink"/>
                <w:rtl w:val="true"/>
              </w:rPr>
              <w:tab/>
            </w:r>
            <w:r>
              <w:rPr>
                <w:rStyle w:val="IndexLink"/>
              </w:rPr>
              <w:t>81</w:t>
            </w:r>
          </w:hyperlink>
        </w:p>
        <w:p>
          <w:pPr>
            <w:pStyle w:val="Contents3"/>
            <w:tabs>
              <w:tab w:val="clear" w:pos="8459"/>
              <w:tab w:val="right" w:pos="9026" w:leader="dot"/>
            </w:tabs>
            <w:rPr/>
          </w:pPr>
          <w:hyperlink w:anchor="__RefHeading___Toc2554455_237004111">
            <w:r>
              <w:rPr>
                <w:webHidden/>
                <w:rStyle w:val="IndexLink"/>
              </w:rPr>
              <w:t>85</w:t>
            </w:r>
            <w:r>
              <w:rPr>
                <w:rStyle w:val="IndexLink"/>
                <w:rtl w:val="true"/>
              </w:rPr>
              <w:t xml:space="preserve">- </w:t>
            </w:r>
            <w:r>
              <w:rPr>
                <w:rStyle w:val="IndexLink"/>
                <w:rtl w:val="true"/>
              </w:rPr>
              <w:t>پرسش در قبر، از چه کسی پرسیده می‌شود و از چه کسی پرسیده نمی‌شود</w:t>
            </w:r>
            <w:r>
              <w:rPr>
                <w:rStyle w:val="IndexLink"/>
                <w:rtl w:val="true"/>
              </w:rPr>
              <w:tab/>
            </w:r>
            <w:r>
              <w:rPr>
                <w:rStyle w:val="IndexLink"/>
              </w:rPr>
              <w:t>82</w:t>
            </w:r>
          </w:hyperlink>
        </w:p>
        <w:p>
          <w:pPr>
            <w:pStyle w:val="Contents2"/>
            <w:tabs>
              <w:tab w:val="clear" w:pos="8743"/>
              <w:tab w:val="right" w:pos="9026" w:leader="dot"/>
            </w:tabs>
            <w:rPr/>
          </w:pPr>
          <w:hyperlink w:anchor="__RefHeading___Toc2554457_237004111">
            <w:r>
              <w:rPr>
                <w:webHidden/>
                <w:rStyle w:val="IndexLink"/>
                <w:rtl w:val="true"/>
              </w:rPr>
              <w:t>کتاب نماز</w:t>
            </w:r>
            <w:r>
              <w:rPr>
                <w:rStyle w:val="IndexLink"/>
                <w:rtl w:val="true"/>
              </w:rPr>
              <w:tab/>
            </w:r>
            <w:r>
              <w:rPr>
                <w:rStyle w:val="IndexLink"/>
              </w:rPr>
              <w:t>88</w:t>
            </w:r>
          </w:hyperlink>
        </w:p>
        <w:p>
          <w:pPr>
            <w:pStyle w:val="Contents3"/>
            <w:tabs>
              <w:tab w:val="clear" w:pos="8459"/>
              <w:tab w:val="right" w:pos="9026" w:leader="dot"/>
            </w:tabs>
            <w:rPr/>
          </w:pPr>
          <w:hyperlink w:anchor="__RefHeading___Toc2554459_237004111">
            <w:r>
              <w:rPr>
                <w:webHidden/>
                <w:rStyle w:val="IndexLink"/>
              </w:rPr>
              <w:t>86</w:t>
            </w:r>
            <w:r>
              <w:rPr>
                <w:rStyle w:val="IndexLink"/>
                <w:rtl w:val="true"/>
              </w:rPr>
              <w:t xml:space="preserve">- </w:t>
            </w:r>
            <w:r>
              <w:rPr>
                <w:rStyle w:val="IndexLink"/>
                <w:rtl w:val="true"/>
              </w:rPr>
              <w:t>فضیلت نماز</w:t>
            </w:r>
            <w:r>
              <w:rPr>
                <w:rStyle w:val="IndexLink"/>
                <w:rtl w:val="true"/>
              </w:rPr>
              <w:tab/>
            </w:r>
            <w:r>
              <w:rPr>
                <w:rStyle w:val="IndexLink"/>
              </w:rPr>
              <w:t>88</w:t>
            </w:r>
          </w:hyperlink>
        </w:p>
        <w:p>
          <w:pPr>
            <w:pStyle w:val="Contents3"/>
            <w:tabs>
              <w:tab w:val="clear" w:pos="8459"/>
              <w:tab w:val="right" w:pos="9026" w:leader="dot"/>
            </w:tabs>
            <w:rPr/>
          </w:pPr>
          <w:hyperlink w:anchor="__RefHeading___Toc2554461_237004111">
            <w:r>
              <w:rPr>
                <w:webHidden/>
                <w:rStyle w:val="IndexLink"/>
              </w:rPr>
              <w:t>87</w:t>
            </w:r>
            <w:r>
              <w:rPr>
                <w:rStyle w:val="IndexLink"/>
                <w:rtl w:val="true"/>
              </w:rPr>
              <w:t xml:space="preserve">- </w:t>
            </w:r>
            <w:r>
              <w:rPr>
                <w:rStyle w:val="IndexLink"/>
                <w:rtl w:val="true"/>
              </w:rPr>
              <w:t>کسی که از نماز خود مواظبت کند، و کسی که آن را ضایع و تباه سازد</w:t>
            </w:r>
            <w:r>
              <w:rPr>
                <w:rStyle w:val="IndexLink"/>
                <w:rtl w:val="true"/>
              </w:rPr>
              <w:tab/>
            </w:r>
            <w:r>
              <w:rPr>
                <w:rStyle w:val="IndexLink"/>
              </w:rPr>
              <w:t>88</w:t>
            </w:r>
          </w:hyperlink>
        </w:p>
        <w:p>
          <w:pPr>
            <w:pStyle w:val="Contents3"/>
            <w:tabs>
              <w:tab w:val="clear" w:pos="8459"/>
              <w:tab w:val="right" w:pos="9026" w:leader="dot"/>
            </w:tabs>
            <w:rPr/>
          </w:pPr>
          <w:hyperlink w:anchor="__RefHeading___Toc2554463_237004111">
            <w:r>
              <w:rPr>
                <w:webHidden/>
                <w:rStyle w:val="IndexLink"/>
              </w:rPr>
              <w:t>88</w:t>
            </w:r>
            <w:r>
              <w:rPr>
                <w:rStyle w:val="IndexLink"/>
                <w:rtl w:val="true"/>
              </w:rPr>
              <w:t xml:space="preserve">- </w:t>
            </w:r>
            <w:r>
              <w:rPr>
                <w:rStyle w:val="IndexLink"/>
                <w:rtl w:val="true"/>
              </w:rPr>
              <w:t>نمازهای واجب و مستحبی در شبانه روز</w:t>
            </w:r>
            <w:r>
              <w:rPr>
                <w:rStyle w:val="IndexLink"/>
                <w:rtl w:val="true"/>
              </w:rPr>
              <w:tab/>
            </w:r>
            <w:r>
              <w:rPr>
                <w:rStyle w:val="IndexLink"/>
              </w:rPr>
              <w:t>89</w:t>
            </w:r>
          </w:hyperlink>
        </w:p>
        <w:p>
          <w:pPr>
            <w:pStyle w:val="Contents3"/>
            <w:tabs>
              <w:tab w:val="clear" w:pos="8459"/>
              <w:tab w:val="right" w:pos="9026" w:leader="dot"/>
            </w:tabs>
            <w:rPr/>
          </w:pPr>
          <w:hyperlink w:anchor="__RefHeading___Toc2554465_237004111">
            <w:r>
              <w:rPr>
                <w:webHidden/>
                <w:rStyle w:val="IndexLink"/>
              </w:rPr>
              <w:t>89</w:t>
            </w:r>
            <w:r>
              <w:rPr>
                <w:rStyle w:val="IndexLink"/>
                <w:rtl w:val="true"/>
              </w:rPr>
              <w:t xml:space="preserve">- </w:t>
            </w:r>
            <w:r>
              <w:rPr>
                <w:rStyle w:val="IndexLink"/>
                <w:rtl w:val="true"/>
              </w:rPr>
              <w:t>واجبات نماز و اینکه نماز اعاده نمى‌شود مگر براى پنج چيز</w:t>
            </w:r>
            <w:r>
              <w:rPr>
                <w:rStyle w:val="IndexLink"/>
                <w:rtl w:val="true"/>
              </w:rPr>
              <w:tab/>
            </w:r>
            <w:r>
              <w:rPr>
                <w:rStyle w:val="IndexLink"/>
              </w:rPr>
              <w:t>91</w:t>
            </w:r>
          </w:hyperlink>
        </w:p>
        <w:p>
          <w:pPr>
            <w:pStyle w:val="Contents3"/>
            <w:tabs>
              <w:tab w:val="clear" w:pos="8459"/>
              <w:tab w:val="right" w:pos="9026" w:leader="dot"/>
            </w:tabs>
            <w:rPr/>
          </w:pPr>
          <w:hyperlink w:anchor="__RefHeading___Toc2554467_237004111">
            <w:r>
              <w:rPr>
                <w:webHidden/>
                <w:rStyle w:val="IndexLink"/>
              </w:rPr>
              <w:t>90</w:t>
            </w:r>
            <w:r>
              <w:rPr>
                <w:rStyle w:val="IndexLink"/>
                <w:rtl w:val="true"/>
              </w:rPr>
              <w:t xml:space="preserve">- </w:t>
            </w:r>
            <w:r>
              <w:rPr>
                <w:rStyle w:val="IndexLink"/>
                <w:rtl w:val="true"/>
              </w:rPr>
              <w:t>اوقات نماز</w:t>
            </w:r>
            <w:r>
              <w:rPr>
                <w:rStyle w:val="IndexLink"/>
                <w:rtl w:val="true"/>
              </w:rPr>
              <w:tab/>
            </w:r>
            <w:r>
              <w:rPr>
                <w:rStyle w:val="IndexLink"/>
              </w:rPr>
              <w:t>92</w:t>
            </w:r>
          </w:hyperlink>
        </w:p>
        <w:p>
          <w:pPr>
            <w:pStyle w:val="Contents3"/>
            <w:tabs>
              <w:tab w:val="clear" w:pos="8459"/>
              <w:tab w:val="right" w:pos="9026" w:leader="dot"/>
            </w:tabs>
            <w:rPr/>
          </w:pPr>
          <w:hyperlink w:anchor="__RefHeading___Toc2554469_237004111">
            <w:r>
              <w:rPr>
                <w:webHidden/>
                <w:rStyle w:val="IndexLink"/>
              </w:rPr>
              <w:t>91</w:t>
            </w:r>
            <w:r>
              <w:rPr>
                <w:rStyle w:val="IndexLink"/>
                <w:rtl w:val="true"/>
              </w:rPr>
              <w:t xml:space="preserve">- </w:t>
            </w:r>
            <w:r>
              <w:rPr>
                <w:rStyle w:val="IndexLink"/>
                <w:rtl w:val="true"/>
              </w:rPr>
              <w:t>وقت نماز ظهر و عصر</w:t>
            </w:r>
            <w:r>
              <w:rPr>
                <w:rStyle w:val="IndexLink"/>
                <w:rtl w:val="true"/>
              </w:rPr>
              <w:tab/>
            </w:r>
            <w:r>
              <w:rPr>
                <w:rStyle w:val="IndexLink"/>
              </w:rPr>
              <w:t>92</w:t>
            </w:r>
          </w:hyperlink>
        </w:p>
        <w:p>
          <w:pPr>
            <w:pStyle w:val="Contents3"/>
            <w:tabs>
              <w:tab w:val="clear" w:pos="8459"/>
              <w:tab w:val="right" w:pos="9026" w:leader="dot"/>
            </w:tabs>
            <w:rPr/>
          </w:pPr>
          <w:hyperlink w:anchor="__RefHeading___Toc2554471_237004111">
            <w:r>
              <w:rPr>
                <w:webHidden/>
                <w:rStyle w:val="IndexLink"/>
              </w:rPr>
              <w:t>92</w:t>
            </w:r>
            <w:r>
              <w:rPr>
                <w:rStyle w:val="IndexLink"/>
                <w:rtl w:val="true"/>
              </w:rPr>
              <w:t xml:space="preserve">- </w:t>
            </w:r>
            <w:r>
              <w:rPr>
                <w:rStyle w:val="IndexLink"/>
                <w:rtl w:val="true"/>
              </w:rPr>
              <w:t>وقت نماز مغرب و عشا</w:t>
            </w:r>
            <w:r>
              <w:rPr>
                <w:rStyle w:val="IndexLink"/>
                <w:rtl w:val="true"/>
              </w:rPr>
              <w:tab/>
            </w:r>
            <w:r>
              <w:rPr>
                <w:rStyle w:val="IndexLink"/>
              </w:rPr>
              <w:t>93</w:t>
            </w:r>
          </w:hyperlink>
        </w:p>
        <w:p>
          <w:pPr>
            <w:pStyle w:val="Contents3"/>
            <w:tabs>
              <w:tab w:val="clear" w:pos="8459"/>
              <w:tab w:val="right" w:pos="9026" w:leader="dot"/>
            </w:tabs>
            <w:rPr/>
          </w:pPr>
          <w:hyperlink w:anchor="__RefHeading___Toc2554473_237004111">
            <w:r>
              <w:rPr>
                <w:webHidden/>
                <w:rStyle w:val="IndexLink"/>
              </w:rPr>
              <w:t>93</w:t>
            </w:r>
            <w:r>
              <w:rPr>
                <w:rStyle w:val="IndexLink"/>
                <w:rtl w:val="true"/>
              </w:rPr>
              <w:t xml:space="preserve">- </w:t>
            </w:r>
            <w:r>
              <w:rPr>
                <w:rStyle w:val="IndexLink"/>
                <w:rtl w:val="true"/>
              </w:rPr>
              <w:t>وقت نماز صبح</w:t>
            </w:r>
            <w:r>
              <w:rPr>
                <w:rStyle w:val="IndexLink"/>
                <w:rtl w:val="true"/>
              </w:rPr>
              <w:tab/>
            </w:r>
            <w:r>
              <w:rPr>
                <w:rStyle w:val="IndexLink"/>
              </w:rPr>
              <w:t>94</w:t>
            </w:r>
          </w:hyperlink>
        </w:p>
        <w:p>
          <w:pPr>
            <w:pStyle w:val="Contents3"/>
            <w:tabs>
              <w:tab w:val="clear" w:pos="8459"/>
              <w:tab w:val="right" w:pos="9026" w:leader="dot"/>
            </w:tabs>
            <w:rPr/>
          </w:pPr>
          <w:hyperlink w:anchor="__RefHeading___Toc2554475_237004111">
            <w:r>
              <w:rPr>
                <w:webHidden/>
                <w:rStyle w:val="IndexLink"/>
              </w:rPr>
              <w:t>94</w:t>
            </w:r>
            <w:r>
              <w:rPr>
                <w:rStyle w:val="IndexLink"/>
                <w:rtl w:val="true"/>
              </w:rPr>
              <w:t xml:space="preserve">- </w:t>
            </w:r>
            <w:r>
              <w:rPr>
                <w:rStyle w:val="IndexLink"/>
                <w:rtl w:val="true"/>
              </w:rPr>
              <w:t>نماز به غیر قبله</w:t>
            </w:r>
            <w:r>
              <w:rPr>
                <w:rStyle w:val="IndexLink"/>
                <w:rtl w:val="true"/>
              </w:rPr>
              <w:tab/>
            </w:r>
            <w:r>
              <w:rPr>
                <w:rStyle w:val="IndexLink"/>
              </w:rPr>
              <w:t>95</w:t>
            </w:r>
          </w:hyperlink>
        </w:p>
        <w:p>
          <w:pPr>
            <w:pStyle w:val="Contents3"/>
            <w:tabs>
              <w:tab w:val="clear" w:pos="8459"/>
              <w:tab w:val="right" w:pos="9026" w:leader="dot"/>
            </w:tabs>
            <w:rPr/>
          </w:pPr>
          <w:hyperlink w:anchor="__RefHeading___Toc2554477_237004111">
            <w:r>
              <w:rPr>
                <w:webHidden/>
                <w:rStyle w:val="IndexLink"/>
              </w:rPr>
              <w:t>95</w:t>
            </w:r>
            <w:r>
              <w:rPr>
                <w:rStyle w:val="IndexLink"/>
                <w:rtl w:val="true"/>
              </w:rPr>
              <w:t xml:space="preserve">- </w:t>
            </w:r>
            <w:r>
              <w:rPr>
                <w:rStyle w:val="IndexLink"/>
                <w:rtl w:val="true"/>
              </w:rPr>
              <w:t>نماز متحیر به قبله</w:t>
            </w:r>
            <w:r>
              <w:rPr>
                <w:rStyle w:val="IndexLink"/>
                <w:rtl w:val="true"/>
              </w:rPr>
              <w:tab/>
            </w:r>
            <w:r>
              <w:rPr>
                <w:rStyle w:val="IndexLink"/>
              </w:rPr>
              <w:t>96</w:t>
            </w:r>
          </w:hyperlink>
        </w:p>
        <w:p>
          <w:pPr>
            <w:pStyle w:val="Contents3"/>
            <w:tabs>
              <w:tab w:val="clear" w:pos="8459"/>
              <w:tab w:val="right" w:pos="9026" w:leader="dot"/>
            </w:tabs>
            <w:rPr/>
          </w:pPr>
          <w:hyperlink w:anchor="__RefHeading___Toc2554479_237004111">
            <w:r>
              <w:rPr>
                <w:webHidden/>
                <w:rStyle w:val="IndexLink"/>
              </w:rPr>
              <w:t>96</w:t>
            </w:r>
            <w:r>
              <w:rPr>
                <w:rStyle w:val="IndexLink"/>
                <w:rtl w:val="true"/>
              </w:rPr>
              <w:t xml:space="preserve">- </w:t>
            </w:r>
            <w:r>
              <w:rPr>
                <w:rStyle w:val="IndexLink"/>
                <w:rtl w:val="true"/>
              </w:rPr>
              <w:t>جمع بین دو نماز</w:t>
            </w:r>
            <w:r>
              <w:rPr>
                <w:rStyle w:val="IndexLink"/>
                <w:rtl w:val="true"/>
              </w:rPr>
              <w:tab/>
            </w:r>
            <w:r>
              <w:rPr>
                <w:rStyle w:val="IndexLink"/>
              </w:rPr>
              <w:t>96</w:t>
            </w:r>
          </w:hyperlink>
        </w:p>
        <w:p>
          <w:pPr>
            <w:pStyle w:val="Contents3"/>
            <w:tabs>
              <w:tab w:val="clear" w:pos="8459"/>
              <w:tab w:val="right" w:pos="9026" w:leader="dot"/>
            </w:tabs>
            <w:rPr/>
          </w:pPr>
          <w:hyperlink w:anchor="__RefHeading___Toc2554481_237004111">
            <w:r>
              <w:rPr>
                <w:webHidden/>
                <w:rStyle w:val="IndexLink"/>
              </w:rPr>
              <w:t>97</w:t>
            </w:r>
            <w:r>
              <w:rPr>
                <w:rStyle w:val="IndexLink"/>
                <w:rtl w:val="true"/>
              </w:rPr>
              <w:t xml:space="preserve">- </w:t>
            </w:r>
            <w:r>
              <w:rPr>
                <w:rStyle w:val="IndexLink"/>
                <w:rtl w:val="true"/>
              </w:rPr>
              <w:t>نمازهای که می‌توان در همه اوقات خواند</w:t>
            </w:r>
            <w:r>
              <w:rPr>
                <w:rStyle w:val="IndexLink"/>
                <w:rtl w:val="true"/>
              </w:rPr>
              <w:tab/>
            </w:r>
            <w:r>
              <w:rPr>
                <w:rStyle w:val="IndexLink"/>
              </w:rPr>
              <w:t>97</w:t>
            </w:r>
          </w:hyperlink>
        </w:p>
        <w:p>
          <w:pPr>
            <w:pStyle w:val="Contents3"/>
            <w:tabs>
              <w:tab w:val="clear" w:pos="8459"/>
              <w:tab w:val="right" w:pos="9026" w:leader="dot"/>
            </w:tabs>
            <w:rPr/>
          </w:pPr>
          <w:hyperlink w:anchor="__RefHeading___Toc2554483_237004111">
            <w:r>
              <w:rPr>
                <w:webHidden/>
                <w:rStyle w:val="IndexLink"/>
              </w:rPr>
              <w:t>98</w:t>
            </w:r>
            <w:r>
              <w:rPr>
                <w:rStyle w:val="IndexLink"/>
                <w:rtl w:val="true"/>
              </w:rPr>
              <w:t xml:space="preserve">- </w:t>
            </w:r>
            <w:r>
              <w:rPr>
                <w:rStyle w:val="IndexLink"/>
                <w:rtl w:val="true"/>
              </w:rPr>
              <w:t>کسی که به خواب رفته و نماز نخوانده، یا این که آن را فراموش نماید</w:t>
            </w:r>
            <w:r>
              <w:rPr>
                <w:rStyle w:val="IndexLink"/>
                <w:rtl w:val="true"/>
              </w:rPr>
              <w:tab/>
            </w:r>
            <w:r>
              <w:rPr>
                <w:rStyle w:val="IndexLink"/>
              </w:rPr>
              <w:t>97</w:t>
            </w:r>
          </w:hyperlink>
        </w:p>
        <w:p>
          <w:pPr>
            <w:pStyle w:val="Contents3"/>
            <w:tabs>
              <w:tab w:val="clear" w:pos="8459"/>
              <w:tab w:val="right" w:pos="9026" w:leader="dot"/>
            </w:tabs>
            <w:rPr/>
          </w:pPr>
          <w:hyperlink w:anchor="__RefHeading___Toc2554485_237004111">
            <w:r>
              <w:rPr>
                <w:webHidden/>
                <w:rStyle w:val="IndexLink"/>
              </w:rPr>
              <w:t>99</w:t>
            </w:r>
            <w:r>
              <w:rPr>
                <w:rStyle w:val="IndexLink"/>
                <w:rtl w:val="true"/>
              </w:rPr>
              <w:t xml:space="preserve">- </w:t>
            </w:r>
            <w:r>
              <w:rPr>
                <w:rStyle w:val="IndexLink"/>
                <w:rtl w:val="true"/>
              </w:rPr>
              <w:t>تقدم و تأخر مرد و زن در صف نماز</w:t>
            </w:r>
            <w:r>
              <w:rPr>
                <w:rStyle w:val="IndexLink"/>
                <w:rtl w:val="true"/>
              </w:rPr>
              <w:tab/>
            </w:r>
            <w:r>
              <w:rPr>
                <w:rStyle w:val="IndexLink"/>
              </w:rPr>
              <w:t>98</w:t>
            </w:r>
          </w:hyperlink>
        </w:p>
        <w:p>
          <w:pPr>
            <w:pStyle w:val="Contents3"/>
            <w:tabs>
              <w:tab w:val="clear" w:pos="8459"/>
              <w:tab w:val="right" w:pos="9026" w:leader="dot"/>
            </w:tabs>
            <w:rPr/>
          </w:pPr>
          <w:hyperlink w:anchor="__RefHeading___Toc2554487_237004111">
            <w:r>
              <w:rPr>
                <w:webHidden/>
                <w:rStyle w:val="IndexLink"/>
              </w:rPr>
              <w:t>100</w:t>
            </w:r>
            <w:r>
              <w:rPr>
                <w:rStyle w:val="IndexLink"/>
                <w:rtl w:val="true"/>
              </w:rPr>
              <w:t xml:space="preserve">- </w:t>
            </w:r>
            <w:r>
              <w:rPr>
                <w:rStyle w:val="IndexLink"/>
                <w:rtl w:val="true"/>
              </w:rPr>
              <w:t>کیفیت اذان و اقامه</w:t>
            </w:r>
            <w:r>
              <w:rPr>
                <w:rStyle w:val="IndexLink"/>
                <w:rtl w:val="true"/>
              </w:rPr>
              <w:tab/>
            </w:r>
            <w:r>
              <w:rPr>
                <w:rStyle w:val="IndexLink"/>
              </w:rPr>
              <w:t>99</w:t>
            </w:r>
          </w:hyperlink>
        </w:p>
        <w:p>
          <w:pPr>
            <w:pStyle w:val="Contents3"/>
            <w:tabs>
              <w:tab w:val="clear" w:pos="8459"/>
              <w:tab w:val="right" w:pos="9026" w:leader="dot"/>
            </w:tabs>
            <w:rPr/>
          </w:pPr>
          <w:hyperlink w:anchor="__RefHeading___Toc2554489_237004111">
            <w:r>
              <w:rPr>
                <w:webHidden/>
                <w:rStyle w:val="IndexLink"/>
              </w:rPr>
              <w:t>101</w:t>
            </w:r>
            <w:r>
              <w:rPr>
                <w:rStyle w:val="IndexLink"/>
                <w:rtl w:val="true"/>
              </w:rPr>
              <w:t xml:space="preserve">- </w:t>
            </w:r>
            <w:r>
              <w:rPr>
                <w:rStyle w:val="IndexLink"/>
                <w:rtl w:val="true"/>
              </w:rPr>
              <w:t>انجام یک نماز کامل توسط حضرت امام جعفر صادق صلوات الله علیه</w:t>
            </w:r>
            <w:r>
              <w:rPr>
                <w:rStyle w:val="IndexLink"/>
                <w:rtl w:val="true"/>
              </w:rPr>
              <w:tab/>
            </w:r>
            <w:r>
              <w:rPr>
                <w:rStyle w:val="IndexLink"/>
              </w:rPr>
              <w:t>100</w:t>
            </w:r>
          </w:hyperlink>
        </w:p>
        <w:p>
          <w:pPr>
            <w:pStyle w:val="Contents3"/>
            <w:tabs>
              <w:tab w:val="clear" w:pos="8459"/>
              <w:tab w:val="right" w:pos="9026" w:leader="dot"/>
            </w:tabs>
            <w:rPr/>
          </w:pPr>
          <w:hyperlink w:anchor="__RefHeading___Toc2554491_237004111">
            <w:r>
              <w:rPr>
                <w:webHidden/>
                <w:rStyle w:val="IndexLink"/>
              </w:rPr>
              <w:t>102</w:t>
            </w:r>
            <w:r>
              <w:rPr>
                <w:rStyle w:val="IndexLink"/>
                <w:rtl w:val="true"/>
              </w:rPr>
              <w:t xml:space="preserve">- </w:t>
            </w:r>
            <w:r>
              <w:rPr>
                <w:rStyle w:val="IndexLink"/>
                <w:rtl w:val="true"/>
              </w:rPr>
              <w:t>تعليم نماز توسط امام صادق صلوات الله علیه</w:t>
            </w:r>
            <w:r>
              <w:rPr>
                <w:rStyle w:val="IndexLink"/>
                <w:rtl w:val="true"/>
              </w:rPr>
              <w:tab/>
            </w:r>
            <w:r>
              <w:rPr>
                <w:rStyle w:val="IndexLink"/>
              </w:rPr>
              <w:t>103</w:t>
            </w:r>
          </w:hyperlink>
        </w:p>
        <w:p>
          <w:pPr>
            <w:pStyle w:val="Contents3"/>
            <w:tabs>
              <w:tab w:val="clear" w:pos="8459"/>
              <w:tab w:val="right" w:pos="9026" w:leader="dot"/>
            </w:tabs>
            <w:rPr/>
          </w:pPr>
          <w:hyperlink w:anchor="__RefHeading___Toc2554493_237004111">
            <w:r>
              <w:rPr>
                <w:webHidden/>
                <w:rStyle w:val="IndexLink"/>
              </w:rPr>
              <w:t>103</w:t>
            </w:r>
            <w:r>
              <w:rPr>
                <w:rStyle w:val="IndexLink"/>
                <w:rtl w:val="true"/>
              </w:rPr>
              <w:t xml:space="preserve">- </w:t>
            </w:r>
            <w:r>
              <w:rPr>
                <w:rStyle w:val="IndexLink"/>
                <w:rtl w:val="true"/>
              </w:rPr>
              <w:t>آغاز نماز حد تکبیر</w:t>
            </w:r>
            <w:r>
              <w:rPr>
                <w:rStyle w:val="IndexLink"/>
                <w:rtl w:val="true"/>
              </w:rPr>
              <w:tab/>
            </w:r>
            <w:r>
              <w:rPr>
                <w:rStyle w:val="IndexLink"/>
              </w:rPr>
              <w:t>105</w:t>
            </w:r>
          </w:hyperlink>
        </w:p>
        <w:p>
          <w:pPr>
            <w:pStyle w:val="Contents3"/>
            <w:tabs>
              <w:tab w:val="clear" w:pos="8459"/>
              <w:tab w:val="right" w:pos="9026" w:leader="dot"/>
            </w:tabs>
            <w:rPr/>
          </w:pPr>
          <w:hyperlink w:anchor="__RefHeading___Toc2554495_237004111">
            <w:r>
              <w:rPr>
                <w:webHidden/>
                <w:rStyle w:val="IndexLink"/>
              </w:rPr>
              <w:t>104</w:t>
            </w:r>
            <w:r>
              <w:rPr>
                <w:rStyle w:val="IndexLink"/>
                <w:rtl w:val="true"/>
              </w:rPr>
              <w:t xml:space="preserve">- </w:t>
            </w:r>
            <w:r>
              <w:rPr>
                <w:rStyle w:val="IndexLink"/>
                <w:rtl w:val="true"/>
              </w:rPr>
              <w:t>قرائت در نماز</w:t>
            </w:r>
            <w:r>
              <w:rPr>
                <w:rStyle w:val="IndexLink"/>
                <w:rtl w:val="true"/>
              </w:rPr>
              <w:tab/>
            </w:r>
            <w:r>
              <w:rPr>
                <w:rStyle w:val="IndexLink"/>
              </w:rPr>
              <w:t>106</w:t>
            </w:r>
          </w:hyperlink>
        </w:p>
        <w:p>
          <w:pPr>
            <w:pStyle w:val="Contents3"/>
            <w:tabs>
              <w:tab w:val="clear" w:pos="8459"/>
              <w:tab w:val="right" w:pos="9026" w:leader="dot"/>
            </w:tabs>
            <w:rPr/>
          </w:pPr>
          <w:hyperlink w:anchor="__RefHeading___Toc2554497_237004111">
            <w:r>
              <w:rPr>
                <w:webHidden/>
                <w:rStyle w:val="IndexLink"/>
              </w:rPr>
              <w:t>105</w:t>
            </w:r>
            <w:r>
              <w:rPr>
                <w:rStyle w:val="IndexLink"/>
                <w:rtl w:val="true"/>
              </w:rPr>
              <w:t xml:space="preserve">- </w:t>
            </w:r>
            <w:r>
              <w:rPr>
                <w:rStyle w:val="IndexLink"/>
                <w:rtl w:val="true"/>
              </w:rPr>
              <w:t>قرائت و تسبیح در دو رکعت آخر نماز</w:t>
            </w:r>
            <w:r>
              <w:rPr>
                <w:rStyle w:val="IndexLink"/>
                <w:rtl w:val="true"/>
              </w:rPr>
              <w:tab/>
            </w:r>
            <w:r>
              <w:rPr>
                <w:rStyle w:val="IndexLink"/>
              </w:rPr>
              <w:t>108</w:t>
            </w:r>
          </w:hyperlink>
        </w:p>
        <w:p>
          <w:pPr>
            <w:pStyle w:val="Contents3"/>
            <w:tabs>
              <w:tab w:val="clear" w:pos="8459"/>
              <w:tab w:val="right" w:pos="9026" w:leader="dot"/>
            </w:tabs>
            <w:rPr/>
          </w:pPr>
          <w:hyperlink w:anchor="__RefHeading___Toc2554499_237004111">
            <w:r>
              <w:rPr>
                <w:webHidden/>
                <w:rStyle w:val="IndexLink"/>
              </w:rPr>
              <w:t>106</w:t>
            </w:r>
            <w:r>
              <w:rPr>
                <w:rStyle w:val="IndexLink"/>
                <w:rtl w:val="true"/>
              </w:rPr>
              <w:t xml:space="preserve">- </w:t>
            </w:r>
            <w:r>
              <w:rPr>
                <w:rStyle w:val="IndexLink"/>
                <w:rtl w:val="true"/>
              </w:rPr>
              <w:t>جهر و اخفات در نمازها</w:t>
            </w:r>
            <w:r>
              <w:rPr>
                <w:rStyle w:val="IndexLink"/>
                <w:rtl w:val="true"/>
              </w:rPr>
              <w:tab/>
            </w:r>
            <w:r>
              <w:rPr>
                <w:rStyle w:val="IndexLink"/>
              </w:rPr>
              <w:t>109</w:t>
            </w:r>
          </w:hyperlink>
        </w:p>
        <w:p>
          <w:pPr>
            <w:pStyle w:val="Contents3"/>
            <w:tabs>
              <w:tab w:val="clear" w:pos="8459"/>
              <w:tab w:val="right" w:pos="9026" w:leader="dot"/>
            </w:tabs>
            <w:rPr/>
          </w:pPr>
          <w:hyperlink w:anchor="__RefHeading___Toc2554501_237004111">
            <w:r>
              <w:rPr>
                <w:webHidden/>
                <w:rStyle w:val="IndexLink"/>
              </w:rPr>
              <w:t>107</w:t>
            </w:r>
            <w:r>
              <w:rPr>
                <w:rStyle w:val="IndexLink"/>
                <w:rtl w:val="true"/>
              </w:rPr>
              <w:t xml:space="preserve">- </w:t>
            </w:r>
            <w:r>
              <w:rPr>
                <w:rStyle w:val="IndexLink"/>
                <w:rtl w:val="true"/>
              </w:rPr>
              <w:t>قنوت نماز</w:t>
            </w:r>
            <w:r>
              <w:rPr>
                <w:rStyle w:val="IndexLink"/>
                <w:rtl w:val="true"/>
              </w:rPr>
              <w:tab/>
            </w:r>
            <w:r>
              <w:rPr>
                <w:rStyle w:val="IndexLink"/>
              </w:rPr>
              <w:t>110</w:t>
            </w:r>
          </w:hyperlink>
        </w:p>
        <w:p>
          <w:pPr>
            <w:pStyle w:val="Contents3"/>
            <w:tabs>
              <w:tab w:val="clear" w:pos="8459"/>
              <w:tab w:val="right" w:pos="9026" w:leader="dot"/>
            </w:tabs>
            <w:rPr/>
          </w:pPr>
          <w:hyperlink w:anchor="__RefHeading___Toc2554503_237004111">
            <w:r>
              <w:rPr>
                <w:webHidden/>
                <w:rStyle w:val="IndexLink"/>
              </w:rPr>
              <w:t>108</w:t>
            </w:r>
            <w:r>
              <w:rPr>
                <w:rStyle w:val="IndexLink"/>
                <w:rtl w:val="true"/>
              </w:rPr>
              <w:t xml:space="preserve">- </w:t>
            </w:r>
            <w:r>
              <w:rPr>
                <w:rStyle w:val="IndexLink"/>
                <w:rtl w:val="true"/>
              </w:rPr>
              <w:t>ذکر رکوع و سجود</w:t>
            </w:r>
            <w:r>
              <w:rPr>
                <w:rStyle w:val="IndexLink"/>
                <w:rtl w:val="true"/>
              </w:rPr>
              <w:tab/>
            </w:r>
            <w:r>
              <w:rPr>
                <w:rStyle w:val="IndexLink"/>
              </w:rPr>
              <w:t>111</w:t>
            </w:r>
          </w:hyperlink>
        </w:p>
        <w:p>
          <w:pPr>
            <w:pStyle w:val="Contents3"/>
            <w:tabs>
              <w:tab w:val="clear" w:pos="8459"/>
              <w:tab w:val="right" w:pos="9026" w:leader="dot"/>
            </w:tabs>
            <w:rPr/>
          </w:pPr>
          <w:hyperlink w:anchor="__RefHeading___Toc2554505_237004111">
            <w:r>
              <w:rPr>
                <w:webHidden/>
                <w:rStyle w:val="IndexLink"/>
              </w:rPr>
              <w:t>109</w:t>
            </w:r>
            <w:r>
              <w:rPr>
                <w:rStyle w:val="IndexLink"/>
                <w:rtl w:val="true"/>
              </w:rPr>
              <w:t xml:space="preserve">- </w:t>
            </w:r>
            <w:r>
              <w:rPr>
                <w:rStyle w:val="IndexLink"/>
                <w:rtl w:val="true"/>
              </w:rPr>
              <w:t>هرگاه از دو رکعت تمام شده برخاستی</w:t>
            </w:r>
            <w:r>
              <w:rPr>
                <w:rStyle w:val="IndexLink"/>
                <w:rtl w:val="true"/>
              </w:rPr>
              <w:tab/>
            </w:r>
            <w:r>
              <w:rPr>
                <w:rStyle w:val="IndexLink"/>
              </w:rPr>
              <w:t>112</w:t>
            </w:r>
          </w:hyperlink>
        </w:p>
        <w:p>
          <w:pPr>
            <w:pStyle w:val="Contents3"/>
            <w:tabs>
              <w:tab w:val="clear" w:pos="8459"/>
              <w:tab w:val="right" w:pos="9026" w:leader="dot"/>
            </w:tabs>
            <w:rPr/>
          </w:pPr>
          <w:hyperlink w:anchor="__RefHeading___Toc2554507_237004111">
            <w:r>
              <w:rPr>
                <w:webHidden/>
                <w:rStyle w:val="IndexLink"/>
              </w:rPr>
              <w:t>110</w:t>
            </w:r>
            <w:r>
              <w:rPr>
                <w:rStyle w:val="IndexLink"/>
                <w:rtl w:val="true"/>
              </w:rPr>
              <w:t xml:space="preserve">- </w:t>
            </w:r>
            <w:r>
              <w:rPr>
                <w:rStyle w:val="IndexLink"/>
                <w:rtl w:val="true"/>
              </w:rPr>
              <w:t>تشهد نماز</w:t>
            </w:r>
            <w:r>
              <w:rPr>
                <w:rStyle w:val="IndexLink"/>
                <w:rtl w:val="true"/>
              </w:rPr>
              <w:tab/>
            </w:r>
            <w:r>
              <w:rPr>
                <w:rStyle w:val="IndexLink"/>
              </w:rPr>
              <w:t>112</w:t>
            </w:r>
          </w:hyperlink>
        </w:p>
        <w:p>
          <w:pPr>
            <w:pStyle w:val="Contents3"/>
            <w:tabs>
              <w:tab w:val="clear" w:pos="8459"/>
              <w:tab w:val="right" w:pos="9026" w:leader="dot"/>
            </w:tabs>
            <w:rPr/>
          </w:pPr>
          <w:hyperlink w:anchor="__RefHeading___Toc2554509_237004111">
            <w:r>
              <w:rPr>
                <w:webHidden/>
                <w:rStyle w:val="IndexLink"/>
              </w:rPr>
              <w:t>111</w:t>
            </w:r>
            <w:r>
              <w:rPr>
                <w:rStyle w:val="IndexLink"/>
                <w:rtl w:val="true"/>
              </w:rPr>
              <w:t xml:space="preserve">- </w:t>
            </w:r>
            <w:r>
              <w:rPr>
                <w:rStyle w:val="IndexLink"/>
                <w:rtl w:val="true"/>
              </w:rPr>
              <w:t>سلام نماز</w:t>
            </w:r>
            <w:r>
              <w:rPr>
                <w:rStyle w:val="IndexLink"/>
                <w:rtl w:val="true"/>
              </w:rPr>
              <w:tab/>
            </w:r>
            <w:r>
              <w:rPr>
                <w:rStyle w:val="IndexLink"/>
              </w:rPr>
              <w:t>113</w:t>
            </w:r>
          </w:hyperlink>
        </w:p>
        <w:p>
          <w:pPr>
            <w:pStyle w:val="Contents3"/>
            <w:tabs>
              <w:tab w:val="clear" w:pos="8459"/>
              <w:tab w:val="right" w:pos="9026" w:leader="dot"/>
            </w:tabs>
            <w:rPr/>
          </w:pPr>
          <w:hyperlink w:anchor="__RefHeading___Toc2554511_237004111">
            <w:r>
              <w:rPr>
                <w:webHidden/>
                <w:rStyle w:val="IndexLink"/>
              </w:rPr>
              <w:t>112</w:t>
            </w:r>
            <w:r>
              <w:rPr>
                <w:rStyle w:val="IndexLink"/>
                <w:rtl w:val="true"/>
              </w:rPr>
              <w:t xml:space="preserve">- </w:t>
            </w:r>
            <w:r>
              <w:rPr>
                <w:rStyle w:val="IndexLink"/>
                <w:rtl w:val="true"/>
              </w:rPr>
              <w:t>چیزهای که می‌توان بر آنها سجده کرد و چیزهایی که سجده بر آنها نباید کرد</w:t>
            </w:r>
            <w:r>
              <w:rPr>
                <w:rStyle w:val="IndexLink"/>
                <w:rtl w:val="true"/>
              </w:rPr>
              <w:tab/>
            </w:r>
            <w:r>
              <w:rPr>
                <w:rStyle w:val="IndexLink"/>
              </w:rPr>
              <w:t>114</w:t>
            </w:r>
          </w:hyperlink>
        </w:p>
        <w:p>
          <w:pPr>
            <w:pStyle w:val="Contents3"/>
            <w:tabs>
              <w:tab w:val="clear" w:pos="8459"/>
              <w:tab w:val="right" w:pos="9026" w:leader="dot"/>
            </w:tabs>
            <w:rPr/>
          </w:pPr>
          <w:hyperlink w:anchor="__RefHeading___Toc2554513_237004111">
            <w:r>
              <w:rPr>
                <w:webHidden/>
                <w:rStyle w:val="IndexLink"/>
              </w:rPr>
              <w:t>113</w:t>
            </w:r>
            <w:r>
              <w:rPr>
                <w:rStyle w:val="IndexLink"/>
                <w:rtl w:val="true"/>
              </w:rPr>
              <w:t xml:space="preserve">- </w:t>
            </w:r>
            <w:r>
              <w:rPr>
                <w:rStyle w:val="IndexLink"/>
                <w:rtl w:val="true"/>
              </w:rPr>
              <w:t>تفاوت های مردان و زنان در نماز</w:t>
            </w:r>
            <w:r>
              <w:rPr>
                <w:rStyle w:val="IndexLink"/>
                <w:rtl w:val="true"/>
              </w:rPr>
              <w:tab/>
            </w:r>
            <w:r>
              <w:rPr>
                <w:rStyle w:val="IndexLink"/>
              </w:rPr>
              <w:t>115</w:t>
            </w:r>
          </w:hyperlink>
        </w:p>
        <w:p>
          <w:pPr>
            <w:pStyle w:val="Contents3"/>
            <w:tabs>
              <w:tab w:val="clear" w:pos="8459"/>
              <w:tab w:val="right" w:pos="9026" w:leader="dot"/>
            </w:tabs>
            <w:rPr/>
          </w:pPr>
          <w:hyperlink w:anchor="__RefHeading___Toc2554515_237004111">
            <w:r>
              <w:rPr>
                <w:webHidden/>
                <w:rStyle w:val="IndexLink"/>
              </w:rPr>
              <w:t>114</w:t>
            </w:r>
            <w:r>
              <w:rPr>
                <w:rStyle w:val="IndexLink"/>
                <w:rtl w:val="true"/>
              </w:rPr>
              <w:t xml:space="preserve">- </w:t>
            </w:r>
            <w:r>
              <w:rPr>
                <w:rStyle w:val="IndexLink"/>
                <w:rtl w:val="true"/>
              </w:rPr>
              <w:t>تسبیحات حضرت زهرا صلوات الله علیها</w:t>
            </w:r>
            <w:r>
              <w:rPr>
                <w:rStyle w:val="IndexLink"/>
                <w:rtl w:val="true"/>
              </w:rPr>
              <w:tab/>
            </w:r>
            <w:r>
              <w:rPr>
                <w:rStyle w:val="IndexLink"/>
              </w:rPr>
              <w:t>117</w:t>
            </w:r>
          </w:hyperlink>
        </w:p>
        <w:p>
          <w:pPr>
            <w:pStyle w:val="Contents3"/>
            <w:tabs>
              <w:tab w:val="clear" w:pos="8459"/>
              <w:tab w:val="right" w:pos="9026" w:leader="dot"/>
            </w:tabs>
            <w:rPr/>
          </w:pPr>
          <w:hyperlink w:anchor="__RefHeading___Toc2554517_237004111">
            <w:r>
              <w:rPr>
                <w:webHidden/>
                <w:rStyle w:val="IndexLink"/>
              </w:rPr>
              <w:t>115</w:t>
            </w:r>
            <w:r>
              <w:rPr>
                <w:rStyle w:val="IndexLink"/>
                <w:rtl w:val="true"/>
              </w:rPr>
              <w:t xml:space="preserve">- </w:t>
            </w:r>
            <w:r>
              <w:rPr>
                <w:rStyle w:val="IndexLink"/>
                <w:rtl w:val="true"/>
              </w:rPr>
              <w:t>سجده شکر</w:t>
            </w:r>
            <w:r>
              <w:rPr>
                <w:rStyle w:val="IndexLink"/>
                <w:rtl w:val="true"/>
              </w:rPr>
              <w:tab/>
            </w:r>
            <w:r>
              <w:rPr>
                <w:rStyle w:val="IndexLink"/>
              </w:rPr>
              <w:t>118</w:t>
            </w:r>
          </w:hyperlink>
        </w:p>
        <w:p>
          <w:pPr>
            <w:pStyle w:val="Contents3"/>
            <w:tabs>
              <w:tab w:val="clear" w:pos="8459"/>
              <w:tab w:val="right" w:pos="9026" w:leader="dot"/>
            </w:tabs>
            <w:rPr/>
          </w:pPr>
          <w:hyperlink w:anchor="__RefHeading___Toc2554519_237004111">
            <w:r>
              <w:rPr>
                <w:webHidden/>
                <w:rStyle w:val="IndexLink"/>
              </w:rPr>
              <w:t>116</w:t>
            </w:r>
            <w:r>
              <w:rPr>
                <w:rStyle w:val="IndexLink"/>
                <w:rtl w:val="true"/>
              </w:rPr>
              <w:t xml:space="preserve">- </w:t>
            </w:r>
            <w:r>
              <w:rPr>
                <w:rStyle w:val="IndexLink"/>
                <w:rtl w:val="true"/>
              </w:rPr>
              <w:t>لعنِ بعد از نماز</w:t>
            </w:r>
            <w:r>
              <w:rPr>
                <w:rStyle w:val="IndexLink"/>
                <w:rtl w:val="true"/>
              </w:rPr>
              <w:tab/>
            </w:r>
            <w:r>
              <w:rPr>
                <w:rStyle w:val="IndexLink"/>
              </w:rPr>
              <w:t>119</w:t>
            </w:r>
          </w:hyperlink>
        </w:p>
        <w:p>
          <w:pPr>
            <w:pStyle w:val="Contents3"/>
            <w:tabs>
              <w:tab w:val="clear" w:pos="8459"/>
              <w:tab w:val="right" w:pos="9026" w:leader="dot"/>
            </w:tabs>
            <w:rPr/>
          </w:pPr>
          <w:hyperlink w:anchor="__RefHeading___Toc2554521_237004111">
            <w:r>
              <w:rPr>
                <w:webHidden/>
                <w:rStyle w:val="IndexLink"/>
              </w:rPr>
              <w:t>117</w:t>
            </w:r>
            <w:r>
              <w:rPr>
                <w:rStyle w:val="IndexLink"/>
                <w:rtl w:val="true"/>
              </w:rPr>
              <w:t xml:space="preserve">- </w:t>
            </w:r>
            <w:r>
              <w:rPr>
                <w:rStyle w:val="IndexLink"/>
                <w:rtl w:val="true"/>
              </w:rPr>
              <w:t>سهو در آغاز نماز</w:t>
            </w:r>
            <w:r>
              <w:rPr>
                <w:rStyle w:val="IndexLink"/>
                <w:rtl w:val="true"/>
              </w:rPr>
              <w:tab/>
            </w:r>
            <w:r>
              <w:rPr>
                <w:rStyle w:val="IndexLink"/>
              </w:rPr>
              <w:t>119</w:t>
            </w:r>
          </w:hyperlink>
        </w:p>
        <w:p>
          <w:pPr>
            <w:pStyle w:val="Contents3"/>
            <w:tabs>
              <w:tab w:val="clear" w:pos="8459"/>
              <w:tab w:val="right" w:pos="9026" w:leader="dot"/>
            </w:tabs>
            <w:rPr/>
          </w:pPr>
          <w:hyperlink w:anchor="__RefHeading___Toc2554523_237004111">
            <w:r>
              <w:rPr>
                <w:webHidden/>
                <w:rStyle w:val="IndexLink"/>
              </w:rPr>
              <w:t>118</w:t>
            </w:r>
            <w:r>
              <w:rPr>
                <w:rStyle w:val="IndexLink"/>
                <w:rtl w:val="true"/>
              </w:rPr>
              <w:t xml:space="preserve">- </w:t>
            </w:r>
            <w:r>
              <w:rPr>
                <w:rStyle w:val="IndexLink"/>
                <w:rtl w:val="true"/>
              </w:rPr>
              <w:t>سهو در قرائت</w:t>
            </w:r>
            <w:r>
              <w:rPr>
                <w:rStyle w:val="IndexLink"/>
                <w:rtl w:val="true"/>
              </w:rPr>
              <w:tab/>
            </w:r>
            <w:r>
              <w:rPr>
                <w:rStyle w:val="IndexLink"/>
              </w:rPr>
              <w:t>119</w:t>
            </w:r>
          </w:hyperlink>
        </w:p>
        <w:p>
          <w:pPr>
            <w:pStyle w:val="Contents3"/>
            <w:tabs>
              <w:tab w:val="clear" w:pos="8459"/>
              <w:tab w:val="right" w:pos="9026" w:leader="dot"/>
            </w:tabs>
            <w:rPr/>
          </w:pPr>
          <w:hyperlink w:anchor="__RefHeading___Toc2554525_237004111">
            <w:r>
              <w:rPr>
                <w:webHidden/>
                <w:rStyle w:val="IndexLink"/>
              </w:rPr>
              <w:t>119</w:t>
            </w:r>
            <w:r>
              <w:rPr>
                <w:rStyle w:val="IndexLink"/>
                <w:rtl w:val="true"/>
              </w:rPr>
              <w:t xml:space="preserve">- </w:t>
            </w:r>
            <w:r>
              <w:rPr>
                <w:rStyle w:val="IndexLink"/>
                <w:rtl w:val="true"/>
              </w:rPr>
              <w:t>سهو در رکوع</w:t>
            </w:r>
            <w:r>
              <w:rPr>
                <w:rStyle w:val="IndexLink"/>
                <w:rtl w:val="true"/>
              </w:rPr>
              <w:tab/>
            </w:r>
            <w:r>
              <w:rPr>
                <w:rStyle w:val="IndexLink"/>
              </w:rPr>
              <w:t>120</w:t>
            </w:r>
          </w:hyperlink>
        </w:p>
        <w:p>
          <w:pPr>
            <w:pStyle w:val="Contents3"/>
            <w:tabs>
              <w:tab w:val="clear" w:pos="8459"/>
              <w:tab w:val="right" w:pos="9026" w:leader="dot"/>
            </w:tabs>
            <w:rPr/>
          </w:pPr>
          <w:hyperlink w:anchor="__RefHeading___Toc2554527_237004111">
            <w:r>
              <w:rPr>
                <w:webHidden/>
                <w:rStyle w:val="IndexLink"/>
              </w:rPr>
              <w:t>120</w:t>
            </w:r>
            <w:r>
              <w:rPr>
                <w:rStyle w:val="IndexLink"/>
                <w:rtl w:val="true"/>
              </w:rPr>
              <w:t xml:space="preserve">- </w:t>
            </w:r>
            <w:r>
              <w:rPr>
                <w:rStyle w:val="IndexLink"/>
                <w:rtl w:val="true"/>
              </w:rPr>
              <w:t>سهو در سجود</w:t>
            </w:r>
            <w:r>
              <w:rPr>
                <w:rStyle w:val="IndexLink"/>
                <w:rtl w:val="true"/>
              </w:rPr>
              <w:tab/>
            </w:r>
            <w:r>
              <w:rPr>
                <w:rStyle w:val="IndexLink"/>
              </w:rPr>
              <w:t>121</w:t>
            </w:r>
          </w:hyperlink>
        </w:p>
        <w:p>
          <w:pPr>
            <w:pStyle w:val="Contents3"/>
            <w:tabs>
              <w:tab w:val="clear" w:pos="8459"/>
              <w:tab w:val="right" w:pos="9026" w:leader="dot"/>
            </w:tabs>
            <w:rPr/>
          </w:pPr>
          <w:hyperlink w:anchor="__RefHeading___Toc2554529_237004111">
            <w:r>
              <w:rPr>
                <w:webHidden/>
                <w:rStyle w:val="IndexLink"/>
              </w:rPr>
              <w:t>121</w:t>
            </w:r>
            <w:r>
              <w:rPr>
                <w:rStyle w:val="IndexLink"/>
                <w:rtl w:val="true"/>
              </w:rPr>
              <w:t xml:space="preserve">- </w:t>
            </w:r>
            <w:r>
              <w:rPr>
                <w:rStyle w:val="IndexLink"/>
                <w:rtl w:val="true"/>
              </w:rPr>
              <w:t>سهو در دو رکعت اول</w:t>
            </w:r>
            <w:r>
              <w:rPr>
                <w:rStyle w:val="IndexLink"/>
                <w:rtl w:val="true"/>
              </w:rPr>
              <w:tab/>
            </w:r>
            <w:r>
              <w:rPr>
                <w:rStyle w:val="IndexLink"/>
              </w:rPr>
              <w:t>121</w:t>
            </w:r>
          </w:hyperlink>
        </w:p>
        <w:p>
          <w:pPr>
            <w:pStyle w:val="Contents3"/>
            <w:tabs>
              <w:tab w:val="clear" w:pos="8459"/>
              <w:tab w:val="right" w:pos="9026" w:leader="dot"/>
            </w:tabs>
            <w:rPr/>
          </w:pPr>
          <w:hyperlink w:anchor="__RefHeading___Toc2554531_237004111">
            <w:r>
              <w:rPr>
                <w:webHidden/>
                <w:rStyle w:val="IndexLink"/>
              </w:rPr>
              <w:t>122</w:t>
            </w:r>
            <w:r>
              <w:rPr>
                <w:rStyle w:val="IndexLink"/>
                <w:rtl w:val="true"/>
              </w:rPr>
              <w:t xml:space="preserve">- </w:t>
            </w:r>
            <w:r>
              <w:rPr>
                <w:rStyle w:val="IndexLink"/>
                <w:rtl w:val="true"/>
              </w:rPr>
              <w:t>سهو در نماز صبح و مغرب</w:t>
            </w:r>
            <w:r>
              <w:rPr>
                <w:rStyle w:val="IndexLink"/>
                <w:rtl w:val="true"/>
              </w:rPr>
              <w:tab/>
            </w:r>
            <w:r>
              <w:rPr>
                <w:rStyle w:val="IndexLink"/>
              </w:rPr>
              <w:t>121</w:t>
            </w:r>
          </w:hyperlink>
        </w:p>
        <w:p>
          <w:pPr>
            <w:pStyle w:val="Contents3"/>
            <w:tabs>
              <w:tab w:val="clear" w:pos="8459"/>
              <w:tab w:val="right" w:pos="9026" w:leader="dot"/>
            </w:tabs>
            <w:rPr/>
          </w:pPr>
          <w:hyperlink w:anchor="__RefHeading___Toc2554533_237004111">
            <w:r>
              <w:rPr>
                <w:webHidden/>
                <w:rStyle w:val="IndexLink"/>
              </w:rPr>
              <w:t>123</w:t>
            </w:r>
            <w:r>
              <w:rPr>
                <w:rStyle w:val="IndexLink"/>
                <w:rtl w:val="true"/>
              </w:rPr>
              <w:t xml:space="preserve">- </w:t>
            </w:r>
            <w:r>
              <w:rPr>
                <w:rStyle w:val="IndexLink"/>
                <w:rtl w:val="true"/>
              </w:rPr>
              <w:t>سهو در رکعت سوم و چهارم</w:t>
            </w:r>
            <w:r>
              <w:rPr>
                <w:rStyle w:val="IndexLink"/>
                <w:rtl w:val="true"/>
              </w:rPr>
              <w:tab/>
            </w:r>
            <w:r>
              <w:rPr>
                <w:rStyle w:val="IndexLink"/>
              </w:rPr>
              <w:t>122</w:t>
            </w:r>
          </w:hyperlink>
        </w:p>
        <w:p>
          <w:pPr>
            <w:pStyle w:val="Contents3"/>
            <w:tabs>
              <w:tab w:val="clear" w:pos="8459"/>
              <w:tab w:val="right" w:pos="9026" w:leader="dot"/>
            </w:tabs>
            <w:rPr/>
          </w:pPr>
          <w:hyperlink w:anchor="__RefHeading___Toc2554535_237004111">
            <w:r>
              <w:rPr>
                <w:webHidden/>
                <w:rStyle w:val="IndexLink"/>
              </w:rPr>
              <w:t>124</w:t>
            </w:r>
            <w:r>
              <w:rPr>
                <w:rStyle w:val="IndexLink"/>
                <w:rtl w:val="true"/>
              </w:rPr>
              <w:t xml:space="preserve">- </w:t>
            </w:r>
            <w:r>
              <w:rPr>
                <w:rStyle w:val="IndexLink"/>
                <w:rtl w:val="true"/>
              </w:rPr>
              <w:t>سهو در رکعت دوم و چهارم</w:t>
            </w:r>
            <w:r>
              <w:rPr>
                <w:rStyle w:val="IndexLink"/>
                <w:rtl w:val="true"/>
              </w:rPr>
              <w:tab/>
            </w:r>
            <w:r>
              <w:rPr>
                <w:rStyle w:val="IndexLink"/>
              </w:rPr>
              <w:t>122</w:t>
            </w:r>
          </w:hyperlink>
        </w:p>
        <w:p>
          <w:pPr>
            <w:pStyle w:val="Contents3"/>
            <w:tabs>
              <w:tab w:val="clear" w:pos="8459"/>
              <w:tab w:val="right" w:pos="9026" w:leader="dot"/>
            </w:tabs>
            <w:rPr/>
          </w:pPr>
          <w:hyperlink w:anchor="__RefHeading___Toc2554537_237004111">
            <w:r>
              <w:rPr>
                <w:webHidden/>
                <w:rStyle w:val="IndexLink"/>
              </w:rPr>
              <w:t>125</w:t>
            </w:r>
            <w:r>
              <w:rPr>
                <w:rStyle w:val="IndexLink"/>
                <w:rtl w:val="true"/>
              </w:rPr>
              <w:t xml:space="preserve">- </w:t>
            </w:r>
            <w:r>
              <w:rPr>
                <w:rStyle w:val="IndexLink"/>
                <w:rtl w:val="true"/>
              </w:rPr>
              <w:t>کسی که در رکعت چهارم و پنجم شک کند</w:t>
            </w:r>
            <w:r>
              <w:rPr>
                <w:rStyle w:val="IndexLink"/>
                <w:rtl w:val="true"/>
              </w:rPr>
              <w:tab/>
            </w:r>
            <w:r>
              <w:rPr>
                <w:rStyle w:val="IndexLink"/>
              </w:rPr>
              <w:t>123</w:t>
            </w:r>
          </w:hyperlink>
        </w:p>
        <w:p>
          <w:pPr>
            <w:pStyle w:val="Contents3"/>
            <w:tabs>
              <w:tab w:val="clear" w:pos="8459"/>
              <w:tab w:val="right" w:pos="9026" w:leader="dot"/>
            </w:tabs>
            <w:rPr/>
          </w:pPr>
          <w:hyperlink w:anchor="__RefHeading___Toc2554539_237004111">
            <w:r>
              <w:rPr>
                <w:webHidden/>
                <w:rStyle w:val="IndexLink"/>
              </w:rPr>
              <w:t>126</w:t>
            </w:r>
            <w:r>
              <w:rPr>
                <w:rStyle w:val="IndexLink"/>
                <w:rtl w:val="true"/>
              </w:rPr>
              <w:t xml:space="preserve">- </w:t>
            </w:r>
            <w:r>
              <w:rPr>
                <w:rStyle w:val="IndexLink"/>
                <w:rtl w:val="true"/>
              </w:rPr>
              <w:t>کسی که در نماز سخن بگوید</w:t>
            </w:r>
            <w:r>
              <w:rPr>
                <w:rStyle w:val="IndexLink"/>
                <w:rtl w:val="true"/>
              </w:rPr>
              <w:tab/>
            </w:r>
            <w:r>
              <w:rPr>
                <w:rStyle w:val="IndexLink"/>
              </w:rPr>
              <w:t>124</w:t>
            </w:r>
          </w:hyperlink>
        </w:p>
        <w:p>
          <w:pPr>
            <w:pStyle w:val="Contents3"/>
            <w:tabs>
              <w:tab w:val="clear" w:pos="8459"/>
              <w:tab w:val="right" w:pos="9026" w:leader="dot"/>
            </w:tabs>
            <w:rPr/>
          </w:pPr>
          <w:hyperlink w:anchor="__RefHeading___Toc2554541_237004111">
            <w:r>
              <w:rPr>
                <w:webHidden/>
                <w:rStyle w:val="IndexLink"/>
              </w:rPr>
              <w:t>127</w:t>
            </w:r>
            <w:r>
              <w:rPr>
                <w:rStyle w:val="IndexLink"/>
                <w:rtl w:val="true"/>
              </w:rPr>
              <w:t xml:space="preserve">- </w:t>
            </w:r>
            <w:r>
              <w:rPr>
                <w:rStyle w:val="IndexLink"/>
                <w:rtl w:val="true"/>
              </w:rPr>
              <w:t>کسی که تشهد و سلام را فراموش می‌کند</w:t>
            </w:r>
            <w:r>
              <w:rPr>
                <w:rStyle w:val="IndexLink"/>
                <w:rtl w:val="true"/>
              </w:rPr>
              <w:tab/>
            </w:r>
            <w:r>
              <w:rPr>
                <w:rStyle w:val="IndexLink"/>
              </w:rPr>
              <w:t>124</w:t>
            </w:r>
          </w:hyperlink>
        </w:p>
        <w:p>
          <w:pPr>
            <w:pStyle w:val="Contents3"/>
            <w:tabs>
              <w:tab w:val="clear" w:pos="8459"/>
              <w:tab w:val="right" w:pos="9026" w:leader="dot"/>
            </w:tabs>
            <w:rPr/>
          </w:pPr>
          <w:hyperlink w:anchor="__RefHeading___Toc2554543_237004111">
            <w:r>
              <w:rPr>
                <w:webHidden/>
                <w:rStyle w:val="IndexLink"/>
              </w:rPr>
              <w:t>128</w:t>
            </w:r>
            <w:r>
              <w:rPr>
                <w:rStyle w:val="IndexLink"/>
                <w:rtl w:val="true"/>
              </w:rPr>
              <w:t xml:space="preserve">- </w:t>
            </w:r>
            <w:r>
              <w:rPr>
                <w:rStyle w:val="IndexLink"/>
                <w:rtl w:val="true"/>
              </w:rPr>
              <w:t>سهو در سلام نماز</w:t>
            </w:r>
            <w:r>
              <w:rPr>
                <w:rStyle w:val="IndexLink"/>
                <w:rtl w:val="true"/>
              </w:rPr>
              <w:tab/>
            </w:r>
            <w:r>
              <w:rPr>
                <w:rStyle w:val="IndexLink"/>
              </w:rPr>
              <w:t>125</w:t>
            </w:r>
          </w:hyperlink>
        </w:p>
        <w:p>
          <w:pPr>
            <w:pStyle w:val="Contents3"/>
            <w:tabs>
              <w:tab w:val="clear" w:pos="8459"/>
              <w:tab w:val="right" w:pos="9026" w:leader="dot"/>
            </w:tabs>
            <w:rPr/>
          </w:pPr>
          <w:hyperlink w:anchor="__RefHeading___Toc2554545_237004111">
            <w:r>
              <w:rPr>
                <w:webHidden/>
                <w:rStyle w:val="IndexLink"/>
              </w:rPr>
              <w:t>129</w:t>
            </w:r>
            <w:r>
              <w:rPr>
                <w:rStyle w:val="IndexLink"/>
                <w:rtl w:val="true"/>
              </w:rPr>
              <w:t xml:space="preserve">- </w:t>
            </w:r>
            <w:r>
              <w:rPr>
                <w:rStyle w:val="IndexLink"/>
                <w:rtl w:val="true"/>
              </w:rPr>
              <w:t>ذکر سجده سهو</w:t>
            </w:r>
            <w:r>
              <w:rPr>
                <w:rStyle w:val="IndexLink"/>
                <w:rtl w:val="true"/>
              </w:rPr>
              <w:tab/>
            </w:r>
            <w:r>
              <w:rPr>
                <w:rStyle w:val="IndexLink"/>
              </w:rPr>
              <w:t>126</w:t>
            </w:r>
          </w:hyperlink>
        </w:p>
        <w:p>
          <w:pPr>
            <w:pStyle w:val="Contents3"/>
            <w:tabs>
              <w:tab w:val="clear" w:pos="8459"/>
              <w:tab w:val="right" w:pos="9026" w:leader="dot"/>
            </w:tabs>
            <w:rPr/>
          </w:pPr>
          <w:hyperlink w:anchor="__RefHeading___Toc2554547_237004111">
            <w:r>
              <w:rPr>
                <w:webHidden/>
                <w:rStyle w:val="IndexLink"/>
              </w:rPr>
              <w:t>130</w:t>
            </w:r>
            <w:r>
              <w:rPr>
                <w:rStyle w:val="IndexLink"/>
                <w:rtl w:val="true"/>
              </w:rPr>
              <w:t xml:space="preserve">- </w:t>
            </w:r>
            <w:r>
              <w:rPr>
                <w:rStyle w:val="IndexLink"/>
                <w:rtl w:val="true"/>
              </w:rPr>
              <w:t>کسی در همه‌ی نمازهایش شک می‌کند و کسی که سهو و فراموشی بر او زیاد می‌شود</w:t>
            </w:r>
            <w:r>
              <w:rPr>
                <w:rStyle w:val="IndexLink"/>
                <w:rtl w:val="true"/>
              </w:rPr>
              <w:tab/>
            </w:r>
            <w:r>
              <w:rPr>
                <w:rStyle w:val="IndexLink"/>
              </w:rPr>
              <w:t>127</w:t>
            </w:r>
          </w:hyperlink>
        </w:p>
        <w:p>
          <w:pPr>
            <w:pStyle w:val="Contents3"/>
            <w:tabs>
              <w:tab w:val="clear" w:pos="8459"/>
              <w:tab w:val="right" w:pos="9026" w:leader="dot"/>
            </w:tabs>
            <w:rPr/>
          </w:pPr>
          <w:hyperlink w:anchor="__RefHeading___Toc2554549_237004111">
            <w:r>
              <w:rPr>
                <w:webHidden/>
                <w:rStyle w:val="IndexLink"/>
              </w:rPr>
              <w:t>131</w:t>
            </w:r>
            <w:r>
              <w:rPr>
                <w:rStyle w:val="IndexLink"/>
                <w:rtl w:val="true"/>
              </w:rPr>
              <w:t xml:space="preserve">- </w:t>
            </w:r>
            <w:r>
              <w:rPr>
                <w:rStyle w:val="IndexLink"/>
                <w:rtl w:val="true"/>
              </w:rPr>
              <w:t>باطل شدن نماز به وسیله‌ی خنده</w:t>
            </w:r>
            <w:r>
              <w:rPr>
                <w:rStyle w:val="IndexLink"/>
                <w:rtl w:val="true"/>
              </w:rPr>
              <w:tab/>
            </w:r>
            <w:r>
              <w:rPr>
                <w:rStyle w:val="IndexLink"/>
              </w:rPr>
              <w:t>128</w:t>
            </w:r>
          </w:hyperlink>
        </w:p>
        <w:p>
          <w:pPr>
            <w:pStyle w:val="Contents3"/>
            <w:tabs>
              <w:tab w:val="clear" w:pos="8459"/>
              <w:tab w:val="right" w:pos="9026" w:leader="dot"/>
            </w:tabs>
            <w:rPr/>
          </w:pPr>
          <w:hyperlink w:anchor="__RefHeading___Toc2554551_237004111">
            <w:r>
              <w:rPr>
                <w:webHidden/>
                <w:rStyle w:val="IndexLink"/>
              </w:rPr>
              <w:t>132</w:t>
            </w:r>
            <w:r>
              <w:rPr>
                <w:rStyle w:val="IndexLink"/>
                <w:rtl w:val="true"/>
              </w:rPr>
              <w:t xml:space="preserve">- </w:t>
            </w:r>
            <w:r>
              <w:rPr>
                <w:rStyle w:val="IndexLink"/>
                <w:rtl w:val="true"/>
              </w:rPr>
              <w:t>سلام کردن بر نماز گزار و حکم عطسه در نماز</w:t>
            </w:r>
            <w:r>
              <w:rPr>
                <w:rStyle w:val="IndexLink"/>
                <w:rtl w:val="true"/>
              </w:rPr>
              <w:tab/>
            </w:r>
            <w:r>
              <w:rPr>
                <w:rStyle w:val="IndexLink"/>
              </w:rPr>
              <w:t>128</w:t>
            </w:r>
          </w:hyperlink>
        </w:p>
        <w:p>
          <w:pPr>
            <w:pStyle w:val="Contents3"/>
            <w:tabs>
              <w:tab w:val="clear" w:pos="8459"/>
              <w:tab w:val="right" w:pos="9026" w:leader="dot"/>
            </w:tabs>
            <w:rPr/>
          </w:pPr>
          <w:hyperlink w:anchor="__RefHeading___Toc2554553_237004111">
            <w:r>
              <w:rPr>
                <w:webHidden/>
                <w:rStyle w:val="IndexLink"/>
              </w:rPr>
              <w:t>133</w:t>
            </w:r>
            <w:r>
              <w:rPr>
                <w:rStyle w:val="IndexLink"/>
                <w:rtl w:val="true"/>
              </w:rPr>
              <w:t xml:space="preserve">- </w:t>
            </w:r>
            <w:r>
              <w:rPr>
                <w:rStyle w:val="IndexLink"/>
                <w:rtl w:val="true"/>
              </w:rPr>
              <w:t>فضیلت و برتری نماز جماعت</w:t>
            </w:r>
            <w:r>
              <w:rPr>
                <w:rStyle w:val="IndexLink"/>
                <w:rtl w:val="true"/>
              </w:rPr>
              <w:tab/>
            </w:r>
            <w:r>
              <w:rPr>
                <w:rStyle w:val="IndexLink"/>
              </w:rPr>
              <w:t>129</w:t>
            </w:r>
          </w:hyperlink>
        </w:p>
        <w:p>
          <w:pPr>
            <w:pStyle w:val="Contents3"/>
            <w:tabs>
              <w:tab w:val="clear" w:pos="8459"/>
              <w:tab w:val="right" w:pos="9026" w:leader="dot"/>
            </w:tabs>
            <w:rPr/>
          </w:pPr>
          <w:hyperlink w:anchor="__RefHeading___Toc2554555_237004111">
            <w:r>
              <w:rPr>
                <w:webHidden/>
                <w:rStyle w:val="IndexLink"/>
              </w:rPr>
              <w:t>134</w:t>
            </w:r>
            <w:r>
              <w:rPr>
                <w:rStyle w:val="IndexLink"/>
                <w:rtl w:val="true"/>
              </w:rPr>
              <w:t xml:space="preserve">- </w:t>
            </w:r>
            <w:r>
              <w:rPr>
                <w:rStyle w:val="IndexLink"/>
                <w:rtl w:val="true"/>
              </w:rPr>
              <w:t>نماز پشت سر کسی که به او اقتدا نمی‌شود</w:t>
            </w:r>
            <w:r>
              <w:rPr>
                <w:rStyle w:val="IndexLink"/>
                <w:rtl w:val="true"/>
              </w:rPr>
              <w:tab/>
            </w:r>
            <w:r>
              <w:rPr>
                <w:rStyle w:val="IndexLink"/>
              </w:rPr>
              <w:t>129</w:t>
            </w:r>
          </w:hyperlink>
        </w:p>
        <w:p>
          <w:pPr>
            <w:pStyle w:val="Contents3"/>
            <w:tabs>
              <w:tab w:val="clear" w:pos="8459"/>
              <w:tab w:val="right" w:pos="9026" w:leader="dot"/>
            </w:tabs>
            <w:rPr/>
          </w:pPr>
          <w:hyperlink w:anchor="__RefHeading___Toc2554557_237004111">
            <w:r>
              <w:rPr>
                <w:webHidden/>
                <w:rStyle w:val="IndexLink"/>
              </w:rPr>
              <w:t>135</w:t>
            </w:r>
            <w:r>
              <w:rPr>
                <w:rStyle w:val="IndexLink"/>
                <w:rtl w:val="true"/>
              </w:rPr>
              <w:t xml:space="preserve">- </w:t>
            </w:r>
            <w:r>
              <w:rPr>
                <w:rStyle w:val="IndexLink"/>
                <w:rtl w:val="true"/>
              </w:rPr>
              <w:t>امام جماعتی که اقتدا به او مکروه است</w:t>
            </w:r>
            <w:r>
              <w:rPr>
                <w:rStyle w:val="IndexLink"/>
                <w:rtl w:val="true"/>
              </w:rPr>
              <w:tab/>
            </w:r>
            <w:r>
              <w:rPr>
                <w:rStyle w:val="IndexLink"/>
              </w:rPr>
              <w:t>131</w:t>
            </w:r>
          </w:hyperlink>
        </w:p>
        <w:p>
          <w:pPr>
            <w:pStyle w:val="Contents3"/>
            <w:tabs>
              <w:tab w:val="clear" w:pos="8459"/>
              <w:tab w:val="right" w:pos="9026" w:leader="dot"/>
            </w:tabs>
            <w:rPr/>
          </w:pPr>
          <w:hyperlink w:anchor="__RefHeading___Toc2554559_237004111">
            <w:r>
              <w:rPr>
                <w:webHidden/>
                <w:rStyle w:val="IndexLink"/>
              </w:rPr>
              <w:t>136</w:t>
            </w:r>
            <w:r>
              <w:rPr>
                <w:rStyle w:val="IndexLink"/>
                <w:rtl w:val="true"/>
              </w:rPr>
              <w:t xml:space="preserve">- </w:t>
            </w:r>
            <w:r>
              <w:rPr>
                <w:rStyle w:val="IndexLink"/>
                <w:rtl w:val="true"/>
              </w:rPr>
              <w:t>نماز در پشت سر کسی که اقتدا می‌شود، و حکم قرائت در پشت سر او</w:t>
            </w:r>
            <w:r>
              <w:rPr>
                <w:rStyle w:val="IndexLink"/>
                <w:rtl w:val="true"/>
              </w:rPr>
              <w:tab/>
            </w:r>
            <w:r>
              <w:rPr>
                <w:rStyle w:val="IndexLink"/>
              </w:rPr>
              <w:t>132</w:t>
            </w:r>
          </w:hyperlink>
        </w:p>
        <w:p>
          <w:pPr>
            <w:pStyle w:val="Contents3"/>
            <w:tabs>
              <w:tab w:val="clear" w:pos="8459"/>
              <w:tab w:val="right" w:pos="9026" w:leader="dot"/>
            </w:tabs>
            <w:rPr/>
          </w:pPr>
          <w:hyperlink w:anchor="__RefHeading___Toc2554561_237004111">
            <w:r>
              <w:rPr>
                <w:webHidden/>
                <w:rStyle w:val="IndexLink"/>
              </w:rPr>
              <w:t>137</w:t>
            </w:r>
            <w:r>
              <w:rPr>
                <w:rStyle w:val="IndexLink"/>
                <w:rtl w:val="true"/>
              </w:rPr>
              <w:t xml:space="preserve">- </w:t>
            </w:r>
            <w:r>
              <w:rPr>
                <w:rStyle w:val="IndexLink"/>
                <w:rtl w:val="true"/>
              </w:rPr>
              <w:t>شخصی که قسمتی از نماز خود را با امام درک می‌کند</w:t>
            </w:r>
            <w:r>
              <w:rPr>
                <w:rStyle w:val="IndexLink"/>
                <w:rtl w:val="true"/>
              </w:rPr>
              <w:tab/>
            </w:r>
            <w:r>
              <w:rPr>
                <w:rStyle w:val="IndexLink"/>
              </w:rPr>
              <w:t>132</w:t>
            </w:r>
          </w:hyperlink>
        </w:p>
        <w:p>
          <w:pPr>
            <w:pStyle w:val="Contents3"/>
            <w:tabs>
              <w:tab w:val="clear" w:pos="8459"/>
              <w:tab w:val="right" w:pos="9026" w:leader="dot"/>
            </w:tabs>
            <w:rPr/>
          </w:pPr>
          <w:hyperlink w:anchor="__RefHeading___Toc2554563_237004111">
            <w:r>
              <w:rPr>
                <w:webHidden/>
                <w:rStyle w:val="IndexLink"/>
              </w:rPr>
              <w:t>138</w:t>
            </w:r>
            <w:r>
              <w:rPr>
                <w:rStyle w:val="IndexLink"/>
                <w:rtl w:val="true"/>
              </w:rPr>
              <w:t xml:space="preserve">- </w:t>
            </w:r>
            <w:r>
              <w:rPr>
                <w:rStyle w:val="IndexLink"/>
                <w:rtl w:val="true"/>
              </w:rPr>
              <w:t>نماز در کلیساها و کنیسه‌ها و خانه‌های مجوس</w:t>
            </w:r>
            <w:r>
              <w:rPr>
                <w:rStyle w:val="IndexLink"/>
                <w:rtl w:val="true"/>
              </w:rPr>
              <w:tab/>
            </w:r>
            <w:r>
              <w:rPr>
                <w:rStyle w:val="IndexLink"/>
              </w:rPr>
              <w:t>133</w:t>
            </w:r>
          </w:hyperlink>
        </w:p>
        <w:p>
          <w:pPr>
            <w:pStyle w:val="Contents3"/>
            <w:tabs>
              <w:tab w:val="clear" w:pos="8459"/>
              <w:tab w:val="right" w:pos="9026" w:leader="dot"/>
            </w:tabs>
            <w:rPr/>
          </w:pPr>
          <w:hyperlink w:anchor="__RefHeading___Toc2554565_237004111">
            <w:r>
              <w:rPr>
                <w:webHidden/>
                <w:rStyle w:val="IndexLink"/>
              </w:rPr>
              <w:t>139</w:t>
            </w:r>
            <w:r>
              <w:rPr>
                <w:rStyle w:val="IndexLink"/>
                <w:rtl w:val="true"/>
              </w:rPr>
              <w:t xml:space="preserve">- </w:t>
            </w:r>
            <w:r>
              <w:rPr>
                <w:rStyle w:val="IndexLink"/>
                <w:rtl w:val="true"/>
              </w:rPr>
              <w:t>نماز خواندن در یک لباس و تعداد لباس‌های زنان در نماز</w:t>
            </w:r>
            <w:r>
              <w:rPr>
                <w:rStyle w:val="IndexLink"/>
                <w:rtl w:val="true"/>
              </w:rPr>
              <w:tab/>
            </w:r>
            <w:r>
              <w:rPr>
                <w:rStyle w:val="IndexLink"/>
              </w:rPr>
              <w:t>133</w:t>
            </w:r>
          </w:hyperlink>
        </w:p>
        <w:p>
          <w:pPr>
            <w:pStyle w:val="Contents3"/>
            <w:tabs>
              <w:tab w:val="clear" w:pos="8459"/>
              <w:tab w:val="right" w:pos="9026" w:leader="dot"/>
            </w:tabs>
            <w:rPr/>
          </w:pPr>
          <w:hyperlink w:anchor="__RefHeading___Toc2554567_237004111">
            <w:r>
              <w:rPr>
                <w:webHidden/>
                <w:rStyle w:val="IndexLink"/>
              </w:rPr>
              <w:t>140</w:t>
            </w:r>
            <w:r>
              <w:rPr>
                <w:rStyle w:val="IndexLink"/>
                <w:rtl w:val="true"/>
              </w:rPr>
              <w:t xml:space="preserve">- </w:t>
            </w:r>
            <w:r>
              <w:rPr>
                <w:rStyle w:val="IndexLink"/>
                <w:rtl w:val="true"/>
              </w:rPr>
              <w:t>نماز برهنگان</w:t>
            </w:r>
            <w:r>
              <w:rPr>
                <w:rStyle w:val="IndexLink"/>
                <w:rtl w:val="true"/>
              </w:rPr>
              <w:tab/>
            </w:r>
            <w:r>
              <w:rPr>
                <w:rStyle w:val="IndexLink"/>
              </w:rPr>
              <w:t>134</w:t>
            </w:r>
          </w:hyperlink>
        </w:p>
        <w:p>
          <w:pPr>
            <w:pStyle w:val="Contents3"/>
            <w:tabs>
              <w:tab w:val="clear" w:pos="8459"/>
              <w:tab w:val="right" w:pos="9026" w:leader="dot"/>
            </w:tabs>
            <w:rPr/>
          </w:pPr>
          <w:hyperlink w:anchor="__RefHeading___Toc2554569_237004111">
            <w:r>
              <w:rPr>
                <w:webHidden/>
                <w:rStyle w:val="IndexLink"/>
              </w:rPr>
              <w:t>141</w:t>
            </w:r>
            <w:r>
              <w:rPr>
                <w:rStyle w:val="IndexLink"/>
                <w:rtl w:val="true"/>
              </w:rPr>
              <w:t xml:space="preserve">- </w:t>
            </w:r>
            <w:r>
              <w:rPr>
                <w:rStyle w:val="IndexLink"/>
                <w:rtl w:val="true"/>
              </w:rPr>
              <w:t>حکم کسی که در لباس نجس دانسته یا ندانسته نماز می‌خواند</w:t>
            </w:r>
            <w:r>
              <w:rPr>
                <w:rStyle w:val="IndexLink"/>
                <w:rtl w:val="true"/>
              </w:rPr>
              <w:tab/>
            </w:r>
            <w:r>
              <w:rPr>
                <w:rStyle w:val="IndexLink"/>
              </w:rPr>
              <w:t>134</w:t>
            </w:r>
          </w:hyperlink>
        </w:p>
        <w:p>
          <w:pPr>
            <w:pStyle w:val="Contents3"/>
            <w:tabs>
              <w:tab w:val="clear" w:pos="8459"/>
              <w:tab w:val="right" w:pos="9026" w:leader="dot"/>
            </w:tabs>
            <w:rPr/>
          </w:pPr>
          <w:hyperlink w:anchor="__RefHeading___Toc2554571_237004111">
            <w:r>
              <w:rPr>
                <w:webHidden/>
                <w:rStyle w:val="IndexLink"/>
              </w:rPr>
              <w:t>142</w:t>
            </w:r>
            <w:r>
              <w:rPr>
                <w:rStyle w:val="IndexLink"/>
                <w:rtl w:val="true"/>
              </w:rPr>
              <w:t xml:space="preserve">- </w:t>
            </w:r>
            <w:r>
              <w:rPr>
                <w:rStyle w:val="IndexLink"/>
                <w:rtl w:val="true"/>
              </w:rPr>
              <w:t>نماز کودکان و آنان چه وقتی باید شروع به نماز خواندن کنند</w:t>
            </w:r>
            <w:r>
              <w:rPr>
                <w:rStyle w:val="IndexLink"/>
                <w:rtl w:val="true"/>
              </w:rPr>
              <w:tab/>
            </w:r>
            <w:r>
              <w:rPr>
                <w:rStyle w:val="IndexLink"/>
              </w:rPr>
              <w:t>135</w:t>
            </w:r>
          </w:hyperlink>
        </w:p>
        <w:p>
          <w:pPr>
            <w:pStyle w:val="Contents3"/>
            <w:tabs>
              <w:tab w:val="clear" w:pos="8459"/>
              <w:tab w:val="right" w:pos="9026" w:leader="dot"/>
            </w:tabs>
            <w:rPr/>
          </w:pPr>
          <w:hyperlink w:anchor="__RefHeading___Toc2554573_237004111">
            <w:r>
              <w:rPr>
                <w:webHidden/>
                <w:rStyle w:val="IndexLink"/>
              </w:rPr>
              <w:t>143</w:t>
            </w:r>
            <w:r>
              <w:rPr>
                <w:rStyle w:val="IndexLink"/>
                <w:rtl w:val="true"/>
              </w:rPr>
              <w:t xml:space="preserve">- </w:t>
            </w:r>
            <w:r>
              <w:rPr>
                <w:rStyle w:val="IndexLink"/>
                <w:rtl w:val="true"/>
              </w:rPr>
              <w:t>چگونگی نماز پیران و بیماران</w:t>
            </w:r>
            <w:r>
              <w:rPr>
                <w:rStyle w:val="IndexLink"/>
                <w:rtl w:val="true"/>
              </w:rPr>
              <w:tab/>
            </w:r>
            <w:r>
              <w:rPr>
                <w:rStyle w:val="IndexLink"/>
              </w:rPr>
              <w:t>136</w:t>
            </w:r>
          </w:hyperlink>
        </w:p>
        <w:p>
          <w:pPr>
            <w:pStyle w:val="Contents3"/>
            <w:tabs>
              <w:tab w:val="clear" w:pos="8459"/>
              <w:tab w:val="right" w:pos="9026" w:leader="dot"/>
            </w:tabs>
            <w:rPr/>
          </w:pPr>
          <w:hyperlink w:anchor="__RefHeading___Toc2554575_237004111">
            <w:r>
              <w:rPr>
                <w:webHidden/>
                <w:rStyle w:val="IndexLink"/>
              </w:rPr>
              <w:t>144</w:t>
            </w:r>
            <w:r>
              <w:rPr>
                <w:rStyle w:val="IndexLink"/>
                <w:rtl w:val="true"/>
              </w:rPr>
              <w:t xml:space="preserve">- </w:t>
            </w:r>
            <w:r>
              <w:rPr>
                <w:rStyle w:val="IndexLink"/>
                <w:rtl w:val="true"/>
              </w:rPr>
              <w:t>وجوب نماز جمعه</w:t>
            </w:r>
            <w:r>
              <w:rPr>
                <w:rStyle w:val="IndexLink"/>
                <w:rtl w:val="true"/>
              </w:rPr>
              <w:tab/>
            </w:r>
            <w:r>
              <w:rPr>
                <w:rStyle w:val="IndexLink"/>
              </w:rPr>
              <w:t>137</w:t>
            </w:r>
          </w:hyperlink>
        </w:p>
        <w:p>
          <w:pPr>
            <w:pStyle w:val="Contents3"/>
            <w:tabs>
              <w:tab w:val="clear" w:pos="8459"/>
              <w:tab w:val="right" w:pos="9026" w:leader="dot"/>
            </w:tabs>
            <w:rPr/>
          </w:pPr>
          <w:hyperlink w:anchor="__RefHeading___Toc2554577_237004111">
            <w:r>
              <w:rPr>
                <w:webHidden/>
                <w:rStyle w:val="IndexLink"/>
              </w:rPr>
              <w:t>145</w:t>
            </w:r>
            <w:r>
              <w:rPr>
                <w:rStyle w:val="IndexLink"/>
                <w:rtl w:val="true"/>
              </w:rPr>
              <w:t xml:space="preserve">- </w:t>
            </w:r>
            <w:r>
              <w:rPr>
                <w:rStyle w:val="IndexLink"/>
                <w:rtl w:val="true"/>
              </w:rPr>
              <w:t>وقت نماز جمعه</w:t>
            </w:r>
            <w:r>
              <w:rPr>
                <w:rStyle w:val="IndexLink"/>
                <w:rtl w:val="true"/>
              </w:rPr>
              <w:tab/>
            </w:r>
            <w:r>
              <w:rPr>
                <w:rStyle w:val="IndexLink"/>
              </w:rPr>
              <w:t>137</w:t>
            </w:r>
          </w:hyperlink>
        </w:p>
        <w:p>
          <w:pPr>
            <w:pStyle w:val="Contents3"/>
            <w:tabs>
              <w:tab w:val="clear" w:pos="8459"/>
              <w:tab w:val="right" w:pos="9026" w:leader="dot"/>
            </w:tabs>
            <w:rPr/>
          </w:pPr>
          <w:hyperlink w:anchor="__RefHeading___Toc2554579_237004111">
            <w:r>
              <w:rPr>
                <w:webHidden/>
                <w:rStyle w:val="IndexLink"/>
              </w:rPr>
              <w:t>146</w:t>
            </w:r>
            <w:r>
              <w:rPr>
                <w:rStyle w:val="IndexLink"/>
                <w:rtl w:val="true"/>
              </w:rPr>
              <w:t xml:space="preserve">- </w:t>
            </w:r>
            <w:r>
              <w:rPr>
                <w:rStyle w:val="IndexLink"/>
                <w:rtl w:val="true"/>
              </w:rPr>
              <w:t>نحوه‌ی خواندن نماز جمعه</w:t>
            </w:r>
            <w:r>
              <w:rPr>
                <w:rStyle w:val="IndexLink"/>
                <w:rtl w:val="true"/>
              </w:rPr>
              <w:tab/>
            </w:r>
            <w:r>
              <w:rPr>
                <w:rStyle w:val="IndexLink"/>
              </w:rPr>
              <w:t>138</w:t>
            </w:r>
          </w:hyperlink>
        </w:p>
        <w:p>
          <w:pPr>
            <w:pStyle w:val="Contents3"/>
            <w:tabs>
              <w:tab w:val="clear" w:pos="8459"/>
              <w:tab w:val="right" w:pos="9026" w:leader="dot"/>
            </w:tabs>
            <w:rPr/>
          </w:pPr>
          <w:hyperlink w:anchor="__RefHeading___Toc2554581_237004111">
            <w:r>
              <w:rPr>
                <w:webHidden/>
                <w:rStyle w:val="IndexLink"/>
              </w:rPr>
              <w:t>147</w:t>
            </w:r>
            <w:r>
              <w:rPr>
                <w:rStyle w:val="IndexLink"/>
                <w:rtl w:val="true"/>
              </w:rPr>
              <w:t xml:space="preserve">- </w:t>
            </w:r>
            <w:r>
              <w:rPr>
                <w:rStyle w:val="IndexLink"/>
                <w:rtl w:val="true"/>
              </w:rPr>
              <w:t>قنوت در نماز جمعه</w:t>
            </w:r>
            <w:r>
              <w:rPr>
                <w:rStyle w:val="IndexLink"/>
                <w:rtl w:val="true"/>
              </w:rPr>
              <w:tab/>
            </w:r>
            <w:r>
              <w:rPr>
                <w:rStyle w:val="IndexLink"/>
              </w:rPr>
              <w:t>139</w:t>
            </w:r>
          </w:hyperlink>
        </w:p>
        <w:p>
          <w:pPr>
            <w:pStyle w:val="Contents3"/>
            <w:tabs>
              <w:tab w:val="clear" w:pos="8459"/>
              <w:tab w:val="right" w:pos="9026" w:leader="dot"/>
            </w:tabs>
            <w:rPr/>
          </w:pPr>
          <w:hyperlink w:anchor="__RefHeading___Toc2554583_237004111">
            <w:r>
              <w:rPr>
                <w:webHidden/>
                <w:rStyle w:val="IndexLink"/>
              </w:rPr>
              <w:t>148</w:t>
            </w:r>
            <w:r>
              <w:rPr>
                <w:rStyle w:val="IndexLink"/>
                <w:rtl w:val="true"/>
              </w:rPr>
              <w:t xml:space="preserve">- </w:t>
            </w:r>
            <w:r>
              <w:rPr>
                <w:rStyle w:val="IndexLink"/>
                <w:rtl w:val="true"/>
              </w:rPr>
              <w:t>نماز جمعه اقامه نمی‌شود مگر با حضور امام معصوم و یا کسیکه از طرف امام معصوم منصوب شده باشد</w:t>
            </w:r>
            <w:r>
              <w:rPr>
                <w:rStyle w:val="IndexLink"/>
                <w:rtl w:val="true"/>
              </w:rPr>
              <w:t>.</w:t>
              <w:tab/>
            </w:r>
            <w:r>
              <w:rPr>
                <w:rStyle w:val="IndexLink"/>
              </w:rPr>
              <w:t>139</w:t>
            </w:r>
          </w:hyperlink>
        </w:p>
        <w:p>
          <w:pPr>
            <w:pStyle w:val="Contents2"/>
            <w:tabs>
              <w:tab w:val="clear" w:pos="8743"/>
              <w:tab w:val="right" w:pos="9026" w:leader="dot"/>
            </w:tabs>
            <w:rPr/>
          </w:pPr>
          <w:hyperlink w:anchor="__RefHeading___Toc2554585_237004111">
            <w:r>
              <w:rPr>
                <w:webHidden/>
                <w:rStyle w:val="IndexLink"/>
                <w:rtl w:val="true"/>
              </w:rPr>
              <w:t>بخش های مربوط به احکام نماز در سفر</w:t>
            </w:r>
            <w:r>
              <w:rPr>
                <w:rStyle w:val="IndexLink"/>
                <w:rtl w:val="true"/>
              </w:rPr>
              <w:tab/>
            </w:r>
            <w:r>
              <w:rPr>
                <w:rStyle w:val="IndexLink"/>
              </w:rPr>
              <w:t>142</w:t>
            </w:r>
          </w:hyperlink>
        </w:p>
        <w:p>
          <w:pPr>
            <w:pStyle w:val="Contents3"/>
            <w:tabs>
              <w:tab w:val="clear" w:pos="8459"/>
              <w:tab w:val="right" w:pos="9026" w:leader="dot"/>
            </w:tabs>
            <w:rPr/>
          </w:pPr>
          <w:hyperlink w:anchor="__RefHeading___Toc2554587_237004111">
            <w:r>
              <w:rPr>
                <w:webHidden/>
                <w:rStyle w:val="IndexLink"/>
              </w:rPr>
              <w:t>149</w:t>
            </w:r>
            <w:r>
              <w:rPr>
                <w:rStyle w:val="IndexLink"/>
                <w:rtl w:val="true"/>
              </w:rPr>
              <w:t xml:space="preserve">- </w:t>
            </w:r>
            <w:r>
              <w:rPr>
                <w:rStyle w:val="IndexLink"/>
                <w:rtl w:val="true"/>
              </w:rPr>
              <w:t>نماز مسافر دو رکعتی است</w:t>
            </w:r>
            <w:r>
              <w:rPr>
                <w:rStyle w:val="IndexLink"/>
                <w:rtl w:val="true"/>
              </w:rPr>
              <w:tab/>
            </w:r>
            <w:r>
              <w:rPr>
                <w:rStyle w:val="IndexLink"/>
              </w:rPr>
              <w:t>142</w:t>
            </w:r>
          </w:hyperlink>
        </w:p>
        <w:p>
          <w:pPr>
            <w:pStyle w:val="Contents3"/>
            <w:tabs>
              <w:tab w:val="clear" w:pos="8459"/>
              <w:tab w:val="right" w:pos="9026" w:leader="dot"/>
            </w:tabs>
            <w:rPr/>
          </w:pPr>
          <w:hyperlink w:anchor="__RefHeading___Toc2554589_237004111">
            <w:r>
              <w:rPr>
                <w:webHidden/>
                <w:rStyle w:val="IndexLink"/>
              </w:rPr>
              <w:t>150</w:t>
            </w:r>
            <w:r>
              <w:rPr>
                <w:rStyle w:val="IndexLink"/>
                <w:rtl w:val="true"/>
              </w:rPr>
              <w:t xml:space="preserve">- </w:t>
            </w:r>
            <w:r>
              <w:rPr>
                <w:rStyle w:val="IndexLink"/>
                <w:rtl w:val="true"/>
              </w:rPr>
              <w:t>مقدار مسافتی که نماز در آن قصر می‌شود</w:t>
            </w:r>
            <w:r>
              <w:rPr>
                <w:rStyle w:val="IndexLink"/>
                <w:rtl w:val="true"/>
              </w:rPr>
              <w:tab/>
            </w:r>
            <w:r>
              <w:rPr>
                <w:rStyle w:val="IndexLink"/>
              </w:rPr>
              <w:t>142</w:t>
            </w:r>
          </w:hyperlink>
        </w:p>
        <w:p>
          <w:pPr>
            <w:pStyle w:val="Contents3"/>
            <w:tabs>
              <w:tab w:val="clear" w:pos="8459"/>
              <w:tab w:val="right" w:pos="9026" w:leader="dot"/>
            </w:tabs>
            <w:rPr/>
          </w:pPr>
          <w:hyperlink w:anchor="__RefHeading___Toc2554591_237004111">
            <w:r>
              <w:rPr>
                <w:webHidden/>
                <w:rStyle w:val="IndexLink"/>
              </w:rPr>
              <w:t>151</w:t>
            </w:r>
            <w:r>
              <w:rPr>
                <w:rStyle w:val="IndexLink"/>
                <w:rtl w:val="true"/>
              </w:rPr>
              <w:t xml:space="preserve">- </w:t>
            </w:r>
            <w:r>
              <w:rPr>
                <w:rStyle w:val="IndexLink"/>
                <w:rtl w:val="true"/>
              </w:rPr>
              <w:t>کسی که می‌خواهد سفر کند، یا از سفر باز می‌گردد چه هنگامی باید نماز را شکسته یا تمام بخواند</w:t>
            </w:r>
            <w:r>
              <w:rPr>
                <w:rStyle w:val="IndexLink"/>
                <w:rtl w:val="true"/>
              </w:rPr>
              <w:tab/>
            </w:r>
            <w:r>
              <w:rPr>
                <w:rStyle w:val="IndexLink"/>
              </w:rPr>
              <w:t>142</w:t>
            </w:r>
          </w:hyperlink>
        </w:p>
        <w:p>
          <w:pPr>
            <w:pStyle w:val="Contents3"/>
            <w:tabs>
              <w:tab w:val="clear" w:pos="8459"/>
              <w:tab w:val="right" w:pos="9026" w:leader="dot"/>
            </w:tabs>
            <w:rPr/>
          </w:pPr>
          <w:hyperlink w:anchor="__RefHeading___Toc2554593_237004111">
            <w:r>
              <w:rPr>
                <w:webHidden/>
                <w:rStyle w:val="IndexLink"/>
              </w:rPr>
              <w:t>152</w:t>
            </w:r>
            <w:r>
              <w:rPr>
                <w:rStyle w:val="IndexLink"/>
                <w:rtl w:val="true"/>
              </w:rPr>
              <w:t xml:space="preserve">- </w:t>
            </w:r>
            <w:r>
              <w:rPr>
                <w:rStyle w:val="IndexLink"/>
                <w:rtl w:val="true"/>
              </w:rPr>
              <w:t>نماز قضا در سفر</w:t>
            </w:r>
            <w:r>
              <w:rPr>
                <w:rStyle w:val="IndexLink"/>
                <w:rtl w:val="true"/>
              </w:rPr>
              <w:tab/>
            </w:r>
            <w:r>
              <w:rPr>
                <w:rStyle w:val="IndexLink"/>
              </w:rPr>
              <w:t>143</w:t>
            </w:r>
          </w:hyperlink>
        </w:p>
        <w:p>
          <w:pPr>
            <w:pStyle w:val="Contents3"/>
            <w:tabs>
              <w:tab w:val="clear" w:pos="8459"/>
              <w:tab w:val="right" w:pos="9026" w:leader="dot"/>
            </w:tabs>
            <w:rPr/>
          </w:pPr>
          <w:hyperlink w:anchor="__RefHeading___Toc2554595_237004111">
            <w:r>
              <w:rPr>
                <w:webHidden/>
                <w:rStyle w:val="IndexLink"/>
              </w:rPr>
              <w:t>153</w:t>
            </w:r>
            <w:r>
              <w:rPr>
                <w:rStyle w:val="IndexLink"/>
                <w:rtl w:val="true"/>
              </w:rPr>
              <w:t xml:space="preserve">- </w:t>
            </w:r>
            <w:r>
              <w:rPr>
                <w:rStyle w:val="IndexLink"/>
                <w:rtl w:val="true"/>
              </w:rPr>
              <w:t>مسافری که به شهری می‌آید تا چند روز باید نماز را شکسته بخواند</w:t>
            </w:r>
            <w:r>
              <w:rPr>
                <w:rStyle w:val="IndexLink"/>
                <w:rtl w:val="true"/>
              </w:rPr>
              <w:tab/>
            </w:r>
            <w:r>
              <w:rPr>
                <w:rStyle w:val="IndexLink"/>
              </w:rPr>
              <w:t>143</w:t>
            </w:r>
          </w:hyperlink>
        </w:p>
        <w:p>
          <w:pPr>
            <w:pStyle w:val="Contents3"/>
            <w:tabs>
              <w:tab w:val="clear" w:pos="8459"/>
              <w:tab w:val="right" w:pos="9026" w:leader="dot"/>
            </w:tabs>
            <w:rPr/>
          </w:pPr>
          <w:hyperlink w:anchor="__RefHeading___Toc2554597_237004111">
            <w:r>
              <w:rPr>
                <w:webHidden/>
                <w:rStyle w:val="IndexLink"/>
              </w:rPr>
              <w:t>154</w:t>
            </w:r>
            <w:r>
              <w:rPr>
                <w:rStyle w:val="IndexLink"/>
                <w:rtl w:val="true"/>
              </w:rPr>
              <w:t xml:space="preserve">- </w:t>
            </w:r>
            <w:r>
              <w:rPr>
                <w:rStyle w:val="IndexLink"/>
                <w:rtl w:val="true"/>
              </w:rPr>
              <w:t>مسافری که در نماز به شخص غیر مسافر اقتدا می‌کند</w:t>
            </w:r>
            <w:r>
              <w:rPr>
                <w:rStyle w:val="IndexLink"/>
                <w:rtl w:val="true"/>
              </w:rPr>
              <w:tab/>
            </w:r>
            <w:r>
              <w:rPr>
                <w:rStyle w:val="IndexLink"/>
              </w:rPr>
              <w:t>144</w:t>
            </w:r>
          </w:hyperlink>
        </w:p>
        <w:p>
          <w:pPr>
            <w:pStyle w:val="Contents3"/>
            <w:tabs>
              <w:tab w:val="clear" w:pos="8459"/>
              <w:tab w:val="right" w:pos="9026" w:leader="dot"/>
            </w:tabs>
            <w:rPr/>
          </w:pPr>
          <w:hyperlink w:anchor="__RefHeading___Toc2554599_237004111">
            <w:r>
              <w:rPr>
                <w:webHidden/>
                <w:rStyle w:val="IndexLink"/>
              </w:rPr>
              <w:t>155</w:t>
            </w:r>
            <w:r>
              <w:rPr>
                <w:rStyle w:val="IndexLink"/>
                <w:rtl w:val="true"/>
              </w:rPr>
              <w:t xml:space="preserve">- </w:t>
            </w:r>
            <w:r>
              <w:rPr>
                <w:rStyle w:val="IndexLink"/>
                <w:rtl w:val="true"/>
              </w:rPr>
              <w:t>نماز در کشتی</w:t>
            </w:r>
            <w:r>
              <w:rPr>
                <w:rStyle w:val="IndexLink"/>
                <w:rtl w:val="true"/>
              </w:rPr>
              <w:tab/>
            </w:r>
            <w:r>
              <w:rPr>
                <w:rStyle w:val="IndexLink"/>
              </w:rPr>
              <w:t>144</w:t>
            </w:r>
          </w:hyperlink>
        </w:p>
        <w:p>
          <w:pPr>
            <w:pStyle w:val="Contents3"/>
            <w:tabs>
              <w:tab w:val="clear" w:pos="8459"/>
              <w:tab w:val="right" w:pos="9026" w:leader="dot"/>
            </w:tabs>
            <w:rPr/>
          </w:pPr>
          <w:hyperlink w:anchor="__RefHeading___Toc2554601_237004111">
            <w:r>
              <w:rPr>
                <w:webHidden/>
                <w:rStyle w:val="IndexLink"/>
              </w:rPr>
              <w:t>156</w:t>
            </w:r>
            <w:r>
              <w:rPr>
                <w:rStyle w:val="IndexLink"/>
                <w:rtl w:val="true"/>
              </w:rPr>
              <w:t xml:space="preserve">- </w:t>
            </w:r>
            <w:r>
              <w:rPr>
                <w:rStyle w:val="IndexLink"/>
                <w:rtl w:val="true"/>
              </w:rPr>
              <w:t>نمازهای نافله، و اوقات آن، و ثواب آن</w:t>
            </w:r>
            <w:r>
              <w:rPr>
                <w:rStyle w:val="IndexLink"/>
                <w:rtl w:val="true"/>
              </w:rPr>
              <w:tab/>
            </w:r>
            <w:r>
              <w:rPr>
                <w:rStyle w:val="IndexLink"/>
              </w:rPr>
              <w:t>145</w:t>
            </w:r>
          </w:hyperlink>
        </w:p>
        <w:p>
          <w:pPr>
            <w:pStyle w:val="Contents3"/>
            <w:tabs>
              <w:tab w:val="clear" w:pos="8459"/>
              <w:tab w:val="right" w:pos="9026" w:leader="dot"/>
            </w:tabs>
            <w:rPr/>
          </w:pPr>
          <w:hyperlink w:anchor="__RefHeading___Toc2554603_237004111">
            <w:r>
              <w:rPr>
                <w:webHidden/>
                <w:rStyle w:val="IndexLink"/>
              </w:rPr>
              <w:t>157</w:t>
            </w:r>
            <w:r>
              <w:rPr>
                <w:rStyle w:val="IndexLink"/>
                <w:rtl w:val="true"/>
              </w:rPr>
              <w:t xml:space="preserve">- </w:t>
            </w:r>
            <w:r>
              <w:rPr>
                <w:rStyle w:val="IndexLink"/>
                <w:rtl w:val="true"/>
              </w:rPr>
              <w:t>نماز خوف و ترس</w:t>
            </w:r>
            <w:r>
              <w:rPr>
                <w:rStyle w:val="IndexLink"/>
                <w:rtl w:val="true"/>
              </w:rPr>
              <w:tab/>
            </w:r>
            <w:r>
              <w:rPr>
                <w:rStyle w:val="IndexLink"/>
              </w:rPr>
              <w:t>146</w:t>
            </w:r>
          </w:hyperlink>
        </w:p>
        <w:p>
          <w:pPr>
            <w:pStyle w:val="Contents3"/>
            <w:tabs>
              <w:tab w:val="clear" w:pos="8459"/>
              <w:tab w:val="right" w:pos="9026" w:leader="dot"/>
            </w:tabs>
            <w:rPr/>
          </w:pPr>
          <w:hyperlink w:anchor="__RefHeading___Toc2554605_237004111">
            <w:r>
              <w:rPr>
                <w:webHidden/>
                <w:rStyle w:val="IndexLink"/>
              </w:rPr>
              <w:t>158</w:t>
            </w:r>
            <w:r>
              <w:rPr>
                <w:rStyle w:val="IndexLink"/>
                <w:rtl w:val="true"/>
              </w:rPr>
              <w:t xml:space="preserve">- </w:t>
            </w:r>
            <w:r>
              <w:rPr>
                <w:rStyle w:val="IndexLink"/>
                <w:rtl w:val="true"/>
              </w:rPr>
              <w:t>نحوه‌ی خواندن نماز عید فطر و عید قربان</w:t>
            </w:r>
            <w:r>
              <w:rPr>
                <w:rStyle w:val="IndexLink"/>
                <w:rtl w:val="true"/>
              </w:rPr>
              <w:tab/>
            </w:r>
            <w:r>
              <w:rPr>
                <w:rStyle w:val="IndexLink"/>
              </w:rPr>
              <w:t>147</w:t>
            </w:r>
          </w:hyperlink>
        </w:p>
        <w:p>
          <w:pPr>
            <w:pStyle w:val="Contents3"/>
            <w:tabs>
              <w:tab w:val="clear" w:pos="8459"/>
              <w:tab w:val="right" w:pos="9026" w:leader="dot"/>
            </w:tabs>
            <w:rPr/>
          </w:pPr>
          <w:hyperlink w:anchor="__RefHeading___Toc2554607_237004111">
            <w:r>
              <w:rPr>
                <w:webHidden/>
                <w:rStyle w:val="IndexLink"/>
              </w:rPr>
              <w:t>159</w:t>
            </w:r>
            <w:r>
              <w:rPr>
                <w:rStyle w:val="IndexLink"/>
                <w:rtl w:val="true"/>
              </w:rPr>
              <w:t xml:space="preserve">- </w:t>
            </w:r>
            <w:r>
              <w:rPr>
                <w:rStyle w:val="IndexLink"/>
                <w:rtl w:val="true"/>
              </w:rPr>
              <w:t>وجوب نماز عید فطر و عید قربان همراه با امام معصوم است</w:t>
            </w:r>
            <w:r>
              <w:rPr>
                <w:rStyle w:val="IndexLink"/>
                <w:rtl w:val="true"/>
              </w:rPr>
              <w:tab/>
            </w:r>
            <w:r>
              <w:rPr>
                <w:rStyle w:val="IndexLink"/>
              </w:rPr>
              <w:t>148</w:t>
            </w:r>
          </w:hyperlink>
        </w:p>
        <w:p>
          <w:pPr>
            <w:pStyle w:val="Contents3"/>
            <w:tabs>
              <w:tab w:val="clear" w:pos="8459"/>
              <w:tab w:val="right" w:pos="9026" w:leader="dot"/>
            </w:tabs>
            <w:rPr/>
          </w:pPr>
          <w:hyperlink w:anchor="__RefHeading___Toc2554609_237004111">
            <w:r>
              <w:rPr>
                <w:webHidden/>
                <w:rStyle w:val="IndexLink"/>
              </w:rPr>
              <w:t>160</w:t>
            </w:r>
            <w:r>
              <w:rPr>
                <w:rStyle w:val="IndexLink"/>
                <w:rtl w:val="true"/>
              </w:rPr>
              <w:t xml:space="preserve">- </w:t>
            </w:r>
            <w:r>
              <w:rPr>
                <w:rStyle w:val="IndexLink"/>
                <w:rtl w:val="true"/>
              </w:rPr>
              <w:t>جایز است نماز عیدین را بدون حضور امام معصوم به صورت منفرد خواند</w:t>
            </w:r>
            <w:r>
              <w:rPr>
                <w:rStyle w:val="IndexLink"/>
                <w:rtl w:val="true"/>
              </w:rPr>
              <w:tab/>
            </w:r>
            <w:r>
              <w:rPr>
                <w:rStyle w:val="IndexLink"/>
              </w:rPr>
              <w:t>149</w:t>
            </w:r>
          </w:hyperlink>
        </w:p>
        <w:p>
          <w:pPr>
            <w:pStyle w:val="Contents3"/>
            <w:tabs>
              <w:tab w:val="clear" w:pos="8459"/>
              <w:tab w:val="right" w:pos="9026" w:leader="dot"/>
            </w:tabs>
            <w:rPr/>
          </w:pPr>
          <w:hyperlink w:anchor="__RefHeading___Toc2554611_237004111">
            <w:r>
              <w:rPr>
                <w:webHidden/>
                <w:rStyle w:val="IndexLink"/>
              </w:rPr>
              <w:t>161</w:t>
            </w:r>
            <w:r>
              <w:rPr>
                <w:rStyle w:val="IndexLink"/>
                <w:rtl w:val="true"/>
              </w:rPr>
              <w:t xml:space="preserve">- </w:t>
            </w:r>
            <w:r>
              <w:rPr>
                <w:rStyle w:val="IndexLink"/>
                <w:rtl w:val="true"/>
              </w:rPr>
              <w:t>نماز آیات و نحوه‌ی خواندن آن</w:t>
            </w:r>
            <w:r>
              <w:rPr>
                <w:rStyle w:val="IndexLink"/>
                <w:rtl w:val="true"/>
              </w:rPr>
              <w:tab/>
            </w:r>
            <w:r>
              <w:rPr>
                <w:rStyle w:val="IndexLink"/>
              </w:rPr>
              <w:t>150</w:t>
            </w:r>
          </w:hyperlink>
        </w:p>
        <w:p>
          <w:pPr>
            <w:pStyle w:val="Contents2"/>
            <w:tabs>
              <w:tab w:val="clear" w:pos="8743"/>
              <w:tab w:val="right" w:pos="9026" w:leader="dot"/>
            </w:tabs>
            <w:rPr/>
          </w:pPr>
          <w:hyperlink w:anchor="__RefHeading___Toc2554613_237004111">
            <w:r>
              <w:rPr>
                <w:webHidden/>
                <w:rStyle w:val="IndexLink"/>
                <w:rtl w:val="true"/>
              </w:rPr>
              <w:t>کتاب زکات</w:t>
            </w:r>
            <w:r>
              <w:rPr>
                <w:rStyle w:val="IndexLink"/>
                <w:rtl w:val="true"/>
              </w:rPr>
              <w:tab/>
            </w:r>
            <w:r>
              <w:rPr>
                <w:rStyle w:val="IndexLink"/>
              </w:rPr>
              <w:t>152</w:t>
            </w:r>
          </w:hyperlink>
        </w:p>
        <w:p>
          <w:pPr>
            <w:pStyle w:val="Contents3"/>
            <w:tabs>
              <w:tab w:val="clear" w:pos="8459"/>
              <w:tab w:val="right" w:pos="9026" w:leader="dot"/>
            </w:tabs>
            <w:rPr/>
          </w:pPr>
          <w:hyperlink w:anchor="__RefHeading___Toc2554615_237004111">
            <w:r>
              <w:rPr>
                <w:webHidden/>
                <w:rStyle w:val="IndexLink"/>
              </w:rPr>
              <w:t>162</w:t>
            </w:r>
            <w:r>
              <w:rPr>
                <w:rStyle w:val="IndexLink"/>
                <w:rtl w:val="true"/>
              </w:rPr>
              <w:t xml:space="preserve">- </w:t>
            </w:r>
            <w:r>
              <w:rPr>
                <w:rStyle w:val="IndexLink"/>
                <w:rtl w:val="true"/>
              </w:rPr>
              <w:t>وجوب زکات و حقوق واجب اموال</w:t>
            </w:r>
            <w:r>
              <w:rPr>
                <w:rStyle w:val="IndexLink"/>
                <w:rtl w:val="true"/>
              </w:rPr>
              <w:tab/>
            </w:r>
            <w:r>
              <w:rPr>
                <w:rStyle w:val="IndexLink"/>
              </w:rPr>
              <w:t>152</w:t>
            </w:r>
          </w:hyperlink>
        </w:p>
        <w:p>
          <w:pPr>
            <w:pStyle w:val="Contents3"/>
            <w:tabs>
              <w:tab w:val="clear" w:pos="8459"/>
              <w:tab w:val="right" w:pos="9026" w:leader="dot"/>
            </w:tabs>
            <w:rPr/>
          </w:pPr>
          <w:hyperlink w:anchor="__RefHeading___Toc2554617_237004111">
            <w:r>
              <w:rPr>
                <w:webHidden/>
                <w:rStyle w:val="IndexLink"/>
              </w:rPr>
              <w:t>163</w:t>
            </w:r>
            <w:r>
              <w:rPr>
                <w:rStyle w:val="IndexLink"/>
                <w:rtl w:val="true"/>
              </w:rPr>
              <w:t xml:space="preserve">- </w:t>
            </w:r>
            <w:r>
              <w:rPr>
                <w:rStyle w:val="IndexLink"/>
                <w:rtl w:val="true"/>
              </w:rPr>
              <w:t>عدم پرداخت زکات</w:t>
            </w:r>
            <w:r>
              <w:rPr>
                <w:rStyle w:val="IndexLink"/>
                <w:rtl w:val="true"/>
              </w:rPr>
              <w:tab/>
            </w:r>
            <w:r>
              <w:rPr>
                <w:rStyle w:val="IndexLink"/>
              </w:rPr>
              <w:t>153</w:t>
            </w:r>
          </w:hyperlink>
        </w:p>
        <w:p>
          <w:pPr>
            <w:pStyle w:val="Contents3"/>
            <w:tabs>
              <w:tab w:val="clear" w:pos="8459"/>
              <w:tab w:val="right" w:pos="9026" w:leader="dot"/>
            </w:tabs>
            <w:rPr/>
          </w:pPr>
          <w:hyperlink w:anchor="__RefHeading___Toc2554619_237004111">
            <w:r>
              <w:rPr>
                <w:webHidden/>
                <w:rStyle w:val="IndexLink"/>
              </w:rPr>
              <w:t>164</w:t>
            </w:r>
            <w:r>
              <w:rPr>
                <w:rStyle w:val="IndexLink"/>
                <w:rtl w:val="true"/>
              </w:rPr>
              <w:t xml:space="preserve">- </w:t>
            </w:r>
            <w:r>
              <w:rPr>
                <w:rStyle w:val="IndexLink"/>
                <w:rtl w:val="true"/>
              </w:rPr>
              <w:t>علت وضع زکات بدون کم و زیادی</w:t>
            </w:r>
            <w:r>
              <w:rPr>
                <w:rStyle w:val="IndexLink"/>
                <w:rtl w:val="true"/>
              </w:rPr>
              <w:tab/>
            </w:r>
            <w:r>
              <w:rPr>
                <w:rStyle w:val="IndexLink"/>
              </w:rPr>
              <w:t>153</w:t>
            </w:r>
          </w:hyperlink>
        </w:p>
        <w:p>
          <w:pPr>
            <w:pStyle w:val="Contents3"/>
            <w:tabs>
              <w:tab w:val="clear" w:pos="8459"/>
              <w:tab w:val="right" w:pos="9026" w:leader="dot"/>
            </w:tabs>
            <w:rPr/>
          </w:pPr>
          <w:hyperlink w:anchor="__RefHeading___Toc2554621_237004111">
            <w:r>
              <w:rPr>
                <w:webHidden/>
                <w:rStyle w:val="IndexLink"/>
              </w:rPr>
              <w:t>165</w:t>
            </w:r>
            <w:r>
              <w:rPr>
                <w:rStyle w:val="IndexLink"/>
                <w:rtl w:val="true"/>
              </w:rPr>
              <w:t xml:space="preserve">- </w:t>
            </w:r>
            <w:r>
              <w:rPr>
                <w:rStyle w:val="IndexLink"/>
                <w:rtl w:val="true"/>
              </w:rPr>
              <w:t>آنچه را رسول الله صلی الله علیه و آله به عنوان زکات مقرر فرمودند</w:t>
            </w:r>
            <w:r>
              <w:rPr>
                <w:rStyle w:val="IndexLink"/>
                <w:rtl w:val="true"/>
              </w:rPr>
              <w:tab/>
            </w:r>
            <w:r>
              <w:rPr>
                <w:rStyle w:val="IndexLink"/>
              </w:rPr>
              <w:t>154</w:t>
            </w:r>
          </w:hyperlink>
        </w:p>
        <w:p>
          <w:pPr>
            <w:pStyle w:val="Contents3"/>
            <w:tabs>
              <w:tab w:val="clear" w:pos="8459"/>
              <w:tab w:val="right" w:pos="9026" w:leader="dot"/>
            </w:tabs>
            <w:rPr/>
          </w:pPr>
          <w:hyperlink w:anchor="__RefHeading___Toc2554623_237004111">
            <w:r>
              <w:rPr>
                <w:webHidden/>
                <w:rStyle w:val="IndexLink"/>
              </w:rPr>
              <w:t>166</w:t>
            </w:r>
            <w:r>
              <w:rPr>
                <w:rStyle w:val="IndexLink"/>
                <w:rtl w:val="true"/>
              </w:rPr>
              <w:t xml:space="preserve">- </w:t>
            </w:r>
            <w:r>
              <w:rPr>
                <w:rStyle w:val="IndexLink"/>
                <w:rtl w:val="true"/>
              </w:rPr>
              <w:t>کمترین نصاب زکات محصولات</w:t>
            </w:r>
            <w:r>
              <w:rPr>
                <w:rStyle w:val="IndexLink"/>
                <w:rtl w:val="true"/>
              </w:rPr>
              <w:tab/>
            </w:r>
            <w:r>
              <w:rPr>
                <w:rStyle w:val="IndexLink"/>
              </w:rPr>
              <w:t>154</w:t>
            </w:r>
          </w:hyperlink>
        </w:p>
        <w:p>
          <w:pPr>
            <w:pStyle w:val="Contents3"/>
            <w:tabs>
              <w:tab w:val="clear" w:pos="8459"/>
              <w:tab w:val="right" w:pos="9026" w:leader="dot"/>
            </w:tabs>
            <w:rPr/>
          </w:pPr>
          <w:hyperlink w:anchor="__RefHeading___Toc2554625_237004111">
            <w:r>
              <w:rPr>
                <w:webHidden/>
                <w:rStyle w:val="IndexLink"/>
              </w:rPr>
              <w:t>167</w:t>
            </w:r>
            <w:r>
              <w:rPr>
                <w:rStyle w:val="IndexLink"/>
                <w:rtl w:val="true"/>
              </w:rPr>
              <w:t xml:space="preserve">- </w:t>
            </w:r>
            <w:r>
              <w:rPr>
                <w:rStyle w:val="IndexLink"/>
                <w:rtl w:val="true"/>
              </w:rPr>
              <w:t>زکات طلا و نقره</w:t>
            </w:r>
            <w:r>
              <w:rPr>
                <w:rStyle w:val="IndexLink"/>
                <w:rtl w:val="true"/>
              </w:rPr>
              <w:tab/>
            </w:r>
            <w:r>
              <w:rPr>
                <w:rStyle w:val="IndexLink"/>
              </w:rPr>
              <w:t>155</w:t>
            </w:r>
          </w:hyperlink>
        </w:p>
        <w:p>
          <w:pPr>
            <w:pStyle w:val="Contents3"/>
            <w:tabs>
              <w:tab w:val="clear" w:pos="8459"/>
              <w:tab w:val="right" w:pos="9026" w:leader="dot"/>
            </w:tabs>
            <w:rPr/>
          </w:pPr>
          <w:hyperlink w:anchor="__RefHeading___Toc2554627_237004111">
            <w:r>
              <w:rPr>
                <w:webHidden/>
                <w:rStyle w:val="IndexLink"/>
              </w:rPr>
              <w:t>168</w:t>
            </w:r>
            <w:r>
              <w:rPr>
                <w:rStyle w:val="IndexLink"/>
                <w:rtl w:val="true"/>
              </w:rPr>
              <w:t xml:space="preserve">- </w:t>
            </w:r>
            <w:r>
              <w:rPr>
                <w:rStyle w:val="IndexLink"/>
                <w:rtl w:val="true"/>
              </w:rPr>
              <w:t>زیور آلات و جواهرات زکات ندارند</w:t>
            </w:r>
            <w:r>
              <w:rPr>
                <w:rStyle w:val="IndexLink"/>
                <w:rtl w:val="true"/>
              </w:rPr>
              <w:tab/>
            </w:r>
            <w:r>
              <w:rPr>
                <w:rStyle w:val="IndexLink"/>
              </w:rPr>
              <w:t>155</w:t>
            </w:r>
          </w:hyperlink>
        </w:p>
        <w:p>
          <w:pPr>
            <w:pStyle w:val="Contents3"/>
            <w:tabs>
              <w:tab w:val="clear" w:pos="8459"/>
              <w:tab w:val="right" w:pos="9026" w:leader="dot"/>
            </w:tabs>
            <w:rPr/>
          </w:pPr>
          <w:hyperlink w:anchor="__RefHeading___Toc2554629_237004111">
            <w:r>
              <w:rPr>
                <w:webHidden/>
                <w:rStyle w:val="IndexLink"/>
              </w:rPr>
              <w:t>169</w:t>
            </w:r>
            <w:r>
              <w:rPr>
                <w:rStyle w:val="IndexLink"/>
                <w:rtl w:val="true"/>
              </w:rPr>
              <w:t xml:space="preserve">- </w:t>
            </w:r>
            <w:r>
              <w:rPr>
                <w:rStyle w:val="IndexLink"/>
                <w:rtl w:val="true"/>
              </w:rPr>
              <w:t>زمان پرداخت زکات</w:t>
            </w:r>
            <w:r>
              <w:rPr>
                <w:rStyle w:val="IndexLink"/>
                <w:rtl w:val="true"/>
              </w:rPr>
              <w:tab/>
            </w:r>
            <w:r>
              <w:rPr>
                <w:rStyle w:val="IndexLink"/>
              </w:rPr>
              <w:t>156</w:t>
            </w:r>
          </w:hyperlink>
        </w:p>
        <w:p>
          <w:pPr>
            <w:pStyle w:val="Contents3"/>
            <w:tabs>
              <w:tab w:val="clear" w:pos="8459"/>
              <w:tab w:val="right" w:pos="9026" w:leader="dot"/>
            </w:tabs>
            <w:rPr/>
          </w:pPr>
          <w:hyperlink w:anchor="__RefHeading___Toc2554631_237004111">
            <w:r>
              <w:rPr>
                <w:webHidden/>
                <w:rStyle w:val="IndexLink"/>
              </w:rPr>
              <w:t>170</w:t>
            </w:r>
            <w:r>
              <w:rPr>
                <w:rStyle w:val="IndexLink"/>
                <w:rtl w:val="true"/>
              </w:rPr>
              <w:t xml:space="preserve">- </w:t>
            </w:r>
            <w:r>
              <w:rPr>
                <w:rStyle w:val="IndexLink"/>
                <w:rtl w:val="true"/>
              </w:rPr>
              <w:t>زکات شتر</w:t>
            </w:r>
            <w:r>
              <w:rPr>
                <w:rStyle w:val="IndexLink"/>
                <w:rtl w:val="true"/>
              </w:rPr>
              <w:tab/>
            </w:r>
            <w:r>
              <w:rPr>
                <w:rStyle w:val="IndexLink"/>
              </w:rPr>
              <w:t>156</w:t>
            </w:r>
          </w:hyperlink>
        </w:p>
        <w:p>
          <w:pPr>
            <w:pStyle w:val="Contents3"/>
            <w:tabs>
              <w:tab w:val="clear" w:pos="8459"/>
              <w:tab w:val="right" w:pos="9026" w:leader="dot"/>
            </w:tabs>
            <w:rPr/>
          </w:pPr>
          <w:hyperlink w:anchor="__RefHeading___Toc2554633_237004111">
            <w:r>
              <w:rPr>
                <w:webHidden/>
                <w:rStyle w:val="IndexLink"/>
              </w:rPr>
              <w:t>171</w:t>
            </w:r>
            <w:r>
              <w:rPr>
                <w:rStyle w:val="IndexLink"/>
                <w:rtl w:val="true"/>
              </w:rPr>
              <w:t xml:space="preserve">- </w:t>
            </w:r>
            <w:r>
              <w:rPr>
                <w:rStyle w:val="IndexLink"/>
                <w:rtl w:val="true"/>
              </w:rPr>
              <w:t>زکات گوسفند و گاو</w:t>
            </w:r>
            <w:r>
              <w:rPr>
                <w:rStyle w:val="IndexLink"/>
                <w:rtl w:val="true"/>
              </w:rPr>
              <w:tab/>
            </w:r>
            <w:r>
              <w:rPr>
                <w:rStyle w:val="IndexLink"/>
              </w:rPr>
              <w:t>157</w:t>
            </w:r>
          </w:hyperlink>
        </w:p>
        <w:p>
          <w:pPr>
            <w:pStyle w:val="Contents3"/>
            <w:tabs>
              <w:tab w:val="clear" w:pos="8459"/>
              <w:tab w:val="right" w:pos="9026" w:leader="dot"/>
            </w:tabs>
            <w:rPr/>
          </w:pPr>
          <w:hyperlink w:anchor="__RefHeading___Toc2554635_237004111">
            <w:r>
              <w:rPr>
                <w:webHidden/>
                <w:rStyle w:val="IndexLink"/>
              </w:rPr>
              <w:t>172</w:t>
            </w:r>
            <w:r>
              <w:rPr>
                <w:rStyle w:val="IndexLink"/>
                <w:rtl w:val="true"/>
              </w:rPr>
              <w:t xml:space="preserve">- </w:t>
            </w:r>
            <w:r>
              <w:rPr>
                <w:rStyle w:val="IndexLink"/>
                <w:rtl w:val="true"/>
              </w:rPr>
              <w:t>حکمی شخصی که به گمان خود به تنگدستی زکات می‌پردازد، آنگاه معلوم می‌شود که ثروتمند بود</w:t>
            </w:r>
            <w:r>
              <w:rPr>
                <w:rStyle w:val="IndexLink"/>
                <w:rtl w:val="true"/>
              </w:rPr>
              <w:tab/>
            </w:r>
            <w:r>
              <w:rPr>
                <w:rStyle w:val="IndexLink"/>
              </w:rPr>
              <w:t>158</w:t>
            </w:r>
          </w:hyperlink>
        </w:p>
        <w:p>
          <w:pPr>
            <w:pStyle w:val="Contents3"/>
            <w:tabs>
              <w:tab w:val="clear" w:pos="8459"/>
              <w:tab w:val="right" w:pos="9026" w:leader="dot"/>
            </w:tabs>
            <w:rPr/>
          </w:pPr>
          <w:hyperlink w:anchor="__RefHeading___Toc2554637_237004111">
            <w:r>
              <w:rPr>
                <w:webHidden/>
                <w:rStyle w:val="IndexLink"/>
              </w:rPr>
              <w:t>173</w:t>
            </w:r>
            <w:r>
              <w:rPr>
                <w:rStyle w:val="IndexLink"/>
                <w:rtl w:val="true"/>
              </w:rPr>
              <w:t xml:space="preserve">- </w:t>
            </w:r>
            <w:r>
              <w:rPr>
                <w:rStyle w:val="IndexLink"/>
                <w:rtl w:val="true"/>
              </w:rPr>
              <w:t>زکات را فقط به اهل ولایت باید پرداخت کرد</w:t>
            </w:r>
            <w:r>
              <w:rPr>
                <w:rStyle w:val="IndexLink"/>
                <w:rtl w:val="true"/>
              </w:rPr>
              <w:tab/>
            </w:r>
            <w:r>
              <w:rPr>
                <w:rStyle w:val="IndexLink"/>
              </w:rPr>
              <w:t>158</w:t>
            </w:r>
          </w:hyperlink>
        </w:p>
        <w:p>
          <w:pPr>
            <w:pStyle w:val="Contents3"/>
            <w:tabs>
              <w:tab w:val="clear" w:pos="8459"/>
              <w:tab w:val="right" w:pos="9026" w:leader="dot"/>
            </w:tabs>
            <w:rPr/>
          </w:pPr>
          <w:hyperlink w:anchor="__RefHeading___Toc2554639_237004111">
            <w:r>
              <w:rPr>
                <w:webHidden/>
                <w:rStyle w:val="IndexLink"/>
              </w:rPr>
              <w:t>174</w:t>
            </w:r>
            <w:r>
              <w:rPr>
                <w:rStyle w:val="IndexLink"/>
                <w:rtl w:val="true"/>
              </w:rPr>
              <w:t xml:space="preserve">- </w:t>
            </w:r>
            <w:r>
              <w:rPr>
                <w:rStyle w:val="IndexLink"/>
                <w:rtl w:val="true"/>
              </w:rPr>
              <w:t>کسی که از قیمت زکاتش می‌پردازد</w:t>
            </w:r>
            <w:r>
              <w:rPr>
                <w:rStyle w:val="IndexLink"/>
                <w:rtl w:val="true"/>
              </w:rPr>
              <w:tab/>
            </w:r>
            <w:r>
              <w:rPr>
                <w:rStyle w:val="IndexLink"/>
              </w:rPr>
              <w:t>159</w:t>
            </w:r>
          </w:hyperlink>
        </w:p>
        <w:p>
          <w:pPr>
            <w:pStyle w:val="Contents3"/>
            <w:tabs>
              <w:tab w:val="clear" w:pos="8459"/>
              <w:tab w:val="right" w:pos="9026" w:leader="dot"/>
            </w:tabs>
            <w:rPr/>
          </w:pPr>
          <w:hyperlink w:anchor="__RefHeading___Toc2554641_237004111">
            <w:r>
              <w:rPr>
                <w:webHidden/>
                <w:rStyle w:val="IndexLink"/>
              </w:rPr>
              <w:t>175</w:t>
            </w:r>
            <w:r>
              <w:rPr>
                <w:rStyle w:val="IndexLink"/>
                <w:rtl w:val="true"/>
              </w:rPr>
              <w:t xml:space="preserve">- </w:t>
            </w:r>
            <w:r>
              <w:rPr>
                <w:rStyle w:val="IndexLink"/>
                <w:rtl w:val="true"/>
              </w:rPr>
              <w:t>کسی که اخذ زکات بر او حلال است و کسی که اخذ زکات بر او حلال نیست و کسی مال کمی دارد</w:t>
            </w:r>
            <w:r>
              <w:rPr>
                <w:rStyle w:val="IndexLink"/>
                <w:rtl w:val="true"/>
              </w:rPr>
              <w:tab/>
            </w:r>
            <w:r>
              <w:rPr>
                <w:rStyle w:val="IndexLink"/>
              </w:rPr>
              <w:t>159</w:t>
            </w:r>
          </w:hyperlink>
        </w:p>
        <w:p>
          <w:pPr>
            <w:pStyle w:val="Contents3"/>
            <w:tabs>
              <w:tab w:val="clear" w:pos="8459"/>
              <w:tab w:val="right" w:pos="9026" w:leader="dot"/>
            </w:tabs>
            <w:rPr/>
          </w:pPr>
          <w:hyperlink w:anchor="__RefHeading___Toc2554643_237004111">
            <w:r>
              <w:rPr>
                <w:webHidden/>
                <w:rStyle w:val="IndexLink"/>
              </w:rPr>
              <w:t>176</w:t>
            </w:r>
            <w:r>
              <w:rPr>
                <w:rStyle w:val="IndexLink"/>
                <w:rtl w:val="true"/>
              </w:rPr>
              <w:t xml:space="preserve">- </w:t>
            </w:r>
            <w:r>
              <w:rPr>
                <w:rStyle w:val="IndexLink"/>
                <w:rtl w:val="true"/>
              </w:rPr>
              <w:t>کسی که زکات بر او حلال است، ولی از گرفتن آن خودداری می‌کند</w:t>
            </w:r>
            <w:r>
              <w:rPr>
                <w:rStyle w:val="IndexLink"/>
                <w:rtl w:val="true"/>
              </w:rPr>
              <w:tab/>
            </w:r>
            <w:r>
              <w:rPr>
                <w:rStyle w:val="IndexLink"/>
              </w:rPr>
              <w:t>160</w:t>
            </w:r>
          </w:hyperlink>
        </w:p>
        <w:p>
          <w:pPr>
            <w:pStyle w:val="Contents3"/>
            <w:tabs>
              <w:tab w:val="clear" w:pos="8459"/>
              <w:tab w:val="right" w:pos="9026" w:leader="dot"/>
            </w:tabs>
            <w:rPr/>
          </w:pPr>
          <w:hyperlink w:anchor="__RefHeading___Toc2554645_237004111">
            <w:r>
              <w:rPr>
                <w:webHidden/>
                <w:rStyle w:val="IndexLink"/>
              </w:rPr>
              <w:t>177</w:t>
            </w:r>
            <w:r>
              <w:rPr>
                <w:rStyle w:val="IndexLink"/>
                <w:rtl w:val="true"/>
              </w:rPr>
              <w:t xml:space="preserve">- </w:t>
            </w:r>
            <w:r>
              <w:rPr>
                <w:rStyle w:val="IndexLink"/>
                <w:rtl w:val="true"/>
              </w:rPr>
              <w:t>صدقه بر بنی هاشم</w:t>
            </w:r>
            <w:r>
              <w:rPr>
                <w:rStyle w:val="IndexLink"/>
                <w:rtl w:val="true"/>
              </w:rPr>
              <w:tab/>
            </w:r>
            <w:r>
              <w:rPr>
                <w:rStyle w:val="IndexLink"/>
              </w:rPr>
              <w:t>160</w:t>
            </w:r>
          </w:hyperlink>
        </w:p>
        <w:p>
          <w:pPr>
            <w:pStyle w:val="Contents3"/>
            <w:tabs>
              <w:tab w:val="clear" w:pos="8459"/>
              <w:tab w:val="right" w:pos="9026" w:leader="dot"/>
            </w:tabs>
            <w:rPr/>
          </w:pPr>
          <w:hyperlink w:anchor="__RefHeading___Toc2554647_237004111">
            <w:r>
              <w:rPr>
                <w:webHidden/>
                <w:rStyle w:val="IndexLink"/>
              </w:rPr>
              <w:t>178</w:t>
            </w:r>
            <w:r>
              <w:rPr>
                <w:rStyle w:val="IndexLink"/>
                <w:rtl w:val="true"/>
              </w:rPr>
              <w:t xml:space="preserve">- </w:t>
            </w:r>
            <w:r>
              <w:rPr>
                <w:rStyle w:val="IndexLink"/>
                <w:rtl w:val="true"/>
              </w:rPr>
              <w:t>خمس در زمان غیبت مباح است</w:t>
            </w:r>
            <w:r>
              <w:rPr>
                <w:rStyle w:val="IndexLink"/>
                <w:rtl w:val="true"/>
              </w:rPr>
              <w:tab/>
            </w:r>
            <w:r>
              <w:rPr>
                <w:rStyle w:val="IndexLink"/>
              </w:rPr>
              <w:t>162</w:t>
            </w:r>
          </w:hyperlink>
        </w:p>
        <w:p>
          <w:pPr>
            <w:pStyle w:val="Contents3"/>
            <w:tabs>
              <w:tab w:val="clear" w:pos="8459"/>
              <w:tab w:val="right" w:pos="9026" w:leader="dot"/>
            </w:tabs>
            <w:rPr/>
          </w:pPr>
          <w:hyperlink w:anchor="__RefHeading___Toc2554649_237004111">
            <w:r>
              <w:rPr>
                <w:webHidden/>
                <w:rStyle w:val="IndexLink"/>
              </w:rPr>
              <w:t>179</w:t>
            </w:r>
            <w:r>
              <w:rPr>
                <w:rStyle w:val="IndexLink"/>
                <w:rtl w:val="true"/>
              </w:rPr>
              <w:t xml:space="preserve">- </w:t>
            </w:r>
            <w:r>
              <w:rPr>
                <w:rStyle w:val="IndexLink"/>
                <w:rtl w:val="true"/>
              </w:rPr>
              <w:t>کیفر کسی که بدون اذن معصوم در خمس دخل و تصرف کرده و آن را به مصرف می‌رساند</w:t>
            </w:r>
            <w:r>
              <w:rPr>
                <w:rStyle w:val="IndexLink"/>
                <w:rtl w:val="true"/>
              </w:rPr>
              <w:tab/>
            </w:r>
            <w:r>
              <w:rPr>
                <w:rStyle w:val="IndexLink"/>
              </w:rPr>
              <w:t>164</w:t>
            </w:r>
          </w:hyperlink>
        </w:p>
        <w:p>
          <w:pPr>
            <w:pStyle w:val="Contents2"/>
            <w:tabs>
              <w:tab w:val="clear" w:pos="8743"/>
              <w:tab w:val="right" w:pos="9026" w:leader="dot"/>
            </w:tabs>
            <w:rPr/>
          </w:pPr>
          <w:hyperlink w:anchor="__RefHeading___Toc2554651_237004111">
            <w:r>
              <w:rPr>
                <w:webHidden/>
                <w:rStyle w:val="IndexLink"/>
                <w:rtl w:val="true"/>
              </w:rPr>
              <w:t>کتاب روزه</w:t>
            </w:r>
            <w:r>
              <w:rPr>
                <w:rStyle w:val="IndexLink"/>
                <w:rtl w:val="true"/>
              </w:rPr>
              <w:tab/>
            </w:r>
            <w:r>
              <w:rPr>
                <w:rStyle w:val="IndexLink"/>
              </w:rPr>
              <w:t>168</w:t>
            </w:r>
          </w:hyperlink>
        </w:p>
        <w:p>
          <w:pPr>
            <w:pStyle w:val="Contents3"/>
            <w:tabs>
              <w:tab w:val="clear" w:pos="8459"/>
              <w:tab w:val="right" w:pos="9026" w:leader="dot"/>
            </w:tabs>
            <w:rPr/>
          </w:pPr>
          <w:hyperlink w:anchor="__RefHeading___Toc2554653_237004111">
            <w:r>
              <w:rPr>
                <w:webHidden/>
                <w:rStyle w:val="IndexLink"/>
              </w:rPr>
              <w:t>180</w:t>
            </w:r>
            <w:r>
              <w:rPr>
                <w:rStyle w:val="IndexLink"/>
                <w:rtl w:val="true"/>
              </w:rPr>
              <w:t xml:space="preserve">- </w:t>
            </w:r>
            <w:r>
              <w:rPr>
                <w:rStyle w:val="IndexLink"/>
                <w:rtl w:val="true"/>
              </w:rPr>
              <w:t>فضیلت روزه و روزه دار</w:t>
            </w:r>
            <w:r>
              <w:rPr>
                <w:rStyle w:val="IndexLink"/>
                <w:rtl w:val="true"/>
              </w:rPr>
              <w:tab/>
            </w:r>
            <w:r>
              <w:rPr>
                <w:rStyle w:val="IndexLink"/>
              </w:rPr>
              <w:t>168</w:t>
            </w:r>
          </w:hyperlink>
        </w:p>
        <w:p>
          <w:pPr>
            <w:pStyle w:val="Contents3"/>
            <w:tabs>
              <w:tab w:val="clear" w:pos="8459"/>
              <w:tab w:val="right" w:pos="9026" w:leader="dot"/>
            </w:tabs>
            <w:rPr/>
          </w:pPr>
          <w:hyperlink w:anchor="__RefHeading___Toc2554655_237004111">
            <w:r>
              <w:rPr>
                <w:webHidden/>
                <w:rStyle w:val="IndexLink"/>
              </w:rPr>
              <w:t>181</w:t>
            </w:r>
            <w:r>
              <w:rPr>
                <w:rStyle w:val="IndexLink"/>
                <w:rtl w:val="true"/>
              </w:rPr>
              <w:t xml:space="preserve">- </w:t>
            </w:r>
            <w:r>
              <w:rPr>
                <w:rStyle w:val="IndexLink"/>
                <w:rtl w:val="true"/>
              </w:rPr>
              <w:t>فضیلت ماه رمضان</w:t>
            </w:r>
            <w:r>
              <w:rPr>
                <w:rStyle w:val="IndexLink"/>
                <w:rtl w:val="true"/>
              </w:rPr>
              <w:tab/>
            </w:r>
            <w:r>
              <w:rPr>
                <w:rStyle w:val="IndexLink"/>
              </w:rPr>
              <w:t>168</w:t>
            </w:r>
          </w:hyperlink>
        </w:p>
        <w:p>
          <w:pPr>
            <w:pStyle w:val="Contents3"/>
            <w:tabs>
              <w:tab w:val="clear" w:pos="8459"/>
              <w:tab w:val="right" w:pos="9026" w:leader="dot"/>
            </w:tabs>
            <w:rPr/>
          </w:pPr>
          <w:hyperlink w:anchor="__RefHeading___Toc2554657_237004111">
            <w:r>
              <w:rPr>
                <w:webHidden/>
                <w:rStyle w:val="IndexLink"/>
              </w:rPr>
              <w:t>182</w:t>
            </w:r>
            <w:r>
              <w:rPr>
                <w:rStyle w:val="IndexLink"/>
                <w:rtl w:val="true"/>
              </w:rPr>
              <w:t xml:space="preserve">- </w:t>
            </w:r>
            <w:r>
              <w:rPr>
                <w:rStyle w:val="IndexLink"/>
                <w:rtl w:val="true"/>
              </w:rPr>
              <w:t>پاداش کسی که به روزه‌داری افطاری دهد</w:t>
            </w:r>
            <w:r>
              <w:rPr>
                <w:rStyle w:val="IndexLink"/>
                <w:rtl w:val="true"/>
              </w:rPr>
              <w:tab/>
            </w:r>
            <w:r>
              <w:rPr>
                <w:rStyle w:val="IndexLink"/>
              </w:rPr>
              <w:t>169</w:t>
            </w:r>
          </w:hyperlink>
        </w:p>
        <w:p>
          <w:pPr>
            <w:pStyle w:val="Contents3"/>
            <w:tabs>
              <w:tab w:val="clear" w:pos="8459"/>
              <w:tab w:val="right" w:pos="9026" w:leader="dot"/>
            </w:tabs>
            <w:rPr/>
          </w:pPr>
          <w:hyperlink w:anchor="__RefHeading___Toc2554659_237004111">
            <w:r>
              <w:rPr>
                <w:webHidden/>
                <w:rStyle w:val="IndexLink"/>
              </w:rPr>
              <w:t>183</w:t>
            </w:r>
            <w:r>
              <w:rPr>
                <w:rStyle w:val="IndexLink"/>
                <w:rtl w:val="true"/>
              </w:rPr>
              <w:t xml:space="preserve">- </w:t>
            </w:r>
            <w:r>
              <w:rPr>
                <w:rStyle w:val="IndexLink"/>
                <w:rtl w:val="true"/>
              </w:rPr>
              <w:t>نهی از گفتن رمضان بدون کلمه ماه</w:t>
            </w:r>
            <w:r>
              <w:rPr>
                <w:rStyle w:val="IndexLink"/>
                <w:rtl w:val="true"/>
              </w:rPr>
              <w:tab/>
            </w:r>
            <w:r>
              <w:rPr>
                <w:rStyle w:val="IndexLink"/>
              </w:rPr>
              <w:t>169</w:t>
            </w:r>
          </w:hyperlink>
        </w:p>
        <w:p>
          <w:pPr>
            <w:pStyle w:val="Contents3"/>
            <w:tabs>
              <w:tab w:val="clear" w:pos="8459"/>
              <w:tab w:val="right" w:pos="9026" w:leader="dot"/>
            </w:tabs>
            <w:rPr/>
          </w:pPr>
          <w:hyperlink w:anchor="__RefHeading___Toc2554661_237004111">
            <w:r>
              <w:rPr>
                <w:webHidden/>
                <w:rStyle w:val="IndexLink"/>
              </w:rPr>
              <w:t>184</w:t>
            </w:r>
            <w:r>
              <w:rPr>
                <w:rStyle w:val="IndexLink"/>
                <w:rtl w:val="true"/>
              </w:rPr>
              <w:t xml:space="preserve">- </w:t>
            </w:r>
            <w:r>
              <w:rPr>
                <w:rStyle w:val="IndexLink"/>
                <w:rtl w:val="true"/>
              </w:rPr>
              <w:t>هلال ماه‌ها و گواهی دادن بر آن‌ها</w:t>
            </w:r>
            <w:r>
              <w:rPr>
                <w:rStyle w:val="IndexLink"/>
                <w:rtl w:val="true"/>
              </w:rPr>
              <w:tab/>
            </w:r>
            <w:r>
              <w:rPr>
                <w:rStyle w:val="IndexLink"/>
              </w:rPr>
              <w:t>170</w:t>
            </w:r>
          </w:hyperlink>
        </w:p>
        <w:p>
          <w:pPr>
            <w:pStyle w:val="Contents3"/>
            <w:tabs>
              <w:tab w:val="clear" w:pos="8459"/>
              <w:tab w:val="right" w:pos="9026" w:leader="dot"/>
            </w:tabs>
            <w:rPr/>
          </w:pPr>
          <w:hyperlink w:anchor="__RefHeading___Toc2554663_237004111">
            <w:r>
              <w:rPr>
                <w:webHidden/>
                <w:rStyle w:val="IndexLink"/>
              </w:rPr>
              <w:t>185</w:t>
            </w:r>
            <w:r>
              <w:rPr>
                <w:rStyle w:val="IndexLink"/>
                <w:rtl w:val="true"/>
              </w:rPr>
              <w:t xml:space="preserve">- </w:t>
            </w:r>
            <w:r>
              <w:rPr>
                <w:rStyle w:val="IndexLink"/>
                <w:rtl w:val="true"/>
              </w:rPr>
              <w:t>حکم روزی که مورد شک قرار می‌گیرد که آن از ماه رمضان است یا از شعبان</w:t>
            </w:r>
            <w:r>
              <w:rPr>
                <w:rStyle w:val="IndexLink"/>
                <w:rtl w:val="true"/>
              </w:rPr>
              <w:tab/>
            </w:r>
            <w:r>
              <w:rPr>
                <w:rStyle w:val="IndexLink"/>
              </w:rPr>
              <w:t>171</w:t>
            </w:r>
          </w:hyperlink>
        </w:p>
        <w:p>
          <w:pPr>
            <w:pStyle w:val="Contents3"/>
            <w:tabs>
              <w:tab w:val="clear" w:pos="8459"/>
              <w:tab w:val="right" w:pos="9026" w:leader="dot"/>
            </w:tabs>
            <w:rPr/>
          </w:pPr>
          <w:hyperlink w:anchor="__RefHeading___Toc2554665_237004111">
            <w:r>
              <w:rPr>
                <w:webHidden/>
                <w:rStyle w:val="IndexLink"/>
              </w:rPr>
              <w:t>186</w:t>
            </w:r>
            <w:r>
              <w:rPr>
                <w:rStyle w:val="IndexLink"/>
                <w:rtl w:val="true"/>
              </w:rPr>
              <w:t xml:space="preserve">- </w:t>
            </w:r>
            <w:r>
              <w:rPr>
                <w:rStyle w:val="IndexLink"/>
                <w:rtl w:val="true"/>
              </w:rPr>
              <w:t>اقسام روزه</w:t>
            </w:r>
            <w:r>
              <w:rPr>
                <w:rStyle w:val="IndexLink"/>
                <w:rtl w:val="true"/>
              </w:rPr>
              <w:tab/>
            </w:r>
            <w:r>
              <w:rPr>
                <w:rStyle w:val="IndexLink"/>
              </w:rPr>
              <w:t>171</w:t>
            </w:r>
          </w:hyperlink>
        </w:p>
        <w:p>
          <w:pPr>
            <w:pStyle w:val="Contents3"/>
            <w:tabs>
              <w:tab w:val="clear" w:pos="8459"/>
              <w:tab w:val="right" w:pos="9026" w:leader="dot"/>
            </w:tabs>
            <w:rPr/>
          </w:pPr>
          <w:hyperlink w:anchor="__RefHeading___Toc2554667_237004111">
            <w:r>
              <w:rPr>
                <w:webHidden/>
                <w:rStyle w:val="IndexLink"/>
              </w:rPr>
              <w:t>187</w:t>
            </w:r>
            <w:r>
              <w:rPr>
                <w:rStyle w:val="IndexLink"/>
                <w:rtl w:val="true"/>
              </w:rPr>
              <w:t xml:space="preserve">- </w:t>
            </w:r>
            <w:r>
              <w:rPr>
                <w:rStyle w:val="IndexLink"/>
                <w:rtl w:val="true"/>
              </w:rPr>
              <w:t>آداب روزه</w:t>
            </w:r>
            <w:r>
              <w:rPr>
                <w:rStyle w:val="IndexLink"/>
                <w:rtl w:val="true"/>
              </w:rPr>
              <w:tab/>
            </w:r>
            <w:r>
              <w:rPr>
                <w:rStyle w:val="IndexLink"/>
              </w:rPr>
              <w:t>176</w:t>
            </w:r>
          </w:hyperlink>
        </w:p>
        <w:p>
          <w:pPr>
            <w:pStyle w:val="Contents3"/>
            <w:tabs>
              <w:tab w:val="clear" w:pos="8459"/>
              <w:tab w:val="right" w:pos="9026" w:leader="dot"/>
            </w:tabs>
            <w:rPr/>
          </w:pPr>
          <w:hyperlink w:anchor="__RefHeading___Toc2554669_237004111">
            <w:r>
              <w:rPr>
                <w:webHidden/>
                <w:rStyle w:val="IndexLink"/>
              </w:rPr>
              <w:t>188</w:t>
            </w:r>
            <w:r>
              <w:rPr>
                <w:rStyle w:val="IndexLink"/>
                <w:rtl w:val="true"/>
              </w:rPr>
              <w:t xml:space="preserve">- </w:t>
            </w:r>
            <w:r>
              <w:rPr>
                <w:rStyle w:val="IndexLink"/>
                <w:rtl w:val="true"/>
              </w:rPr>
              <w:t>اجتناب از چهار چیز</w:t>
            </w:r>
            <w:r>
              <w:rPr>
                <w:rStyle w:val="IndexLink"/>
                <w:rtl w:val="true"/>
              </w:rPr>
              <w:tab/>
            </w:r>
            <w:r>
              <w:rPr>
                <w:rStyle w:val="IndexLink"/>
              </w:rPr>
              <w:t>176</w:t>
            </w:r>
          </w:hyperlink>
        </w:p>
        <w:p>
          <w:pPr>
            <w:pStyle w:val="Contents3"/>
            <w:tabs>
              <w:tab w:val="clear" w:pos="8459"/>
              <w:tab w:val="right" w:pos="9026" w:leader="dot"/>
            </w:tabs>
            <w:rPr/>
          </w:pPr>
          <w:hyperlink w:anchor="__RefHeading___Toc2554671_237004111">
            <w:r>
              <w:rPr>
                <w:webHidden/>
                <w:rStyle w:val="IndexLink"/>
              </w:rPr>
              <w:t>189</w:t>
            </w:r>
            <w:r>
              <w:rPr>
                <w:rStyle w:val="IndexLink"/>
                <w:rtl w:val="true"/>
              </w:rPr>
              <w:t xml:space="preserve">- </w:t>
            </w:r>
            <w:r>
              <w:rPr>
                <w:rStyle w:val="IndexLink"/>
                <w:rtl w:val="true"/>
              </w:rPr>
              <w:t>کذب بر الله و رسول الله و ائمه اطهار صلوات الله علیهم</w:t>
            </w:r>
            <w:r>
              <w:rPr>
                <w:rStyle w:val="IndexLink"/>
                <w:rtl w:val="true"/>
              </w:rPr>
              <w:tab/>
            </w:r>
            <w:r>
              <w:rPr>
                <w:rStyle w:val="IndexLink"/>
              </w:rPr>
              <w:t>176</w:t>
            </w:r>
          </w:hyperlink>
        </w:p>
        <w:p>
          <w:pPr>
            <w:pStyle w:val="Contents3"/>
            <w:tabs>
              <w:tab w:val="clear" w:pos="8459"/>
              <w:tab w:val="right" w:pos="9026" w:leader="dot"/>
            </w:tabs>
            <w:rPr/>
          </w:pPr>
          <w:hyperlink w:anchor="__RefHeading___Toc2554673_237004111">
            <w:r>
              <w:rPr>
                <w:webHidden/>
                <w:rStyle w:val="IndexLink"/>
              </w:rPr>
              <w:t>190</w:t>
            </w:r>
            <w:r>
              <w:rPr>
                <w:rStyle w:val="IndexLink"/>
                <w:rtl w:val="true"/>
              </w:rPr>
              <w:t xml:space="preserve">- </w:t>
            </w:r>
            <w:r>
              <w:rPr>
                <w:rStyle w:val="IndexLink"/>
                <w:rtl w:val="true"/>
              </w:rPr>
              <w:t>استحباب سحری خوردن</w:t>
            </w:r>
            <w:r>
              <w:rPr>
                <w:rStyle w:val="IndexLink"/>
                <w:rtl w:val="true"/>
              </w:rPr>
              <w:tab/>
            </w:r>
            <w:r>
              <w:rPr>
                <w:rStyle w:val="IndexLink"/>
              </w:rPr>
              <w:t>177</w:t>
            </w:r>
          </w:hyperlink>
        </w:p>
        <w:p>
          <w:pPr>
            <w:pStyle w:val="Contents3"/>
            <w:tabs>
              <w:tab w:val="clear" w:pos="8459"/>
              <w:tab w:val="right" w:pos="9026" w:leader="dot"/>
            </w:tabs>
            <w:rPr/>
          </w:pPr>
          <w:hyperlink w:anchor="__RefHeading___Toc2554675_237004111">
            <w:r>
              <w:rPr>
                <w:webHidden/>
                <w:rStyle w:val="IndexLink"/>
              </w:rPr>
              <w:t>191</w:t>
            </w:r>
            <w:r>
              <w:rPr>
                <w:rStyle w:val="IndexLink"/>
                <w:rtl w:val="true"/>
              </w:rPr>
              <w:t xml:space="preserve">- </w:t>
            </w:r>
            <w:r>
              <w:rPr>
                <w:rStyle w:val="IndexLink"/>
                <w:rtl w:val="true"/>
              </w:rPr>
              <w:t>دعای روزه دار به هنگام افطار</w:t>
            </w:r>
            <w:r>
              <w:rPr>
                <w:rStyle w:val="IndexLink"/>
                <w:rtl w:val="true"/>
              </w:rPr>
              <w:tab/>
            </w:r>
            <w:r>
              <w:rPr>
                <w:rStyle w:val="IndexLink"/>
              </w:rPr>
              <w:t>177</w:t>
            </w:r>
          </w:hyperlink>
        </w:p>
        <w:p>
          <w:pPr>
            <w:pStyle w:val="Contents3"/>
            <w:tabs>
              <w:tab w:val="clear" w:pos="8459"/>
              <w:tab w:val="right" w:pos="9026" w:leader="dot"/>
            </w:tabs>
            <w:rPr/>
          </w:pPr>
          <w:hyperlink w:anchor="__RefHeading___Toc2554677_237004111">
            <w:r>
              <w:rPr>
                <w:webHidden/>
                <w:rStyle w:val="IndexLink"/>
              </w:rPr>
              <w:t>192</w:t>
            </w:r>
            <w:r>
              <w:rPr>
                <w:rStyle w:val="IndexLink"/>
                <w:rtl w:val="true"/>
              </w:rPr>
              <w:t xml:space="preserve">- </w:t>
            </w:r>
            <w:r>
              <w:rPr>
                <w:rStyle w:val="IndexLink"/>
                <w:rtl w:val="true"/>
              </w:rPr>
              <w:t>حکم کسی که با شک در طلوع فجر و یا بعد از طلوع آن بخورد و بنوشد</w:t>
            </w:r>
            <w:r>
              <w:rPr>
                <w:rStyle w:val="IndexLink"/>
                <w:rtl w:val="true"/>
              </w:rPr>
              <w:tab/>
            </w:r>
            <w:r>
              <w:rPr>
                <w:rStyle w:val="IndexLink"/>
              </w:rPr>
              <w:t>177</w:t>
            </w:r>
          </w:hyperlink>
        </w:p>
        <w:p>
          <w:pPr>
            <w:pStyle w:val="Contents3"/>
            <w:tabs>
              <w:tab w:val="clear" w:pos="8459"/>
              <w:tab w:val="right" w:pos="9026" w:leader="dot"/>
            </w:tabs>
            <w:rPr/>
          </w:pPr>
          <w:hyperlink w:anchor="__RefHeading___Toc2554679_237004111">
            <w:r>
              <w:rPr>
                <w:webHidden/>
                <w:rStyle w:val="IndexLink"/>
              </w:rPr>
              <w:t>193</w:t>
            </w:r>
            <w:r>
              <w:rPr>
                <w:rStyle w:val="IndexLink"/>
                <w:rtl w:val="true"/>
              </w:rPr>
              <w:t xml:space="preserve">- </w:t>
            </w:r>
            <w:r>
              <w:rPr>
                <w:rStyle w:val="IndexLink"/>
                <w:rtl w:val="true"/>
              </w:rPr>
              <w:t>کی فجر باز می‌شود؟ و کی خوردن و آشامیدن حرام می‌گردد</w:t>
            </w:r>
            <w:r>
              <w:rPr>
                <w:rStyle w:val="IndexLink"/>
                <w:rtl w:val="true"/>
              </w:rPr>
              <w:tab/>
            </w:r>
            <w:r>
              <w:rPr>
                <w:rStyle w:val="IndexLink"/>
              </w:rPr>
              <w:t>178</w:t>
            </w:r>
          </w:hyperlink>
        </w:p>
        <w:p>
          <w:pPr>
            <w:pStyle w:val="Contents3"/>
            <w:tabs>
              <w:tab w:val="clear" w:pos="8459"/>
              <w:tab w:val="right" w:pos="9026" w:leader="dot"/>
            </w:tabs>
            <w:rPr/>
          </w:pPr>
          <w:hyperlink w:anchor="__RefHeading___Toc2554681_237004111">
            <w:r>
              <w:rPr>
                <w:webHidden/>
                <w:rStyle w:val="IndexLink"/>
              </w:rPr>
              <w:t>194</w:t>
            </w:r>
            <w:r>
              <w:rPr>
                <w:rStyle w:val="IndexLink"/>
                <w:rtl w:val="true"/>
              </w:rPr>
              <w:t xml:space="preserve">- </w:t>
            </w:r>
            <w:r>
              <w:rPr>
                <w:rStyle w:val="IndexLink"/>
                <w:rtl w:val="true"/>
              </w:rPr>
              <w:t>حکم کسی که پنداشت شب فرا رسیده است پس هنوز شب نشده افطار نمود</w:t>
            </w:r>
            <w:r>
              <w:rPr>
                <w:rStyle w:val="IndexLink"/>
                <w:rtl w:val="true"/>
              </w:rPr>
              <w:tab/>
            </w:r>
            <w:r>
              <w:rPr>
                <w:rStyle w:val="IndexLink"/>
              </w:rPr>
              <w:t>179</w:t>
            </w:r>
          </w:hyperlink>
        </w:p>
        <w:p>
          <w:pPr>
            <w:pStyle w:val="Contents3"/>
            <w:tabs>
              <w:tab w:val="clear" w:pos="8459"/>
              <w:tab w:val="right" w:pos="9026" w:leader="dot"/>
            </w:tabs>
            <w:rPr/>
          </w:pPr>
          <w:hyperlink w:anchor="__RefHeading___Toc2554683_237004111">
            <w:r>
              <w:rPr>
                <w:webHidden/>
                <w:rStyle w:val="IndexLink"/>
              </w:rPr>
              <w:t>195</w:t>
            </w:r>
            <w:r>
              <w:rPr>
                <w:rStyle w:val="IndexLink"/>
                <w:rtl w:val="true"/>
              </w:rPr>
              <w:t xml:space="preserve">- </w:t>
            </w:r>
            <w:r>
              <w:rPr>
                <w:rStyle w:val="IndexLink"/>
                <w:rtl w:val="true"/>
              </w:rPr>
              <w:t>هنگام افطار</w:t>
            </w:r>
            <w:r>
              <w:rPr>
                <w:rStyle w:val="IndexLink"/>
                <w:rtl w:val="true"/>
              </w:rPr>
              <w:tab/>
            </w:r>
            <w:r>
              <w:rPr>
                <w:rStyle w:val="IndexLink"/>
              </w:rPr>
              <w:t>179</w:t>
            </w:r>
          </w:hyperlink>
        </w:p>
        <w:p>
          <w:pPr>
            <w:pStyle w:val="Contents3"/>
            <w:tabs>
              <w:tab w:val="clear" w:pos="8459"/>
              <w:tab w:val="right" w:pos="9026" w:leader="dot"/>
            </w:tabs>
            <w:rPr/>
          </w:pPr>
          <w:hyperlink w:anchor="__RefHeading___Toc2554685_237004111">
            <w:r>
              <w:rPr>
                <w:webHidden/>
                <w:rStyle w:val="IndexLink"/>
              </w:rPr>
              <w:t>196</w:t>
            </w:r>
            <w:r>
              <w:rPr>
                <w:rStyle w:val="IndexLink"/>
                <w:rtl w:val="true"/>
              </w:rPr>
              <w:t xml:space="preserve">- </w:t>
            </w:r>
            <w:r>
              <w:rPr>
                <w:rStyle w:val="IndexLink"/>
                <w:rtl w:val="true"/>
              </w:rPr>
              <w:t>حکم کسی که در ماه رمضان از روی فراموشی غذا بخورد و بیاشامد</w:t>
            </w:r>
            <w:r>
              <w:rPr>
                <w:rStyle w:val="IndexLink"/>
                <w:rtl w:val="true"/>
              </w:rPr>
              <w:tab/>
            </w:r>
            <w:r>
              <w:rPr>
                <w:rStyle w:val="IndexLink"/>
              </w:rPr>
              <w:t>180</w:t>
            </w:r>
          </w:hyperlink>
        </w:p>
        <w:p>
          <w:pPr>
            <w:pStyle w:val="Contents3"/>
            <w:tabs>
              <w:tab w:val="clear" w:pos="8459"/>
              <w:tab w:val="right" w:pos="9026" w:leader="dot"/>
            </w:tabs>
            <w:rPr/>
          </w:pPr>
          <w:hyperlink w:anchor="__RefHeading___Toc2554687_237004111">
            <w:r>
              <w:rPr>
                <w:webHidden/>
                <w:rStyle w:val="IndexLink"/>
              </w:rPr>
              <w:t>197</w:t>
            </w:r>
            <w:r>
              <w:rPr>
                <w:rStyle w:val="IndexLink"/>
                <w:rtl w:val="true"/>
              </w:rPr>
              <w:t xml:space="preserve">- </w:t>
            </w:r>
            <w:r>
              <w:rPr>
                <w:rStyle w:val="IndexLink"/>
                <w:rtl w:val="true"/>
              </w:rPr>
              <w:t>حکم کسی که در ماه رمضان از روی عمد بدون عذر افطار و یا جماع نماید</w:t>
            </w:r>
            <w:r>
              <w:rPr>
                <w:rStyle w:val="IndexLink"/>
                <w:rtl w:val="true"/>
              </w:rPr>
              <w:tab/>
            </w:r>
            <w:r>
              <w:rPr>
                <w:rStyle w:val="IndexLink"/>
              </w:rPr>
              <w:t>180</w:t>
            </w:r>
          </w:hyperlink>
        </w:p>
        <w:p>
          <w:pPr>
            <w:pStyle w:val="Contents3"/>
            <w:tabs>
              <w:tab w:val="clear" w:pos="8459"/>
              <w:tab w:val="right" w:pos="9026" w:leader="dot"/>
            </w:tabs>
            <w:rPr/>
          </w:pPr>
          <w:hyperlink w:anchor="__RefHeading___Toc2554689_237004111">
            <w:r>
              <w:rPr>
                <w:webHidden/>
                <w:rStyle w:val="IndexLink"/>
              </w:rPr>
              <w:t>198</w:t>
            </w:r>
            <w:r>
              <w:rPr>
                <w:rStyle w:val="IndexLink"/>
                <w:rtl w:val="true"/>
              </w:rPr>
              <w:t xml:space="preserve">- </w:t>
            </w:r>
            <w:r>
              <w:rPr>
                <w:rStyle w:val="IndexLink"/>
                <w:rtl w:val="true"/>
              </w:rPr>
              <w:t>حکم کسی که در ماه رمضان جنب شود و غسل نکند تا صبح فرا رسد و کسی که در روز ماه رمضان محتلم گردد</w:t>
            </w:r>
            <w:r>
              <w:rPr>
                <w:rStyle w:val="IndexLink"/>
                <w:rtl w:val="true"/>
              </w:rPr>
              <w:tab/>
            </w:r>
            <w:r>
              <w:rPr>
                <w:rStyle w:val="IndexLink"/>
              </w:rPr>
              <w:t>181</w:t>
            </w:r>
          </w:hyperlink>
        </w:p>
        <w:p>
          <w:pPr>
            <w:pStyle w:val="Contents3"/>
            <w:tabs>
              <w:tab w:val="clear" w:pos="8459"/>
              <w:tab w:val="right" w:pos="9026" w:leader="dot"/>
            </w:tabs>
            <w:rPr/>
          </w:pPr>
          <w:hyperlink w:anchor="__RefHeading___Toc2554691_237004111">
            <w:r>
              <w:rPr>
                <w:webHidden/>
                <w:rStyle w:val="IndexLink"/>
              </w:rPr>
              <w:t>199</w:t>
            </w:r>
            <w:r>
              <w:rPr>
                <w:rStyle w:val="IndexLink"/>
                <w:rtl w:val="true"/>
              </w:rPr>
              <w:t xml:space="preserve">- </w:t>
            </w:r>
            <w:r>
              <w:rPr>
                <w:rStyle w:val="IndexLink"/>
                <w:rtl w:val="true"/>
              </w:rPr>
              <w:t>حکم مضمضمه و استنشاق</w:t>
            </w:r>
            <w:r>
              <w:rPr>
                <w:rStyle w:val="IndexLink"/>
                <w:rtl w:val="true"/>
              </w:rPr>
              <w:tab/>
            </w:r>
            <w:r>
              <w:rPr>
                <w:rStyle w:val="IndexLink"/>
              </w:rPr>
              <w:t>181</w:t>
            </w:r>
          </w:hyperlink>
        </w:p>
        <w:p>
          <w:pPr>
            <w:pStyle w:val="Contents3"/>
            <w:tabs>
              <w:tab w:val="clear" w:pos="8459"/>
              <w:tab w:val="right" w:pos="9026" w:leader="dot"/>
            </w:tabs>
            <w:rPr/>
          </w:pPr>
          <w:hyperlink w:anchor="__RefHeading___Toc2554693_237004111">
            <w:r>
              <w:rPr>
                <w:webHidden/>
                <w:rStyle w:val="IndexLink"/>
              </w:rPr>
              <w:t>200</w:t>
            </w:r>
            <w:r>
              <w:rPr>
                <w:rStyle w:val="IndexLink"/>
                <w:rtl w:val="true"/>
              </w:rPr>
              <w:t xml:space="preserve">- </w:t>
            </w:r>
            <w:r>
              <w:rPr>
                <w:rStyle w:val="IndexLink"/>
                <w:rtl w:val="true"/>
              </w:rPr>
              <w:t>حکم روزه داری که از روی عمد یا بدون اختیار استفراغ کند و یا چیزی از معده او بیرون می‌آید</w:t>
            </w:r>
            <w:r>
              <w:rPr>
                <w:rStyle w:val="IndexLink"/>
                <w:rtl w:val="true"/>
              </w:rPr>
              <w:tab/>
            </w:r>
            <w:r>
              <w:rPr>
                <w:rStyle w:val="IndexLink"/>
              </w:rPr>
              <w:t>182</w:t>
            </w:r>
          </w:hyperlink>
        </w:p>
        <w:p>
          <w:pPr>
            <w:pStyle w:val="Contents3"/>
            <w:tabs>
              <w:tab w:val="clear" w:pos="8459"/>
              <w:tab w:val="right" w:pos="9026" w:leader="dot"/>
            </w:tabs>
            <w:rPr/>
          </w:pPr>
          <w:hyperlink w:anchor="__RefHeading___Toc2554695_237004111">
            <w:r>
              <w:rPr>
                <w:webHidden/>
                <w:rStyle w:val="IndexLink"/>
              </w:rPr>
              <w:t>201</w:t>
            </w:r>
            <w:r>
              <w:rPr>
                <w:rStyle w:val="IndexLink"/>
                <w:rtl w:val="true"/>
              </w:rPr>
              <w:t xml:space="preserve">- </w:t>
            </w:r>
            <w:r>
              <w:rPr>
                <w:rStyle w:val="IndexLink"/>
                <w:rtl w:val="true"/>
              </w:rPr>
              <w:t>حکم روزه داری که بر بینی و گوش او دارو ریخته می‌شود یا تنقیه می‌کند</w:t>
            </w:r>
            <w:r>
              <w:rPr>
                <w:rStyle w:val="IndexLink"/>
                <w:rtl w:val="true"/>
              </w:rPr>
              <w:tab/>
            </w:r>
            <w:r>
              <w:rPr>
                <w:rStyle w:val="IndexLink"/>
              </w:rPr>
              <w:t>182</w:t>
            </w:r>
          </w:hyperlink>
        </w:p>
        <w:p>
          <w:pPr>
            <w:pStyle w:val="Contents3"/>
            <w:tabs>
              <w:tab w:val="clear" w:pos="8459"/>
              <w:tab w:val="right" w:pos="9026" w:leader="dot"/>
            </w:tabs>
            <w:rPr/>
          </w:pPr>
          <w:hyperlink w:anchor="__RefHeading___Toc2554697_237004111">
            <w:r>
              <w:rPr>
                <w:webHidden/>
                <w:rStyle w:val="IndexLink"/>
              </w:rPr>
              <w:t>202</w:t>
            </w:r>
            <w:r>
              <w:rPr>
                <w:rStyle w:val="IndexLink"/>
                <w:rtl w:val="true"/>
              </w:rPr>
              <w:t xml:space="preserve">- </w:t>
            </w:r>
            <w:r>
              <w:rPr>
                <w:rStyle w:val="IndexLink"/>
                <w:rtl w:val="true"/>
              </w:rPr>
              <w:t>حکم روزه داری که سرمه می‌کشد و برای چشمش دارو می‌ریزد</w:t>
            </w:r>
            <w:r>
              <w:rPr>
                <w:rStyle w:val="IndexLink"/>
                <w:rtl w:val="true"/>
              </w:rPr>
              <w:tab/>
            </w:r>
            <w:r>
              <w:rPr>
                <w:rStyle w:val="IndexLink"/>
              </w:rPr>
              <w:t>183</w:t>
            </w:r>
          </w:hyperlink>
        </w:p>
        <w:p>
          <w:pPr>
            <w:pStyle w:val="Contents3"/>
            <w:tabs>
              <w:tab w:val="clear" w:pos="8459"/>
              <w:tab w:val="right" w:pos="9026" w:leader="dot"/>
            </w:tabs>
            <w:rPr/>
          </w:pPr>
          <w:hyperlink w:anchor="__RefHeading___Toc2554699_237004111">
            <w:r>
              <w:rPr>
                <w:webHidden/>
                <w:rStyle w:val="IndexLink"/>
              </w:rPr>
              <w:t>203</w:t>
            </w:r>
            <w:r>
              <w:rPr>
                <w:rStyle w:val="IndexLink"/>
                <w:rtl w:val="true"/>
              </w:rPr>
              <w:t xml:space="preserve">- </w:t>
            </w:r>
            <w:r>
              <w:rPr>
                <w:rStyle w:val="IndexLink"/>
                <w:rtl w:val="true"/>
              </w:rPr>
              <w:t>حکم روزه داری که دندانش را بکشد</w:t>
            </w:r>
            <w:r>
              <w:rPr>
                <w:rStyle w:val="IndexLink"/>
                <w:rtl w:val="true"/>
              </w:rPr>
              <w:tab/>
            </w:r>
            <w:r>
              <w:rPr>
                <w:rStyle w:val="IndexLink"/>
              </w:rPr>
              <w:t>184</w:t>
            </w:r>
          </w:hyperlink>
        </w:p>
        <w:p>
          <w:pPr>
            <w:pStyle w:val="Contents3"/>
            <w:tabs>
              <w:tab w:val="clear" w:pos="8459"/>
              <w:tab w:val="right" w:pos="9026" w:leader="dot"/>
            </w:tabs>
            <w:rPr/>
          </w:pPr>
          <w:hyperlink w:anchor="__RefHeading___Toc2554701_237004111">
            <w:r>
              <w:rPr>
                <w:webHidden/>
                <w:rStyle w:val="IndexLink"/>
              </w:rPr>
              <w:t>204</w:t>
            </w:r>
            <w:r>
              <w:rPr>
                <w:rStyle w:val="IndexLink"/>
                <w:rtl w:val="true"/>
              </w:rPr>
              <w:t xml:space="preserve">- </w:t>
            </w:r>
            <w:r>
              <w:rPr>
                <w:rStyle w:val="IndexLink"/>
                <w:rtl w:val="true"/>
              </w:rPr>
              <w:t>حکم مسواک زدن برای روزه دار</w:t>
            </w:r>
            <w:r>
              <w:rPr>
                <w:rStyle w:val="IndexLink"/>
                <w:rtl w:val="true"/>
              </w:rPr>
              <w:tab/>
            </w:r>
            <w:r>
              <w:rPr>
                <w:rStyle w:val="IndexLink"/>
              </w:rPr>
              <w:t>184</w:t>
            </w:r>
          </w:hyperlink>
        </w:p>
        <w:p>
          <w:pPr>
            <w:pStyle w:val="Contents3"/>
            <w:tabs>
              <w:tab w:val="clear" w:pos="8459"/>
              <w:tab w:val="right" w:pos="9026" w:leader="dot"/>
            </w:tabs>
            <w:rPr/>
          </w:pPr>
          <w:hyperlink w:anchor="__RefHeading___Toc2554703_237004111">
            <w:r>
              <w:rPr>
                <w:webHidden/>
                <w:rStyle w:val="IndexLink"/>
              </w:rPr>
              <w:t>205</w:t>
            </w:r>
            <w:r>
              <w:rPr>
                <w:rStyle w:val="IndexLink"/>
                <w:rtl w:val="true"/>
              </w:rPr>
              <w:t xml:space="preserve">- </w:t>
            </w:r>
            <w:r>
              <w:rPr>
                <w:rStyle w:val="IndexLink"/>
                <w:rtl w:val="true"/>
              </w:rPr>
              <w:t>حکم عطر زدن و بوئیدن گل‌ها برای روزه‌دار</w:t>
            </w:r>
            <w:r>
              <w:rPr>
                <w:rStyle w:val="IndexLink"/>
                <w:rtl w:val="true"/>
              </w:rPr>
              <w:tab/>
            </w:r>
            <w:r>
              <w:rPr>
                <w:rStyle w:val="IndexLink"/>
              </w:rPr>
              <w:t>184</w:t>
            </w:r>
          </w:hyperlink>
        </w:p>
        <w:p>
          <w:pPr>
            <w:pStyle w:val="Contents3"/>
            <w:tabs>
              <w:tab w:val="clear" w:pos="8459"/>
              <w:tab w:val="right" w:pos="9026" w:leader="dot"/>
            </w:tabs>
            <w:rPr/>
          </w:pPr>
          <w:hyperlink w:anchor="__RefHeading___Toc2554705_237004111">
            <w:r>
              <w:rPr>
                <w:webHidden/>
                <w:rStyle w:val="IndexLink"/>
              </w:rPr>
              <w:t>206</w:t>
            </w:r>
            <w:r>
              <w:rPr>
                <w:rStyle w:val="IndexLink"/>
                <w:rtl w:val="true"/>
              </w:rPr>
              <w:t xml:space="preserve">- </w:t>
            </w:r>
            <w:r>
              <w:rPr>
                <w:rStyle w:val="IndexLink"/>
                <w:rtl w:val="true"/>
              </w:rPr>
              <w:t>حکم جویدن هر نوعه جویدنی</w:t>
            </w:r>
            <w:r>
              <w:rPr>
                <w:rStyle w:val="IndexLink"/>
                <w:rtl w:val="true"/>
              </w:rPr>
              <w:tab/>
            </w:r>
            <w:r>
              <w:rPr>
                <w:rStyle w:val="IndexLink"/>
              </w:rPr>
              <w:t>185</w:t>
            </w:r>
          </w:hyperlink>
        </w:p>
        <w:p>
          <w:pPr>
            <w:pStyle w:val="Contents3"/>
            <w:tabs>
              <w:tab w:val="clear" w:pos="8459"/>
              <w:tab w:val="right" w:pos="9026" w:leader="dot"/>
            </w:tabs>
            <w:rPr/>
          </w:pPr>
          <w:hyperlink w:anchor="__RefHeading___Toc2554707_237004111">
            <w:r>
              <w:rPr>
                <w:webHidden/>
                <w:rStyle w:val="IndexLink"/>
              </w:rPr>
              <w:t>207</w:t>
            </w:r>
            <w:r>
              <w:rPr>
                <w:rStyle w:val="IndexLink"/>
                <w:rtl w:val="true"/>
              </w:rPr>
              <w:t xml:space="preserve">- </w:t>
            </w:r>
            <w:r>
              <w:rPr>
                <w:rStyle w:val="IndexLink"/>
                <w:rtl w:val="true"/>
              </w:rPr>
              <w:t>حکم روزه داری که غذای دیگ را می‌چشد و غذای جوجه را می‌جود</w:t>
            </w:r>
            <w:r>
              <w:rPr>
                <w:rStyle w:val="IndexLink"/>
                <w:rtl w:val="true"/>
              </w:rPr>
              <w:tab/>
            </w:r>
            <w:r>
              <w:rPr>
                <w:rStyle w:val="IndexLink"/>
              </w:rPr>
              <w:t>185</w:t>
            </w:r>
          </w:hyperlink>
        </w:p>
        <w:p>
          <w:pPr>
            <w:pStyle w:val="Contents3"/>
            <w:tabs>
              <w:tab w:val="clear" w:pos="8459"/>
              <w:tab w:val="right" w:pos="9026" w:leader="dot"/>
            </w:tabs>
            <w:rPr/>
          </w:pPr>
          <w:hyperlink w:anchor="__RefHeading___Toc2554709_237004111">
            <w:r>
              <w:rPr>
                <w:webHidden/>
                <w:rStyle w:val="IndexLink"/>
              </w:rPr>
              <w:t>208</w:t>
            </w:r>
            <w:r>
              <w:rPr>
                <w:rStyle w:val="IndexLink"/>
                <w:rtl w:val="true"/>
              </w:rPr>
              <w:t xml:space="preserve">- </w:t>
            </w:r>
            <w:r>
              <w:rPr>
                <w:rStyle w:val="IndexLink"/>
                <w:rtl w:val="true"/>
              </w:rPr>
              <w:t>حکم روزه داری که خلط را فرو می‌برد و کسی که مگس وارد گلویش می‌شود</w:t>
            </w:r>
            <w:r>
              <w:rPr>
                <w:rStyle w:val="IndexLink"/>
                <w:rtl w:val="true"/>
              </w:rPr>
              <w:tab/>
            </w:r>
            <w:r>
              <w:rPr>
                <w:rStyle w:val="IndexLink"/>
              </w:rPr>
              <w:t>186</w:t>
            </w:r>
          </w:hyperlink>
        </w:p>
        <w:p>
          <w:pPr>
            <w:pStyle w:val="Contents3"/>
            <w:tabs>
              <w:tab w:val="clear" w:pos="8459"/>
              <w:tab w:val="right" w:pos="9026" w:leader="dot"/>
            </w:tabs>
            <w:rPr/>
          </w:pPr>
          <w:hyperlink w:anchor="__RefHeading___Toc2554711_237004111">
            <w:r>
              <w:rPr>
                <w:webHidden/>
                <w:rStyle w:val="IndexLink"/>
              </w:rPr>
              <w:t>209</w:t>
            </w:r>
            <w:r>
              <w:rPr>
                <w:rStyle w:val="IndexLink"/>
                <w:rtl w:val="true"/>
              </w:rPr>
              <w:t xml:space="preserve">- </w:t>
            </w:r>
            <w:r>
              <w:rPr>
                <w:rStyle w:val="IndexLink"/>
                <w:rtl w:val="true"/>
              </w:rPr>
              <w:t>پیر مرد و پیر زنی که توان روزه ندارند</w:t>
            </w:r>
            <w:r>
              <w:rPr>
                <w:rStyle w:val="IndexLink"/>
                <w:rtl w:val="true"/>
              </w:rPr>
              <w:tab/>
            </w:r>
            <w:r>
              <w:rPr>
                <w:rStyle w:val="IndexLink"/>
              </w:rPr>
              <w:t>186</w:t>
            </w:r>
          </w:hyperlink>
        </w:p>
        <w:p>
          <w:pPr>
            <w:pStyle w:val="Contents3"/>
            <w:tabs>
              <w:tab w:val="clear" w:pos="8459"/>
              <w:tab w:val="right" w:pos="9026" w:leader="dot"/>
            </w:tabs>
            <w:rPr/>
          </w:pPr>
          <w:hyperlink w:anchor="__RefHeading___Toc2554713_237004111">
            <w:r>
              <w:rPr>
                <w:webHidden/>
                <w:rStyle w:val="IndexLink"/>
              </w:rPr>
              <w:t>210</w:t>
            </w:r>
            <w:r>
              <w:rPr>
                <w:rStyle w:val="IndexLink"/>
                <w:rtl w:val="true"/>
              </w:rPr>
              <w:t xml:space="preserve">- </w:t>
            </w:r>
            <w:r>
              <w:rPr>
                <w:rStyle w:val="IndexLink"/>
                <w:rtl w:val="true"/>
              </w:rPr>
              <w:t>حکم کسی که تشنگی بر او غلبه کند به گونه‌ای که بر جان خود بترسد</w:t>
            </w:r>
            <w:r>
              <w:rPr>
                <w:rStyle w:val="IndexLink"/>
                <w:rtl w:val="true"/>
              </w:rPr>
              <w:tab/>
            </w:r>
            <w:r>
              <w:rPr>
                <w:rStyle w:val="IndexLink"/>
              </w:rPr>
              <w:t>187</w:t>
            </w:r>
          </w:hyperlink>
        </w:p>
        <w:p>
          <w:pPr>
            <w:pStyle w:val="Contents3"/>
            <w:tabs>
              <w:tab w:val="clear" w:pos="8459"/>
              <w:tab w:val="right" w:pos="9026" w:leader="dot"/>
            </w:tabs>
            <w:rPr/>
          </w:pPr>
          <w:hyperlink w:anchor="__RefHeading___Toc2554715_237004111">
            <w:r>
              <w:rPr>
                <w:webHidden/>
                <w:rStyle w:val="IndexLink"/>
              </w:rPr>
              <w:t>211</w:t>
            </w:r>
            <w:r>
              <w:rPr>
                <w:rStyle w:val="IndexLink"/>
                <w:rtl w:val="true"/>
              </w:rPr>
              <w:t xml:space="preserve">- </w:t>
            </w:r>
            <w:r>
              <w:rPr>
                <w:rStyle w:val="IndexLink"/>
                <w:rtl w:val="true"/>
              </w:rPr>
              <w:t>حکم زن باردار و شیردهی که از روزه گرفتن ناتوان می‌شوند</w:t>
            </w:r>
            <w:r>
              <w:rPr>
                <w:rStyle w:val="IndexLink"/>
                <w:rtl w:val="true"/>
              </w:rPr>
              <w:tab/>
            </w:r>
            <w:r>
              <w:rPr>
                <w:rStyle w:val="IndexLink"/>
              </w:rPr>
              <w:t>187</w:t>
            </w:r>
          </w:hyperlink>
        </w:p>
        <w:p>
          <w:pPr>
            <w:pStyle w:val="Contents3"/>
            <w:tabs>
              <w:tab w:val="clear" w:pos="8459"/>
              <w:tab w:val="right" w:pos="9026" w:leader="dot"/>
            </w:tabs>
            <w:rPr/>
          </w:pPr>
          <w:hyperlink w:anchor="__RefHeading___Toc2554717_237004111">
            <w:r>
              <w:rPr>
                <w:webHidden/>
                <w:rStyle w:val="IndexLink"/>
              </w:rPr>
              <w:t>212</w:t>
            </w:r>
            <w:r>
              <w:rPr>
                <w:rStyle w:val="IndexLink"/>
                <w:rtl w:val="true"/>
              </w:rPr>
              <w:t xml:space="preserve">- </w:t>
            </w:r>
            <w:r>
              <w:rPr>
                <w:rStyle w:val="IndexLink"/>
                <w:rtl w:val="true"/>
              </w:rPr>
              <w:t>انسان در چه بیماری می‌تواند روزۀ خود را بخورد</w:t>
            </w:r>
            <w:r>
              <w:rPr>
                <w:rStyle w:val="IndexLink"/>
                <w:rtl w:val="true"/>
              </w:rPr>
              <w:tab/>
            </w:r>
            <w:r>
              <w:rPr>
                <w:rStyle w:val="IndexLink"/>
              </w:rPr>
              <w:t>188</w:t>
            </w:r>
          </w:hyperlink>
        </w:p>
        <w:p>
          <w:pPr>
            <w:pStyle w:val="Contents3"/>
            <w:tabs>
              <w:tab w:val="clear" w:pos="8459"/>
              <w:tab w:val="right" w:pos="9026" w:leader="dot"/>
            </w:tabs>
            <w:rPr/>
          </w:pPr>
          <w:hyperlink w:anchor="__RefHeading___Toc2554719_237004111">
            <w:r>
              <w:rPr>
                <w:webHidden/>
                <w:rStyle w:val="IndexLink"/>
              </w:rPr>
              <w:t>213</w:t>
            </w:r>
            <w:r>
              <w:rPr>
                <w:rStyle w:val="IndexLink"/>
                <w:rtl w:val="true"/>
              </w:rPr>
              <w:t xml:space="preserve">- </w:t>
            </w:r>
            <w:r>
              <w:rPr>
                <w:rStyle w:val="IndexLink"/>
                <w:rtl w:val="true"/>
              </w:rPr>
              <w:t>حکم کسی که دو ماه رمضان پشت سر هم بر او بگذرد</w:t>
            </w:r>
            <w:r>
              <w:rPr>
                <w:rStyle w:val="IndexLink"/>
                <w:rtl w:val="true"/>
              </w:rPr>
              <w:tab/>
            </w:r>
            <w:r>
              <w:rPr>
                <w:rStyle w:val="IndexLink"/>
              </w:rPr>
              <w:t>188</w:t>
            </w:r>
          </w:hyperlink>
        </w:p>
        <w:p>
          <w:pPr>
            <w:pStyle w:val="Contents3"/>
            <w:tabs>
              <w:tab w:val="clear" w:pos="8459"/>
              <w:tab w:val="right" w:pos="9026" w:leader="dot"/>
            </w:tabs>
            <w:rPr/>
          </w:pPr>
          <w:hyperlink w:anchor="__RefHeading___Toc2554721_237004111">
            <w:r>
              <w:rPr>
                <w:webHidden/>
                <w:rStyle w:val="IndexLink"/>
              </w:rPr>
              <w:t>214</w:t>
            </w:r>
            <w:r>
              <w:rPr>
                <w:rStyle w:val="IndexLink"/>
                <w:rtl w:val="true"/>
              </w:rPr>
              <w:t xml:space="preserve">- </w:t>
            </w:r>
            <w:r>
              <w:rPr>
                <w:rStyle w:val="IndexLink"/>
                <w:rtl w:val="true"/>
              </w:rPr>
              <w:t>قضای ماه رمضان</w:t>
            </w:r>
            <w:r>
              <w:rPr>
                <w:rStyle w:val="IndexLink"/>
                <w:rtl w:val="true"/>
              </w:rPr>
              <w:tab/>
            </w:r>
            <w:r>
              <w:rPr>
                <w:rStyle w:val="IndexLink"/>
              </w:rPr>
              <w:t>189</w:t>
            </w:r>
          </w:hyperlink>
        </w:p>
        <w:p>
          <w:pPr>
            <w:pStyle w:val="Contents3"/>
            <w:tabs>
              <w:tab w:val="clear" w:pos="8459"/>
              <w:tab w:val="right" w:pos="9026" w:leader="dot"/>
            </w:tabs>
            <w:rPr/>
          </w:pPr>
          <w:hyperlink w:anchor="__RefHeading___Toc2554723_237004111">
            <w:r>
              <w:rPr>
                <w:webHidden/>
                <w:rStyle w:val="IndexLink"/>
              </w:rPr>
              <w:t>215</w:t>
            </w:r>
            <w:r>
              <w:rPr>
                <w:rStyle w:val="IndexLink"/>
                <w:rtl w:val="true"/>
              </w:rPr>
              <w:t xml:space="preserve">- </w:t>
            </w:r>
            <w:r>
              <w:rPr>
                <w:rStyle w:val="IndexLink"/>
                <w:rtl w:val="true"/>
              </w:rPr>
              <w:t>حکم کسی که با اراده روزه صبح می‌کند پس افطار می‌نماید و حکم کسی که با عدم اراده روزه صبح می‌کند پس روزه قضای ماه رمضان و غیر آن را می‌گیرد</w:t>
            </w:r>
            <w:r>
              <w:rPr>
                <w:rStyle w:val="IndexLink"/>
                <w:rtl w:val="true"/>
              </w:rPr>
              <w:tab/>
            </w:r>
            <w:r>
              <w:rPr>
                <w:rStyle w:val="IndexLink"/>
              </w:rPr>
              <w:t>189</w:t>
            </w:r>
          </w:hyperlink>
        </w:p>
        <w:p>
          <w:pPr>
            <w:pStyle w:val="Contents3"/>
            <w:tabs>
              <w:tab w:val="clear" w:pos="8459"/>
              <w:tab w:val="right" w:pos="9026" w:leader="dot"/>
            </w:tabs>
            <w:rPr/>
          </w:pPr>
          <w:hyperlink w:anchor="__RefHeading___Toc2554725_237004111">
            <w:r>
              <w:rPr>
                <w:webHidden/>
                <w:rStyle w:val="IndexLink"/>
              </w:rPr>
              <w:t>216</w:t>
            </w:r>
            <w:r>
              <w:rPr>
                <w:rStyle w:val="IndexLink"/>
                <w:rtl w:val="true"/>
              </w:rPr>
              <w:t xml:space="preserve">- </w:t>
            </w:r>
            <w:r>
              <w:rPr>
                <w:rStyle w:val="IndexLink"/>
                <w:rtl w:val="true"/>
              </w:rPr>
              <w:t>حکم کسی که روزه مستحبی می‌گیرد با آن که قضای روزه ماه رمضان دارد</w:t>
            </w:r>
            <w:r>
              <w:rPr>
                <w:rStyle w:val="IndexLink"/>
                <w:rtl w:val="true"/>
              </w:rPr>
              <w:tab/>
            </w:r>
            <w:r>
              <w:rPr>
                <w:rStyle w:val="IndexLink"/>
              </w:rPr>
              <w:t>191</w:t>
            </w:r>
          </w:hyperlink>
        </w:p>
        <w:p>
          <w:pPr>
            <w:pStyle w:val="Contents3"/>
            <w:tabs>
              <w:tab w:val="clear" w:pos="8459"/>
              <w:tab w:val="right" w:pos="9026" w:leader="dot"/>
            </w:tabs>
            <w:rPr/>
          </w:pPr>
          <w:hyperlink w:anchor="__RefHeading___Toc2554727_237004111">
            <w:r>
              <w:rPr>
                <w:webHidden/>
                <w:rStyle w:val="IndexLink"/>
              </w:rPr>
              <w:t>217</w:t>
            </w:r>
            <w:r>
              <w:rPr>
                <w:rStyle w:val="IndexLink"/>
                <w:rtl w:val="true"/>
              </w:rPr>
              <w:t xml:space="preserve">- </w:t>
            </w:r>
            <w:r>
              <w:rPr>
                <w:rStyle w:val="IndexLink"/>
                <w:rtl w:val="true"/>
              </w:rPr>
              <w:t>حکم کسی که می‌میرد و بر ذمه‌ی او روزه ماه رمضان و غیر آن وجود دارد</w:t>
            </w:r>
            <w:r>
              <w:rPr>
                <w:rStyle w:val="IndexLink"/>
                <w:rtl w:val="true"/>
              </w:rPr>
              <w:tab/>
            </w:r>
            <w:r>
              <w:rPr>
                <w:rStyle w:val="IndexLink"/>
              </w:rPr>
              <w:t>191</w:t>
            </w:r>
          </w:hyperlink>
        </w:p>
        <w:p>
          <w:pPr>
            <w:pStyle w:val="Contents3"/>
            <w:tabs>
              <w:tab w:val="clear" w:pos="8459"/>
              <w:tab w:val="right" w:pos="9026" w:leader="dot"/>
            </w:tabs>
            <w:rPr/>
          </w:pPr>
          <w:hyperlink w:anchor="__RefHeading___Toc2554729_237004111">
            <w:r>
              <w:rPr>
                <w:webHidden/>
                <w:rStyle w:val="IndexLink"/>
              </w:rPr>
              <w:t>218</w:t>
            </w:r>
            <w:r>
              <w:rPr>
                <w:rStyle w:val="IndexLink"/>
                <w:rtl w:val="true"/>
              </w:rPr>
              <w:t xml:space="preserve">- </w:t>
            </w:r>
            <w:r>
              <w:rPr>
                <w:rStyle w:val="IndexLink"/>
                <w:rtl w:val="true"/>
              </w:rPr>
              <w:t>حکم روزه کودکان و کی آنها به سبب روزه مؤاخذه می‌شوند</w:t>
            </w:r>
            <w:r>
              <w:rPr>
                <w:rStyle w:val="IndexLink"/>
                <w:rtl w:val="true"/>
              </w:rPr>
              <w:tab/>
            </w:r>
            <w:r>
              <w:rPr>
                <w:rStyle w:val="IndexLink"/>
              </w:rPr>
              <w:t>191</w:t>
            </w:r>
          </w:hyperlink>
        </w:p>
        <w:p>
          <w:pPr>
            <w:pStyle w:val="Contents3"/>
            <w:tabs>
              <w:tab w:val="clear" w:pos="8459"/>
              <w:tab w:val="right" w:pos="9026" w:leader="dot"/>
            </w:tabs>
            <w:rPr/>
          </w:pPr>
          <w:hyperlink w:anchor="__RefHeading___Toc2554731_237004111">
            <w:r>
              <w:rPr>
                <w:webHidden/>
                <w:rStyle w:val="IndexLink"/>
              </w:rPr>
              <w:t>219</w:t>
            </w:r>
            <w:r>
              <w:rPr>
                <w:rStyle w:val="IndexLink"/>
                <w:rtl w:val="true"/>
              </w:rPr>
              <w:t xml:space="preserve">- </w:t>
            </w:r>
            <w:r>
              <w:rPr>
                <w:rStyle w:val="IndexLink"/>
                <w:rtl w:val="true"/>
              </w:rPr>
              <w:t>حکم کسی که در ماه رمضان مسلمان شود</w:t>
            </w:r>
            <w:r>
              <w:rPr>
                <w:rStyle w:val="IndexLink"/>
                <w:rtl w:val="true"/>
              </w:rPr>
              <w:tab/>
            </w:r>
            <w:r>
              <w:rPr>
                <w:rStyle w:val="IndexLink"/>
              </w:rPr>
              <w:t>193</w:t>
            </w:r>
          </w:hyperlink>
        </w:p>
        <w:p>
          <w:pPr>
            <w:pStyle w:val="Contents3"/>
            <w:tabs>
              <w:tab w:val="clear" w:pos="8459"/>
              <w:tab w:val="right" w:pos="9026" w:leader="dot"/>
            </w:tabs>
            <w:rPr/>
          </w:pPr>
          <w:hyperlink w:anchor="__RefHeading___Toc2554733_237004111">
            <w:r>
              <w:rPr>
                <w:webHidden/>
                <w:rStyle w:val="IndexLink"/>
              </w:rPr>
              <w:t>220</w:t>
            </w:r>
            <w:r>
              <w:rPr>
                <w:rStyle w:val="IndexLink"/>
                <w:rtl w:val="true"/>
              </w:rPr>
              <w:t xml:space="preserve">- </w:t>
            </w:r>
            <w:r>
              <w:rPr>
                <w:rStyle w:val="IndexLink"/>
                <w:rtl w:val="true"/>
              </w:rPr>
              <w:t>کراهت سفر در ماه رمضان</w:t>
            </w:r>
            <w:r>
              <w:rPr>
                <w:rStyle w:val="IndexLink"/>
                <w:rtl w:val="true"/>
              </w:rPr>
              <w:tab/>
            </w:r>
            <w:r>
              <w:rPr>
                <w:rStyle w:val="IndexLink"/>
              </w:rPr>
              <w:t>193</w:t>
            </w:r>
          </w:hyperlink>
        </w:p>
        <w:p>
          <w:pPr>
            <w:pStyle w:val="Contents3"/>
            <w:tabs>
              <w:tab w:val="clear" w:pos="8459"/>
              <w:tab w:val="right" w:pos="9026" w:leader="dot"/>
            </w:tabs>
            <w:rPr/>
          </w:pPr>
          <w:hyperlink w:anchor="__RefHeading___Toc2554735_237004111">
            <w:r>
              <w:rPr>
                <w:webHidden/>
                <w:rStyle w:val="IndexLink"/>
              </w:rPr>
              <w:t>221</w:t>
            </w:r>
            <w:r>
              <w:rPr>
                <w:rStyle w:val="IndexLink"/>
                <w:rtl w:val="true"/>
              </w:rPr>
              <w:t xml:space="preserve">- </w:t>
            </w:r>
            <w:r>
              <w:rPr>
                <w:rStyle w:val="IndexLink"/>
                <w:rtl w:val="true"/>
              </w:rPr>
              <w:t>افطار در سفر صدقه الهی است</w:t>
            </w:r>
            <w:r>
              <w:rPr>
                <w:rStyle w:val="IndexLink"/>
                <w:rtl w:val="true"/>
              </w:rPr>
              <w:tab/>
            </w:r>
            <w:r>
              <w:rPr>
                <w:rStyle w:val="IndexLink"/>
              </w:rPr>
              <w:t>194</w:t>
            </w:r>
          </w:hyperlink>
        </w:p>
        <w:p>
          <w:pPr>
            <w:pStyle w:val="Contents3"/>
            <w:tabs>
              <w:tab w:val="clear" w:pos="8459"/>
              <w:tab w:val="right" w:pos="9026" w:leader="dot"/>
            </w:tabs>
            <w:rPr/>
          </w:pPr>
          <w:hyperlink w:anchor="__RefHeading___Toc2554737_237004111">
            <w:r>
              <w:rPr>
                <w:webHidden/>
                <w:rStyle w:val="IndexLink"/>
              </w:rPr>
              <w:t>222</w:t>
            </w:r>
            <w:r>
              <w:rPr>
                <w:rStyle w:val="IndexLink"/>
                <w:rtl w:val="true"/>
              </w:rPr>
              <w:t xml:space="preserve">- </w:t>
            </w:r>
            <w:r>
              <w:rPr>
                <w:rStyle w:val="IndexLink"/>
                <w:rtl w:val="true"/>
              </w:rPr>
              <w:t>حکم کسی که ندانسته در سفر روزه بگیرد</w:t>
            </w:r>
            <w:r>
              <w:rPr>
                <w:rStyle w:val="IndexLink"/>
                <w:rtl w:val="true"/>
              </w:rPr>
              <w:tab/>
            </w:r>
            <w:r>
              <w:rPr>
                <w:rStyle w:val="IndexLink"/>
              </w:rPr>
              <w:t>195</w:t>
            </w:r>
          </w:hyperlink>
        </w:p>
        <w:p>
          <w:pPr>
            <w:pStyle w:val="Contents3"/>
            <w:tabs>
              <w:tab w:val="clear" w:pos="8459"/>
              <w:tab w:val="right" w:pos="9026" w:leader="dot"/>
            </w:tabs>
            <w:rPr/>
          </w:pPr>
          <w:hyperlink w:anchor="__RefHeading___Toc2554739_237004111">
            <w:r>
              <w:rPr>
                <w:webHidden/>
                <w:rStyle w:val="IndexLink"/>
              </w:rPr>
              <w:t>223</w:t>
            </w:r>
            <w:r>
              <w:rPr>
                <w:rStyle w:val="IndexLink"/>
                <w:rtl w:val="true"/>
              </w:rPr>
              <w:t xml:space="preserve">- </w:t>
            </w:r>
            <w:r>
              <w:rPr>
                <w:rStyle w:val="IndexLink"/>
                <w:rtl w:val="true"/>
              </w:rPr>
              <w:t>کسی که افطار و تقصیر در سفر بر او واجب نیست و کسی که این حکم بر او واجب است</w:t>
            </w:r>
            <w:r>
              <w:rPr>
                <w:rStyle w:val="IndexLink"/>
                <w:rtl w:val="true"/>
              </w:rPr>
              <w:tab/>
            </w:r>
            <w:r>
              <w:rPr>
                <w:rStyle w:val="IndexLink"/>
              </w:rPr>
              <w:t>195</w:t>
            </w:r>
          </w:hyperlink>
        </w:p>
        <w:p>
          <w:pPr>
            <w:pStyle w:val="Contents3"/>
            <w:tabs>
              <w:tab w:val="clear" w:pos="8459"/>
              <w:tab w:val="right" w:pos="9026" w:leader="dot"/>
            </w:tabs>
            <w:rPr/>
          </w:pPr>
          <w:hyperlink w:anchor="__RefHeading___Toc2554741_237004111">
            <w:r>
              <w:rPr>
                <w:webHidden/>
                <w:rStyle w:val="IndexLink"/>
              </w:rPr>
              <w:t>224</w:t>
            </w:r>
            <w:r>
              <w:rPr>
                <w:rStyle w:val="IndexLink"/>
                <w:rtl w:val="true"/>
              </w:rPr>
              <w:t xml:space="preserve">- </w:t>
            </w:r>
            <w:r>
              <w:rPr>
                <w:rStyle w:val="IndexLink"/>
                <w:rtl w:val="true"/>
              </w:rPr>
              <w:t>روزه مستحبی در سفر</w:t>
            </w:r>
            <w:r>
              <w:rPr>
                <w:rStyle w:val="IndexLink"/>
                <w:rtl w:val="true"/>
              </w:rPr>
              <w:tab/>
            </w:r>
            <w:r>
              <w:rPr>
                <w:rStyle w:val="IndexLink"/>
              </w:rPr>
              <w:t>196</w:t>
            </w:r>
          </w:hyperlink>
        </w:p>
        <w:p>
          <w:pPr>
            <w:pStyle w:val="Contents3"/>
            <w:tabs>
              <w:tab w:val="clear" w:pos="8459"/>
              <w:tab w:val="right" w:pos="9026" w:leader="dot"/>
            </w:tabs>
            <w:rPr/>
          </w:pPr>
          <w:hyperlink w:anchor="__RefHeading___Toc2554743_237004111">
            <w:r>
              <w:rPr>
                <w:webHidden/>
                <w:rStyle w:val="IndexLink"/>
              </w:rPr>
              <w:t>225</w:t>
            </w:r>
            <w:r>
              <w:rPr>
                <w:rStyle w:val="IndexLink"/>
                <w:rtl w:val="true"/>
              </w:rPr>
              <w:t xml:space="preserve">- </w:t>
            </w:r>
            <w:r>
              <w:rPr>
                <w:rStyle w:val="IndexLink"/>
                <w:rtl w:val="true"/>
              </w:rPr>
              <w:t>حکم کسی که در ماه رمضان قصد سفر دارد، یا از سفر بر می‌گردد</w:t>
            </w:r>
            <w:r>
              <w:rPr>
                <w:rStyle w:val="IndexLink"/>
                <w:rtl w:val="true"/>
              </w:rPr>
              <w:tab/>
            </w:r>
            <w:r>
              <w:rPr>
                <w:rStyle w:val="IndexLink"/>
              </w:rPr>
              <w:t>196</w:t>
            </w:r>
          </w:hyperlink>
        </w:p>
        <w:p>
          <w:pPr>
            <w:pStyle w:val="Contents3"/>
            <w:tabs>
              <w:tab w:val="clear" w:pos="8459"/>
              <w:tab w:val="right" w:pos="9026" w:leader="dot"/>
            </w:tabs>
            <w:rPr/>
          </w:pPr>
          <w:hyperlink w:anchor="__RefHeading___Toc2554745_237004111">
            <w:r>
              <w:rPr>
                <w:webHidden/>
                <w:rStyle w:val="IndexLink"/>
              </w:rPr>
              <w:t>226</w:t>
            </w:r>
            <w:r>
              <w:rPr>
                <w:rStyle w:val="IndexLink"/>
                <w:rtl w:val="true"/>
              </w:rPr>
              <w:t xml:space="preserve">- </w:t>
            </w:r>
            <w:r>
              <w:rPr>
                <w:rStyle w:val="IndexLink"/>
                <w:rtl w:val="true"/>
              </w:rPr>
              <w:t>حکم کسی که وارد شهری شد و تصمیم دارد در آن بماند یا چنین تصمیمی ندارد</w:t>
            </w:r>
            <w:r>
              <w:rPr>
                <w:rStyle w:val="IndexLink"/>
                <w:rtl w:val="true"/>
              </w:rPr>
              <w:tab/>
            </w:r>
            <w:r>
              <w:rPr>
                <w:rStyle w:val="IndexLink"/>
              </w:rPr>
              <w:t>197</w:t>
            </w:r>
          </w:hyperlink>
        </w:p>
        <w:p>
          <w:pPr>
            <w:pStyle w:val="Contents3"/>
            <w:tabs>
              <w:tab w:val="clear" w:pos="8459"/>
              <w:tab w:val="right" w:pos="9026" w:leader="dot"/>
            </w:tabs>
            <w:rPr/>
          </w:pPr>
          <w:hyperlink w:anchor="__RefHeading___Toc2554747_237004111">
            <w:r>
              <w:rPr>
                <w:webHidden/>
                <w:rStyle w:val="IndexLink"/>
              </w:rPr>
              <w:t>227</w:t>
            </w:r>
            <w:r>
              <w:rPr>
                <w:rStyle w:val="IndexLink"/>
                <w:rtl w:val="true"/>
              </w:rPr>
              <w:t xml:space="preserve">- </w:t>
            </w:r>
            <w:r>
              <w:rPr>
                <w:rStyle w:val="IndexLink"/>
                <w:rtl w:val="true"/>
              </w:rPr>
              <w:t>روزه حائض و مستحاضه</w:t>
            </w:r>
            <w:r>
              <w:rPr>
                <w:rStyle w:val="IndexLink"/>
                <w:rtl w:val="true"/>
              </w:rPr>
              <w:tab/>
            </w:r>
            <w:r>
              <w:rPr>
                <w:rStyle w:val="IndexLink"/>
              </w:rPr>
              <w:t>197</w:t>
            </w:r>
          </w:hyperlink>
        </w:p>
        <w:p>
          <w:pPr>
            <w:pStyle w:val="Contents3"/>
            <w:tabs>
              <w:tab w:val="clear" w:pos="8459"/>
              <w:tab w:val="right" w:pos="9026" w:leader="dot"/>
            </w:tabs>
            <w:rPr/>
          </w:pPr>
          <w:hyperlink w:anchor="__RefHeading___Toc2554749_237004111">
            <w:r>
              <w:rPr>
                <w:webHidden/>
                <w:rStyle w:val="IndexLink"/>
              </w:rPr>
              <w:t>228</w:t>
            </w:r>
            <w:r>
              <w:rPr>
                <w:rStyle w:val="IndexLink"/>
                <w:rtl w:val="true"/>
              </w:rPr>
              <w:t xml:space="preserve">- </w:t>
            </w:r>
            <w:r>
              <w:rPr>
                <w:rStyle w:val="IndexLink"/>
                <w:rtl w:val="true"/>
              </w:rPr>
              <w:t>حکم کسی که روزه دو ماه پشت سر هم بر او واجب شود، پس کاری پیشامد کند که از تمام کردن آن باز دارد</w:t>
            </w:r>
            <w:r>
              <w:rPr>
                <w:rStyle w:val="IndexLink"/>
                <w:rtl w:val="true"/>
              </w:rPr>
              <w:tab/>
            </w:r>
            <w:r>
              <w:rPr>
                <w:rStyle w:val="IndexLink"/>
              </w:rPr>
              <w:t>198</w:t>
            </w:r>
          </w:hyperlink>
        </w:p>
        <w:p>
          <w:pPr>
            <w:pStyle w:val="Contents3"/>
            <w:tabs>
              <w:tab w:val="clear" w:pos="8459"/>
              <w:tab w:val="right" w:pos="9026" w:leader="dot"/>
            </w:tabs>
            <w:rPr/>
          </w:pPr>
          <w:hyperlink w:anchor="__RefHeading___Toc2554751_237004111">
            <w:r>
              <w:rPr>
                <w:webHidden/>
                <w:rStyle w:val="IndexLink"/>
              </w:rPr>
              <w:t>229</w:t>
            </w:r>
            <w:r>
              <w:rPr>
                <w:rStyle w:val="IndexLink"/>
                <w:rtl w:val="true"/>
              </w:rPr>
              <w:t xml:space="preserve">- </w:t>
            </w:r>
            <w:r>
              <w:rPr>
                <w:rStyle w:val="IndexLink"/>
                <w:rtl w:val="true"/>
              </w:rPr>
              <w:t>روزه کفاره سوگند</w:t>
            </w:r>
            <w:r>
              <w:rPr>
                <w:rStyle w:val="IndexLink"/>
                <w:rtl w:val="true"/>
              </w:rPr>
              <w:tab/>
            </w:r>
            <w:r>
              <w:rPr>
                <w:rStyle w:val="IndexLink"/>
              </w:rPr>
              <w:t>199</w:t>
            </w:r>
          </w:hyperlink>
        </w:p>
        <w:p>
          <w:pPr>
            <w:pStyle w:val="Contents3"/>
            <w:tabs>
              <w:tab w:val="clear" w:pos="8459"/>
              <w:tab w:val="right" w:pos="9026" w:leader="dot"/>
            </w:tabs>
            <w:rPr/>
          </w:pPr>
          <w:hyperlink w:anchor="__RefHeading___Toc2554753_237004111">
            <w:r>
              <w:rPr>
                <w:webHidden/>
                <w:rStyle w:val="IndexLink"/>
              </w:rPr>
              <w:t>230</w:t>
            </w:r>
            <w:r>
              <w:rPr>
                <w:rStyle w:val="IndexLink"/>
                <w:rtl w:val="true"/>
              </w:rPr>
              <w:t xml:space="preserve">- </w:t>
            </w:r>
            <w:r>
              <w:rPr>
                <w:rStyle w:val="IndexLink"/>
                <w:rtl w:val="true"/>
              </w:rPr>
              <w:t>حکم کسی که بر خود روزه معینی را واجب نماید و کسی که نذر کرده به هنگام شکر روزه بگیرد</w:t>
            </w:r>
            <w:r>
              <w:rPr>
                <w:rStyle w:val="IndexLink"/>
                <w:rtl w:val="true"/>
              </w:rPr>
              <w:tab/>
            </w:r>
            <w:r>
              <w:rPr>
                <w:rStyle w:val="IndexLink"/>
              </w:rPr>
              <w:t>199</w:t>
            </w:r>
          </w:hyperlink>
        </w:p>
        <w:p>
          <w:pPr>
            <w:pStyle w:val="Contents3"/>
            <w:tabs>
              <w:tab w:val="clear" w:pos="8459"/>
              <w:tab w:val="right" w:pos="9026" w:leader="dot"/>
            </w:tabs>
            <w:rPr/>
          </w:pPr>
          <w:hyperlink w:anchor="__RefHeading___Toc2554755_237004111">
            <w:r>
              <w:rPr>
                <w:webHidden/>
                <w:rStyle w:val="IndexLink"/>
              </w:rPr>
              <w:t>231</w:t>
            </w:r>
            <w:r>
              <w:rPr>
                <w:rStyle w:val="IndexLink"/>
                <w:rtl w:val="true"/>
              </w:rPr>
              <w:t xml:space="preserve">- </w:t>
            </w:r>
            <w:r>
              <w:rPr>
                <w:rStyle w:val="IndexLink"/>
                <w:rtl w:val="true"/>
              </w:rPr>
              <w:t>کفاره روزه واجب و فدیه آن</w:t>
            </w:r>
            <w:r>
              <w:rPr>
                <w:rStyle w:val="IndexLink"/>
                <w:rtl w:val="true"/>
              </w:rPr>
              <w:tab/>
            </w:r>
            <w:r>
              <w:rPr>
                <w:rStyle w:val="IndexLink"/>
              </w:rPr>
              <w:t>200</w:t>
            </w:r>
          </w:hyperlink>
        </w:p>
        <w:p>
          <w:pPr>
            <w:pStyle w:val="Contents3"/>
            <w:tabs>
              <w:tab w:val="clear" w:pos="8459"/>
              <w:tab w:val="right" w:pos="9026" w:leader="dot"/>
            </w:tabs>
            <w:rPr/>
          </w:pPr>
          <w:hyperlink w:anchor="__RefHeading___Toc2554757_237004111">
            <w:r>
              <w:rPr>
                <w:webHidden/>
                <w:rStyle w:val="IndexLink"/>
              </w:rPr>
              <w:t>232</w:t>
            </w:r>
            <w:r>
              <w:rPr>
                <w:rStyle w:val="IndexLink"/>
                <w:rtl w:val="true"/>
              </w:rPr>
              <w:t xml:space="preserve">- </w:t>
            </w:r>
            <w:r>
              <w:rPr>
                <w:rStyle w:val="IndexLink"/>
                <w:rtl w:val="true"/>
              </w:rPr>
              <w:t>روزه عرفه و عاشورا</w:t>
            </w:r>
            <w:r>
              <w:rPr>
                <w:rStyle w:val="IndexLink"/>
                <w:rtl w:val="true"/>
              </w:rPr>
              <w:tab/>
            </w:r>
            <w:r>
              <w:rPr>
                <w:rStyle w:val="IndexLink"/>
              </w:rPr>
              <w:t>200</w:t>
            </w:r>
          </w:hyperlink>
        </w:p>
        <w:p>
          <w:pPr>
            <w:pStyle w:val="Contents3"/>
            <w:tabs>
              <w:tab w:val="clear" w:pos="8459"/>
              <w:tab w:val="right" w:pos="9026" w:leader="dot"/>
            </w:tabs>
            <w:rPr/>
          </w:pPr>
          <w:hyperlink w:anchor="__RefHeading___Toc2554759_237004111">
            <w:r>
              <w:rPr>
                <w:webHidden/>
                <w:rStyle w:val="IndexLink"/>
              </w:rPr>
              <w:t>233</w:t>
            </w:r>
            <w:r>
              <w:rPr>
                <w:rStyle w:val="IndexLink"/>
                <w:rtl w:val="true"/>
              </w:rPr>
              <w:t xml:space="preserve">- </w:t>
            </w:r>
            <w:r>
              <w:rPr>
                <w:rStyle w:val="IndexLink"/>
                <w:rtl w:val="true"/>
              </w:rPr>
              <w:t>روزه عید فطر، قربان و ایام تشریق</w:t>
            </w:r>
            <w:r>
              <w:rPr>
                <w:rStyle w:val="IndexLink"/>
                <w:rtl w:val="true"/>
              </w:rPr>
              <w:tab/>
            </w:r>
            <w:r>
              <w:rPr>
                <w:rStyle w:val="IndexLink"/>
              </w:rPr>
              <w:t>201</w:t>
            </w:r>
          </w:hyperlink>
        </w:p>
        <w:p>
          <w:pPr>
            <w:pStyle w:val="Contents3"/>
            <w:tabs>
              <w:tab w:val="clear" w:pos="8459"/>
              <w:tab w:val="right" w:pos="9026" w:leader="dot"/>
            </w:tabs>
            <w:rPr/>
          </w:pPr>
          <w:hyperlink w:anchor="__RefHeading___Toc2554761_237004111">
            <w:r>
              <w:rPr>
                <w:webHidden/>
                <w:rStyle w:val="IndexLink"/>
              </w:rPr>
              <w:t>234</w:t>
            </w:r>
            <w:r>
              <w:rPr>
                <w:rStyle w:val="IndexLink"/>
                <w:rtl w:val="true"/>
              </w:rPr>
              <w:t xml:space="preserve">- </w:t>
            </w:r>
            <w:r>
              <w:rPr>
                <w:rStyle w:val="IndexLink"/>
                <w:rtl w:val="true"/>
              </w:rPr>
              <w:t xml:space="preserve">روزه ترغیب </w:t>
            </w:r>
            <w:r>
              <w:rPr>
                <w:rStyle w:val="IndexLink"/>
                <w:rtl w:val="true"/>
              </w:rPr>
              <w:t>(</w:t>
            </w:r>
            <w:r>
              <w:rPr>
                <w:rStyle w:val="IndexLink"/>
                <w:rtl w:val="true"/>
              </w:rPr>
              <w:t>عید غدیر خم، عید ولایت</w:t>
            </w:r>
            <w:r>
              <w:rPr>
                <w:rStyle w:val="IndexLink"/>
                <w:rtl w:val="true"/>
              </w:rPr>
              <w:t>)</w:t>
              <w:tab/>
            </w:r>
            <w:r>
              <w:rPr>
                <w:rStyle w:val="IndexLink"/>
              </w:rPr>
              <w:t>202</w:t>
            </w:r>
          </w:hyperlink>
        </w:p>
        <w:p>
          <w:pPr>
            <w:pStyle w:val="Contents3"/>
            <w:tabs>
              <w:tab w:val="clear" w:pos="8459"/>
              <w:tab w:val="right" w:pos="9026" w:leader="dot"/>
            </w:tabs>
            <w:rPr/>
          </w:pPr>
          <w:hyperlink w:anchor="__RefHeading___Toc2554763_237004111">
            <w:r>
              <w:rPr>
                <w:webHidden/>
                <w:rStyle w:val="IndexLink"/>
              </w:rPr>
              <w:t>235</w:t>
            </w:r>
            <w:r>
              <w:rPr>
                <w:rStyle w:val="IndexLink"/>
                <w:rtl w:val="true"/>
              </w:rPr>
              <w:t xml:space="preserve">- </w:t>
            </w:r>
            <w:r>
              <w:rPr>
                <w:rStyle w:val="IndexLink"/>
                <w:rtl w:val="true"/>
              </w:rPr>
              <w:t>فضلیت افطار نمودن روزه مستحبی در نزد برادر دینی به هنگام درخواست او</w:t>
            </w:r>
            <w:r>
              <w:rPr>
                <w:rStyle w:val="IndexLink"/>
                <w:rtl w:val="true"/>
              </w:rPr>
              <w:tab/>
            </w:r>
            <w:r>
              <w:rPr>
                <w:rStyle w:val="IndexLink"/>
              </w:rPr>
              <w:t>204</w:t>
            </w:r>
          </w:hyperlink>
        </w:p>
        <w:p>
          <w:pPr>
            <w:pStyle w:val="Contents3"/>
            <w:tabs>
              <w:tab w:val="clear" w:pos="8459"/>
              <w:tab w:val="right" w:pos="9026" w:leader="dot"/>
            </w:tabs>
            <w:rPr/>
          </w:pPr>
          <w:hyperlink w:anchor="__RefHeading___Toc2554765_237004111">
            <w:r>
              <w:rPr>
                <w:webHidden/>
                <w:rStyle w:val="IndexLink"/>
              </w:rPr>
              <w:t>236</w:t>
            </w:r>
            <w:r>
              <w:rPr>
                <w:rStyle w:val="IndexLink"/>
                <w:rtl w:val="true"/>
              </w:rPr>
              <w:t xml:space="preserve">- </w:t>
            </w:r>
            <w:r>
              <w:rPr>
                <w:rStyle w:val="IndexLink"/>
                <w:rtl w:val="true"/>
              </w:rPr>
              <w:t>جواز روزه مستحبی فقط به اذن دیگری</w:t>
            </w:r>
            <w:r>
              <w:rPr>
                <w:rStyle w:val="IndexLink"/>
                <w:rtl w:val="true"/>
              </w:rPr>
              <w:tab/>
            </w:r>
            <w:r>
              <w:rPr>
                <w:rStyle w:val="IndexLink"/>
              </w:rPr>
              <w:t>204</w:t>
            </w:r>
          </w:hyperlink>
        </w:p>
        <w:p>
          <w:pPr>
            <w:pStyle w:val="Contents3"/>
            <w:tabs>
              <w:tab w:val="clear" w:pos="8459"/>
              <w:tab w:val="right" w:pos="9026" w:leader="dot"/>
            </w:tabs>
            <w:rPr/>
          </w:pPr>
          <w:hyperlink w:anchor="__RefHeading___Toc2554767_237004111">
            <w:r>
              <w:rPr>
                <w:webHidden/>
                <w:rStyle w:val="IndexLink"/>
              </w:rPr>
              <w:t>237</w:t>
            </w:r>
            <w:r>
              <w:rPr>
                <w:rStyle w:val="IndexLink"/>
                <w:rtl w:val="true"/>
              </w:rPr>
              <w:t xml:space="preserve">- </w:t>
            </w:r>
            <w:r>
              <w:rPr>
                <w:rStyle w:val="IndexLink"/>
                <w:rtl w:val="true"/>
              </w:rPr>
              <w:t>با آنچه افطار نمودن مستحب است</w:t>
            </w:r>
            <w:r>
              <w:rPr>
                <w:rStyle w:val="IndexLink"/>
                <w:rtl w:val="true"/>
              </w:rPr>
              <w:tab/>
            </w:r>
            <w:r>
              <w:rPr>
                <w:rStyle w:val="IndexLink"/>
              </w:rPr>
              <w:t>205</w:t>
            </w:r>
          </w:hyperlink>
        </w:p>
        <w:p>
          <w:pPr>
            <w:pStyle w:val="Contents3"/>
            <w:tabs>
              <w:tab w:val="clear" w:pos="8459"/>
              <w:tab w:val="right" w:pos="9026" w:leader="dot"/>
            </w:tabs>
            <w:rPr/>
          </w:pPr>
          <w:hyperlink w:anchor="__RefHeading___Toc2554769_237004111">
            <w:r>
              <w:rPr>
                <w:webHidden/>
                <w:rStyle w:val="IndexLink"/>
              </w:rPr>
              <w:t>238</w:t>
            </w:r>
            <w:r>
              <w:rPr>
                <w:rStyle w:val="IndexLink"/>
                <w:rtl w:val="true"/>
              </w:rPr>
              <w:t xml:space="preserve">- </w:t>
            </w:r>
            <w:r>
              <w:rPr>
                <w:rStyle w:val="IndexLink"/>
                <w:rtl w:val="true"/>
              </w:rPr>
              <w:t xml:space="preserve">انجام غسل در ماه رمضان </w:t>
            </w:r>
            <w:r>
              <w:rPr>
                <w:rStyle w:val="IndexLink"/>
                <w:rtl w:val="true"/>
              </w:rPr>
              <w:t>(</w:t>
            </w:r>
            <w:r>
              <w:rPr>
                <w:rStyle w:val="IndexLink"/>
                <w:rtl w:val="true"/>
              </w:rPr>
              <w:t>غسل شب های قدر</w:t>
            </w:r>
            <w:r>
              <w:rPr>
                <w:rStyle w:val="IndexLink"/>
                <w:rtl w:val="true"/>
              </w:rPr>
              <w:t>)</w:t>
              <w:tab/>
            </w:r>
            <w:r>
              <w:rPr>
                <w:rStyle w:val="IndexLink"/>
              </w:rPr>
              <w:t>205</w:t>
            </w:r>
          </w:hyperlink>
        </w:p>
        <w:p>
          <w:pPr>
            <w:pStyle w:val="Contents3"/>
            <w:tabs>
              <w:tab w:val="clear" w:pos="8459"/>
              <w:tab w:val="right" w:pos="9026" w:leader="dot"/>
            </w:tabs>
            <w:rPr/>
          </w:pPr>
          <w:hyperlink w:anchor="__RefHeading___Toc2554771_237004111">
            <w:r>
              <w:rPr>
                <w:webHidden/>
                <w:rStyle w:val="IndexLink"/>
              </w:rPr>
              <w:t>239</w:t>
            </w:r>
            <w:r>
              <w:rPr>
                <w:rStyle w:val="IndexLink"/>
                <w:rtl w:val="true"/>
              </w:rPr>
              <w:t xml:space="preserve">- </w:t>
            </w:r>
            <w:r>
              <w:rPr>
                <w:rStyle w:val="IndexLink"/>
                <w:rtl w:val="true"/>
              </w:rPr>
              <w:t>شب قدر</w:t>
            </w:r>
            <w:r>
              <w:rPr>
                <w:rStyle w:val="IndexLink"/>
                <w:rtl w:val="true"/>
              </w:rPr>
              <w:tab/>
            </w:r>
            <w:r>
              <w:rPr>
                <w:rStyle w:val="IndexLink"/>
              </w:rPr>
              <w:t>206</w:t>
            </w:r>
          </w:hyperlink>
        </w:p>
        <w:p>
          <w:pPr>
            <w:pStyle w:val="Contents3"/>
            <w:tabs>
              <w:tab w:val="clear" w:pos="8459"/>
              <w:tab w:val="right" w:pos="9026" w:leader="dot"/>
            </w:tabs>
            <w:rPr/>
          </w:pPr>
          <w:hyperlink w:anchor="__RefHeading___Toc2554773_237004111">
            <w:r>
              <w:rPr>
                <w:webHidden/>
                <w:rStyle w:val="IndexLink"/>
              </w:rPr>
              <w:t>240</w:t>
            </w:r>
            <w:r>
              <w:rPr>
                <w:rStyle w:val="IndexLink"/>
                <w:rtl w:val="true"/>
              </w:rPr>
              <w:t xml:space="preserve">- </w:t>
            </w:r>
            <w:r>
              <w:rPr>
                <w:rStyle w:val="IndexLink"/>
                <w:rtl w:val="true"/>
              </w:rPr>
              <w:t xml:space="preserve">نماز تراویح بدعت عمر </w:t>
            </w:r>
            <w:r>
              <w:rPr>
                <w:rStyle w:val="IndexLink"/>
                <w:rtl w:val="true"/>
              </w:rPr>
              <w:t>(</w:t>
            </w:r>
            <w:r>
              <w:rPr>
                <w:rStyle w:val="IndexLink"/>
                <w:rtl w:val="true"/>
              </w:rPr>
              <w:t>نوافل به جماعت خوانده نمی‌شوند</w:t>
            </w:r>
            <w:r>
              <w:rPr>
                <w:rStyle w:val="IndexLink"/>
                <w:rtl w:val="true"/>
              </w:rPr>
              <w:t>)</w:t>
              <w:tab/>
            </w:r>
            <w:r>
              <w:rPr>
                <w:rStyle w:val="IndexLink"/>
              </w:rPr>
              <w:t>209</w:t>
            </w:r>
          </w:hyperlink>
        </w:p>
        <w:p>
          <w:pPr>
            <w:pStyle w:val="Contents3"/>
            <w:tabs>
              <w:tab w:val="clear" w:pos="8459"/>
              <w:tab w:val="right" w:pos="9026" w:leader="dot"/>
            </w:tabs>
            <w:rPr/>
          </w:pPr>
          <w:hyperlink w:anchor="__RefHeading___Toc2554775_237004111">
            <w:r>
              <w:rPr>
                <w:webHidden/>
                <w:rStyle w:val="IndexLink"/>
              </w:rPr>
              <w:t>241</w:t>
            </w:r>
            <w:r>
              <w:rPr>
                <w:rStyle w:val="IndexLink"/>
                <w:rtl w:val="true"/>
              </w:rPr>
              <w:t xml:space="preserve">- </w:t>
            </w:r>
            <w:r>
              <w:rPr>
                <w:rStyle w:val="IndexLink"/>
                <w:rtl w:val="true"/>
              </w:rPr>
              <w:t>تکبیر شب فطر و روز آن</w:t>
            </w:r>
            <w:r>
              <w:rPr>
                <w:rStyle w:val="IndexLink"/>
                <w:rtl w:val="true"/>
              </w:rPr>
              <w:tab/>
            </w:r>
            <w:r>
              <w:rPr>
                <w:rStyle w:val="IndexLink"/>
              </w:rPr>
              <w:t>210</w:t>
            </w:r>
          </w:hyperlink>
        </w:p>
        <w:p>
          <w:pPr>
            <w:pStyle w:val="Contents3"/>
            <w:tabs>
              <w:tab w:val="clear" w:pos="8459"/>
              <w:tab w:val="right" w:pos="9026" w:leader="dot"/>
            </w:tabs>
            <w:rPr/>
          </w:pPr>
          <w:hyperlink w:anchor="__RefHeading___Toc2554777_237004111">
            <w:r>
              <w:rPr>
                <w:webHidden/>
                <w:rStyle w:val="IndexLink"/>
              </w:rPr>
              <w:t>242</w:t>
            </w:r>
            <w:r>
              <w:rPr>
                <w:rStyle w:val="IndexLink"/>
                <w:rtl w:val="true"/>
              </w:rPr>
              <w:t xml:space="preserve">- </w:t>
            </w:r>
            <w:r>
              <w:rPr>
                <w:rStyle w:val="IndexLink"/>
                <w:rtl w:val="true"/>
              </w:rPr>
              <w:t>روز فطر</w:t>
            </w:r>
            <w:r>
              <w:rPr>
                <w:rStyle w:val="IndexLink"/>
                <w:rtl w:val="true"/>
              </w:rPr>
              <w:tab/>
            </w:r>
            <w:r>
              <w:rPr>
                <w:rStyle w:val="IndexLink"/>
              </w:rPr>
              <w:t>210</w:t>
            </w:r>
          </w:hyperlink>
        </w:p>
        <w:p>
          <w:pPr>
            <w:pStyle w:val="Contents3"/>
            <w:tabs>
              <w:tab w:val="clear" w:pos="8459"/>
              <w:tab w:val="right" w:pos="9026" w:leader="dot"/>
            </w:tabs>
            <w:rPr/>
          </w:pPr>
          <w:hyperlink w:anchor="__RefHeading___Toc2554779_237004111">
            <w:r>
              <w:rPr>
                <w:webHidden/>
                <w:rStyle w:val="IndexLink"/>
              </w:rPr>
              <w:t>243</w:t>
            </w:r>
            <w:r>
              <w:rPr>
                <w:rStyle w:val="IndexLink"/>
                <w:rtl w:val="true"/>
              </w:rPr>
              <w:t xml:space="preserve">- </w:t>
            </w:r>
            <w:r>
              <w:rPr>
                <w:rStyle w:val="IndexLink"/>
                <w:rtl w:val="true"/>
              </w:rPr>
              <w:t>اموری که پس از صحت رؤیت هلال و‌ثبوت عید فطر برای کسانی که روزه‌اند واجب می‌شود</w:t>
            </w:r>
            <w:r>
              <w:rPr>
                <w:rStyle w:val="IndexLink"/>
                <w:rtl w:val="true"/>
              </w:rPr>
              <w:tab/>
            </w:r>
            <w:r>
              <w:rPr>
                <w:rStyle w:val="IndexLink"/>
              </w:rPr>
              <w:t>211</w:t>
            </w:r>
          </w:hyperlink>
        </w:p>
        <w:p>
          <w:pPr>
            <w:pStyle w:val="Contents3"/>
            <w:tabs>
              <w:tab w:val="clear" w:pos="8459"/>
              <w:tab w:val="right" w:pos="9026" w:leader="dot"/>
            </w:tabs>
            <w:rPr/>
          </w:pPr>
          <w:hyperlink w:anchor="__RefHeading___Toc2554781_237004111">
            <w:r>
              <w:rPr>
                <w:webHidden/>
                <w:rStyle w:val="IndexLink"/>
              </w:rPr>
              <w:t>244</w:t>
            </w:r>
            <w:r>
              <w:rPr>
                <w:rStyle w:val="IndexLink"/>
                <w:rtl w:val="true"/>
              </w:rPr>
              <w:t xml:space="preserve">- </w:t>
            </w:r>
            <w:r>
              <w:rPr>
                <w:rStyle w:val="IndexLink"/>
                <w:rtl w:val="true"/>
              </w:rPr>
              <w:t>مخالفین موفق به شناسایی روزه و روز عید نمی‌شوند</w:t>
            </w:r>
            <w:r>
              <w:rPr>
                <w:rStyle w:val="IndexLink"/>
                <w:rtl w:val="true"/>
              </w:rPr>
              <w:tab/>
            </w:r>
            <w:r>
              <w:rPr>
                <w:rStyle w:val="IndexLink"/>
              </w:rPr>
              <w:t>211</w:t>
            </w:r>
          </w:hyperlink>
        </w:p>
        <w:p>
          <w:pPr>
            <w:pStyle w:val="Contents3"/>
            <w:tabs>
              <w:tab w:val="clear" w:pos="8459"/>
              <w:tab w:val="right" w:pos="9026" w:leader="dot"/>
            </w:tabs>
            <w:rPr/>
          </w:pPr>
          <w:hyperlink w:anchor="__RefHeading___Toc2554783_237004111">
            <w:r>
              <w:rPr>
                <w:webHidden/>
                <w:rStyle w:val="IndexLink"/>
              </w:rPr>
              <w:t>245</w:t>
            </w:r>
            <w:r>
              <w:rPr>
                <w:rStyle w:val="IndexLink"/>
                <w:rtl w:val="true"/>
              </w:rPr>
              <w:t xml:space="preserve">- </w:t>
            </w:r>
            <w:r>
              <w:rPr>
                <w:rStyle w:val="IndexLink"/>
                <w:rtl w:val="true"/>
              </w:rPr>
              <w:t>روز عید روز حزن و اندوه آل محمد صلوات الله علیهم</w:t>
            </w:r>
            <w:r>
              <w:rPr>
                <w:rStyle w:val="IndexLink"/>
                <w:rtl w:val="true"/>
              </w:rPr>
              <w:tab/>
            </w:r>
            <w:r>
              <w:rPr>
                <w:rStyle w:val="IndexLink"/>
              </w:rPr>
              <w:t>212</w:t>
            </w:r>
          </w:hyperlink>
        </w:p>
        <w:p>
          <w:pPr>
            <w:pStyle w:val="Contents3"/>
            <w:tabs>
              <w:tab w:val="clear" w:pos="8459"/>
              <w:tab w:val="right" w:pos="9026" w:leader="dot"/>
            </w:tabs>
            <w:rPr/>
          </w:pPr>
          <w:hyperlink w:anchor="__RefHeading___Toc2554785_237004111">
            <w:r>
              <w:rPr>
                <w:webHidden/>
                <w:rStyle w:val="IndexLink"/>
              </w:rPr>
              <w:t>246</w:t>
            </w:r>
            <w:r>
              <w:rPr>
                <w:rStyle w:val="IndexLink"/>
                <w:rtl w:val="true"/>
              </w:rPr>
              <w:t xml:space="preserve">- </w:t>
            </w:r>
            <w:r>
              <w:rPr>
                <w:rStyle w:val="IndexLink"/>
                <w:rtl w:val="true"/>
              </w:rPr>
              <w:t>زکات فطره و کسانی که واجب است زکات فطره بدهند</w:t>
            </w:r>
            <w:r>
              <w:rPr>
                <w:rStyle w:val="IndexLink"/>
                <w:rtl w:val="true"/>
              </w:rPr>
              <w:tab/>
            </w:r>
            <w:r>
              <w:rPr>
                <w:rStyle w:val="IndexLink"/>
              </w:rPr>
              <w:t>213</w:t>
            </w:r>
          </w:hyperlink>
        </w:p>
        <w:p>
          <w:pPr>
            <w:pStyle w:val="Contents3"/>
            <w:tabs>
              <w:tab w:val="clear" w:pos="8459"/>
              <w:tab w:val="right" w:pos="9026" w:leader="dot"/>
            </w:tabs>
            <w:rPr/>
          </w:pPr>
          <w:hyperlink w:anchor="__RefHeading___Toc2554787_237004111">
            <w:r>
              <w:rPr>
                <w:webHidden/>
                <w:rStyle w:val="IndexLink"/>
              </w:rPr>
              <w:t>247</w:t>
            </w:r>
            <w:r>
              <w:rPr>
                <w:rStyle w:val="IndexLink"/>
                <w:rtl w:val="true"/>
              </w:rPr>
              <w:t xml:space="preserve">- </w:t>
            </w:r>
            <w:r>
              <w:rPr>
                <w:rStyle w:val="IndexLink"/>
                <w:rtl w:val="true"/>
              </w:rPr>
              <w:t>مقدار فطره</w:t>
            </w:r>
            <w:r>
              <w:rPr>
                <w:rStyle w:val="IndexLink"/>
                <w:rtl w:val="true"/>
              </w:rPr>
              <w:tab/>
            </w:r>
            <w:r>
              <w:rPr>
                <w:rStyle w:val="IndexLink"/>
              </w:rPr>
              <w:t>213</w:t>
            </w:r>
          </w:hyperlink>
        </w:p>
        <w:p>
          <w:pPr>
            <w:pStyle w:val="Contents3"/>
            <w:tabs>
              <w:tab w:val="clear" w:pos="8459"/>
              <w:tab w:val="right" w:pos="9026" w:leader="dot"/>
            </w:tabs>
            <w:rPr/>
          </w:pPr>
          <w:hyperlink w:anchor="__RefHeading___Toc2554789_237004111">
            <w:r>
              <w:rPr>
                <w:webHidden/>
                <w:rStyle w:val="IndexLink"/>
              </w:rPr>
              <w:t>248</w:t>
            </w:r>
            <w:r>
              <w:rPr>
                <w:rStyle w:val="IndexLink"/>
                <w:rtl w:val="true"/>
              </w:rPr>
              <w:t xml:space="preserve">- </w:t>
            </w:r>
            <w:r>
              <w:rPr>
                <w:rStyle w:val="IndexLink"/>
                <w:rtl w:val="true"/>
              </w:rPr>
              <w:t>زکات فطره از طرف شخص غائب</w:t>
            </w:r>
            <w:r>
              <w:rPr>
                <w:rStyle w:val="IndexLink"/>
                <w:rtl w:val="true"/>
              </w:rPr>
              <w:tab/>
            </w:r>
            <w:r>
              <w:rPr>
                <w:rStyle w:val="IndexLink"/>
              </w:rPr>
              <w:t>214</w:t>
            </w:r>
          </w:hyperlink>
        </w:p>
        <w:p>
          <w:pPr>
            <w:pStyle w:val="Contents3"/>
            <w:tabs>
              <w:tab w:val="clear" w:pos="8459"/>
              <w:tab w:val="right" w:pos="9026" w:leader="dot"/>
            </w:tabs>
            <w:rPr/>
          </w:pPr>
          <w:hyperlink w:anchor="__RefHeading___Toc2554791_237004111">
            <w:r>
              <w:rPr>
                <w:webHidden/>
                <w:rStyle w:val="IndexLink"/>
              </w:rPr>
              <w:t>249</w:t>
            </w:r>
            <w:r>
              <w:rPr>
                <w:rStyle w:val="IndexLink"/>
                <w:rtl w:val="true"/>
              </w:rPr>
              <w:t xml:space="preserve">- </w:t>
            </w:r>
            <w:r>
              <w:rPr>
                <w:rStyle w:val="IndexLink"/>
                <w:rtl w:val="true"/>
              </w:rPr>
              <w:t>زکات فطره از جمیع عیال</w:t>
            </w:r>
            <w:r>
              <w:rPr>
                <w:rStyle w:val="IndexLink"/>
                <w:rtl w:val="true"/>
              </w:rPr>
              <w:tab/>
            </w:r>
            <w:r>
              <w:rPr>
                <w:rStyle w:val="IndexLink"/>
              </w:rPr>
              <w:t>214</w:t>
            </w:r>
          </w:hyperlink>
        </w:p>
        <w:p>
          <w:pPr>
            <w:pStyle w:val="Contents3"/>
            <w:tabs>
              <w:tab w:val="clear" w:pos="8459"/>
              <w:tab w:val="right" w:pos="9026" w:leader="dot"/>
            </w:tabs>
            <w:rPr/>
          </w:pPr>
          <w:hyperlink w:anchor="__RefHeading___Toc2554793_237004111">
            <w:r>
              <w:rPr>
                <w:webHidden/>
                <w:rStyle w:val="IndexLink"/>
              </w:rPr>
              <w:t>250</w:t>
            </w:r>
            <w:r>
              <w:rPr>
                <w:rStyle w:val="IndexLink"/>
                <w:rtl w:val="true"/>
              </w:rPr>
              <w:t xml:space="preserve">- </w:t>
            </w:r>
            <w:r>
              <w:rPr>
                <w:rStyle w:val="IndexLink"/>
                <w:rtl w:val="true"/>
              </w:rPr>
              <w:t>زکات فطره از خوراکی که بیشتر از آن تغذیه می‌کند</w:t>
            </w:r>
            <w:r>
              <w:rPr>
                <w:rStyle w:val="IndexLink"/>
                <w:rtl w:val="true"/>
              </w:rPr>
              <w:tab/>
            </w:r>
            <w:r>
              <w:rPr>
                <w:rStyle w:val="IndexLink"/>
              </w:rPr>
              <w:t>215</w:t>
            </w:r>
          </w:hyperlink>
        </w:p>
        <w:p>
          <w:pPr>
            <w:pStyle w:val="Contents3"/>
            <w:tabs>
              <w:tab w:val="clear" w:pos="8459"/>
              <w:tab w:val="right" w:pos="9026" w:leader="dot"/>
            </w:tabs>
            <w:rPr/>
          </w:pPr>
          <w:hyperlink w:anchor="__RefHeading___Toc2554795_237004111">
            <w:r>
              <w:rPr>
                <w:webHidden/>
                <w:rStyle w:val="IndexLink"/>
              </w:rPr>
              <w:t>251</w:t>
            </w:r>
            <w:r>
              <w:rPr>
                <w:rStyle w:val="IndexLink"/>
                <w:rtl w:val="true"/>
              </w:rPr>
              <w:t xml:space="preserve">- </w:t>
            </w:r>
            <w:r>
              <w:rPr>
                <w:rStyle w:val="IndexLink"/>
                <w:rtl w:val="true"/>
              </w:rPr>
              <w:t>زکات فطره به اهل ولایت داده می‌شود</w:t>
            </w:r>
            <w:r>
              <w:rPr>
                <w:rStyle w:val="IndexLink"/>
                <w:rtl w:val="true"/>
              </w:rPr>
              <w:tab/>
            </w:r>
            <w:r>
              <w:rPr>
                <w:rStyle w:val="IndexLink"/>
              </w:rPr>
              <w:t>215</w:t>
            </w:r>
          </w:hyperlink>
        </w:p>
        <w:p>
          <w:pPr>
            <w:pStyle w:val="Contents3"/>
            <w:tabs>
              <w:tab w:val="clear" w:pos="8459"/>
              <w:tab w:val="right" w:pos="9026" w:leader="dot"/>
            </w:tabs>
            <w:rPr/>
          </w:pPr>
          <w:hyperlink w:anchor="__RefHeading___Toc2554797_237004111">
            <w:r>
              <w:rPr>
                <w:webHidden/>
                <w:rStyle w:val="IndexLink"/>
              </w:rPr>
              <w:t>252</w:t>
            </w:r>
            <w:r>
              <w:rPr>
                <w:rStyle w:val="IndexLink"/>
                <w:rtl w:val="true"/>
              </w:rPr>
              <w:t xml:space="preserve">- </w:t>
            </w:r>
            <w:r>
              <w:rPr>
                <w:rStyle w:val="IndexLink"/>
                <w:rtl w:val="true"/>
              </w:rPr>
              <w:t>فطره نوزادی که در روز عید فطر به دنیا می‌آید و کافری که تازه مسلمان می‌شود</w:t>
            </w:r>
            <w:r>
              <w:rPr>
                <w:rStyle w:val="IndexLink"/>
                <w:rtl w:val="true"/>
              </w:rPr>
              <w:tab/>
            </w:r>
            <w:r>
              <w:rPr>
                <w:rStyle w:val="IndexLink"/>
              </w:rPr>
              <w:t>216</w:t>
            </w:r>
          </w:hyperlink>
        </w:p>
        <w:p>
          <w:pPr>
            <w:pStyle w:val="Contents3"/>
            <w:tabs>
              <w:tab w:val="clear" w:pos="8459"/>
              <w:tab w:val="right" w:pos="9026" w:leader="dot"/>
            </w:tabs>
            <w:rPr/>
          </w:pPr>
          <w:hyperlink w:anchor="__RefHeading___Toc2554799_237004111">
            <w:r>
              <w:rPr>
                <w:webHidden/>
                <w:rStyle w:val="IndexLink"/>
              </w:rPr>
              <w:t>253</w:t>
            </w:r>
            <w:r>
              <w:rPr>
                <w:rStyle w:val="IndexLink"/>
                <w:rtl w:val="true"/>
              </w:rPr>
              <w:t xml:space="preserve">- </w:t>
            </w:r>
            <w:r>
              <w:rPr>
                <w:rStyle w:val="IndexLink"/>
                <w:rtl w:val="true"/>
              </w:rPr>
              <w:t>فطره مهمان</w:t>
            </w:r>
            <w:r>
              <w:rPr>
                <w:rStyle w:val="IndexLink"/>
                <w:rtl w:val="true"/>
              </w:rPr>
              <w:tab/>
            </w:r>
            <w:r>
              <w:rPr>
                <w:rStyle w:val="IndexLink"/>
              </w:rPr>
              <w:t>216</w:t>
            </w:r>
          </w:hyperlink>
        </w:p>
        <w:p>
          <w:pPr>
            <w:pStyle w:val="Contents3"/>
            <w:tabs>
              <w:tab w:val="clear" w:pos="8459"/>
              <w:tab w:val="right" w:pos="9026" w:leader="dot"/>
            </w:tabs>
            <w:rPr/>
          </w:pPr>
          <w:hyperlink w:anchor="__RefHeading___Toc2554801_237004111">
            <w:r>
              <w:rPr>
                <w:webHidden/>
                <w:rStyle w:val="IndexLink"/>
              </w:rPr>
              <w:t>254</w:t>
            </w:r>
            <w:r>
              <w:rPr>
                <w:rStyle w:val="IndexLink"/>
                <w:rtl w:val="true"/>
              </w:rPr>
              <w:t xml:space="preserve">- </w:t>
            </w:r>
            <w:r>
              <w:rPr>
                <w:rStyle w:val="IndexLink"/>
                <w:rtl w:val="true"/>
              </w:rPr>
              <w:t>چه کسانی مستحق زکات فطره هستند</w:t>
            </w:r>
            <w:r>
              <w:rPr>
                <w:rStyle w:val="IndexLink"/>
                <w:rtl w:val="true"/>
              </w:rPr>
              <w:tab/>
            </w:r>
            <w:r>
              <w:rPr>
                <w:rStyle w:val="IndexLink"/>
              </w:rPr>
              <w:t>217</w:t>
            </w:r>
          </w:hyperlink>
        </w:p>
        <w:p>
          <w:pPr>
            <w:pStyle w:val="Contents3"/>
            <w:tabs>
              <w:tab w:val="clear" w:pos="8459"/>
              <w:tab w:val="right" w:pos="9026" w:leader="dot"/>
            </w:tabs>
            <w:rPr/>
          </w:pPr>
          <w:hyperlink w:anchor="__RefHeading___Toc2554803_237004111">
            <w:r>
              <w:rPr>
                <w:webHidden/>
                <w:rStyle w:val="IndexLink"/>
              </w:rPr>
              <w:t>255</w:t>
            </w:r>
            <w:r>
              <w:rPr>
                <w:rStyle w:val="IndexLink"/>
                <w:rtl w:val="true"/>
              </w:rPr>
              <w:t xml:space="preserve">- </w:t>
            </w:r>
            <w:r>
              <w:rPr>
                <w:rStyle w:val="IndexLink"/>
                <w:rtl w:val="true"/>
              </w:rPr>
              <w:t>بر مستحق فطره، واجب نیست که فطره دهد</w:t>
            </w:r>
            <w:r>
              <w:rPr>
                <w:rStyle w:val="IndexLink"/>
                <w:rtl w:val="true"/>
              </w:rPr>
              <w:tab/>
            </w:r>
            <w:r>
              <w:rPr>
                <w:rStyle w:val="IndexLink"/>
              </w:rPr>
              <w:t>217</w:t>
            </w:r>
          </w:hyperlink>
        </w:p>
        <w:p>
          <w:pPr>
            <w:pStyle w:val="Contents2"/>
            <w:tabs>
              <w:tab w:val="clear" w:pos="8743"/>
              <w:tab w:val="right" w:pos="9026" w:leader="dot"/>
            </w:tabs>
            <w:rPr/>
          </w:pPr>
          <w:hyperlink w:anchor="__RefHeading___Toc2554805_237004111">
            <w:r>
              <w:rPr>
                <w:webHidden/>
                <w:rStyle w:val="IndexLink"/>
                <w:rtl w:val="true"/>
              </w:rPr>
              <w:t>کتاب حج</w:t>
            </w:r>
            <w:r>
              <w:rPr>
                <w:rStyle w:val="IndexLink"/>
                <w:rtl w:val="true"/>
              </w:rPr>
              <w:tab/>
            </w:r>
            <w:r>
              <w:rPr>
                <w:rStyle w:val="IndexLink"/>
              </w:rPr>
              <w:t>218</w:t>
            </w:r>
          </w:hyperlink>
        </w:p>
        <w:p>
          <w:pPr>
            <w:pStyle w:val="Contents3"/>
            <w:tabs>
              <w:tab w:val="clear" w:pos="8459"/>
              <w:tab w:val="right" w:pos="9026" w:leader="dot"/>
            </w:tabs>
            <w:rPr/>
          </w:pPr>
          <w:hyperlink w:anchor="__RefHeading___Toc2554807_237004111">
            <w:r>
              <w:rPr>
                <w:webHidden/>
                <w:rStyle w:val="IndexLink"/>
              </w:rPr>
              <w:t>256</w:t>
            </w:r>
            <w:r>
              <w:rPr>
                <w:rStyle w:val="IndexLink"/>
                <w:rtl w:val="true"/>
              </w:rPr>
              <w:t xml:space="preserve">- </w:t>
            </w:r>
            <w:r>
              <w:rPr>
                <w:rStyle w:val="IndexLink"/>
                <w:rtl w:val="true"/>
              </w:rPr>
              <w:t>آغاز پیدایش حجر الاسود و سبب دست ساییدن به آن</w:t>
            </w:r>
            <w:r>
              <w:rPr>
                <w:rStyle w:val="IndexLink"/>
                <w:rtl w:val="true"/>
              </w:rPr>
              <w:tab/>
            </w:r>
            <w:r>
              <w:rPr>
                <w:rStyle w:val="IndexLink"/>
              </w:rPr>
              <w:t>218</w:t>
            </w:r>
          </w:hyperlink>
        </w:p>
        <w:p>
          <w:pPr>
            <w:pStyle w:val="Contents3"/>
            <w:tabs>
              <w:tab w:val="clear" w:pos="8459"/>
              <w:tab w:val="right" w:pos="9026" w:leader="dot"/>
            </w:tabs>
            <w:rPr/>
          </w:pPr>
          <w:hyperlink w:anchor="__RefHeading___Toc2554809_237004111">
            <w:r>
              <w:rPr>
                <w:webHidden/>
                <w:rStyle w:val="IndexLink"/>
              </w:rPr>
              <w:t>257</w:t>
            </w:r>
            <w:r>
              <w:rPr>
                <w:rStyle w:val="IndexLink"/>
                <w:rtl w:val="true"/>
              </w:rPr>
              <w:t xml:space="preserve">- </w:t>
            </w:r>
            <w:r>
              <w:rPr>
                <w:rStyle w:val="IndexLink"/>
                <w:rtl w:val="true"/>
              </w:rPr>
              <w:t>آغاز خانه کعبه و طواف</w:t>
            </w:r>
            <w:r>
              <w:rPr>
                <w:rStyle w:val="IndexLink"/>
                <w:rtl w:val="true"/>
              </w:rPr>
              <w:tab/>
            </w:r>
            <w:r>
              <w:rPr>
                <w:rStyle w:val="IndexLink"/>
              </w:rPr>
              <w:t>222</w:t>
            </w:r>
          </w:hyperlink>
        </w:p>
        <w:p>
          <w:pPr>
            <w:pStyle w:val="Contents3"/>
            <w:tabs>
              <w:tab w:val="clear" w:pos="8459"/>
              <w:tab w:val="right" w:pos="9026" w:leader="dot"/>
            </w:tabs>
            <w:rPr/>
          </w:pPr>
          <w:hyperlink w:anchor="__RefHeading___Toc2554811_237004111">
            <w:r>
              <w:rPr>
                <w:webHidden/>
                <w:rStyle w:val="IndexLink"/>
              </w:rPr>
              <w:t>258</w:t>
            </w:r>
            <w:r>
              <w:rPr>
                <w:rStyle w:val="IndexLink"/>
                <w:rtl w:val="true"/>
              </w:rPr>
              <w:t xml:space="preserve">- </w:t>
            </w:r>
            <w:r>
              <w:rPr>
                <w:rStyle w:val="IndexLink"/>
                <w:rtl w:val="true"/>
              </w:rPr>
              <w:t>چگونگی حج آدم 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2554813_237004111">
            <w:r>
              <w:rPr>
                <w:webHidden/>
                <w:rStyle w:val="IndexLink"/>
              </w:rPr>
              <w:t>259</w:t>
            </w:r>
            <w:r>
              <w:rPr>
                <w:rStyle w:val="IndexLink"/>
                <w:rtl w:val="true"/>
              </w:rPr>
              <w:t xml:space="preserve">- </w:t>
            </w:r>
            <w:r>
              <w:rPr>
                <w:rStyle w:val="IndexLink"/>
                <w:rtl w:val="true"/>
              </w:rPr>
              <w:t>چگونگی حج پیامبران</w:t>
            </w:r>
            <w:r>
              <w:rPr>
                <w:rStyle w:val="IndexLink"/>
                <w:rtl w:val="true"/>
              </w:rPr>
              <w:tab/>
            </w:r>
            <w:r>
              <w:rPr>
                <w:rStyle w:val="IndexLink"/>
              </w:rPr>
              <w:t>228</w:t>
            </w:r>
          </w:hyperlink>
        </w:p>
        <w:p>
          <w:pPr>
            <w:pStyle w:val="Contents3"/>
            <w:tabs>
              <w:tab w:val="clear" w:pos="8459"/>
              <w:tab w:val="right" w:pos="9026" w:leader="dot"/>
            </w:tabs>
            <w:rPr/>
          </w:pPr>
          <w:hyperlink w:anchor="__RefHeading___Toc2554815_237004111">
            <w:r>
              <w:rPr>
                <w:webHidden/>
                <w:rStyle w:val="IndexLink"/>
              </w:rPr>
              <w:t>260</w:t>
            </w:r>
            <w:r>
              <w:rPr>
                <w:rStyle w:val="IndexLink"/>
                <w:rtl w:val="true"/>
              </w:rPr>
              <w:t xml:space="preserve">- </w:t>
            </w:r>
            <w:r>
              <w:rPr>
                <w:rStyle w:val="IndexLink"/>
                <w:rtl w:val="true"/>
              </w:rPr>
              <w:t>حکم آنچه در حرم پیدا می‌شود</w:t>
            </w:r>
            <w:r>
              <w:rPr>
                <w:rStyle w:val="IndexLink"/>
                <w:rtl w:val="true"/>
              </w:rPr>
              <w:tab/>
            </w:r>
            <w:r>
              <w:rPr>
                <w:rStyle w:val="IndexLink"/>
              </w:rPr>
              <w:t>229</w:t>
            </w:r>
          </w:hyperlink>
        </w:p>
        <w:p>
          <w:pPr>
            <w:pStyle w:val="Contents3"/>
            <w:tabs>
              <w:tab w:val="clear" w:pos="8459"/>
              <w:tab w:val="right" w:pos="9026" w:leader="dot"/>
            </w:tabs>
            <w:rPr/>
          </w:pPr>
          <w:hyperlink w:anchor="__RefHeading___Toc2554817_237004111">
            <w:r>
              <w:rPr>
                <w:webHidden/>
                <w:rStyle w:val="IndexLink"/>
              </w:rPr>
              <w:t>261</w:t>
            </w:r>
            <w:r>
              <w:rPr>
                <w:rStyle w:val="IndexLink"/>
                <w:rtl w:val="true"/>
              </w:rPr>
              <w:t xml:space="preserve">- </w:t>
            </w:r>
            <w:r>
              <w:rPr>
                <w:rStyle w:val="IndexLink"/>
                <w:rtl w:val="true"/>
              </w:rPr>
              <w:t>فضیلت نگاه کردن به کعبه</w:t>
            </w:r>
            <w:r>
              <w:rPr>
                <w:rStyle w:val="IndexLink"/>
                <w:rtl w:val="true"/>
              </w:rPr>
              <w:tab/>
            </w:r>
            <w:r>
              <w:rPr>
                <w:rStyle w:val="IndexLink"/>
              </w:rPr>
              <w:t>230</w:t>
            </w:r>
          </w:hyperlink>
        </w:p>
        <w:p>
          <w:pPr>
            <w:pStyle w:val="Contents3"/>
            <w:tabs>
              <w:tab w:val="clear" w:pos="8459"/>
              <w:tab w:val="right" w:pos="9026" w:leader="dot"/>
            </w:tabs>
            <w:rPr/>
          </w:pPr>
          <w:hyperlink w:anchor="__RefHeading___Toc2554819_237004111">
            <w:r>
              <w:rPr>
                <w:webHidden/>
                <w:rStyle w:val="IndexLink"/>
              </w:rPr>
              <w:t>262</w:t>
            </w:r>
            <w:r>
              <w:rPr>
                <w:rStyle w:val="IndexLink"/>
                <w:rtl w:val="true"/>
              </w:rPr>
              <w:t xml:space="preserve">- </w:t>
            </w:r>
            <w:r>
              <w:rPr>
                <w:rStyle w:val="IndexLink"/>
                <w:rtl w:val="true"/>
              </w:rPr>
              <w:t>حج رسول الله صلی الله علیه و آله</w:t>
            </w:r>
            <w:r>
              <w:rPr>
                <w:rStyle w:val="IndexLink"/>
                <w:rtl w:val="true"/>
              </w:rPr>
              <w:tab/>
            </w:r>
            <w:r>
              <w:rPr>
                <w:rStyle w:val="IndexLink"/>
              </w:rPr>
              <w:t>230</w:t>
            </w:r>
          </w:hyperlink>
        </w:p>
        <w:p>
          <w:pPr>
            <w:pStyle w:val="Contents3"/>
            <w:tabs>
              <w:tab w:val="clear" w:pos="8459"/>
              <w:tab w:val="right" w:pos="9026" w:leader="dot"/>
            </w:tabs>
            <w:rPr/>
          </w:pPr>
          <w:hyperlink w:anchor="__RefHeading___Toc2554821_237004111">
            <w:r>
              <w:rPr>
                <w:webHidden/>
                <w:rStyle w:val="IndexLink"/>
              </w:rPr>
              <w:t>263</w:t>
            </w:r>
            <w:r>
              <w:rPr>
                <w:rStyle w:val="IndexLink"/>
                <w:rtl w:val="true"/>
              </w:rPr>
              <w:t xml:space="preserve">- </w:t>
            </w:r>
            <w:r>
              <w:rPr>
                <w:rStyle w:val="IndexLink"/>
                <w:rtl w:val="true"/>
              </w:rPr>
              <w:t>فضیلت حج و عمره و پاداش آنها</w:t>
            </w:r>
            <w:r>
              <w:rPr>
                <w:rStyle w:val="IndexLink"/>
                <w:rtl w:val="true"/>
              </w:rPr>
              <w:tab/>
            </w:r>
            <w:r>
              <w:rPr>
                <w:rStyle w:val="IndexLink"/>
              </w:rPr>
              <w:t>230</w:t>
            </w:r>
          </w:hyperlink>
        </w:p>
        <w:p>
          <w:pPr>
            <w:pStyle w:val="Contents3"/>
            <w:tabs>
              <w:tab w:val="clear" w:pos="8459"/>
              <w:tab w:val="right" w:pos="9026" w:leader="dot"/>
            </w:tabs>
            <w:rPr/>
          </w:pPr>
          <w:hyperlink w:anchor="__RefHeading___Toc2554823_237004111">
            <w:r>
              <w:rPr>
                <w:webHidden/>
                <w:rStyle w:val="IndexLink"/>
              </w:rPr>
              <w:t>264</w:t>
            </w:r>
            <w:r>
              <w:rPr>
                <w:rStyle w:val="IndexLink"/>
                <w:rtl w:val="true"/>
              </w:rPr>
              <w:t xml:space="preserve">- </w:t>
            </w:r>
            <w:r>
              <w:rPr>
                <w:rStyle w:val="IndexLink"/>
                <w:rtl w:val="true"/>
              </w:rPr>
              <w:t>وجوب حج و عمره</w:t>
            </w:r>
            <w:r>
              <w:rPr>
                <w:rStyle w:val="IndexLink"/>
                <w:rtl w:val="true"/>
              </w:rPr>
              <w:tab/>
            </w:r>
            <w:r>
              <w:rPr>
                <w:rStyle w:val="IndexLink"/>
              </w:rPr>
              <w:t>231</w:t>
            </w:r>
          </w:hyperlink>
        </w:p>
        <w:p>
          <w:pPr>
            <w:pStyle w:val="Contents3"/>
            <w:tabs>
              <w:tab w:val="clear" w:pos="8459"/>
              <w:tab w:val="right" w:pos="9026" w:leader="dot"/>
            </w:tabs>
            <w:rPr/>
          </w:pPr>
          <w:hyperlink w:anchor="__RefHeading___Toc2554825_237004111">
            <w:r>
              <w:rPr>
                <w:webHidden/>
                <w:rStyle w:val="IndexLink"/>
              </w:rPr>
              <w:t>265</w:t>
            </w:r>
            <w:r>
              <w:rPr>
                <w:rStyle w:val="IndexLink"/>
                <w:rtl w:val="true"/>
              </w:rPr>
              <w:t xml:space="preserve">- </w:t>
            </w:r>
            <w:r>
              <w:rPr>
                <w:rStyle w:val="IndexLink"/>
                <w:rtl w:val="true"/>
              </w:rPr>
              <w:t>انجام حج بر ثروتمندان همه ساله واجب است</w:t>
            </w:r>
            <w:r>
              <w:rPr>
                <w:rStyle w:val="IndexLink"/>
                <w:rtl w:val="true"/>
              </w:rPr>
              <w:tab/>
            </w:r>
            <w:r>
              <w:rPr>
                <w:rStyle w:val="IndexLink"/>
              </w:rPr>
              <w:t>232</w:t>
            </w:r>
          </w:hyperlink>
        </w:p>
        <w:p>
          <w:pPr>
            <w:pStyle w:val="Contents3"/>
            <w:tabs>
              <w:tab w:val="clear" w:pos="8459"/>
              <w:tab w:val="right" w:pos="9026" w:leader="dot"/>
            </w:tabs>
            <w:rPr/>
          </w:pPr>
          <w:hyperlink w:anchor="__RefHeading___Toc2554827_237004111">
            <w:r>
              <w:rPr>
                <w:webHidden/>
                <w:rStyle w:val="IndexLink"/>
              </w:rPr>
              <w:t>266</w:t>
            </w:r>
            <w:r>
              <w:rPr>
                <w:rStyle w:val="IndexLink"/>
                <w:rtl w:val="true"/>
              </w:rPr>
              <w:t xml:space="preserve">- </w:t>
            </w:r>
            <w:r>
              <w:rPr>
                <w:rStyle w:val="IndexLink"/>
                <w:rtl w:val="true"/>
              </w:rPr>
              <w:t>استطاعت و توانایی بر انجام حج</w:t>
            </w:r>
            <w:r>
              <w:rPr>
                <w:rStyle w:val="IndexLink"/>
                <w:rtl w:val="true"/>
              </w:rPr>
              <w:tab/>
            </w:r>
            <w:r>
              <w:rPr>
                <w:rStyle w:val="IndexLink"/>
              </w:rPr>
              <w:t>232</w:t>
            </w:r>
          </w:hyperlink>
        </w:p>
        <w:p>
          <w:pPr>
            <w:pStyle w:val="Contents3"/>
            <w:tabs>
              <w:tab w:val="clear" w:pos="8459"/>
              <w:tab w:val="right" w:pos="9026" w:leader="dot"/>
            </w:tabs>
            <w:rPr/>
          </w:pPr>
          <w:hyperlink w:anchor="__RefHeading___Toc2554829_237004111">
            <w:r>
              <w:rPr>
                <w:webHidden/>
                <w:rStyle w:val="IndexLink"/>
              </w:rPr>
              <w:t>267</w:t>
            </w:r>
            <w:r>
              <w:rPr>
                <w:rStyle w:val="IndexLink"/>
                <w:rtl w:val="true"/>
              </w:rPr>
              <w:t xml:space="preserve">- </w:t>
            </w:r>
            <w:r>
              <w:rPr>
                <w:rStyle w:val="IndexLink"/>
                <w:rtl w:val="true"/>
              </w:rPr>
              <w:t>حکم کسی که با توانایی انجام حج را به تأخیر می اندازد</w:t>
            </w:r>
            <w:r>
              <w:rPr>
                <w:rStyle w:val="IndexLink"/>
                <w:rtl w:val="true"/>
              </w:rPr>
              <w:tab/>
            </w:r>
            <w:r>
              <w:rPr>
                <w:rStyle w:val="IndexLink"/>
              </w:rPr>
              <w:t>234</w:t>
            </w:r>
          </w:hyperlink>
        </w:p>
        <w:p>
          <w:pPr>
            <w:pStyle w:val="Contents3"/>
            <w:tabs>
              <w:tab w:val="clear" w:pos="8459"/>
              <w:tab w:val="right" w:pos="9026" w:leader="dot"/>
            </w:tabs>
            <w:rPr/>
          </w:pPr>
          <w:hyperlink w:anchor="__RefHeading___Toc2554831_237004111">
            <w:r>
              <w:rPr>
                <w:webHidden/>
                <w:rStyle w:val="IndexLink"/>
              </w:rPr>
              <w:t>268</w:t>
            </w:r>
            <w:r>
              <w:rPr>
                <w:rStyle w:val="IndexLink"/>
                <w:rtl w:val="true"/>
              </w:rPr>
              <w:t xml:space="preserve">- </w:t>
            </w:r>
            <w:r>
              <w:rPr>
                <w:rStyle w:val="IndexLink"/>
                <w:rtl w:val="true"/>
              </w:rPr>
              <w:t>حکم کسی که توانایی انجام حج را ندارد و فرد دیگری را با پرداخت هزینه روانه حج کند</w:t>
            </w:r>
            <w:r>
              <w:rPr>
                <w:rStyle w:val="IndexLink"/>
                <w:rtl w:val="true"/>
              </w:rPr>
              <w:tab/>
            </w:r>
            <w:r>
              <w:rPr>
                <w:rStyle w:val="IndexLink"/>
              </w:rPr>
              <w:t>235</w:t>
            </w:r>
          </w:hyperlink>
        </w:p>
        <w:p>
          <w:pPr>
            <w:pStyle w:val="Contents3"/>
            <w:tabs>
              <w:tab w:val="clear" w:pos="8459"/>
              <w:tab w:val="right" w:pos="9026" w:leader="dot"/>
            </w:tabs>
            <w:rPr/>
          </w:pPr>
          <w:hyperlink w:anchor="__RefHeading___Toc2554833_237004111">
            <w:r>
              <w:rPr>
                <w:webHidden/>
                <w:rStyle w:val="IndexLink"/>
              </w:rPr>
              <w:t>269</w:t>
            </w:r>
            <w:r>
              <w:rPr>
                <w:rStyle w:val="IndexLink"/>
                <w:rtl w:val="true"/>
              </w:rPr>
              <w:t xml:space="preserve">- </w:t>
            </w:r>
            <w:r>
              <w:rPr>
                <w:rStyle w:val="IndexLink"/>
                <w:rtl w:val="true"/>
              </w:rPr>
              <w:t>حکم زنی که همسرش او را از حجة الاسلام باز دارد</w:t>
            </w:r>
            <w:r>
              <w:rPr>
                <w:rStyle w:val="IndexLink"/>
                <w:rtl w:val="true"/>
              </w:rPr>
              <w:tab/>
            </w:r>
            <w:r>
              <w:rPr>
                <w:rStyle w:val="IndexLink"/>
              </w:rPr>
              <w:t>235</w:t>
            </w:r>
          </w:hyperlink>
        </w:p>
        <w:p>
          <w:pPr>
            <w:pStyle w:val="Contents3"/>
            <w:tabs>
              <w:tab w:val="clear" w:pos="8459"/>
              <w:tab w:val="right" w:pos="9026" w:leader="dot"/>
            </w:tabs>
            <w:rPr/>
          </w:pPr>
          <w:hyperlink w:anchor="__RefHeading___Toc2554835_237004111">
            <w:r>
              <w:rPr>
                <w:webHidden/>
                <w:rStyle w:val="IndexLink"/>
              </w:rPr>
              <w:t>270</w:t>
            </w:r>
            <w:r>
              <w:rPr>
                <w:rStyle w:val="IndexLink"/>
                <w:rtl w:val="true"/>
              </w:rPr>
              <w:t xml:space="preserve">- </w:t>
            </w:r>
            <w:r>
              <w:rPr>
                <w:rStyle w:val="IndexLink"/>
                <w:rtl w:val="true"/>
              </w:rPr>
              <w:t>ماه های حج</w:t>
            </w:r>
            <w:r>
              <w:rPr>
                <w:rStyle w:val="IndexLink"/>
                <w:rtl w:val="true"/>
              </w:rPr>
              <w:tab/>
            </w:r>
            <w:r>
              <w:rPr>
                <w:rStyle w:val="IndexLink"/>
              </w:rPr>
              <w:t>236</w:t>
            </w:r>
          </w:hyperlink>
        </w:p>
        <w:p>
          <w:pPr>
            <w:pStyle w:val="Contents3"/>
            <w:tabs>
              <w:tab w:val="clear" w:pos="8459"/>
              <w:tab w:val="right" w:pos="9026" w:leader="dot"/>
            </w:tabs>
            <w:rPr/>
          </w:pPr>
          <w:hyperlink w:anchor="__RefHeading___Toc2554837_237004111">
            <w:r>
              <w:rPr>
                <w:webHidden/>
                <w:rStyle w:val="IndexLink"/>
              </w:rPr>
              <w:t>271</w:t>
            </w:r>
            <w:r>
              <w:rPr>
                <w:rStyle w:val="IndexLink"/>
                <w:rtl w:val="true"/>
              </w:rPr>
              <w:t xml:space="preserve">- </w:t>
            </w:r>
            <w:r>
              <w:rPr>
                <w:rStyle w:val="IndexLink"/>
                <w:rtl w:val="true"/>
              </w:rPr>
              <w:t>حج اکبر و حج اصغر</w:t>
            </w:r>
            <w:r>
              <w:rPr>
                <w:rStyle w:val="IndexLink"/>
                <w:rtl w:val="true"/>
              </w:rPr>
              <w:tab/>
            </w:r>
            <w:r>
              <w:rPr>
                <w:rStyle w:val="IndexLink"/>
              </w:rPr>
              <w:t>236</w:t>
            </w:r>
          </w:hyperlink>
        </w:p>
        <w:p>
          <w:pPr>
            <w:pStyle w:val="Contents3"/>
            <w:tabs>
              <w:tab w:val="clear" w:pos="8459"/>
              <w:tab w:val="right" w:pos="9026" w:leader="dot"/>
            </w:tabs>
            <w:rPr/>
          </w:pPr>
          <w:hyperlink w:anchor="__RefHeading___Toc2554839_237004111">
            <w:r>
              <w:rPr>
                <w:webHidden/>
                <w:rStyle w:val="IndexLink"/>
              </w:rPr>
              <w:t>272</w:t>
            </w:r>
            <w:r>
              <w:rPr>
                <w:rStyle w:val="IndexLink"/>
                <w:rtl w:val="true"/>
              </w:rPr>
              <w:t xml:space="preserve">- </w:t>
            </w:r>
            <w:r>
              <w:rPr>
                <w:rStyle w:val="IndexLink"/>
                <w:rtl w:val="true"/>
              </w:rPr>
              <w:t>انواع حج</w:t>
            </w:r>
            <w:r>
              <w:rPr>
                <w:rStyle w:val="IndexLink"/>
                <w:rtl w:val="true"/>
              </w:rPr>
              <w:tab/>
            </w:r>
            <w:r>
              <w:rPr>
                <w:rStyle w:val="IndexLink"/>
              </w:rPr>
              <w:t>237</w:t>
            </w:r>
          </w:hyperlink>
        </w:p>
        <w:p>
          <w:pPr>
            <w:pStyle w:val="Contents3"/>
            <w:tabs>
              <w:tab w:val="clear" w:pos="8459"/>
              <w:tab w:val="right" w:pos="9026" w:leader="dot"/>
            </w:tabs>
            <w:rPr/>
          </w:pPr>
          <w:hyperlink w:anchor="__RefHeading___Toc2554841_237004111">
            <w:r>
              <w:rPr>
                <w:webHidden/>
                <w:rStyle w:val="IndexLink"/>
              </w:rPr>
              <w:t>273</w:t>
            </w:r>
            <w:r>
              <w:rPr>
                <w:rStyle w:val="IndexLink"/>
                <w:rtl w:val="true"/>
              </w:rPr>
              <w:t xml:space="preserve">- </w:t>
            </w:r>
            <w:r>
              <w:rPr>
                <w:rStyle w:val="IndexLink"/>
                <w:rtl w:val="true"/>
              </w:rPr>
              <w:t>واجبات حج تمتع</w:t>
            </w:r>
            <w:r>
              <w:rPr>
                <w:rStyle w:val="IndexLink"/>
                <w:rtl w:val="true"/>
              </w:rPr>
              <w:tab/>
            </w:r>
            <w:r>
              <w:rPr>
                <w:rStyle w:val="IndexLink"/>
              </w:rPr>
              <w:t>237</w:t>
            </w:r>
          </w:hyperlink>
        </w:p>
        <w:p>
          <w:pPr>
            <w:pStyle w:val="Contents3"/>
            <w:tabs>
              <w:tab w:val="clear" w:pos="8459"/>
              <w:tab w:val="right" w:pos="9026" w:leader="dot"/>
            </w:tabs>
            <w:rPr/>
          </w:pPr>
          <w:hyperlink w:anchor="__RefHeading___Toc2554843_237004111">
            <w:r>
              <w:rPr>
                <w:webHidden/>
                <w:rStyle w:val="IndexLink"/>
              </w:rPr>
              <w:t>274</w:t>
            </w:r>
            <w:r>
              <w:rPr>
                <w:rStyle w:val="IndexLink"/>
                <w:rtl w:val="true"/>
              </w:rPr>
              <w:t xml:space="preserve">- </w:t>
            </w:r>
            <w:r>
              <w:rPr>
                <w:rStyle w:val="IndexLink"/>
                <w:rtl w:val="true"/>
              </w:rPr>
              <w:t>حکم کسی که پیش از انجام حج واجب می‌میرد یا به انجام حج وصیت می‌کند</w:t>
            </w:r>
            <w:r>
              <w:rPr>
                <w:rStyle w:val="IndexLink"/>
                <w:rtl w:val="true"/>
              </w:rPr>
              <w:tab/>
            </w:r>
            <w:r>
              <w:rPr>
                <w:rStyle w:val="IndexLink"/>
              </w:rPr>
              <w:t>238</w:t>
            </w:r>
          </w:hyperlink>
        </w:p>
        <w:p>
          <w:pPr>
            <w:pStyle w:val="Contents3"/>
            <w:tabs>
              <w:tab w:val="clear" w:pos="8459"/>
              <w:tab w:val="right" w:pos="9026" w:leader="dot"/>
            </w:tabs>
            <w:rPr/>
          </w:pPr>
          <w:hyperlink w:anchor="__RefHeading___Toc2554845_237004111">
            <w:r>
              <w:rPr>
                <w:webHidden/>
                <w:rStyle w:val="IndexLink"/>
              </w:rPr>
              <w:t>275</w:t>
            </w:r>
            <w:r>
              <w:rPr>
                <w:rStyle w:val="IndexLink"/>
                <w:rtl w:val="true"/>
              </w:rPr>
              <w:t xml:space="preserve">- </w:t>
            </w:r>
            <w:r>
              <w:rPr>
                <w:rStyle w:val="IndexLink"/>
                <w:rtl w:val="true"/>
              </w:rPr>
              <w:t>حکم نیابت زن از مرد</w:t>
            </w:r>
            <w:r>
              <w:rPr>
                <w:rStyle w:val="IndexLink"/>
                <w:rtl w:val="true"/>
              </w:rPr>
              <w:tab/>
            </w:r>
            <w:r>
              <w:rPr>
                <w:rStyle w:val="IndexLink"/>
              </w:rPr>
              <w:t>239</w:t>
            </w:r>
          </w:hyperlink>
        </w:p>
        <w:p>
          <w:pPr>
            <w:pStyle w:val="Contents3"/>
            <w:tabs>
              <w:tab w:val="clear" w:pos="8459"/>
              <w:tab w:val="right" w:pos="9026" w:leader="dot"/>
            </w:tabs>
            <w:rPr/>
          </w:pPr>
          <w:hyperlink w:anchor="__RefHeading___Toc2554847_237004111">
            <w:r>
              <w:rPr>
                <w:webHidden/>
                <w:rStyle w:val="IndexLink"/>
              </w:rPr>
              <w:t>276</w:t>
            </w:r>
            <w:r>
              <w:rPr>
                <w:rStyle w:val="IndexLink"/>
                <w:rtl w:val="true"/>
              </w:rPr>
              <w:t xml:space="preserve">- </w:t>
            </w:r>
            <w:r>
              <w:rPr>
                <w:rStyle w:val="IndexLink"/>
                <w:rtl w:val="true"/>
              </w:rPr>
              <w:t>حکم نیابت از مخالفان مذهب</w:t>
            </w:r>
            <w:r>
              <w:rPr>
                <w:rStyle w:val="IndexLink"/>
                <w:rtl w:val="true"/>
              </w:rPr>
              <w:tab/>
            </w:r>
            <w:r>
              <w:rPr>
                <w:rStyle w:val="IndexLink"/>
              </w:rPr>
              <w:t>240</w:t>
            </w:r>
          </w:hyperlink>
        </w:p>
        <w:p>
          <w:pPr>
            <w:pStyle w:val="Contents3"/>
            <w:tabs>
              <w:tab w:val="clear" w:pos="8459"/>
              <w:tab w:val="right" w:pos="9026" w:leader="dot"/>
            </w:tabs>
            <w:rPr/>
          </w:pPr>
          <w:hyperlink w:anchor="__RefHeading___Toc2554849_237004111">
            <w:r>
              <w:rPr>
                <w:webHidden/>
                <w:rStyle w:val="IndexLink"/>
              </w:rPr>
              <w:t>277</w:t>
            </w:r>
            <w:r>
              <w:rPr>
                <w:rStyle w:val="IndexLink"/>
                <w:rtl w:val="true"/>
              </w:rPr>
              <w:t xml:space="preserve">- </w:t>
            </w:r>
            <w:r>
              <w:rPr>
                <w:rStyle w:val="IndexLink"/>
                <w:rtl w:val="true"/>
              </w:rPr>
              <w:t>آداب حج نیابتی و نیت آن</w:t>
            </w:r>
            <w:r>
              <w:rPr>
                <w:rStyle w:val="IndexLink"/>
                <w:rtl w:val="true"/>
              </w:rPr>
              <w:tab/>
            </w:r>
            <w:r>
              <w:rPr>
                <w:rStyle w:val="IndexLink"/>
              </w:rPr>
              <w:t>240</w:t>
            </w:r>
          </w:hyperlink>
        </w:p>
        <w:p>
          <w:pPr>
            <w:pStyle w:val="Contents3"/>
            <w:tabs>
              <w:tab w:val="clear" w:pos="8459"/>
              <w:tab w:val="right" w:pos="9026" w:leader="dot"/>
            </w:tabs>
            <w:rPr/>
          </w:pPr>
          <w:hyperlink w:anchor="__RefHeading___Toc2554851_237004111">
            <w:r>
              <w:rPr>
                <w:webHidden/>
                <w:rStyle w:val="IndexLink"/>
              </w:rPr>
              <w:t>278</w:t>
            </w:r>
            <w:r>
              <w:rPr>
                <w:rStyle w:val="IndexLink"/>
                <w:rtl w:val="true"/>
              </w:rPr>
              <w:t xml:space="preserve">- </w:t>
            </w:r>
            <w:r>
              <w:rPr>
                <w:rStyle w:val="IndexLink"/>
                <w:rtl w:val="true"/>
              </w:rPr>
              <w:t>حکم طواف و حج به نیابت از ائمه اطهار صلوات الله علیهم</w:t>
            </w:r>
            <w:r>
              <w:rPr>
                <w:rStyle w:val="IndexLink"/>
                <w:rtl w:val="true"/>
              </w:rPr>
              <w:tab/>
            </w:r>
            <w:r>
              <w:rPr>
                <w:rStyle w:val="IndexLink"/>
              </w:rPr>
              <w:t>241</w:t>
            </w:r>
          </w:hyperlink>
        </w:p>
        <w:p>
          <w:pPr>
            <w:pStyle w:val="Contents3"/>
            <w:tabs>
              <w:tab w:val="clear" w:pos="8459"/>
              <w:tab w:val="right" w:pos="9026" w:leader="dot"/>
            </w:tabs>
            <w:rPr/>
          </w:pPr>
          <w:hyperlink w:anchor="__RefHeading___Toc2554853_237004111">
            <w:r>
              <w:rPr>
                <w:webHidden/>
                <w:rStyle w:val="IndexLink"/>
              </w:rPr>
              <w:t>279</w:t>
            </w:r>
            <w:r>
              <w:rPr>
                <w:rStyle w:val="IndexLink"/>
                <w:rtl w:val="true"/>
              </w:rPr>
              <w:t xml:space="preserve">- </w:t>
            </w:r>
            <w:r>
              <w:rPr>
                <w:rStyle w:val="IndexLink"/>
                <w:rtl w:val="true"/>
              </w:rPr>
              <w:t>حکم کسی که خویشان خود را در ثواب حج خود شریک می‌کند و با آنان صله رحم می‌نماید</w:t>
            </w:r>
            <w:r>
              <w:rPr>
                <w:rStyle w:val="IndexLink"/>
                <w:rtl w:val="true"/>
              </w:rPr>
              <w:tab/>
            </w:r>
            <w:r>
              <w:rPr>
                <w:rStyle w:val="IndexLink"/>
              </w:rPr>
              <w:t>242</w:t>
            </w:r>
          </w:hyperlink>
        </w:p>
        <w:p>
          <w:pPr>
            <w:pStyle w:val="Contents3"/>
            <w:tabs>
              <w:tab w:val="clear" w:pos="8459"/>
              <w:tab w:val="right" w:pos="9026" w:leader="dot"/>
            </w:tabs>
            <w:rPr/>
          </w:pPr>
          <w:hyperlink w:anchor="__RefHeading___Toc2554855_237004111">
            <w:r>
              <w:rPr>
                <w:webHidden/>
                <w:rStyle w:val="IndexLink"/>
              </w:rPr>
              <w:t>280</w:t>
            </w:r>
            <w:r>
              <w:rPr>
                <w:rStyle w:val="IndexLink"/>
                <w:rtl w:val="true"/>
              </w:rPr>
              <w:t xml:space="preserve">- </w:t>
            </w:r>
            <w:r>
              <w:rPr>
                <w:rStyle w:val="IndexLink"/>
                <w:rtl w:val="true"/>
              </w:rPr>
              <w:t>میقات های احرام</w:t>
            </w:r>
            <w:r>
              <w:rPr>
                <w:rStyle w:val="IndexLink"/>
                <w:rtl w:val="true"/>
              </w:rPr>
              <w:tab/>
            </w:r>
            <w:r>
              <w:rPr>
                <w:rStyle w:val="IndexLink"/>
              </w:rPr>
              <w:t>243</w:t>
            </w:r>
          </w:hyperlink>
        </w:p>
        <w:p>
          <w:pPr>
            <w:pStyle w:val="Contents3"/>
            <w:tabs>
              <w:tab w:val="clear" w:pos="8459"/>
              <w:tab w:val="right" w:pos="9026" w:leader="dot"/>
            </w:tabs>
            <w:rPr/>
          </w:pPr>
          <w:hyperlink w:anchor="__RefHeading___Toc2554857_237004111">
            <w:r>
              <w:rPr>
                <w:webHidden/>
                <w:rStyle w:val="IndexLink"/>
              </w:rPr>
              <w:t>281</w:t>
            </w:r>
            <w:r>
              <w:rPr>
                <w:rStyle w:val="IndexLink"/>
                <w:rtl w:val="true"/>
              </w:rPr>
              <w:t xml:space="preserve">- </w:t>
            </w:r>
            <w:r>
              <w:rPr>
                <w:rStyle w:val="IndexLink"/>
                <w:rtl w:val="true"/>
              </w:rPr>
              <w:t>حکم کسی که در غیر میقات محرم شود</w:t>
            </w:r>
            <w:r>
              <w:rPr>
                <w:rStyle w:val="IndexLink"/>
                <w:rtl w:val="true"/>
              </w:rPr>
              <w:tab/>
            </w:r>
            <w:r>
              <w:rPr>
                <w:rStyle w:val="IndexLink"/>
              </w:rPr>
              <w:t>244</w:t>
            </w:r>
          </w:hyperlink>
        </w:p>
        <w:p>
          <w:pPr>
            <w:pStyle w:val="Contents3"/>
            <w:tabs>
              <w:tab w:val="clear" w:pos="8459"/>
              <w:tab w:val="right" w:pos="9026" w:leader="dot"/>
            </w:tabs>
            <w:rPr/>
          </w:pPr>
          <w:hyperlink w:anchor="__RefHeading___Toc2554859_237004111">
            <w:r>
              <w:rPr>
                <w:webHidden/>
                <w:rStyle w:val="IndexLink"/>
              </w:rPr>
              <w:t>282</w:t>
            </w:r>
            <w:r>
              <w:rPr>
                <w:rStyle w:val="IndexLink"/>
                <w:rtl w:val="true"/>
              </w:rPr>
              <w:t xml:space="preserve">- </w:t>
            </w:r>
            <w:r>
              <w:rPr>
                <w:rStyle w:val="IndexLink"/>
                <w:rtl w:val="true"/>
              </w:rPr>
              <w:t>حکم کسی که از میقات شهر خود بدون احرام عبور کند یا بدون احرام وارد مکه شود</w:t>
            </w:r>
            <w:r>
              <w:rPr>
                <w:rStyle w:val="IndexLink"/>
                <w:rtl w:val="true"/>
              </w:rPr>
              <w:tab/>
            </w:r>
            <w:r>
              <w:rPr>
                <w:rStyle w:val="IndexLink"/>
              </w:rPr>
              <w:t>244</w:t>
            </w:r>
          </w:hyperlink>
        </w:p>
        <w:p>
          <w:pPr>
            <w:pStyle w:val="Contents3"/>
            <w:tabs>
              <w:tab w:val="clear" w:pos="8459"/>
              <w:tab w:val="right" w:pos="9026" w:leader="dot"/>
            </w:tabs>
            <w:rPr/>
          </w:pPr>
          <w:hyperlink w:anchor="__RefHeading___Toc2554861_237004111">
            <w:r>
              <w:rPr>
                <w:webHidden/>
                <w:rStyle w:val="IndexLink"/>
              </w:rPr>
              <w:t>283</w:t>
            </w:r>
            <w:r>
              <w:rPr>
                <w:rStyle w:val="IndexLink"/>
                <w:rtl w:val="true"/>
              </w:rPr>
              <w:t xml:space="preserve">- </w:t>
            </w:r>
            <w:r>
              <w:rPr>
                <w:rStyle w:val="IndexLink"/>
                <w:rtl w:val="true"/>
              </w:rPr>
              <w:t>واجبات احرام بستن</w:t>
            </w:r>
            <w:r>
              <w:rPr>
                <w:rStyle w:val="IndexLink"/>
                <w:rtl w:val="true"/>
              </w:rPr>
              <w:tab/>
            </w:r>
            <w:r>
              <w:rPr>
                <w:rStyle w:val="IndexLink"/>
              </w:rPr>
              <w:t>245</w:t>
            </w:r>
          </w:hyperlink>
        </w:p>
        <w:p>
          <w:pPr>
            <w:pStyle w:val="Contents3"/>
            <w:tabs>
              <w:tab w:val="clear" w:pos="8459"/>
              <w:tab w:val="right" w:pos="9026" w:leader="dot"/>
            </w:tabs>
            <w:rPr/>
          </w:pPr>
          <w:hyperlink w:anchor="__RefHeading___Toc2554863_237004111">
            <w:r>
              <w:rPr>
                <w:webHidden/>
                <w:rStyle w:val="IndexLink"/>
              </w:rPr>
              <w:t>284</w:t>
            </w:r>
            <w:r>
              <w:rPr>
                <w:rStyle w:val="IndexLink"/>
                <w:rtl w:val="true"/>
              </w:rPr>
              <w:t xml:space="preserve">- </w:t>
            </w:r>
            <w:r>
              <w:rPr>
                <w:rStyle w:val="IndexLink"/>
                <w:rtl w:val="true"/>
              </w:rPr>
              <w:t>غسلی که برای احرام کفایت می‌کند و غسلی که کفایت نمی‌کند</w:t>
            </w:r>
            <w:r>
              <w:rPr>
                <w:rStyle w:val="IndexLink"/>
                <w:rtl w:val="true"/>
              </w:rPr>
              <w:tab/>
            </w:r>
            <w:r>
              <w:rPr>
                <w:rStyle w:val="IndexLink"/>
              </w:rPr>
              <w:t>246</w:t>
            </w:r>
          </w:hyperlink>
        </w:p>
        <w:p>
          <w:pPr>
            <w:pStyle w:val="Contents3"/>
            <w:tabs>
              <w:tab w:val="clear" w:pos="8459"/>
              <w:tab w:val="right" w:pos="9026" w:leader="dot"/>
            </w:tabs>
            <w:rPr/>
          </w:pPr>
          <w:hyperlink w:anchor="__RefHeading___Toc2554865_237004111">
            <w:r>
              <w:rPr>
                <w:webHidden/>
                <w:rStyle w:val="IndexLink"/>
              </w:rPr>
              <w:t>285</w:t>
            </w:r>
            <w:r>
              <w:rPr>
                <w:rStyle w:val="IndexLink"/>
                <w:rtl w:val="true"/>
              </w:rPr>
              <w:t xml:space="preserve">- </w:t>
            </w:r>
            <w:r>
              <w:rPr>
                <w:rStyle w:val="IndexLink"/>
                <w:rtl w:val="true"/>
              </w:rPr>
              <w:t>نماز احرام، احرام بستن و شرایط آن</w:t>
            </w:r>
            <w:r>
              <w:rPr>
                <w:rStyle w:val="IndexLink"/>
                <w:rtl w:val="true"/>
              </w:rPr>
              <w:tab/>
            </w:r>
            <w:r>
              <w:rPr>
                <w:rStyle w:val="IndexLink"/>
              </w:rPr>
              <w:t>247</w:t>
            </w:r>
          </w:hyperlink>
        </w:p>
        <w:p>
          <w:pPr>
            <w:pStyle w:val="Contents3"/>
            <w:tabs>
              <w:tab w:val="clear" w:pos="8459"/>
              <w:tab w:val="right" w:pos="9026" w:leader="dot"/>
            </w:tabs>
            <w:rPr/>
          </w:pPr>
          <w:hyperlink w:anchor="__RefHeading___Toc2554867_237004111">
            <w:r>
              <w:rPr>
                <w:webHidden/>
                <w:rStyle w:val="IndexLink"/>
              </w:rPr>
              <w:t>286</w:t>
            </w:r>
            <w:r>
              <w:rPr>
                <w:rStyle w:val="IndexLink"/>
                <w:rtl w:val="true"/>
              </w:rPr>
              <w:t xml:space="preserve">- </w:t>
            </w:r>
            <w:r>
              <w:rPr>
                <w:rStyle w:val="IndexLink"/>
                <w:rtl w:val="true"/>
              </w:rPr>
              <w:t>نیت حج</w:t>
            </w:r>
            <w:r>
              <w:rPr>
                <w:rStyle w:val="IndexLink"/>
                <w:rtl w:val="true"/>
              </w:rPr>
              <w:tab/>
            </w:r>
            <w:r>
              <w:rPr>
                <w:rStyle w:val="IndexLink"/>
              </w:rPr>
              <w:t>248</w:t>
            </w:r>
          </w:hyperlink>
        </w:p>
        <w:p>
          <w:pPr>
            <w:pStyle w:val="Contents3"/>
            <w:tabs>
              <w:tab w:val="clear" w:pos="8459"/>
              <w:tab w:val="right" w:pos="9026" w:leader="dot"/>
            </w:tabs>
            <w:rPr/>
          </w:pPr>
          <w:hyperlink w:anchor="__RefHeading___Toc2554869_237004111">
            <w:r>
              <w:rPr>
                <w:webHidden/>
                <w:rStyle w:val="IndexLink"/>
              </w:rPr>
              <w:t>287</w:t>
            </w:r>
            <w:r>
              <w:rPr>
                <w:rStyle w:val="IndexLink"/>
                <w:rtl w:val="true"/>
              </w:rPr>
              <w:t xml:space="preserve">- </w:t>
            </w:r>
            <w:r>
              <w:rPr>
                <w:rStyle w:val="IndexLink"/>
                <w:rtl w:val="true"/>
              </w:rPr>
              <w:t>لبیک گفتن</w:t>
            </w:r>
            <w:r>
              <w:rPr>
                <w:rStyle w:val="IndexLink"/>
                <w:rtl w:val="true"/>
              </w:rPr>
              <w:tab/>
            </w:r>
            <w:r>
              <w:rPr>
                <w:rStyle w:val="IndexLink"/>
              </w:rPr>
              <w:t>249</w:t>
            </w:r>
          </w:hyperlink>
        </w:p>
        <w:p>
          <w:pPr>
            <w:pStyle w:val="Contents3"/>
            <w:tabs>
              <w:tab w:val="clear" w:pos="8459"/>
              <w:tab w:val="right" w:pos="9026" w:leader="dot"/>
            </w:tabs>
            <w:rPr/>
          </w:pPr>
          <w:hyperlink w:anchor="__RefHeading___Toc2554871_237004111">
            <w:r>
              <w:rPr>
                <w:webHidden/>
                <w:rStyle w:val="IndexLink"/>
              </w:rPr>
              <w:t>288</w:t>
            </w:r>
            <w:r>
              <w:rPr>
                <w:rStyle w:val="IndexLink"/>
                <w:rtl w:val="true"/>
              </w:rPr>
              <w:t xml:space="preserve">- </w:t>
            </w:r>
            <w:r>
              <w:rPr>
                <w:rStyle w:val="IndexLink"/>
                <w:rtl w:val="true"/>
              </w:rPr>
              <w:t>خودداری محرم از جدال و موارد مشابه</w:t>
            </w:r>
            <w:r>
              <w:rPr>
                <w:rStyle w:val="IndexLink"/>
                <w:rtl w:val="true"/>
              </w:rPr>
              <w:tab/>
            </w:r>
            <w:r>
              <w:rPr>
                <w:rStyle w:val="IndexLink"/>
              </w:rPr>
              <w:t>250</w:t>
            </w:r>
          </w:hyperlink>
        </w:p>
        <w:p>
          <w:pPr>
            <w:pStyle w:val="Contents3"/>
            <w:tabs>
              <w:tab w:val="clear" w:pos="8459"/>
              <w:tab w:val="right" w:pos="9026" w:leader="dot"/>
            </w:tabs>
            <w:rPr/>
          </w:pPr>
          <w:hyperlink w:anchor="__RefHeading___Toc2554873_237004111">
            <w:r>
              <w:rPr>
                <w:webHidden/>
                <w:rStyle w:val="IndexLink"/>
              </w:rPr>
              <w:t>289</w:t>
            </w:r>
            <w:r>
              <w:rPr>
                <w:rStyle w:val="IndexLink"/>
                <w:rtl w:val="true"/>
              </w:rPr>
              <w:t xml:space="preserve">- </w:t>
            </w:r>
            <w:r>
              <w:rPr>
                <w:rStyle w:val="IndexLink"/>
                <w:rtl w:val="true"/>
              </w:rPr>
              <w:t>حکم سایه برای محرم</w:t>
            </w:r>
            <w:r>
              <w:rPr>
                <w:rStyle w:val="IndexLink"/>
                <w:rtl w:val="true"/>
              </w:rPr>
              <w:tab/>
            </w:r>
            <w:r>
              <w:rPr>
                <w:rStyle w:val="IndexLink"/>
              </w:rPr>
              <w:t>252</w:t>
            </w:r>
          </w:hyperlink>
        </w:p>
        <w:p>
          <w:pPr>
            <w:pStyle w:val="Contents3"/>
            <w:tabs>
              <w:tab w:val="clear" w:pos="8459"/>
              <w:tab w:val="right" w:pos="9026" w:leader="dot"/>
            </w:tabs>
            <w:rPr/>
          </w:pPr>
          <w:hyperlink w:anchor="__RefHeading___Toc2554875_237004111">
            <w:r>
              <w:rPr>
                <w:webHidden/>
                <w:rStyle w:val="IndexLink"/>
              </w:rPr>
              <w:t>290</w:t>
            </w:r>
            <w:r>
              <w:rPr>
                <w:rStyle w:val="IndexLink"/>
                <w:rtl w:val="true"/>
              </w:rPr>
              <w:t xml:space="preserve">- </w:t>
            </w:r>
            <w:r>
              <w:rPr>
                <w:rStyle w:val="IndexLink"/>
                <w:rtl w:val="true"/>
              </w:rPr>
              <w:t>حکم عطر برای محرم</w:t>
            </w:r>
            <w:r>
              <w:rPr>
                <w:rStyle w:val="IndexLink"/>
                <w:rtl w:val="true"/>
              </w:rPr>
              <w:tab/>
            </w:r>
            <w:r>
              <w:rPr>
                <w:rStyle w:val="IndexLink"/>
              </w:rPr>
              <w:t>253</w:t>
            </w:r>
          </w:hyperlink>
        </w:p>
        <w:p>
          <w:pPr>
            <w:pStyle w:val="Contents3"/>
            <w:tabs>
              <w:tab w:val="clear" w:pos="8459"/>
              <w:tab w:val="right" w:pos="9026" w:leader="dot"/>
            </w:tabs>
            <w:rPr/>
          </w:pPr>
          <w:hyperlink w:anchor="__RefHeading___Toc2554877_237004111">
            <w:r>
              <w:rPr>
                <w:webHidden/>
                <w:rStyle w:val="IndexLink"/>
              </w:rPr>
              <w:t>291</w:t>
            </w:r>
            <w:r>
              <w:rPr>
                <w:rStyle w:val="IndexLink"/>
                <w:rtl w:val="true"/>
              </w:rPr>
              <w:t xml:space="preserve">- </w:t>
            </w:r>
            <w:r>
              <w:rPr>
                <w:rStyle w:val="IndexLink"/>
                <w:rtl w:val="true"/>
              </w:rPr>
              <w:t>حکم محرمی که ناخن ها یا موها یا چیزی از آن را کوتاه می‌کند</w:t>
            </w:r>
            <w:r>
              <w:rPr>
                <w:rStyle w:val="IndexLink"/>
                <w:rtl w:val="true"/>
              </w:rPr>
              <w:tab/>
            </w:r>
            <w:r>
              <w:rPr>
                <w:rStyle w:val="IndexLink"/>
              </w:rPr>
              <w:t>254</w:t>
            </w:r>
          </w:hyperlink>
        </w:p>
        <w:p>
          <w:pPr>
            <w:pStyle w:val="Contents3"/>
            <w:tabs>
              <w:tab w:val="clear" w:pos="8459"/>
              <w:tab w:val="right" w:pos="9026" w:leader="dot"/>
            </w:tabs>
            <w:rPr/>
          </w:pPr>
          <w:hyperlink w:anchor="__RefHeading___Toc2554879_237004111">
            <w:r>
              <w:rPr>
                <w:webHidden/>
                <w:rStyle w:val="IndexLink"/>
              </w:rPr>
              <w:t>292</w:t>
            </w:r>
            <w:r>
              <w:rPr>
                <w:rStyle w:val="IndexLink"/>
                <w:rtl w:val="true"/>
              </w:rPr>
              <w:t xml:space="preserve">- </w:t>
            </w:r>
            <w:r>
              <w:rPr>
                <w:rStyle w:val="IndexLink"/>
                <w:rtl w:val="true"/>
              </w:rPr>
              <w:t>حکم محرمی که جانوران را از خود دور می‌کند</w:t>
            </w:r>
            <w:r>
              <w:rPr>
                <w:rStyle w:val="IndexLink"/>
                <w:rtl w:val="true"/>
              </w:rPr>
              <w:tab/>
            </w:r>
            <w:r>
              <w:rPr>
                <w:rStyle w:val="IndexLink"/>
              </w:rPr>
              <w:t>255</w:t>
            </w:r>
          </w:hyperlink>
        </w:p>
        <w:p>
          <w:pPr>
            <w:pStyle w:val="Contents3"/>
            <w:tabs>
              <w:tab w:val="clear" w:pos="8459"/>
              <w:tab w:val="right" w:pos="9026" w:leader="dot"/>
            </w:tabs>
            <w:rPr/>
          </w:pPr>
          <w:hyperlink w:anchor="__RefHeading___Toc2554881_237004111">
            <w:r>
              <w:rPr>
                <w:webHidden/>
                <w:rStyle w:val="IndexLink"/>
              </w:rPr>
              <w:t>293</w:t>
            </w:r>
            <w:r>
              <w:rPr>
                <w:rStyle w:val="IndexLink"/>
                <w:rtl w:val="true"/>
              </w:rPr>
              <w:t xml:space="preserve">- </w:t>
            </w:r>
            <w:r>
              <w:rPr>
                <w:rStyle w:val="IndexLink"/>
                <w:rtl w:val="true"/>
              </w:rPr>
              <w:t>چیزهای که کشتن آنها برای محرم جایز است و چیزهایی که کفاره آور است</w:t>
            </w:r>
            <w:r>
              <w:rPr>
                <w:rStyle w:val="IndexLink"/>
                <w:rtl w:val="true"/>
              </w:rPr>
              <w:tab/>
            </w:r>
            <w:r>
              <w:rPr>
                <w:rStyle w:val="IndexLink"/>
              </w:rPr>
              <w:t>255</w:t>
            </w:r>
          </w:hyperlink>
        </w:p>
        <w:p>
          <w:pPr>
            <w:pStyle w:val="Contents3"/>
            <w:tabs>
              <w:tab w:val="clear" w:pos="8459"/>
              <w:tab w:val="right" w:pos="9026" w:leader="dot"/>
            </w:tabs>
            <w:rPr/>
          </w:pPr>
          <w:hyperlink w:anchor="__RefHeading___Toc2554883_237004111">
            <w:r>
              <w:rPr>
                <w:webHidden/>
                <w:rStyle w:val="IndexLink"/>
              </w:rPr>
              <w:t>294</w:t>
            </w:r>
            <w:r>
              <w:rPr>
                <w:rStyle w:val="IndexLink"/>
                <w:rtl w:val="true"/>
              </w:rPr>
              <w:t xml:space="preserve">- </w:t>
            </w:r>
            <w:r>
              <w:rPr>
                <w:rStyle w:val="IndexLink"/>
                <w:rtl w:val="true"/>
              </w:rPr>
              <w:t>حکم محرمی که ذبح می‌کند و برای چهارپای خود علف می‌چیند</w:t>
            </w:r>
            <w:r>
              <w:rPr>
                <w:rStyle w:val="IndexLink"/>
                <w:rtl w:val="true"/>
              </w:rPr>
              <w:tab/>
            </w:r>
            <w:r>
              <w:rPr>
                <w:rStyle w:val="IndexLink"/>
              </w:rPr>
              <w:t>257</w:t>
            </w:r>
          </w:hyperlink>
        </w:p>
        <w:p>
          <w:pPr>
            <w:pStyle w:val="Contents3"/>
            <w:tabs>
              <w:tab w:val="clear" w:pos="8459"/>
              <w:tab w:val="right" w:pos="9026" w:leader="dot"/>
            </w:tabs>
            <w:rPr/>
          </w:pPr>
          <w:hyperlink w:anchor="__RefHeading___Toc2554885_237004111">
            <w:r>
              <w:rPr>
                <w:webHidden/>
                <w:rStyle w:val="IndexLink"/>
              </w:rPr>
              <w:t>295</w:t>
            </w:r>
            <w:r>
              <w:rPr>
                <w:rStyle w:val="IndexLink"/>
                <w:rtl w:val="true"/>
              </w:rPr>
              <w:t xml:space="preserve">- </w:t>
            </w:r>
            <w:r>
              <w:rPr>
                <w:rStyle w:val="IndexLink"/>
                <w:rtl w:val="true"/>
              </w:rPr>
              <w:t>حکم محرمی که از دنیا برود</w:t>
            </w:r>
            <w:r>
              <w:rPr>
                <w:rStyle w:val="IndexLink"/>
                <w:rtl w:val="true"/>
              </w:rPr>
              <w:tab/>
            </w:r>
            <w:r>
              <w:rPr>
                <w:rStyle w:val="IndexLink"/>
              </w:rPr>
              <w:t>258</w:t>
            </w:r>
          </w:hyperlink>
        </w:p>
        <w:p>
          <w:pPr>
            <w:pStyle w:val="Contents3"/>
            <w:tabs>
              <w:tab w:val="clear" w:pos="8459"/>
              <w:tab w:val="right" w:pos="9026" w:leader="dot"/>
            </w:tabs>
            <w:rPr/>
          </w:pPr>
          <w:hyperlink w:anchor="__RefHeading___Toc2554887_237004111">
            <w:r>
              <w:rPr>
                <w:webHidden/>
                <w:rStyle w:val="IndexLink"/>
              </w:rPr>
              <w:t>296</w:t>
            </w:r>
            <w:r>
              <w:rPr>
                <w:rStyle w:val="IndexLink"/>
                <w:rtl w:val="true"/>
              </w:rPr>
              <w:t xml:space="preserve">- </w:t>
            </w:r>
            <w:r>
              <w:rPr>
                <w:rStyle w:val="IndexLink"/>
                <w:rtl w:val="true"/>
              </w:rPr>
              <w:t>حکم محرمی که ازدواج می‌کند، یا عقد ازدواج و طلاق جاری می‌کند</w:t>
            </w:r>
            <w:r>
              <w:rPr>
                <w:rStyle w:val="IndexLink"/>
                <w:rtl w:val="true"/>
              </w:rPr>
              <w:tab/>
            </w:r>
            <w:r>
              <w:rPr>
                <w:rStyle w:val="IndexLink"/>
              </w:rPr>
              <w:t>258</w:t>
            </w:r>
          </w:hyperlink>
        </w:p>
        <w:p>
          <w:pPr>
            <w:pStyle w:val="Contents3"/>
            <w:tabs>
              <w:tab w:val="clear" w:pos="8459"/>
              <w:tab w:val="right" w:pos="9026" w:leader="dot"/>
            </w:tabs>
            <w:rPr/>
          </w:pPr>
          <w:hyperlink w:anchor="__RefHeading___Toc2554889_237004111">
            <w:r>
              <w:rPr>
                <w:webHidden/>
                <w:rStyle w:val="IndexLink"/>
              </w:rPr>
              <w:t>297</w:t>
            </w:r>
            <w:r>
              <w:rPr>
                <w:rStyle w:val="IndexLink"/>
                <w:rtl w:val="true"/>
              </w:rPr>
              <w:t xml:space="preserve">- </w:t>
            </w:r>
            <w:r>
              <w:rPr>
                <w:rStyle w:val="IndexLink"/>
                <w:rtl w:val="true"/>
              </w:rPr>
              <w:t>جماع در احرام</w:t>
            </w:r>
            <w:r>
              <w:rPr>
                <w:rStyle w:val="IndexLink"/>
                <w:rtl w:val="true"/>
              </w:rPr>
              <w:tab/>
            </w:r>
            <w:r>
              <w:rPr>
                <w:rStyle w:val="IndexLink"/>
              </w:rPr>
              <w:t>258</w:t>
            </w:r>
          </w:hyperlink>
        </w:p>
        <w:p>
          <w:pPr>
            <w:pStyle w:val="Contents3"/>
            <w:tabs>
              <w:tab w:val="clear" w:pos="8459"/>
              <w:tab w:val="right" w:pos="9026" w:leader="dot"/>
            </w:tabs>
            <w:rPr/>
          </w:pPr>
          <w:hyperlink w:anchor="__RefHeading___Toc2554891_237004111">
            <w:r>
              <w:rPr>
                <w:webHidden/>
                <w:rStyle w:val="IndexLink"/>
              </w:rPr>
              <w:t>298</w:t>
            </w:r>
            <w:r>
              <w:rPr>
                <w:rStyle w:val="IndexLink"/>
                <w:rtl w:val="true"/>
              </w:rPr>
              <w:t xml:space="preserve">- </w:t>
            </w:r>
            <w:r>
              <w:rPr>
                <w:rStyle w:val="IndexLink"/>
                <w:rtl w:val="true"/>
              </w:rPr>
              <w:t>حکم محرمی که همسرش را می‌بوسد و به او با شهوت یا بدون شهوت نگاه می‌کند یا به زن دیگری نگاه می‌کند</w:t>
            </w:r>
            <w:r>
              <w:rPr>
                <w:rStyle w:val="IndexLink"/>
                <w:rtl w:val="true"/>
              </w:rPr>
              <w:tab/>
            </w:r>
            <w:r>
              <w:rPr>
                <w:rStyle w:val="IndexLink"/>
              </w:rPr>
              <w:t>260</w:t>
            </w:r>
          </w:hyperlink>
        </w:p>
        <w:p>
          <w:pPr>
            <w:pStyle w:val="Contents3"/>
            <w:tabs>
              <w:tab w:val="clear" w:pos="8459"/>
              <w:tab w:val="right" w:pos="9026" w:leader="dot"/>
            </w:tabs>
            <w:rPr/>
          </w:pPr>
          <w:hyperlink w:anchor="__RefHeading___Toc2554893_237004111">
            <w:r>
              <w:rPr>
                <w:webHidden/>
                <w:rStyle w:val="IndexLink"/>
              </w:rPr>
              <w:t>299</w:t>
            </w:r>
            <w:r>
              <w:rPr>
                <w:rStyle w:val="IndexLink"/>
                <w:rtl w:val="true"/>
              </w:rPr>
              <w:t xml:space="preserve">- </w:t>
            </w:r>
            <w:r>
              <w:rPr>
                <w:rStyle w:val="IndexLink"/>
                <w:rtl w:val="true"/>
              </w:rPr>
              <w:t>حکم کسی که قربانی بر عهده او واجب گردد در کجا قربانی می‌تواند بکند</w:t>
            </w:r>
            <w:r>
              <w:rPr>
                <w:rStyle w:val="IndexLink"/>
                <w:rtl w:val="true"/>
              </w:rPr>
              <w:tab/>
            </w:r>
            <w:r>
              <w:rPr>
                <w:rStyle w:val="IndexLink"/>
              </w:rPr>
              <w:t>261</w:t>
            </w:r>
          </w:hyperlink>
        </w:p>
        <w:p>
          <w:pPr>
            <w:pStyle w:val="Contents3"/>
            <w:tabs>
              <w:tab w:val="clear" w:pos="8459"/>
              <w:tab w:val="right" w:pos="9026" w:leader="dot"/>
            </w:tabs>
            <w:rPr/>
          </w:pPr>
          <w:hyperlink w:anchor="__RefHeading___Toc2554895_237004111">
            <w:r>
              <w:rPr>
                <w:webHidden/>
                <w:rStyle w:val="IndexLink"/>
              </w:rPr>
              <w:t>300</w:t>
            </w:r>
            <w:r>
              <w:rPr>
                <w:rStyle w:val="IndexLink"/>
                <w:rtl w:val="true"/>
              </w:rPr>
              <w:t xml:space="preserve">- </w:t>
            </w:r>
            <w:r>
              <w:rPr>
                <w:rStyle w:val="IndexLink"/>
                <w:rtl w:val="true"/>
              </w:rPr>
              <w:t>چگونگی ورود به حرم</w:t>
            </w:r>
            <w:r>
              <w:rPr>
                <w:rStyle w:val="IndexLink"/>
                <w:rtl w:val="true"/>
              </w:rPr>
              <w:tab/>
            </w:r>
            <w:r>
              <w:rPr>
                <w:rStyle w:val="IndexLink"/>
              </w:rPr>
              <w:t>261</w:t>
            </w:r>
          </w:hyperlink>
        </w:p>
        <w:p>
          <w:pPr>
            <w:pStyle w:val="Contents3"/>
            <w:tabs>
              <w:tab w:val="clear" w:pos="8459"/>
              <w:tab w:val="right" w:pos="9026" w:leader="dot"/>
            </w:tabs>
            <w:rPr/>
          </w:pPr>
          <w:hyperlink w:anchor="__RefHeading___Toc2554897_237004111">
            <w:r>
              <w:rPr>
                <w:webHidden/>
                <w:rStyle w:val="IndexLink"/>
              </w:rPr>
              <w:t>301</w:t>
            </w:r>
            <w:r>
              <w:rPr>
                <w:rStyle w:val="IndexLink"/>
                <w:rtl w:val="true"/>
              </w:rPr>
              <w:t xml:space="preserve">- </w:t>
            </w:r>
            <w:r>
              <w:rPr>
                <w:rStyle w:val="IndexLink"/>
                <w:rtl w:val="true"/>
              </w:rPr>
              <w:t>قطع تلبیهٔ محرم در حج تمتع</w:t>
            </w:r>
            <w:r>
              <w:rPr>
                <w:rStyle w:val="IndexLink"/>
                <w:rtl w:val="true"/>
              </w:rPr>
              <w:tab/>
            </w:r>
            <w:r>
              <w:rPr>
                <w:rStyle w:val="IndexLink"/>
              </w:rPr>
              <w:t>262</w:t>
            </w:r>
          </w:hyperlink>
        </w:p>
        <w:p>
          <w:pPr>
            <w:pStyle w:val="Contents3"/>
            <w:tabs>
              <w:tab w:val="clear" w:pos="8459"/>
              <w:tab w:val="right" w:pos="9026" w:leader="dot"/>
            </w:tabs>
            <w:rPr/>
          </w:pPr>
          <w:hyperlink w:anchor="__RefHeading___Toc2554899_237004111">
            <w:r>
              <w:rPr>
                <w:webHidden/>
                <w:rStyle w:val="IndexLink"/>
              </w:rPr>
              <w:t>302</w:t>
            </w:r>
            <w:r>
              <w:rPr>
                <w:rStyle w:val="IndexLink"/>
                <w:rtl w:val="true"/>
              </w:rPr>
              <w:t xml:space="preserve">- </w:t>
            </w:r>
            <w:r>
              <w:rPr>
                <w:rStyle w:val="IndexLink"/>
                <w:rtl w:val="true"/>
              </w:rPr>
              <w:t>چگونگی ورود به مکه</w:t>
            </w:r>
            <w:r>
              <w:rPr>
                <w:rStyle w:val="IndexLink"/>
                <w:rtl w:val="true"/>
              </w:rPr>
              <w:tab/>
            </w:r>
            <w:r>
              <w:rPr>
                <w:rStyle w:val="IndexLink"/>
              </w:rPr>
              <w:t>262</w:t>
            </w:r>
          </w:hyperlink>
        </w:p>
        <w:p>
          <w:pPr>
            <w:pStyle w:val="Contents3"/>
            <w:tabs>
              <w:tab w:val="clear" w:pos="8459"/>
              <w:tab w:val="right" w:pos="9026" w:leader="dot"/>
            </w:tabs>
            <w:rPr/>
          </w:pPr>
          <w:hyperlink w:anchor="__RefHeading___Toc2554901_237004111">
            <w:r>
              <w:rPr>
                <w:webHidden/>
                <w:rStyle w:val="IndexLink"/>
              </w:rPr>
              <w:t>303</w:t>
            </w:r>
            <w:r>
              <w:rPr>
                <w:rStyle w:val="IndexLink"/>
                <w:rtl w:val="true"/>
              </w:rPr>
              <w:t xml:space="preserve">- </w:t>
            </w:r>
            <w:r>
              <w:rPr>
                <w:rStyle w:val="IndexLink"/>
                <w:rtl w:val="true"/>
              </w:rPr>
              <w:t>چگونگی ورود به مسجد الحرام</w:t>
            </w:r>
            <w:r>
              <w:rPr>
                <w:rStyle w:val="IndexLink"/>
                <w:rtl w:val="true"/>
              </w:rPr>
              <w:tab/>
            </w:r>
            <w:r>
              <w:rPr>
                <w:rStyle w:val="IndexLink"/>
              </w:rPr>
              <w:t>263</w:t>
            </w:r>
          </w:hyperlink>
        </w:p>
        <w:p>
          <w:pPr>
            <w:pStyle w:val="Contents3"/>
            <w:tabs>
              <w:tab w:val="clear" w:pos="8459"/>
              <w:tab w:val="right" w:pos="9026" w:leader="dot"/>
            </w:tabs>
            <w:rPr/>
          </w:pPr>
          <w:hyperlink w:anchor="__RefHeading___Toc2554903_237004111">
            <w:r>
              <w:rPr>
                <w:webHidden/>
                <w:rStyle w:val="IndexLink"/>
              </w:rPr>
              <w:t>304</w:t>
            </w:r>
            <w:r>
              <w:rPr>
                <w:rStyle w:val="IndexLink"/>
                <w:rtl w:val="true"/>
              </w:rPr>
              <w:t xml:space="preserve">- </w:t>
            </w:r>
            <w:r>
              <w:rPr>
                <w:rStyle w:val="IndexLink"/>
                <w:rtl w:val="true"/>
              </w:rPr>
              <w:t>دعا به هنگام رو به رو شدن با حجرالاسود و استلام آن</w:t>
            </w:r>
            <w:r>
              <w:rPr>
                <w:rStyle w:val="IndexLink"/>
                <w:rtl w:val="true"/>
              </w:rPr>
              <w:tab/>
            </w:r>
            <w:r>
              <w:rPr>
                <w:rStyle w:val="IndexLink"/>
              </w:rPr>
              <w:t>264</w:t>
            </w:r>
          </w:hyperlink>
        </w:p>
        <w:p>
          <w:pPr>
            <w:pStyle w:val="Contents3"/>
            <w:tabs>
              <w:tab w:val="clear" w:pos="8459"/>
              <w:tab w:val="right" w:pos="9026" w:leader="dot"/>
            </w:tabs>
            <w:rPr/>
          </w:pPr>
          <w:hyperlink w:anchor="__RefHeading___Toc2554905_237004111">
            <w:r>
              <w:rPr>
                <w:webHidden/>
                <w:rStyle w:val="IndexLink"/>
              </w:rPr>
              <w:t>305</w:t>
            </w:r>
            <w:r>
              <w:rPr>
                <w:rStyle w:val="IndexLink"/>
                <w:rtl w:val="true"/>
              </w:rPr>
              <w:t xml:space="preserve">- </w:t>
            </w:r>
            <w:r>
              <w:rPr>
                <w:rStyle w:val="IndexLink"/>
                <w:rtl w:val="true"/>
              </w:rPr>
              <w:t>حکم استلام و مسح</w:t>
            </w:r>
            <w:r>
              <w:rPr>
                <w:rStyle w:val="IndexLink"/>
                <w:rtl w:val="true"/>
              </w:rPr>
              <w:tab/>
            </w:r>
            <w:r>
              <w:rPr>
                <w:rStyle w:val="IndexLink"/>
              </w:rPr>
              <w:t>265</w:t>
            </w:r>
          </w:hyperlink>
        </w:p>
        <w:p>
          <w:pPr>
            <w:pStyle w:val="Contents3"/>
            <w:tabs>
              <w:tab w:val="clear" w:pos="8459"/>
              <w:tab w:val="right" w:pos="9026" w:leader="dot"/>
            </w:tabs>
            <w:rPr/>
          </w:pPr>
          <w:hyperlink w:anchor="__RefHeading___Toc2554907_237004111">
            <w:r>
              <w:rPr>
                <w:webHidden/>
                <w:rStyle w:val="IndexLink"/>
              </w:rPr>
              <w:t>306</w:t>
            </w:r>
            <w:r>
              <w:rPr>
                <w:rStyle w:val="IndexLink"/>
                <w:rtl w:val="true"/>
              </w:rPr>
              <w:t xml:space="preserve">- </w:t>
            </w:r>
            <w:r>
              <w:rPr>
                <w:rStyle w:val="IndexLink"/>
                <w:rtl w:val="true"/>
              </w:rPr>
              <w:t>ازدحام مردم برای حجرالاسود</w:t>
            </w:r>
            <w:r>
              <w:rPr>
                <w:rStyle w:val="IndexLink"/>
                <w:rtl w:val="true"/>
              </w:rPr>
              <w:tab/>
            </w:r>
            <w:r>
              <w:rPr>
                <w:rStyle w:val="IndexLink"/>
              </w:rPr>
              <w:t>265</w:t>
            </w:r>
          </w:hyperlink>
        </w:p>
        <w:p>
          <w:pPr>
            <w:pStyle w:val="Contents3"/>
            <w:tabs>
              <w:tab w:val="clear" w:pos="8459"/>
              <w:tab w:val="right" w:pos="9026" w:leader="dot"/>
            </w:tabs>
            <w:rPr/>
          </w:pPr>
          <w:hyperlink w:anchor="__RefHeading___Toc2554909_237004111">
            <w:r>
              <w:rPr>
                <w:webHidden/>
                <w:rStyle w:val="IndexLink"/>
              </w:rPr>
              <w:t>307</w:t>
            </w:r>
            <w:r>
              <w:rPr>
                <w:rStyle w:val="IndexLink"/>
                <w:rtl w:val="true"/>
              </w:rPr>
              <w:t xml:space="preserve">- </w:t>
            </w:r>
            <w:r>
              <w:rPr>
                <w:rStyle w:val="IndexLink"/>
                <w:rtl w:val="true"/>
              </w:rPr>
              <w:t>طواف، دعا و استلام ارکان</w:t>
            </w:r>
            <w:r>
              <w:rPr>
                <w:rStyle w:val="IndexLink"/>
                <w:rtl w:val="true"/>
              </w:rPr>
              <w:tab/>
            </w:r>
            <w:r>
              <w:rPr>
                <w:rStyle w:val="IndexLink"/>
              </w:rPr>
              <w:t>266</w:t>
            </w:r>
          </w:hyperlink>
        </w:p>
        <w:p>
          <w:pPr>
            <w:pStyle w:val="Contents3"/>
            <w:tabs>
              <w:tab w:val="clear" w:pos="8459"/>
              <w:tab w:val="right" w:pos="9026" w:leader="dot"/>
            </w:tabs>
            <w:rPr/>
          </w:pPr>
          <w:hyperlink w:anchor="__RefHeading___Toc2554911_237004111">
            <w:r>
              <w:rPr>
                <w:webHidden/>
                <w:rStyle w:val="IndexLink"/>
              </w:rPr>
              <w:t>308</w:t>
            </w:r>
            <w:r>
              <w:rPr>
                <w:rStyle w:val="IndexLink"/>
                <w:rtl w:val="true"/>
              </w:rPr>
              <w:t xml:space="preserve">- </w:t>
            </w:r>
            <w:r>
              <w:rPr>
                <w:rStyle w:val="IndexLink"/>
                <w:rtl w:val="true"/>
              </w:rPr>
              <w:t xml:space="preserve">ملتزم </w:t>
            </w:r>
            <w:r>
              <w:rPr>
                <w:rStyle w:val="IndexLink"/>
                <w:rtl w:val="true"/>
              </w:rPr>
              <w:t>(</w:t>
            </w:r>
            <w:r>
              <w:rPr>
                <w:rStyle w:val="IndexLink"/>
                <w:rtl w:val="true"/>
              </w:rPr>
              <w:t>پشت کعبه نزدیک رکن یمانی</w:t>
            </w:r>
            <w:r>
              <w:rPr>
                <w:rStyle w:val="IndexLink"/>
                <w:rtl w:val="true"/>
              </w:rPr>
              <w:t xml:space="preserve">) </w:t>
            </w:r>
            <w:r>
              <w:rPr>
                <w:rStyle w:val="IndexLink"/>
                <w:rtl w:val="true"/>
              </w:rPr>
              <w:t>و دعا در کنار آن</w:t>
            </w:r>
            <w:r>
              <w:rPr>
                <w:rStyle w:val="IndexLink"/>
                <w:rtl w:val="true"/>
              </w:rPr>
              <w:tab/>
            </w:r>
            <w:r>
              <w:rPr>
                <w:rStyle w:val="IndexLink"/>
              </w:rPr>
              <w:t>268</w:t>
            </w:r>
          </w:hyperlink>
        </w:p>
        <w:p>
          <w:pPr>
            <w:pStyle w:val="Contents3"/>
            <w:tabs>
              <w:tab w:val="clear" w:pos="8459"/>
              <w:tab w:val="right" w:pos="9026" w:leader="dot"/>
            </w:tabs>
            <w:rPr/>
          </w:pPr>
          <w:hyperlink w:anchor="__RefHeading___Toc2554913_237004111">
            <w:r>
              <w:rPr>
                <w:webHidden/>
                <w:rStyle w:val="IndexLink"/>
              </w:rPr>
              <w:t>309</w:t>
            </w:r>
            <w:r>
              <w:rPr>
                <w:rStyle w:val="IndexLink"/>
                <w:rtl w:val="true"/>
              </w:rPr>
              <w:t xml:space="preserve">- </w:t>
            </w:r>
            <w:r>
              <w:rPr>
                <w:rStyle w:val="IndexLink"/>
                <w:rtl w:val="true"/>
              </w:rPr>
              <w:t>شک در طواف</w:t>
            </w:r>
            <w:r>
              <w:rPr>
                <w:rStyle w:val="IndexLink"/>
                <w:rtl w:val="true"/>
              </w:rPr>
              <w:tab/>
            </w:r>
            <w:r>
              <w:rPr>
                <w:rStyle w:val="IndexLink"/>
              </w:rPr>
              <w:t>269</w:t>
            </w:r>
          </w:hyperlink>
        </w:p>
        <w:p>
          <w:pPr>
            <w:pStyle w:val="Contents3"/>
            <w:tabs>
              <w:tab w:val="clear" w:pos="8459"/>
              <w:tab w:val="right" w:pos="9026" w:leader="dot"/>
            </w:tabs>
            <w:rPr/>
          </w:pPr>
          <w:hyperlink w:anchor="__RefHeading___Toc2554915_237004111">
            <w:r>
              <w:rPr>
                <w:webHidden/>
                <w:rStyle w:val="IndexLink"/>
              </w:rPr>
              <w:t>310</w:t>
            </w:r>
            <w:r>
              <w:rPr>
                <w:rStyle w:val="IndexLink"/>
                <w:rtl w:val="true"/>
              </w:rPr>
              <w:t xml:space="preserve">- </w:t>
            </w:r>
            <w:r>
              <w:rPr>
                <w:rStyle w:val="IndexLink"/>
                <w:rtl w:val="true"/>
              </w:rPr>
              <w:t>حکم طواف بی وضو</w:t>
            </w:r>
            <w:r>
              <w:rPr>
                <w:rStyle w:val="IndexLink"/>
                <w:rtl w:val="true"/>
              </w:rPr>
              <w:tab/>
            </w:r>
            <w:r>
              <w:rPr>
                <w:rStyle w:val="IndexLink"/>
              </w:rPr>
              <w:t>270</w:t>
            </w:r>
          </w:hyperlink>
        </w:p>
        <w:p>
          <w:pPr>
            <w:pStyle w:val="Contents3"/>
            <w:tabs>
              <w:tab w:val="clear" w:pos="8459"/>
              <w:tab w:val="right" w:pos="9026" w:leader="dot"/>
            </w:tabs>
            <w:rPr/>
          </w:pPr>
          <w:hyperlink w:anchor="__RefHeading___Toc2554917_237004111">
            <w:r>
              <w:rPr>
                <w:webHidden/>
                <w:rStyle w:val="IndexLink"/>
              </w:rPr>
              <w:t>311</w:t>
            </w:r>
            <w:r>
              <w:rPr>
                <w:rStyle w:val="IndexLink"/>
                <w:rtl w:val="true"/>
              </w:rPr>
              <w:t xml:space="preserve">- </w:t>
            </w:r>
            <w:r>
              <w:rPr>
                <w:rStyle w:val="IndexLink"/>
                <w:rtl w:val="true"/>
              </w:rPr>
              <w:t>حکم کسی که پیش از طواف سعی بین صفا و مروه نماید یا طواف را انجام دهد و سعی را به تأخیر اندازد</w:t>
            </w:r>
            <w:r>
              <w:rPr>
                <w:rStyle w:val="IndexLink"/>
                <w:rtl w:val="true"/>
              </w:rPr>
              <w:tab/>
            </w:r>
            <w:r>
              <w:rPr>
                <w:rStyle w:val="IndexLink"/>
              </w:rPr>
              <w:t>271</w:t>
            </w:r>
          </w:hyperlink>
        </w:p>
        <w:p>
          <w:pPr>
            <w:pStyle w:val="Contents3"/>
            <w:tabs>
              <w:tab w:val="clear" w:pos="8459"/>
              <w:tab w:val="right" w:pos="9026" w:leader="dot"/>
            </w:tabs>
            <w:rPr/>
          </w:pPr>
          <w:hyperlink w:anchor="__RefHeading___Toc2554919_237004111">
            <w:r>
              <w:rPr>
                <w:webHidden/>
                <w:rStyle w:val="IndexLink"/>
              </w:rPr>
              <w:t>312</w:t>
            </w:r>
            <w:r>
              <w:rPr>
                <w:rStyle w:val="IndexLink"/>
                <w:rtl w:val="true"/>
              </w:rPr>
              <w:t xml:space="preserve">- </w:t>
            </w:r>
            <w:r>
              <w:rPr>
                <w:rStyle w:val="IndexLink"/>
                <w:rtl w:val="true"/>
              </w:rPr>
              <w:t>حکم طواف بیمار و کسی که بدون علت به صورت حمل شده طوافش دهند</w:t>
            </w:r>
            <w:r>
              <w:rPr>
                <w:rStyle w:val="IndexLink"/>
                <w:rtl w:val="true"/>
              </w:rPr>
              <w:tab/>
            </w:r>
            <w:r>
              <w:rPr>
                <w:rStyle w:val="IndexLink"/>
              </w:rPr>
              <w:t>271</w:t>
            </w:r>
          </w:hyperlink>
        </w:p>
        <w:p>
          <w:pPr>
            <w:pStyle w:val="Contents3"/>
            <w:tabs>
              <w:tab w:val="clear" w:pos="8459"/>
              <w:tab w:val="right" w:pos="9026" w:leader="dot"/>
            </w:tabs>
            <w:rPr/>
          </w:pPr>
          <w:hyperlink w:anchor="__RefHeading___Toc2554921_237004111">
            <w:r>
              <w:rPr>
                <w:webHidden/>
                <w:rStyle w:val="IndexLink"/>
              </w:rPr>
              <w:t>313</w:t>
            </w:r>
            <w:r>
              <w:rPr>
                <w:rStyle w:val="IndexLink"/>
                <w:rtl w:val="true"/>
              </w:rPr>
              <w:t xml:space="preserve">- </w:t>
            </w:r>
            <w:r>
              <w:rPr>
                <w:rStyle w:val="IndexLink"/>
                <w:rtl w:val="true"/>
              </w:rPr>
              <w:t>دو رکعت نماز طواف و وقت آنها و قرائت در آنها و دعای آنها</w:t>
            </w:r>
            <w:r>
              <w:rPr>
                <w:rStyle w:val="IndexLink"/>
                <w:rtl w:val="true"/>
              </w:rPr>
              <w:tab/>
            </w:r>
            <w:r>
              <w:rPr>
                <w:rStyle w:val="IndexLink"/>
              </w:rPr>
              <w:t>273</w:t>
            </w:r>
          </w:hyperlink>
        </w:p>
        <w:p>
          <w:pPr>
            <w:pStyle w:val="Contents3"/>
            <w:tabs>
              <w:tab w:val="clear" w:pos="8459"/>
              <w:tab w:val="right" w:pos="9026" w:leader="dot"/>
            </w:tabs>
            <w:rPr/>
          </w:pPr>
          <w:hyperlink w:anchor="__RefHeading___Toc2554923_237004111">
            <w:r>
              <w:rPr>
                <w:webHidden/>
                <w:rStyle w:val="IndexLink"/>
              </w:rPr>
              <w:t>314</w:t>
            </w:r>
            <w:r>
              <w:rPr>
                <w:rStyle w:val="IndexLink"/>
                <w:rtl w:val="true"/>
              </w:rPr>
              <w:t xml:space="preserve">- </w:t>
            </w:r>
            <w:r>
              <w:rPr>
                <w:rStyle w:val="IndexLink"/>
                <w:rtl w:val="true"/>
              </w:rPr>
              <w:t>کسی که فراموش کند دو رکعت نماز طواف را</w:t>
            </w:r>
            <w:r>
              <w:rPr>
                <w:rStyle w:val="IndexLink"/>
                <w:rtl w:val="true"/>
              </w:rPr>
              <w:tab/>
            </w:r>
            <w:r>
              <w:rPr>
                <w:rStyle w:val="IndexLink"/>
              </w:rPr>
              <w:t>274</w:t>
            </w:r>
          </w:hyperlink>
        </w:p>
        <w:p>
          <w:pPr>
            <w:pStyle w:val="Contents3"/>
            <w:tabs>
              <w:tab w:val="clear" w:pos="8459"/>
              <w:tab w:val="right" w:pos="9026" w:leader="dot"/>
            </w:tabs>
            <w:rPr/>
          </w:pPr>
          <w:hyperlink w:anchor="__RefHeading___Toc2554925_237004111">
            <w:r>
              <w:rPr>
                <w:webHidden/>
                <w:rStyle w:val="IndexLink"/>
              </w:rPr>
              <w:t>315</w:t>
            </w:r>
            <w:r>
              <w:rPr>
                <w:rStyle w:val="IndexLink"/>
                <w:rtl w:val="true"/>
              </w:rPr>
              <w:t xml:space="preserve">- </w:t>
            </w:r>
            <w:r>
              <w:rPr>
                <w:rStyle w:val="IndexLink"/>
                <w:rtl w:val="true"/>
              </w:rPr>
              <w:t>استلام حجرالاسود بعد از دو رکعت نماز و آشامیدن آب زمزم پیش از رفتن به صفا و مروه</w:t>
            </w:r>
            <w:r>
              <w:rPr>
                <w:rStyle w:val="IndexLink"/>
                <w:rtl w:val="true"/>
              </w:rPr>
              <w:tab/>
            </w:r>
            <w:r>
              <w:rPr>
                <w:rStyle w:val="IndexLink"/>
              </w:rPr>
              <w:t>275</w:t>
            </w:r>
          </w:hyperlink>
        </w:p>
        <w:p>
          <w:pPr>
            <w:pStyle w:val="Contents3"/>
            <w:tabs>
              <w:tab w:val="clear" w:pos="8459"/>
              <w:tab w:val="right" w:pos="9026" w:leader="dot"/>
            </w:tabs>
            <w:rPr/>
          </w:pPr>
          <w:hyperlink w:anchor="__RefHeading___Toc2554927_237004111">
            <w:r>
              <w:rPr>
                <w:webHidden/>
                <w:rStyle w:val="IndexLink"/>
              </w:rPr>
              <w:t>316</w:t>
            </w:r>
            <w:r>
              <w:rPr>
                <w:rStyle w:val="IndexLink"/>
                <w:rtl w:val="true"/>
              </w:rPr>
              <w:t xml:space="preserve">- </w:t>
            </w:r>
            <w:r>
              <w:rPr>
                <w:rStyle w:val="IndexLink"/>
                <w:rtl w:val="true"/>
              </w:rPr>
              <w:t>ایستادن در بالای صفا و دعا کردن</w:t>
            </w:r>
            <w:r>
              <w:rPr>
                <w:rStyle w:val="IndexLink"/>
                <w:rtl w:val="true"/>
              </w:rPr>
              <w:tab/>
            </w:r>
            <w:r>
              <w:rPr>
                <w:rStyle w:val="IndexLink"/>
              </w:rPr>
              <w:t>276</w:t>
            </w:r>
          </w:hyperlink>
        </w:p>
        <w:p>
          <w:pPr>
            <w:pStyle w:val="Contents3"/>
            <w:tabs>
              <w:tab w:val="clear" w:pos="8459"/>
              <w:tab w:val="right" w:pos="9026" w:leader="dot"/>
            </w:tabs>
            <w:rPr/>
          </w:pPr>
          <w:hyperlink w:anchor="__RefHeading___Toc2554929_237004111">
            <w:r>
              <w:rPr>
                <w:webHidden/>
                <w:rStyle w:val="IndexLink"/>
              </w:rPr>
              <w:t>317</w:t>
            </w:r>
            <w:r>
              <w:rPr>
                <w:rStyle w:val="IndexLink"/>
                <w:rtl w:val="true"/>
              </w:rPr>
              <w:t xml:space="preserve">- </w:t>
            </w:r>
            <w:r>
              <w:rPr>
                <w:rStyle w:val="IndexLink"/>
                <w:rtl w:val="true"/>
              </w:rPr>
              <w:t>سعی بین صفا و مروه و آنچه در آن گفته می‌شود</w:t>
            </w:r>
            <w:r>
              <w:rPr>
                <w:rStyle w:val="IndexLink"/>
                <w:rtl w:val="true"/>
              </w:rPr>
              <w:tab/>
            </w:r>
            <w:r>
              <w:rPr>
                <w:rStyle w:val="IndexLink"/>
              </w:rPr>
              <w:t>278</w:t>
            </w:r>
          </w:hyperlink>
        </w:p>
        <w:p>
          <w:pPr>
            <w:pStyle w:val="Contents3"/>
            <w:tabs>
              <w:tab w:val="clear" w:pos="8459"/>
              <w:tab w:val="right" w:pos="9026" w:leader="dot"/>
            </w:tabs>
            <w:rPr/>
          </w:pPr>
          <w:hyperlink w:anchor="__RefHeading___Toc2554931_237004111">
            <w:r>
              <w:rPr>
                <w:webHidden/>
                <w:rStyle w:val="IndexLink"/>
              </w:rPr>
              <w:t>318</w:t>
            </w:r>
            <w:r>
              <w:rPr>
                <w:rStyle w:val="IndexLink"/>
                <w:rtl w:val="true"/>
              </w:rPr>
              <w:t xml:space="preserve">- </w:t>
            </w:r>
            <w:r>
              <w:rPr>
                <w:rStyle w:val="IndexLink"/>
                <w:rtl w:val="true"/>
              </w:rPr>
              <w:t>حکم کسی که سعی را پیش از صفا و مروه شروع نماید یا بین صفا و مروه شک نماید</w:t>
            </w:r>
            <w:r>
              <w:rPr>
                <w:rStyle w:val="IndexLink"/>
                <w:rtl w:val="true"/>
              </w:rPr>
              <w:tab/>
            </w:r>
            <w:r>
              <w:rPr>
                <w:rStyle w:val="IndexLink"/>
              </w:rPr>
              <w:t>280</w:t>
            </w:r>
          </w:hyperlink>
        </w:p>
        <w:p>
          <w:pPr>
            <w:pStyle w:val="Contents3"/>
            <w:tabs>
              <w:tab w:val="clear" w:pos="8459"/>
              <w:tab w:val="right" w:pos="9026" w:leader="dot"/>
            </w:tabs>
            <w:rPr/>
          </w:pPr>
          <w:hyperlink w:anchor="__RefHeading___Toc2554933_237004111">
            <w:r>
              <w:rPr>
                <w:webHidden/>
                <w:rStyle w:val="IndexLink"/>
              </w:rPr>
              <w:t>319</w:t>
            </w:r>
            <w:r>
              <w:rPr>
                <w:rStyle w:val="IndexLink"/>
                <w:rtl w:val="true"/>
              </w:rPr>
              <w:t xml:space="preserve">- </w:t>
            </w:r>
            <w:r>
              <w:rPr>
                <w:rStyle w:val="IndexLink"/>
                <w:rtl w:val="true"/>
              </w:rPr>
              <w:t>استراحت در سعی و انجام آن به صورت سواری</w:t>
            </w:r>
            <w:r>
              <w:rPr>
                <w:rStyle w:val="IndexLink"/>
                <w:rtl w:val="true"/>
              </w:rPr>
              <w:tab/>
            </w:r>
            <w:r>
              <w:rPr>
                <w:rStyle w:val="IndexLink"/>
              </w:rPr>
              <w:t>281</w:t>
            </w:r>
          </w:hyperlink>
        </w:p>
        <w:p>
          <w:pPr>
            <w:pStyle w:val="Contents3"/>
            <w:tabs>
              <w:tab w:val="clear" w:pos="8459"/>
              <w:tab w:val="right" w:pos="9026" w:leader="dot"/>
            </w:tabs>
            <w:rPr/>
          </w:pPr>
          <w:hyperlink w:anchor="__RefHeading___Toc2554935_237004111">
            <w:r>
              <w:rPr>
                <w:webHidden/>
                <w:rStyle w:val="IndexLink"/>
              </w:rPr>
              <w:t>320</w:t>
            </w:r>
            <w:r>
              <w:rPr>
                <w:rStyle w:val="IndexLink"/>
                <w:rtl w:val="true"/>
              </w:rPr>
              <w:t xml:space="preserve">- </w:t>
            </w:r>
            <w:r>
              <w:rPr>
                <w:rStyle w:val="IndexLink"/>
                <w:rtl w:val="true"/>
              </w:rPr>
              <w:t>قطع نمودن سعی به جهت نماز یا غیر آن و سعی نمودن بدون وضو</w:t>
            </w:r>
            <w:r>
              <w:rPr>
                <w:rStyle w:val="IndexLink"/>
                <w:rtl w:val="true"/>
              </w:rPr>
              <w:tab/>
            </w:r>
            <w:r>
              <w:rPr>
                <w:rStyle w:val="IndexLink"/>
              </w:rPr>
              <w:t>282</w:t>
            </w:r>
          </w:hyperlink>
        </w:p>
        <w:p>
          <w:pPr>
            <w:pStyle w:val="Contents3"/>
            <w:tabs>
              <w:tab w:val="clear" w:pos="8459"/>
              <w:tab w:val="right" w:pos="9026" w:leader="dot"/>
            </w:tabs>
            <w:rPr/>
          </w:pPr>
          <w:hyperlink w:anchor="__RefHeading___Toc2554937_237004111">
            <w:r>
              <w:rPr>
                <w:webHidden/>
                <w:rStyle w:val="IndexLink"/>
              </w:rPr>
              <w:t>321</w:t>
            </w:r>
            <w:r>
              <w:rPr>
                <w:rStyle w:val="IndexLink"/>
                <w:rtl w:val="true"/>
              </w:rPr>
              <w:t xml:space="preserve">- </w:t>
            </w:r>
            <w:r>
              <w:rPr>
                <w:rStyle w:val="IndexLink"/>
                <w:rtl w:val="true"/>
              </w:rPr>
              <w:t>کوتاه کردن مو برای متمتع و بیرون آمدن او از احرام</w:t>
            </w:r>
            <w:r>
              <w:rPr>
                <w:rStyle w:val="IndexLink"/>
                <w:rtl w:val="true"/>
              </w:rPr>
              <w:tab/>
            </w:r>
            <w:r>
              <w:rPr>
                <w:rStyle w:val="IndexLink"/>
              </w:rPr>
              <w:t>282</w:t>
            </w:r>
          </w:hyperlink>
        </w:p>
        <w:p>
          <w:pPr>
            <w:pStyle w:val="Contents3"/>
            <w:tabs>
              <w:tab w:val="clear" w:pos="8459"/>
              <w:tab w:val="right" w:pos="9026" w:leader="dot"/>
            </w:tabs>
            <w:rPr/>
          </w:pPr>
          <w:hyperlink w:anchor="__RefHeading___Toc2554939_237004111">
            <w:r>
              <w:rPr>
                <w:webHidden/>
                <w:rStyle w:val="IndexLink"/>
              </w:rPr>
              <w:t>322</w:t>
            </w:r>
            <w:r>
              <w:rPr>
                <w:rStyle w:val="IndexLink"/>
                <w:rtl w:val="true"/>
              </w:rPr>
              <w:t xml:space="preserve">- </w:t>
            </w:r>
            <w:r>
              <w:rPr>
                <w:rStyle w:val="IndexLink"/>
                <w:rtl w:val="true"/>
              </w:rPr>
              <w:t>حکم کسی که عمره تمتع انجام می‌دهد و فراموش می‌کند که تقصیر نماید تا به حج احرام می‌بندند یا پیش از تقصیر سرش را می‌تراشد یا با همسرش نزدیکی می‌نماید</w:t>
            </w:r>
            <w:r>
              <w:rPr>
                <w:rStyle w:val="IndexLink"/>
                <w:rtl w:val="true"/>
              </w:rPr>
              <w:tab/>
            </w:r>
            <w:r>
              <w:rPr>
                <w:rStyle w:val="IndexLink"/>
              </w:rPr>
              <w:t>283</w:t>
            </w:r>
          </w:hyperlink>
        </w:p>
        <w:p>
          <w:pPr>
            <w:pStyle w:val="Contents3"/>
            <w:tabs>
              <w:tab w:val="clear" w:pos="8459"/>
              <w:tab w:val="right" w:pos="9026" w:leader="dot"/>
            </w:tabs>
            <w:rPr/>
          </w:pPr>
          <w:hyperlink w:anchor="__RefHeading___Toc2554941_237004111">
            <w:r>
              <w:rPr>
                <w:webHidden/>
                <w:rStyle w:val="IndexLink"/>
              </w:rPr>
              <w:t>323</w:t>
            </w:r>
            <w:r>
              <w:rPr>
                <w:rStyle w:val="IndexLink"/>
                <w:rtl w:val="true"/>
              </w:rPr>
              <w:t xml:space="preserve">- </w:t>
            </w:r>
            <w:r>
              <w:rPr>
                <w:rStyle w:val="IndexLink"/>
                <w:rtl w:val="true"/>
              </w:rPr>
              <w:t>احرام زن حائض و مستحاضه</w:t>
            </w:r>
            <w:r>
              <w:rPr>
                <w:rStyle w:val="IndexLink"/>
                <w:rtl w:val="true"/>
              </w:rPr>
              <w:tab/>
            </w:r>
            <w:r>
              <w:rPr>
                <w:rStyle w:val="IndexLink"/>
              </w:rPr>
              <w:t>284</w:t>
            </w:r>
          </w:hyperlink>
        </w:p>
        <w:p>
          <w:pPr>
            <w:pStyle w:val="Contents3"/>
            <w:tabs>
              <w:tab w:val="clear" w:pos="8459"/>
              <w:tab w:val="right" w:pos="9026" w:leader="dot"/>
            </w:tabs>
            <w:rPr/>
          </w:pPr>
          <w:hyperlink w:anchor="__RefHeading___Toc2554943_237004111">
            <w:r>
              <w:rPr>
                <w:webHidden/>
                <w:rStyle w:val="IndexLink"/>
              </w:rPr>
              <w:t>324</w:t>
            </w:r>
            <w:r>
              <w:rPr>
                <w:rStyle w:val="IndexLink"/>
                <w:rtl w:val="true"/>
              </w:rPr>
              <w:t xml:space="preserve">- </w:t>
            </w:r>
            <w:r>
              <w:rPr>
                <w:rStyle w:val="IndexLink"/>
                <w:rtl w:val="true"/>
              </w:rPr>
              <w:t>زن مستحاضه میتواند بیت را طواف نماید</w:t>
            </w:r>
            <w:r>
              <w:rPr>
                <w:rStyle w:val="IndexLink"/>
                <w:rtl w:val="true"/>
              </w:rPr>
              <w:tab/>
            </w:r>
            <w:r>
              <w:rPr>
                <w:rStyle w:val="IndexLink"/>
              </w:rPr>
              <w:t>286</w:t>
            </w:r>
          </w:hyperlink>
        </w:p>
        <w:p>
          <w:pPr>
            <w:pStyle w:val="Contents3"/>
            <w:tabs>
              <w:tab w:val="clear" w:pos="8459"/>
              <w:tab w:val="right" w:pos="9026" w:leader="dot"/>
            </w:tabs>
            <w:rPr/>
          </w:pPr>
          <w:hyperlink w:anchor="__RefHeading___Toc2554945_237004111">
            <w:r>
              <w:rPr>
                <w:webHidden/>
                <w:rStyle w:val="IndexLink"/>
              </w:rPr>
              <w:t>325</w:t>
            </w:r>
            <w:r>
              <w:rPr>
                <w:rStyle w:val="IndexLink"/>
                <w:rtl w:val="true"/>
              </w:rPr>
              <w:t xml:space="preserve">- </w:t>
            </w:r>
            <w:r>
              <w:rPr>
                <w:rStyle w:val="IndexLink"/>
                <w:rtl w:val="true"/>
              </w:rPr>
              <w:t>احرام روز هشتم ذی‌حجه</w:t>
            </w:r>
            <w:r>
              <w:rPr>
                <w:rStyle w:val="IndexLink"/>
                <w:rtl w:val="true"/>
              </w:rPr>
              <w:tab/>
            </w:r>
            <w:r>
              <w:rPr>
                <w:rStyle w:val="IndexLink"/>
              </w:rPr>
              <w:t>286</w:t>
            </w:r>
          </w:hyperlink>
        </w:p>
        <w:p>
          <w:pPr>
            <w:pStyle w:val="Contents3"/>
            <w:tabs>
              <w:tab w:val="clear" w:pos="8459"/>
              <w:tab w:val="right" w:pos="9026" w:leader="dot"/>
            </w:tabs>
            <w:rPr/>
          </w:pPr>
          <w:hyperlink w:anchor="__RefHeading___Toc2554947_237004111">
            <w:r>
              <w:rPr>
                <w:webHidden/>
                <w:rStyle w:val="IndexLink"/>
              </w:rPr>
              <w:t>326</w:t>
            </w:r>
            <w:r>
              <w:rPr>
                <w:rStyle w:val="IndexLink"/>
                <w:rtl w:val="true"/>
              </w:rPr>
              <w:t xml:space="preserve">- </w:t>
            </w:r>
            <w:r>
              <w:rPr>
                <w:rStyle w:val="IndexLink"/>
                <w:rtl w:val="true"/>
              </w:rPr>
              <w:t>انجام طواف حج تمتع پیش از رفتن به منا</w:t>
            </w:r>
            <w:r>
              <w:rPr>
                <w:rStyle w:val="IndexLink"/>
                <w:rtl w:val="true"/>
              </w:rPr>
              <w:tab/>
            </w:r>
            <w:r>
              <w:rPr>
                <w:rStyle w:val="IndexLink"/>
              </w:rPr>
              <w:t>287</w:t>
            </w:r>
          </w:hyperlink>
        </w:p>
        <w:p>
          <w:pPr>
            <w:pStyle w:val="Contents3"/>
            <w:tabs>
              <w:tab w:val="clear" w:pos="8459"/>
              <w:tab w:val="right" w:pos="9026" w:leader="dot"/>
            </w:tabs>
            <w:rPr/>
          </w:pPr>
          <w:hyperlink w:anchor="__RefHeading___Toc2554949_237004111">
            <w:r>
              <w:rPr>
                <w:webHidden/>
                <w:rStyle w:val="IndexLink"/>
              </w:rPr>
              <w:t>327</w:t>
            </w:r>
            <w:r>
              <w:rPr>
                <w:rStyle w:val="IndexLink"/>
                <w:rtl w:val="true"/>
              </w:rPr>
              <w:t xml:space="preserve">- </w:t>
            </w:r>
            <w:r>
              <w:rPr>
                <w:rStyle w:val="IndexLink"/>
                <w:rtl w:val="true"/>
              </w:rPr>
              <w:t>حرکت به سوی منا</w:t>
            </w:r>
            <w:r>
              <w:rPr>
                <w:rStyle w:val="IndexLink"/>
                <w:rtl w:val="true"/>
              </w:rPr>
              <w:tab/>
            </w:r>
            <w:r>
              <w:rPr>
                <w:rStyle w:val="IndexLink"/>
              </w:rPr>
              <w:t>287</w:t>
            </w:r>
          </w:hyperlink>
        </w:p>
        <w:p>
          <w:pPr>
            <w:pStyle w:val="Contents3"/>
            <w:tabs>
              <w:tab w:val="clear" w:pos="8459"/>
              <w:tab w:val="right" w:pos="9026" w:leader="dot"/>
            </w:tabs>
            <w:rPr/>
          </w:pPr>
          <w:hyperlink w:anchor="__RefHeading___Toc2554951_237004111">
            <w:r>
              <w:rPr>
                <w:webHidden/>
                <w:rStyle w:val="IndexLink"/>
              </w:rPr>
              <w:t>328</w:t>
            </w:r>
            <w:r>
              <w:rPr>
                <w:rStyle w:val="IndexLink"/>
                <w:rtl w:val="true"/>
              </w:rPr>
              <w:t xml:space="preserve">- </w:t>
            </w:r>
            <w:r>
              <w:rPr>
                <w:rStyle w:val="IndexLink"/>
                <w:rtl w:val="true"/>
              </w:rPr>
              <w:t>فرود آمدن به منا و حدود آن</w:t>
            </w:r>
            <w:r>
              <w:rPr>
                <w:rStyle w:val="IndexLink"/>
                <w:rtl w:val="true"/>
              </w:rPr>
              <w:tab/>
            </w:r>
            <w:r>
              <w:rPr>
                <w:rStyle w:val="IndexLink"/>
              </w:rPr>
              <w:t>288</w:t>
            </w:r>
          </w:hyperlink>
        </w:p>
        <w:p>
          <w:pPr>
            <w:pStyle w:val="Contents3"/>
            <w:tabs>
              <w:tab w:val="clear" w:pos="8459"/>
              <w:tab w:val="right" w:pos="9026" w:leader="dot"/>
            </w:tabs>
            <w:rPr/>
          </w:pPr>
          <w:hyperlink w:anchor="__RefHeading___Toc2554953_237004111">
            <w:r>
              <w:rPr>
                <w:webHidden/>
                <w:rStyle w:val="IndexLink"/>
              </w:rPr>
              <w:t>329</w:t>
            </w:r>
            <w:r>
              <w:rPr>
                <w:rStyle w:val="IndexLink"/>
                <w:rtl w:val="true"/>
              </w:rPr>
              <w:t xml:space="preserve">- </w:t>
            </w:r>
            <w:r>
              <w:rPr>
                <w:rStyle w:val="IndexLink"/>
                <w:rtl w:val="true"/>
              </w:rPr>
              <w:t>حرکت به سوی عرفات و حدود آن</w:t>
            </w:r>
            <w:r>
              <w:rPr>
                <w:rStyle w:val="IndexLink"/>
                <w:rtl w:val="true"/>
              </w:rPr>
              <w:tab/>
            </w:r>
            <w:r>
              <w:rPr>
                <w:rStyle w:val="IndexLink"/>
              </w:rPr>
              <w:t>289</w:t>
            </w:r>
          </w:hyperlink>
        </w:p>
        <w:p>
          <w:pPr>
            <w:pStyle w:val="Contents3"/>
            <w:tabs>
              <w:tab w:val="clear" w:pos="8459"/>
              <w:tab w:val="right" w:pos="9026" w:leader="dot"/>
            </w:tabs>
            <w:rPr/>
          </w:pPr>
          <w:hyperlink w:anchor="__RefHeading___Toc2554955_237004111">
            <w:r>
              <w:rPr>
                <w:webHidden/>
                <w:rStyle w:val="IndexLink"/>
              </w:rPr>
              <w:t>330</w:t>
            </w:r>
            <w:r>
              <w:rPr>
                <w:rStyle w:val="IndexLink"/>
                <w:rtl w:val="true"/>
              </w:rPr>
              <w:t xml:space="preserve">- </w:t>
            </w:r>
            <w:r>
              <w:rPr>
                <w:rStyle w:val="IndexLink"/>
                <w:rtl w:val="true"/>
              </w:rPr>
              <w:t>حکم پایان لبیک گفتن حاجی</w:t>
            </w:r>
            <w:r>
              <w:rPr>
                <w:rStyle w:val="IndexLink"/>
                <w:rtl w:val="true"/>
              </w:rPr>
              <w:tab/>
            </w:r>
            <w:r>
              <w:rPr>
                <w:rStyle w:val="IndexLink"/>
              </w:rPr>
              <w:t>290</w:t>
            </w:r>
          </w:hyperlink>
        </w:p>
        <w:p>
          <w:pPr>
            <w:pStyle w:val="Contents3"/>
            <w:tabs>
              <w:tab w:val="clear" w:pos="8459"/>
              <w:tab w:val="right" w:pos="9026" w:leader="dot"/>
            </w:tabs>
            <w:rPr/>
          </w:pPr>
          <w:hyperlink w:anchor="__RefHeading___Toc2554957_237004111">
            <w:r>
              <w:rPr>
                <w:webHidden/>
                <w:rStyle w:val="IndexLink"/>
              </w:rPr>
              <w:t>331</w:t>
            </w:r>
            <w:r>
              <w:rPr>
                <w:rStyle w:val="IndexLink"/>
                <w:rtl w:val="true"/>
              </w:rPr>
              <w:t xml:space="preserve">- </w:t>
            </w:r>
            <w:r>
              <w:rPr>
                <w:rStyle w:val="IndexLink"/>
                <w:rtl w:val="true"/>
              </w:rPr>
              <w:t>وقوف در عرفه و حدود موقف</w:t>
            </w:r>
            <w:r>
              <w:rPr>
                <w:rStyle w:val="IndexLink"/>
                <w:rtl w:val="true"/>
              </w:rPr>
              <w:tab/>
            </w:r>
            <w:r>
              <w:rPr>
                <w:rStyle w:val="IndexLink"/>
              </w:rPr>
              <w:t>290</w:t>
            </w:r>
          </w:hyperlink>
        </w:p>
        <w:p>
          <w:pPr>
            <w:pStyle w:val="Contents3"/>
            <w:tabs>
              <w:tab w:val="clear" w:pos="8459"/>
              <w:tab w:val="right" w:pos="9026" w:leader="dot"/>
            </w:tabs>
            <w:rPr/>
          </w:pPr>
          <w:hyperlink w:anchor="__RefHeading___Toc2554959_237004111">
            <w:r>
              <w:rPr>
                <w:webHidden/>
                <w:rStyle w:val="IndexLink"/>
              </w:rPr>
              <w:t>332</w:t>
            </w:r>
            <w:r>
              <w:rPr>
                <w:rStyle w:val="IndexLink"/>
                <w:rtl w:val="true"/>
              </w:rPr>
              <w:t xml:space="preserve">- </w:t>
            </w:r>
            <w:r>
              <w:rPr>
                <w:rStyle w:val="IndexLink"/>
                <w:rtl w:val="true"/>
              </w:rPr>
              <w:t>کوچ کردن از عرفات</w:t>
            </w:r>
            <w:r>
              <w:rPr>
                <w:rStyle w:val="IndexLink"/>
                <w:rtl w:val="true"/>
              </w:rPr>
              <w:tab/>
            </w:r>
            <w:r>
              <w:rPr>
                <w:rStyle w:val="IndexLink"/>
              </w:rPr>
              <w:t>291</w:t>
            </w:r>
          </w:hyperlink>
        </w:p>
        <w:p>
          <w:pPr>
            <w:pStyle w:val="Contents3"/>
            <w:tabs>
              <w:tab w:val="clear" w:pos="8459"/>
              <w:tab w:val="right" w:pos="9026" w:leader="dot"/>
            </w:tabs>
            <w:rPr/>
          </w:pPr>
          <w:hyperlink w:anchor="__RefHeading___Toc2554961_237004111">
            <w:r>
              <w:rPr>
                <w:webHidden/>
                <w:rStyle w:val="IndexLink"/>
              </w:rPr>
              <w:t>333</w:t>
            </w:r>
            <w:r>
              <w:rPr>
                <w:rStyle w:val="IndexLink"/>
                <w:rtl w:val="true"/>
              </w:rPr>
              <w:t xml:space="preserve">- </w:t>
            </w:r>
            <w:r>
              <w:rPr>
                <w:rStyle w:val="IndexLink"/>
                <w:rtl w:val="true"/>
              </w:rPr>
              <w:t>رفتن به مزدلفه شب هنگام، ایستادن در دامنه‌ی کوه مشعر و فرود آمدن از آن و حدود آن</w:t>
            </w:r>
            <w:r>
              <w:rPr>
                <w:rStyle w:val="IndexLink"/>
                <w:rtl w:val="true"/>
              </w:rPr>
              <w:tab/>
            </w:r>
            <w:r>
              <w:rPr>
                <w:rStyle w:val="IndexLink"/>
              </w:rPr>
              <w:t>291</w:t>
            </w:r>
          </w:hyperlink>
        </w:p>
        <w:p>
          <w:pPr>
            <w:pStyle w:val="Contents3"/>
            <w:tabs>
              <w:tab w:val="clear" w:pos="8459"/>
              <w:tab w:val="right" w:pos="9026" w:leader="dot"/>
            </w:tabs>
            <w:rPr/>
          </w:pPr>
          <w:hyperlink w:anchor="__RefHeading___Toc2554963_237004111">
            <w:r>
              <w:rPr>
                <w:webHidden/>
                <w:rStyle w:val="IndexLink"/>
              </w:rPr>
              <w:t>334</w:t>
            </w:r>
            <w:r>
              <w:rPr>
                <w:rStyle w:val="IndexLink"/>
                <w:rtl w:val="true"/>
              </w:rPr>
              <w:t xml:space="preserve">- </w:t>
            </w:r>
            <w:r>
              <w:rPr>
                <w:rStyle w:val="IndexLink"/>
                <w:rtl w:val="true"/>
              </w:rPr>
              <w:t>حروله و تند روی در وادی مُحَسّر</w:t>
            </w:r>
            <w:r>
              <w:rPr>
                <w:rStyle w:val="IndexLink"/>
                <w:rtl w:val="true"/>
              </w:rPr>
              <w:tab/>
            </w:r>
            <w:r>
              <w:rPr>
                <w:rStyle w:val="IndexLink"/>
              </w:rPr>
              <w:t>292</w:t>
            </w:r>
          </w:hyperlink>
        </w:p>
        <w:p>
          <w:pPr>
            <w:pStyle w:val="Contents3"/>
            <w:tabs>
              <w:tab w:val="clear" w:pos="8459"/>
              <w:tab w:val="right" w:pos="9026" w:leader="dot"/>
            </w:tabs>
            <w:rPr/>
          </w:pPr>
          <w:hyperlink w:anchor="__RefHeading___Toc2554965_237004111">
            <w:r>
              <w:rPr>
                <w:webHidden/>
                <w:rStyle w:val="IndexLink"/>
              </w:rPr>
              <w:t>335</w:t>
            </w:r>
            <w:r>
              <w:rPr>
                <w:rStyle w:val="IndexLink"/>
                <w:rtl w:val="true"/>
              </w:rPr>
              <w:t xml:space="preserve">- </w:t>
            </w:r>
            <w:r>
              <w:rPr>
                <w:rStyle w:val="IndexLink"/>
                <w:rtl w:val="true"/>
              </w:rPr>
              <w:t>حکم کسی که از وقوف در مشعر آگاهی نداشت</w:t>
            </w:r>
            <w:r>
              <w:rPr>
                <w:rStyle w:val="IndexLink"/>
                <w:rtl w:val="true"/>
              </w:rPr>
              <w:tab/>
            </w:r>
            <w:r>
              <w:rPr>
                <w:rStyle w:val="IndexLink"/>
              </w:rPr>
              <w:t>293</w:t>
            </w:r>
          </w:hyperlink>
        </w:p>
        <w:p>
          <w:pPr>
            <w:pStyle w:val="Contents3"/>
            <w:tabs>
              <w:tab w:val="clear" w:pos="8459"/>
              <w:tab w:val="right" w:pos="9026" w:leader="dot"/>
            </w:tabs>
            <w:rPr/>
          </w:pPr>
          <w:hyperlink w:anchor="__RefHeading___Toc2554967_237004111">
            <w:r>
              <w:rPr>
                <w:webHidden/>
                <w:rStyle w:val="IndexLink"/>
              </w:rPr>
              <w:t>336</w:t>
            </w:r>
            <w:r>
              <w:rPr>
                <w:rStyle w:val="IndexLink"/>
                <w:rtl w:val="true"/>
              </w:rPr>
              <w:t xml:space="preserve">- </w:t>
            </w:r>
            <w:r>
              <w:rPr>
                <w:rStyle w:val="IndexLink"/>
                <w:rtl w:val="true"/>
              </w:rPr>
              <w:t>سنگریزه از کجا برداشته می‌شود؟ و تعداد آنها چقدر است؟</w:t>
            </w:r>
            <w:r>
              <w:rPr>
                <w:rStyle w:val="IndexLink"/>
                <w:rtl w:val="true"/>
              </w:rPr>
              <w:tab/>
            </w:r>
            <w:r>
              <w:rPr>
                <w:rStyle w:val="IndexLink"/>
              </w:rPr>
              <w:t>294</w:t>
            </w:r>
          </w:hyperlink>
        </w:p>
        <w:p>
          <w:pPr>
            <w:pStyle w:val="Contents3"/>
            <w:tabs>
              <w:tab w:val="clear" w:pos="8459"/>
              <w:tab w:val="right" w:pos="9026" w:leader="dot"/>
            </w:tabs>
            <w:rPr/>
          </w:pPr>
          <w:hyperlink w:anchor="__RefHeading___Toc2554969_237004111">
            <w:r>
              <w:rPr>
                <w:webHidden/>
                <w:rStyle w:val="IndexLink"/>
              </w:rPr>
              <w:t>337</w:t>
            </w:r>
            <w:r>
              <w:rPr>
                <w:rStyle w:val="IndexLink"/>
                <w:rtl w:val="true"/>
              </w:rPr>
              <w:t xml:space="preserve">- </w:t>
            </w:r>
            <w:r>
              <w:rPr>
                <w:rStyle w:val="IndexLink"/>
                <w:rtl w:val="true"/>
              </w:rPr>
              <w:t>فضیلت و پاداش رمی جمرات</w:t>
            </w:r>
            <w:r>
              <w:rPr>
                <w:rStyle w:val="IndexLink"/>
                <w:rtl w:val="true"/>
              </w:rPr>
              <w:tab/>
            </w:r>
            <w:r>
              <w:rPr>
                <w:rStyle w:val="IndexLink"/>
              </w:rPr>
              <w:t>296</w:t>
            </w:r>
          </w:hyperlink>
        </w:p>
        <w:p>
          <w:pPr>
            <w:pStyle w:val="Contents3"/>
            <w:tabs>
              <w:tab w:val="clear" w:pos="8459"/>
              <w:tab w:val="right" w:pos="9026" w:leader="dot"/>
            </w:tabs>
            <w:rPr/>
          </w:pPr>
          <w:hyperlink w:anchor="__RefHeading___Toc2554971_237004111">
            <w:r>
              <w:rPr>
                <w:webHidden/>
                <w:rStyle w:val="IndexLink"/>
              </w:rPr>
              <w:t>338</w:t>
            </w:r>
            <w:r>
              <w:rPr>
                <w:rStyle w:val="IndexLink"/>
                <w:rtl w:val="true"/>
              </w:rPr>
              <w:t xml:space="preserve">- </w:t>
            </w:r>
            <w:r>
              <w:rPr>
                <w:rStyle w:val="IndexLink"/>
                <w:rtl w:val="true"/>
              </w:rPr>
              <w:t>حکم کسی که رمی جمرات را فراموش کند، یا از مسئله آگاهی نداشته‌اند</w:t>
            </w:r>
            <w:r>
              <w:rPr>
                <w:rStyle w:val="IndexLink"/>
                <w:rtl w:val="true"/>
              </w:rPr>
              <w:tab/>
            </w:r>
            <w:r>
              <w:rPr>
                <w:rStyle w:val="IndexLink"/>
              </w:rPr>
              <w:t>297</w:t>
            </w:r>
          </w:hyperlink>
        </w:p>
        <w:p>
          <w:pPr>
            <w:pStyle w:val="Contents3"/>
            <w:tabs>
              <w:tab w:val="clear" w:pos="8459"/>
              <w:tab w:val="right" w:pos="9026" w:leader="dot"/>
            </w:tabs>
            <w:rPr/>
          </w:pPr>
          <w:hyperlink w:anchor="__RefHeading___Toc2554973_237004111">
            <w:r>
              <w:rPr>
                <w:webHidden/>
                <w:rStyle w:val="IndexLink"/>
              </w:rPr>
              <w:t>339</w:t>
            </w:r>
            <w:r>
              <w:rPr>
                <w:rStyle w:val="IndexLink"/>
                <w:rtl w:val="true"/>
              </w:rPr>
              <w:t xml:space="preserve">- </w:t>
            </w:r>
            <w:r>
              <w:rPr>
                <w:rStyle w:val="IndexLink"/>
                <w:rtl w:val="true"/>
              </w:rPr>
              <w:t>روزهای قربانی</w:t>
            </w:r>
            <w:r>
              <w:rPr>
                <w:rStyle w:val="IndexLink"/>
                <w:rtl w:val="true"/>
              </w:rPr>
              <w:tab/>
            </w:r>
            <w:r>
              <w:rPr>
                <w:rStyle w:val="IndexLink"/>
              </w:rPr>
              <w:t>298</w:t>
            </w:r>
          </w:hyperlink>
        </w:p>
        <w:p>
          <w:pPr>
            <w:pStyle w:val="Contents3"/>
            <w:tabs>
              <w:tab w:val="clear" w:pos="8459"/>
              <w:tab w:val="right" w:pos="9026" w:leader="dot"/>
            </w:tabs>
            <w:rPr/>
          </w:pPr>
          <w:hyperlink w:anchor="__RefHeading___Toc2554975_237004111">
            <w:r>
              <w:rPr>
                <w:webHidden/>
                <w:rStyle w:val="IndexLink"/>
              </w:rPr>
              <w:t>340</w:t>
            </w:r>
            <w:r>
              <w:rPr>
                <w:rStyle w:val="IndexLink"/>
                <w:rtl w:val="true"/>
              </w:rPr>
              <w:t xml:space="preserve">- </w:t>
            </w:r>
            <w:r>
              <w:rPr>
                <w:rStyle w:val="IndexLink"/>
                <w:rtl w:val="true"/>
              </w:rPr>
              <w:t>کمترین حد قربانی</w:t>
            </w:r>
            <w:r>
              <w:rPr>
                <w:rStyle w:val="IndexLink"/>
                <w:rtl w:val="true"/>
              </w:rPr>
              <w:tab/>
            </w:r>
            <w:r>
              <w:rPr>
                <w:rStyle w:val="IndexLink"/>
              </w:rPr>
              <w:t>298</w:t>
            </w:r>
          </w:hyperlink>
        </w:p>
        <w:p>
          <w:pPr>
            <w:pStyle w:val="Contents3"/>
            <w:tabs>
              <w:tab w:val="clear" w:pos="8459"/>
              <w:tab w:val="right" w:pos="9026" w:leader="dot"/>
            </w:tabs>
            <w:rPr/>
          </w:pPr>
          <w:hyperlink w:anchor="__RefHeading___Toc2554977_237004111">
            <w:r>
              <w:rPr>
                <w:webHidden/>
                <w:rStyle w:val="IndexLink"/>
              </w:rPr>
              <w:t>341</w:t>
            </w:r>
            <w:r>
              <w:rPr>
                <w:rStyle w:val="IndexLink"/>
                <w:rtl w:val="true"/>
              </w:rPr>
              <w:t xml:space="preserve">- </w:t>
            </w:r>
            <w:r>
              <w:rPr>
                <w:rStyle w:val="IndexLink"/>
                <w:rtl w:val="true"/>
              </w:rPr>
              <w:t>حکم وجوب قربانی و محل ذبح آن</w:t>
            </w:r>
            <w:r>
              <w:rPr>
                <w:rStyle w:val="IndexLink"/>
                <w:rtl w:val="true"/>
              </w:rPr>
              <w:tab/>
            </w:r>
            <w:r>
              <w:rPr>
                <w:rStyle w:val="IndexLink"/>
              </w:rPr>
              <w:t>299</w:t>
            </w:r>
          </w:hyperlink>
        </w:p>
        <w:p>
          <w:pPr>
            <w:pStyle w:val="Contents3"/>
            <w:tabs>
              <w:tab w:val="clear" w:pos="8459"/>
              <w:tab w:val="right" w:pos="9026" w:leader="dot"/>
            </w:tabs>
            <w:rPr/>
          </w:pPr>
          <w:hyperlink w:anchor="__RefHeading___Toc2554979_237004111">
            <w:r>
              <w:rPr>
                <w:webHidden/>
                <w:rStyle w:val="IndexLink"/>
              </w:rPr>
              <w:t>342</w:t>
            </w:r>
            <w:r>
              <w:rPr>
                <w:rStyle w:val="IndexLink"/>
                <w:rtl w:val="true"/>
              </w:rPr>
              <w:t xml:space="preserve">- </w:t>
            </w:r>
            <w:r>
              <w:rPr>
                <w:rStyle w:val="IndexLink"/>
                <w:rtl w:val="true"/>
              </w:rPr>
              <w:t>خوردن از قربانی واجب و صدقه دادن آن و بیرون بردن آن از منا</w:t>
            </w:r>
            <w:r>
              <w:rPr>
                <w:rStyle w:val="IndexLink"/>
                <w:rtl w:val="true"/>
              </w:rPr>
              <w:tab/>
            </w:r>
            <w:r>
              <w:rPr>
                <w:rStyle w:val="IndexLink"/>
              </w:rPr>
              <w:t>301</w:t>
            </w:r>
          </w:hyperlink>
        </w:p>
        <w:p>
          <w:pPr>
            <w:pStyle w:val="Contents3"/>
            <w:tabs>
              <w:tab w:val="clear" w:pos="8459"/>
              <w:tab w:val="right" w:pos="9026" w:leader="dot"/>
            </w:tabs>
            <w:rPr/>
          </w:pPr>
          <w:hyperlink w:anchor="__RefHeading___Toc2554981_237004111">
            <w:r>
              <w:rPr>
                <w:webHidden/>
                <w:rStyle w:val="IndexLink"/>
              </w:rPr>
              <w:t>343</w:t>
            </w:r>
            <w:r>
              <w:rPr>
                <w:rStyle w:val="IndexLink"/>
                <w:rtl w:val="true"/>
              </w:rPr>
              <w:t xml:space="preserve">- </w:t>
            </w:r>
            <w:r>
              <w:rPr>
                <w:rStyle w:val="IndexLink"/>
                <w:rtl w:val="true"/>
              </w:rPr>
              <w:t>تراشیدن سر و کوتاه نمودن مو و ناخن</w:t>
            </w:r>
            <w:r>
              <w:rPr>
                <w:rStyle w:val="IndexLink"/>
                <w:rtl w:val="true"/>
              </w:rPr>
              <w:tab/>
            </w:r>
            <w:r>
              <w:rPr>
                <w:rStyle w:val="IndexLink"/>
              </w:rPr>
              <w:t>302</w:t>
            </w:r>
          </w:hyperlink>
        </w:p>
        <w:p>
          <w:pPr>
            <w:pStyle w:val="Contents3"/>
            <w:tabs>
              <w:tab w:val="clear" w:pos="8459"/>
              <w:tab w:val="right" w:pos="9026" w:leader="dot"/>
            </w:tabs>
            <w:rPr/>
          </w:pPr>
          <w:hyperlink w:anchor="__RefHeading___Toc2554983_237004111">
            <w:r>
              <w:rPr>
                <w:webHidden/>
                <w:rStyle w:val="IndexLink"/>
              </w:rPr>
              <w:t>344</w:t>
            </w:r>
            <w:r>
              <w:rPr>
                <w:rStyle w:val="IndexLink"/>
                <w:rtl w:val="true"/>
              </w:rPr>
              <w:t xml:space="preserve">- </w:t>
            </w:r>
            <w:r>
              <w:rPr>
                <w:rStyle w:val="IndexLink"/>
                <w:rtl w:val="true"/>
              </w:rPr>
              <w:t>مواردی که برای مرد پس از تراشیدن سر پیش از زیارت بیت از لباس و عطر حلال می‌شود</w:t>
            </w:r>
            <w:r>
              <w:rPr>
                <w:rStyle w:val="IndexLink"/>
                <w:rtl w:val="true"/>
              </w:rPr>
              <w:tab/>
            </w:r>
            <w:r>
              <w:rPr>
                <w:rStyle w:val="IndexLink"/>
              </w:rPr>
              <w:t>304</w:t>
            </w:r>
          </w:hyperlink>
        </w:p>
        <w:p>
          <w:pPr>
            <w:pStyle w:val="Contents3"/>
            <w:tabs>
              <w:tab w:val="clear" w:pos="8459"/>
              <w:tab w:val="right" w:pos="9026" w:leader="dot"/>
            </w:tabs>
            <w:rPr/>
          </w:pPr>
          <w:hyperlink w:anchor="__RefHeading___Toc2554985_237004111">
            <w:r>
              <w:rPr>
                <w:webHidden/>
                <w:rStyle w:val="IndexLink"/>
              </w:rPr>
              <w:t>345</w:t>
            </w:r>
            <w:r>
              <w:rPr>
                <w:rStyle w:val="IndexLink"/>
                <w:rtl w:val="true"/>
              </w:rPr>
              <w:t xml:space="preserve">- </w:t>
            </w:r>
            <w:r>
              <w:rPr>
                <w:rStyle w:val="IndexLink"/>
                <w:rtl w:val="true"/>
              </w:rPr>
              <w:t>حکم کسی که قربانی نیابد</w:t>
            </w:r>
            <w:r>
              <w:rPr>
                <w:rStyle w:val="IndexLink"/>
                <w:rtl w:val="true"/>
              </w:rPr>
              <w:tab/>
            </w:r>
            <w:r>
              <w:rPr>
                <w:rStyle w:val="IndexLink"/>
              </w:rPr>
              <w:t>304</w:t>
            </w:r>
          </w:hyperlink>
        </w:p>
        <w:p>
          <w:pPr>
            <w:pStyle w:val="Contents3"/>
            <w:tabs>
              <w:tab w:val="clear" w:pos="8459"/>
              <w:tab w:val="right" w:pos="9026" w:leader="dot"/>
            </w:tabs>
            <w:rPr/>
          </w:pPr>
          <w:hyperlink w:anchor="__RefHeading___Toc2554987_237004111">
            <w:r>
              <w:rPr>
                <w:webHidden/>
                <w:rStyle w:val="IndexLink"/>
              </w:rPr>
              <w:t>346</w:t>
            </w:r>
            <w:r>
              <w:rPr>
                <w:rStyle w:val="IndexLink"/>
                <w:rtl w:val="true"/>
              </w:rPr>
              <w:t xml:space="preserve">- </w:t>
            </w:r>
            <w:r>
              <w:rPr>
                <w:rStyle w:val="IndexLink"/>
                <w:rtl w:val="true"/>
              </w:rPr>
              <w:t>زیارت بیت و غسل آن</w:t>
            </w:r>
            <w:r>
              <w:rPr>
                <w:rStyle w:val="IndexLink"/>
                <w:rtl w:val="true"/>
              </w:rPr>
              <w:tab/>
            </w:r>
            <w:r>
              <w:rPr>
                <w:rStyle w:val="IndexLink"/>
              </w:rPr>
              <w:t>305</w:t>
            </w:r>
          </w:hyperlink>
        </w:p>
        <w:p>
          <w:pPr>
            <w:pStyle w:val="Contents3"/>
            <w:tabs>
              <w:tab w:val="clear" w:pos="8459"/>
              <w:tab w:val="right" w:pos="9026" w:leader="dot"/>
            </w:tabs>
            <w:rPr/>
          </w:pPr>
          <w:hyperlink w:anchor="__RefHeading___Toc2554989_237004111">
            <w:r>
              <w:rPr>
                <w:webHidden/>
                <w:rStyle w:val="IndexLink"/>
              </w:rPr>
              <w:t>347</w:t>
            </w:r>
            <w:r>
              <w:rPr>
                <w:rStyle w:val="IndexLink"/>
                <w:rtl w:val="true"/>
              </w:rPr>
              <w:t xml:space="preserve">- </w:t>
            </w:r>
            <w:r>
              <w:rPr>
                <w:rStyle w:val="IndexLink"/>
                <w:rtl w:val="true"/>
              </w:rPr>
              <w:t>طواف نساء</w:t>
            </w:r>
            <w:r>
              <w:rPr>
                <w:rStyle w:val="IndexLink"/>
                <w:rtl w:val="true"/>
              </w:rPr>
              <w:tab/>
            </w:r>
            <w:r>
              <w:rPr>
                <w:rStyle w:val="IndexLink"/>
              </w:rPr>
              <w:t>308</w:t>
            </w:r>
          </w:hyperlink>
        </w:p>
        <w:p>
          <w:pPr>
            <w:pStyle w:val="Contents3"/>
            <w:tabs>
              <w:tab w:val="clear" w:pos="8459"/>
              <w:tab w:val="right" w:pos="9026" w:leader="dot"/>
            </w:tabs>
            <w:rPr/>
          </w:pPr>
          <w:hyperlink w:anchor="__RefHeading___Toc2554991_237004111">
            <w:r>
              <w:rPr>
                <w:webHidden/>
                <w:rStyle w:val="IndexLink"/>
              </w:rPr>
              <w:t>348</w:t>
            </w:r>
            <w:r>
              <w:rPr>
                <w:rStyle w:val="IndexLink"/>
                <w:rtl w:val="true"/>
              </w:rPr>
              <w:t xml:space="preserve">- </w:t>
            </w:r>
            <w:r>
              <w:rPr>
                <w:rStyle w:val="IndexLink"/>
                <w:rtl w:val="true"/>
              </w:rPr>
              <w:t>حکم کسی که شب هنگام در منا بیتوته کند</w:t>
            </w:r>
            <w:r>
              <w:rPr>
                <w:rStyle w:val="IndexLink"/>
                <w:rtl w:val="true"/>
              </w:rPr>
              <w:tab/>
            </w:r>
            <w:r>
              <w:rPr>
                <w:rStyle w:val="IndexLink"/>
              </w:rPr>
              <w:t>309</w:t>
            </w:r>
          </w:hyperlink>
        </w:p>
        <w:p>
          <w:pPr>
            <w:pStyle w:val="Contents3"/>
            <w:tabs>
              <w:tab w:val="clear" w:pos="8459"/>
              <w:tab w:val="right" w:pos="9026" w:leader="dot"/>
            </w:tabs>
            <w:rPr/>
          </w:pPr>
          <w:hyperlink w:anchor="__RefHeading___Toc2554993_237004111">
            <w:r>
              <w:rPr>
                <w:webHidden/>
                <w:rStyle w:val="IndexLink"/>
              </w:rPr>
              <w:t>349</w:t>
            </w:r>
            <w:r>
              <w:rPr>
                <w:rStyle w:val="IndexLink"/>
                <w:rtl w:val="true"/>
              </w:rPr>
              <w:t xml:space="preserve">- </w:t>
            </w:r>
            <w:r>
              <w:rPr>
                <w:rStyle w:val="IndexLink"/>
                <w:rtl w:val="true"/>
              </w:rPr>
              <w:t>تکبیر در ایام تشریق</w:t>
            </w:r>
            <w:r>
              <w:rPr>
                <w:rStyle w:val="IndexLink"/>
                <w:rtl w:val="true"/>
              </w:rPr>
              <w:tab/>
            </w:r>
            <w:r>
              <w:rPr>
                <w:rStyle w:val="IndexLink"/>
              </w:rPr>
              <w:t>310</w:t>
            </w:r>
          </w:hyperlink>
        </w:p>
        <w:p>
          <w:pPr>
            <w:pStyle w:val="Contents3"/>
            <w:tabs>
              <w:tab w:val="clear" w:pos="8459"/>
              <w:tab w:val="right" w:pos="9026" w:leader="dot"/>
            </w:tabs>
            <w:rPr/>
          </w:pPr>
          <w:hyperlink w:anchor="__RefHeading___Toc2554995_237004111">
            <w:r>
              <w:rPr>
                <w:webHidden/>
                <w:rStyle w:val="IndexLink"/>
              </w:rPr>
              <w:t>350</w:t>
            </w:r>
            <w:r>
              <w:rPr>
                <w:rStyle w:val="IndexLink"/>
                <w:rtl w:val="true"/>
              </w:rPr>
              <w:t xml:space="preserve">- </w:t>
            </w:r>
            <w:r>
              <w:rPr>
                <w:rStyle w:val="IndexLink"/>
                <w:rtl w:val="true"/>
              </w:rPr>
              <w:t>اتمام نماز در حرم مکه و مدینه</w:t>
            </w:r>
            <w:r>
              <w:rPr>
                <w:rStyle w:val="IndexLink"/>
                <w:rtl w:val="true"/>
              </w:rPr>
              <w:tab/>
            </w:r>
            <w:r>
              <w:rPr>
                <w:rStyle w:val="IndexLink"/>
              </w:rPr>
              <w:t>311</w:t>
            </w:r>
          </w:hyperlink>
        </w:p>
        <w:p>
          <w:pPr>
            <w:pStyle w:val="Contents3"/>
            <w:tabs>
              <w:tab w:val="clear" w:pos="8459"/>
              <w:tab w:val="right" w:pos="9026" w:leader="dot"/>
            </w:tabs>
            <w:rPr/>
          </w:pPr>
          <w:hyperlink w:anchor="__RefHeading___Toc2554997_237004111">
            <w:r>
              <w:rPr>
                <w:webHidden/>
                <w:rStyle w:val="IndexLink"/>
              </w:rPr>
              <w:t>351</w:t>
            </w:r>
            <w:r>
              <w:rPr>
                <w:rStyle w:val="IndexLink"/>
                <w:rtl w:val="true"/>
              </w:rPr>
              <w:t xml:space="preserve">- </w:t>
            </w:r>
            <w:r>
              <w:rPr>
                <w:rStyle w:val="IndexLink"/>
                <w:rtl w:val="true"/>
              </w:rPr>
              <w:t>وداع با کعبه</w:t>
            </w:r>
            <w:r>
              <w:rPr>
                <w:rStyle w:val="IndexLink"/>
                <w:rtl w:val="true"/>
              </w:rPr>
              <w:tab/>
            </w:r>
            <w:r>
              <w:rPr>
                <w:rStyle w:val="IndexLink"/>
              </w:rPr>
              <w:t>312</w:t>
            </w:r>
          </w:hyperlink>
        </w:p>
        <w:p>
          <w:pPr>
            <w:pStyle w:val="Contents3"/>
            <w:tabs>
              <w:tab w:val="clear" w:pos="8459"/>
              <w:tab w:val="right" w:pos="9026" w:leader="dot"/>
            </w:tabs>
            <w:rPr/>
          </w:pPr>
          <w:hyperlink w:anchor="__RefHeading___Toc2554999_237004111">
            <w:r>
              <w:rPr>
                <w:webHidden/>
                <w:rStyle w:val="IndexLink"/>
              </w:rPr>
              <w:t>352</w:t>
            </w:r>
            <w:r>
              <w:rPr>
                <w:rStyle w:val="IndexLink"/>
                <w:rtl w:val="true"/>
              </w:rPr>
              <w:t xml:space="preserve">- </w:t>
            </w:r>
            <w:r>
              <w:rPr>
                <w:rStyle w:val="IndexLink"/>
                <w:rtl w:val="true"/>
              </w:rPr>
              <w:t>انجام عمره مفرده و فرق عمره مفرده با حج تمتع</w:t>
            </w:r>
            <w:r>
              <w:rPr>
                <w:rStyle w:val="IndexLink"/>
                <w:rtl w:val="true"/>
              </w:rPr>
              <w:tab/>
            </w:r>
            <w:r>
              <w:rPr>
                <w:rStyle w:val="IndexLink"/>
              </w:rPr>
              <w:t>314</w:t>
            </w:r>
          </w:hyperlink>
        </w:p>
        <w:p>
          <w:pPr>
            <w:pStyle w:val="Contents3"/>
            <w:tabs>
              <w:tab w:val="clear" w:pos="8459"/>
              <w:tab w:val="right" w:pos="9026" w:leader="dot"/>
            </w:tabs>
            <w:rPr/>
          </w:pPr>
          <w:hyperlink w:anchor="__RefHeading___Toc2555001_237004111">
            <w:r>
              <w:rPr>
                <w:webHidden/>
                <w:rStyle w:val="IndexLink"/>
              </w:rPr>
              <w:t>353</w:t>
            </w:r>
            <w:r>
              <w:rPr>
                <w:rStyle w:val="IndexLink"/>
                <w:rtl w:val="true"/>
              </w:rPr>
              <w:t xml:space="preserve">- </w:t>
            </w:r>
            <w:r>
              <w:rPr>
                <w:rStyle w:val="IndexLink"/>
                <w:rtl w:val="true"/>
              </w:rPr>
              <w:t>حکم قطع لبیک گفتن محرم عمره مفرده و اعمال واجب بر او</w:t>
            </w:r>
            <w:r>
              <w:rPr>
                <w:rStyle w:val="IndexLink"/>
                <w:rtl w:val="true"/>
              </w:rPr>
              <w:tab/>
            </w:r>
            <w:r>
              <w:rPr>
                <w:rStyle w:val="IndexLink"/>
              </w:rPr>
              <w:t>315</w:t>
            </w:r>
          </w:hyperlink>
        </w:p>
        <w:p>
          <w:pPr>
            <w:pStyle w:val="Contents3"/>
            <w:tabs>
              <w:tab w:val="clear" w:pos="8459"/>
              <w:tab w:val="right" w:pos="9026" w:leader="dot"/>
            </w:tabs>
            <w:rPr/>
          </w:pPr>
          <w:hyperlink w:anchor="__RefHeading___Toc2555003_237004111">
            <w:r>
              <w:rPr>
                <w:webHidden/>
                <w:rStyle w:val="IndexLink"/>
              </w:rPr>
              <w:t>354</w:t>
            </w:r>
            <w:r>
              <w:rPr>
                <w:rStyle w:val="IndexLink"/>
                <w:rtl w:val="true"/>
              </w:rPr>
              <w:t xml:space="preserve">- </w:t>
            </w:r>
            <w:r>
              <w:rPr>
                <w:rStyle w:val="IndexLink"/>
                <w:rtl w:val="true"/>
              </w:rPr>
              <w:t>حکم کسی که در حال احرام به عمره مفرده با همسرش نزدیکی می‌کند و کفاره آن</w:t>
            </w:r>
            <w:r>
              <w:rPr>
                <w:rStyle w:val="IndexLink"/>
                <w:rtl w:val="true"/>
              </w:rPr>
              <w:tab/>
            </w:r>
            <w:r>
              <w:rPr>
                <w:rStyle w:val="IndexLink"/>
              </w:rPr>
              <w:t>317</w:t>
            </w:r>
          </w:hyperlink>
        </w:p>
        <w:p>
          <w:pPr>
            <w:pStyle w:val="Contents3"/>
            <w:tabs>
              <w:tab w:val="clear" w:pos="8459"/>
              <w:tab w:val="right" w:pos="9026" w:leader="dot"/>
            </w:tabs>
            <w:rPr/>
          </w:pPr>
          <w:hyperlink w:anchor="__RefHeading___Toc2555005_237004111">
            <w:r>
              <w:rPr>
                <w:webHidden/>
                <w:rStyle w:val="IndexLink"/>
              </w:rPr>
              <w:t>355</w:t>
            </w:r>
            <w:r>
              <w:rPr>
                <w:rStyle w:val="IndexLink"/>
                <w:rtl w:val="true"/>
              </w:rPr>
              <w:t xml:space="preserve">- </w:t>
            </w:r>
            <w:r>
              <w:rPr>
                <w:rStyle w:val="IndexLink"/>
                <w:rtl w:val="true"/>
              </w:rPr>
              <w:t>کامل شدن حج، با دیدار امام و زیارت رسول الله و ائمه اطهار صلوات الله علیهم است</w:t>
            </w:r>
            <w:r>
              <w:rPr>
                <w:rStyle w:val="IndexLink"/>
                <w:rtl w:val="true"/>
              </w:rPr>
              <w:tab/>
            </w:r>
            <w:r>
              <w:rPr>
                <w:rStyle w:val="IndexLink"/>
              </w:rPr>
              <w:t>317</w:t>
            </w:r>
          </w:hyperlink>
        </w:p>
        <w:p>
          <w:pPr>
            <w:pStyle w:val="Contents2"/>
            <w:tabs>
              <w:tab w:val="clear" w:pos="8743"/>
              <w:tab w:val="right" w:pos="9026" w:leader="dot"/>
            </w:tabs>
            <w:rPr/>
          </w:pPr>
          <w:hyperlink w:anchor="__RefHeading___Toc2555007_237004111">
            <w:r>
              <w:rPr>
                <w:webHidden/>
                <w:rStyle w:val="IndexLink"/>
                <w:rtl w:val="true"/>
              </w:rPr>
              <w:t>بخش های مربوط به زیارت‌ها</w:t>
            </w:r>
            <w:r>
              <w:rPr>
                <w:rStyle w:val="IndexLink"/>
                <w:rtl w:val="true"/>
              </w:rPr>
              <w:tab/>
            </w:r>
            <w:r>
              <w:rPr>
                <w:rStyle w:val="IndexLink"/>
              </w:rPr>
              <w:t>318</w:t>
            </w:r>
          </w:hyperlink>
        </w:p>
        <w:p>
          <w:pPr>
            <w:pStyle w:val="Contents3"/>
            <w:tabs>
              <w:tab w:val="clear" w:pos="8459"/>
              <w:tab w:val="right" w:pos="9026" w:leader="dot"/>
            </w:tabs>
            <w:rPr/>
          </w:pPr>
          <w:hyperlink w:anchor="__RefHeading___Toc2555009_237004111">
            <w:r>
              <w:rPr>
                <w:webHidden/>
                <w:rStyle w:val="IndexLink"/>
              </w:rPr>
              <w:t>356</w:t>
            </w:r>
            <w:r>
              <w:rPr>
                <w:rStyle w:val="IndexLink"/>
                <w:rtl w:val="true"/>
              </w:rPr>
              <w:t xml:space="preserve">- </w:t>
            </w:r>
            <w:r>
              <w:rPr>
                <w:rStyle w:val="IndexLink"/>
                <w:rtl w:val="true"/>
              </w:rPr>
              <w:t>زیارت رسول الله صلی الله علیه و آله</w:t>
            </w:r>
            <w:r>
              <w:rPr>
                <w:rStyle w:val="IndexLink"/>
                <w:rtl w:val="true"/>
              </w:rPr>
              <w:tab/>
            </w:r>
            <w:r>
              <w:rPr>
                <w:rStyle w:val="IndexLink"/>
              </w:rPr>
              <w:t>318</w:t>
            </w:r>
          </w:hyperlink>
        </w:p>
        <w:p>
          <w:pPr>
            <w:pStyle w:val="Contents3"/>
            <w:tabs>
              <w:tab w:val="clear" w:pos="8459"/>
              <w:tab w:val="right" w:pos="9026" w:leader="dot"/>
            </w:tabs>
            <w:rPr/>
          </w:pPr>
          <w:hyperlink w:anchor="__RefHeading___Toc2555011_237004111">
            <w:r>
              <w:rPr>
                <w:webHidden/>
                <w:rStyle w:val="IndexLink"/>
              </w:rPr>
              <w:t>357</w:t>
            </w:r>
            <w:r>
              <w:rPr>
                <w:rStyle w:val="IndexLink"/>
                <w:rtl w:val="true"/>
              </w:rPr>
              <w:t xml:space="preserve">- </w:t>
            </w:r>
            <w:r>
              <w:rPr>
                <w:rStyle w:val="IndexLink"/>
                <w:rtl w:val="true"/>
              </w:rPr>
              <w:t>فضیلت بازگشت به مدینه</w:t>
            </w:r>
            <w:r>
              <w:rPr>
                <w:rStyle w:val="IndexLink"/>
                <w:rtl w:val="true"/>
              </w:rPr>
              <w:tab/>
            </w:r>
            <w:r>
              <w:rPr>
                <w:rStyle w:val="IndexLink"/>
              </w:rPr>
              <w:t>319</w:t>
            </w:r>
          </w:hyperlink>
        </w:p>
        <w:p>
          <w:pPr>
            <w:pStyle w:val="Contents3"/>
            <w:tabs>
              <w:tab w:val="clear" w:pos="8459"/>
              <w:tab w:val="right" w:pos="9026" w:leader="dot"/>
            </w:tabs>
            <w:rPr/>
          </w:pPr>
          <w:hyperlink w:anchor="__RefHeading___Toc2555013_237004111">
            <w:r>
              <w:rPr>
                <w:webHidden/>
                <w:rStyle w:val="IndexLink"/>
              </w:rPr>
              <w:t>358</w:t>
            </w:r>
            <w:r>
              <w:rPr>
                <w:rStyle w:val="IndexLink"/>
                <w:rtl w:val="true"/>
              </w:rPr>
              <w:t xml:space="preserve">- </w:t>
            </w:r>
            <w:r>
              <w:rPr>
                <w:rStyle w:val="IndexLink"/>
                <w:rtl w:val="true"/>
              </w:rPr>
              <w:t>ورود به مدینه، زیارت رسول الله صلی الله علیه و آله و دعا نزد بارگاه آن حضرت</w:t>
            </w:r>
            <w:r>
              <w:rPr>
                <w:rStyle w:val="IndexLink"/>
                <w:rtl w:val="true"/>
              </w:rPr>
              <w:tab/>
            </w:r>
            <w:r>
              <w:rPr>
                <w:rStyle w:val="IndexLink"/>
              </w:rPr>
              <w:t>319</w:t>
            </w:r>
          </w:hyperlink>
        </w:p>
        <w:p>
          <w:pPr>
            <w:pStyle w:val="Contents3"/>
            <w:tabs>
              <w:tab w:val="clear" w:pos="8459"/>
              <w:tab w:val="right" w:pos="9026" w:leader="dot"/>
            </w:tabs>
            <w:rPr/>
          </w:pPr>
          <w:hyperlink w:anchor="__RefHeading___Toc2555015_237004111">
            <w:r>
              <w:rPr>
                <w:webHidden/>
                <w:rStyle w:val="IndexLink"/>
              </w:rPr>
              <w:t>359</w:t>
            </w:r>
            <w:r>
              <w:rPr>
                <w:rStyle w:val="IndexLink"/>
                <w:rtl w:val="true"/>
              </w:rPr>
              <w:t xml:space="preserve">- </w:t>
            </w:r>
            <w:r>
              <w:rPr>
                <w:rStyle w:val="IndexLink"/>
                <w:rtl w:val="true"/>
              </w:rPr>
              <w:t>زیارت ائمه بقیع صلوات الله علیهم</w:t>
            </w:r>
            <w:r>
              <w:rPr>
                <w:rStyle w:val="IndexLink"/>
                <w:rtl w:val="true"/>
              </w:rPr>
              <w:tab/>
            </w:r>
            <w:r>
              <w:rPr>
                <w:rStyle w:val="IndexLink"/>
              </w:rPr>
              <w:t>322</w:t>
            </w:r>
          </w:hyperlink>
        </w:p>
        <w:p>
          <w:pPr>
            <w:pStyle w:val="Contents3"/>
            <w:tabs>
              <w:tab w:val="clear" w:pos="8459"/>
              <w:tab w:val="right" w:pos="9026" w:leader="dot"/>
            </w:tabs>
            <w:rPr/>
          </w:pPr>
          <w:hyperlink w:anchor="__RefHeading___Toc2555017_237004111">
            <w:r>
              <w:rPr>
                <w:webHidden/>
                <w:rStyle w:val="IndexLink"/>
              </w:rPr>
              <w:t>360</w:t>
            </w:r>
            <w:r>
              <w:rPr>
                <w:rStyle w:val="IndexLink"/>
                <w:rtl w:val="true"/>
              </w:rPr>
              <w:t xml:space="preserve">- </w:t>
            </w:r>
            <w:r>
              <w:rPr>
                <w:rStyle w:val="IndexLink"/>
                <w:rtl w:val="true"/>
              </w:rPr>
              <w:t>زیارت مشاهد و قبور شهداء</w:t>
            </w:r>
            <w:r>
              <w:rPr>
                <w:rStyle w:val="IndexLink"/>
                <w:rtl w:val="true"/>
              </w:rPr>
              <w:tab/>
            </w:r>
            <w:r>
              <w:rPr>
                <w:rStyle w:val="IndexLink"/>
              </w:rPr>
              <w:t>323</w:t>
            </w:r>
          </w:hyperlink>
        </w:p>
        <w:p>
          <w:pPr>
            <w:pStyle w:val="Contents3"/>
            <w:tabs>
              <w:tab w:val="clear" w:pos="8459"/>
              <w:tab w:val="right" w:pos="9026" w:leader="dot"/>
            </w:tabs>
            <w:rPr/>
          </w:pPr>
          <w:hyperlink w:anchor="__RefHeading___Toc2555019_237004111">
            <w:r>
              <w:rPr>
                <w:webHidden/>
                <w:rStyle w:val="IndexLink"/>
              </w:rPr>
              <w:t>361</w:t>
            </w:r>
            <w:r>
              <w:rPr>
                <w:rStyle w:val="IndexLink"/>
                <w:rtl w:val="true"/>
              </w:rPr>
              <w:t xml:space="preserve">- </w:t>
            </w:r>
            <w:r>
              <w:rPr>
                <w:rStyle w:val="IndexLink"/>
                <w:rtl w:val="true"/>
              </w:rPr>
              <w:t>وداع با قبر رسول الله صلی الله علیه و آله</w:t>
            </w:r>
            <w:r>
              <w:rPr>
                <w:rStyle w:val="IndexLink"/>
                <w:rtl w:val="true"/>
              </w:rPr>
              <w:tab/>
            </w:r>
            <w:r>
              <w:rPr>
                <w:rStyle w:val="IndexLink"/>
              </w:rPr>
              <w:t>324</w:t>
            </w:r>
          </w:hyperlink>
        </w:p>
        <w:p>
          <w:pPr>
            <w:pStyle w:val="Contents3"/>
            <w:tabs>
              <w:tab w:val="clear" w:pos="8459"/>
              <w:tab w:val="right" w:pos="9026" w:leader="dot"/>
            </w:tabs>
            <w:rPr/>
          </w:pPr>
          <w:hyperlink w:anchor="__RefHeading___Toc2555021_237004111">
            <w:r>
              <w:rPr>
                <w:webHidden/>
                <w:rStyle w:val="IndexLink"/>
              </w:rPr>
              <w:t>362</w:t>
            </w:r>
            <w:r>
              <w:rPr>
                <w:rStyle w:val="IndexLink"/>
                <w:rtl w:val="true"/>
              </w:rPr>
              <w:t xml:space="preserve">- </w:t>
            </w:r>
            <w:r>
              <w:rPr>
                <w:rStyle w:val="IndexLink"/>
                <w:rtl w:val="true"/>
              </w:rPr>
              <w:t>فضیلت مسجد غدیر خم</w:t>
            </w:r>
            <w:r>
              <w:rPr>
                <w:rStyle w:val="IndexLink"/>
                <w:rtl w:val="true"/>
              </w:rPr>
              <w:tab/>
            </w:r>
            <w:r>
              <w:rPr>
                <w:rStyle w:val="IndexLink"/>
              </w:rPr>
              <w:t>325</w:t>
            </w:r>
          </w:hyperlink>
        </w:p>
        <w:p>
          <w:pPr>
            <w:pStyle w:val="Contents3"/>
            <w:tabs>
              <w:tab w:val="clear" w:pos="8459"/>
              <w:tab w:val="right" w:pos="9026" w:leader="dot"/>
            </w:tabs>
            <w:rPr/>
          </w:pPr>
          <w:hyperlink w:anchor="__RefHeading___Toc2555023_237004111">
            <w:r>
              <w:rPr>
                <w:webHidden/>
                <w:rStyle w:val="IndexLink"/>
              </w:rPr>
              <w:t>363</w:t>
            </w:r>
            <w:r>
              <w:rPr>
                <w:rStyle w:val="IndexLink"/>
                <w:rtl w:val="true"/>
              </w:rPr>
              <w:t xml:space="preserve">- </w:t>
            </w:r>
            <w:r>
              <w:rPr>
                <w:rStyle w:val="IndexLink"/>
                <w:rtl w:val="true"/>
              </w:rPr>
              <w:t>فضیلت زیارت و نماز نزد مقبره حضرت امیرالمؤمنین صلوات الله علیه</w:t>
            </w:r>
            <w:r>
              <w:rPr>
                <w:rStyle w:val="IndexLink"/>
                <w:rtl w:val="true"/>
              </w:rPr>
              <w:tab/>
            </w:r>
            <w:r>
              <w:rPr>
                <w:rStyle w:val="IndexLink"/>
              </w:rPr>
              <w:t>326</w:t>
            </w:r>
          </w:hyperlink>
        </w:p>
        <w:p>
          <w:pPr>
            <w:pStyle w:val="Contents3"/>
            <w:tabs>
              <w:tab w:val="clear" w:pos="8459"/>
              <w:tab w:val="right" w:pos="9026" w:leader="dot"/>
            </w:tabs>
            <w:rPr/>
          </w:pPr>
          <w:hyperlink w:anchor="__RefHeading___Toc2555025_237004111">
            <w:r>
              <w:rPr>
                <w:webHidden/>
                <w:rStyle w:val="IndexLink"/>
              </w:rPr>
              <w:t>364</w:t>
            </w:r>
            <w:r>
              <w:rPr>
                <w:rStyle w:val="IndexLink"/>
                <w:rtl w:val="true"/>
              </w:rPr>
              <w:t xml:space="preserve">- </w:t>
            </w:r>
            <w:r>
              <w:rPr>
                <w:rStyle w:val="IndexLink"/>
                <w:rtl w:val="true"/>
              </w:rPr>
              <w:t>زیارت و دعا در کنار قبر حضرت امیرالمومنین صلوات الله علیه</w:t>
            </w:r>
            <w:r>
              <w:rPr>
                <w:rStyle w:val="IndexLink"/>
                <w:rtl w:val="true"/>
              </w:rPr>
              <w:tab/>
            </w:r>
            <w:r>
              <w:rPr>
                <w:rStyle w:val="IndexLink"/>
              </w:rPr>
              <w:t>328</w:t>
            </w:r>
          </w:hyperlink>
        </w:p>
        <w:p>
          <w:pPr>
            <w:pStyle w:val="Contents3"/>
            <w:tabs>
              <w:tab w:val="clear" w:pos="8459"/>
              <w:tab w:val="right" w:pos="9026" w:leader="dot"/>
            </w:tabs>
            <w:rPr/>
          </w:pPr>
          <w:hyperlink w:anchor="__RefHeading___Toc2555027_237004111">
            <w:r>
              <w:rPr>
                <w:webHidden/>
                <w:rStyle w:val="IndexLink"/>
              </w:rPr>
              <w:t>365</w:t>
            </w:r>
            <w:r>
              <w:rPr>
                <w:rStyle w:val="IndexLink"/>
                <w:rtl w:val="true"/>
              </w:rPr>
              <w:t xml:space="preserve">- </w:t>
            </w:r>
            <w:r>
              <w:rPr>
                <w:rStyle w:val="IndexLink"/>
                <w:rtl w:val="true"/>
              </w:rPr>
              <w:t>فضیلت زیارت قبر حضرت حسین بن علی صلوات الله علیهما</w:t>
            </w:r>
            <w:r>
              <w:rPr>
                <w:rStyle w:val="IndexLink"/>
                <w:rtl w:val="true"/>
              </w:rPr>
              <w:tab/>
            </w:r>
            <w:r>
              <w:rPr>
                <w:rStyle w:val="IndexLink"/>
              </w:rPr>
              <w:t>330</w:t>
            </w:r>
          </w:hyperlink>
        </w:p>
        <w:p>
          <w:pPr>
            <w:pStyle w:val="Contents3"/>
            <w:tabs>
              <w:tab w:val="clear" w:pos="8459"/>
              <w:tab w:val="right" w:pos="9026" w:leader="dot"/>
            </w:tabs>
            <w:rPr/>
          </w:pPr>
          <w:hyperlink w:anchor="__RefHeading___Toc2555029_237004111">
            <w:r>
              <w:rPr>
                <w:webHidden/>
                <w:rStyle w:val="IndexLink"/>
              </w:rPr>
              <w:t>366</w:t>
            </w:r>
            <w:r>
              <w:rPr>
                <w:rStyle w:val="IndexLink"/>
                <w:rtl w:val="true"/>
              </w:rPr>
              <w:t xml:space="preserve">- </w:t>
            </w:r>
            <w:r>
              <w:rPr>
                <w:rStyle w:val="IndexLink"/>
                <w:rtl w:val="true"/>
              </w:rPr>
              <w:t>نماز در حرم حضرت امام حسین صلوات الله علیه</w:t>
            </w:r>
            <w:r>
              <w:rPr>
                <w:rStyle w:val="IndexLink"/>
                <w:rtl w:val="true"/>
              </w:rPr>
              <w:tab/>
            </w:r>
            <w:r>
              <w:rPr>
                <w:rStyle w:val="IndexLink"/>
              </w:rPr>
              <w:t>332</w:t>
            </w:r>
          </w:hyperlink>
        </w:p>
        <w:p>
          <w:pPr>
            <w:pStyle w:val="Contents3"/>
            <w:tabs>
              <w:tab w:val="clear" w:pos="8459"/>
              <w:tab w:val="right" w:pos="9026" w:leader="dot"/>
            </w:tabs>
            <w:rPr/>
          </w:pPr>
          <w:hyperlink w:anchor="__RefHeading___Toc2555031_237004111">
            <w:r>
              <w:rPr>
                <w:webHidden/>
                <w:rStyle w:val="IndexLink"/>
              </w:rPr>
              <w:t>367</w:t>
            </w:r>
            <w:r>
              <w:rPr>
                <w:rStyle w:val="IndexLink"/>
                <w:rtl w:val="true"/>
              </w:rPr>
              <w:t xml:space="preserve">- </w:t>
            </w:r>
            <w:r>
              <w:rPr>
                <w:rStyle w:val="IndexLink"/>
                <w:rtl w:val="true"/>
              </w:rPr>
              <w:t>زیارت قبر حضرت حسین بن علی صلوات الله علیهما</w:t>
            </w:r>
            <w:r>
              <w:rPr>
                <w:rStyle w:val="IndexLink"/>
                <w:rtl w:val="true"/>
              </w:rPr>
              <w:tab/>
            </w:r>
            <w:r>
              <w:rPr>
                <w:rStyle w:val="IndexLink"/>
              </w:rPr>
              <w:t>332</w:t>
            </w:r>
          </w:hyperlink>
        </w:p>
        <w:p>
          <w:pPr>
            <w:pStyle w:val="Contents3"/>
            <w:tabs>
              <w:tab w:val="clear" w:pos="8459"/>
              <w:tab w:val="right" w:pos="9026" w:leader="dot"/>
            </w:tabs>
            <w:rPr/>
          </w:pPr>
          <w:hyperlink w:anchor="__RefHeading___Toc2555033_237004111">
            <w:r>
              <w:rPr>
                <w:webHidden/>
                <w:rStyle w:val="IndexLink"/>
              </w:rPr>
              <w:t>368</w:t>
            </w:r>
            <w:r>
              <w:rPr>
                <w:rStyle w:val="IndexLink"/>
                <w:rtl w:val="true"/>
              </w:rPr>
              <w:t xml:space="preserve">- </w:t>
            </w:r>
            <w:r>
              <w:rPr>
                <w:rStyle w:val="IndexLink"/>
                <w:rtl w:val="true"/>
              </w:rPr>
              <w:t>زیارت حضرت عباس صلوات الله علیه چنان که از ائمه اطهار صلوات الله علیهم روایت شده است، و وداع با قبر آن بزرگوار</w:t>
            </w:r>
            <w:r>
              <w:rPr>
                <w:rStyle w:val="IndexLink"/>
                <w:rtl w:val="true"/>
              </w:rPr>
              <w:tab/>
            </w:r>
            <w:r>
              <w:rPr>
                <w:rStyle w:val="IndexLink"/>
              </w:rPr>
              <w:t>336</w:t>
            </w:r>
          </w:hyperlink>
        </w:p>
        <w:p>
          <w:pPr>
            <w:pStyle w:val="Contents3"/>
            <w:tabs>
              <w:tab w:val="clear" w:pos="8459"/>
              <w:tab w:val="right" w:pos="9026" w:leader="dot"/>
            </w:tabs>
            <w:rPr/>
          </w:pPr>
          <w:hyperlink w:anchor="__RefHeading___Toc2555035_237004111">
            <w:r>
              <w:rPr>
                <w:webHidden/>
                <w:rStyle w:val="IndexLink"/>
              </w:rPr>
              <w:t>369</w:t>
            </w:r>
            <w:r>
              <w:rPr>
                <w:rStyle w:val="IndexLink"/>
                <w:rtl w:val="true"/>
              </w:rPr>
              <w:t xml:space="preserve">- </w:t>
            </w:r>
            <w:r>
              <w:rPr>
                <w:rStyle w:val="IndexLink"/>
                <w:rtl w:val="true"/>
              </w:rPr>
              <w:t>فضلیت زیارت حضرت امام کاظم و حضرت امام جواد صلوات الله علیهما</w:t>
            </w:r>
            <w:r>
              <w:rPr>
                <w:rStyle w:val="IndexLink"/>
                <w:rtl w:val="true"/>
              </w:rPr>
              <w:tab/>
            </w:r>
            <w:r>
              <w:rPr>
                <w:rStyle w:val="IndexLink"/>
              </w:rPr>
              <w:t>338</w:t>
            </w:r>
          </w:hyperlink>
        </w:p>
        <w:p>
          <w:pPr>
            <w:pStyle w:val="Contents3"/>
            <w:tabs>
              <w:tab w:val="clear" w:pos="8459"/>
              <w:tab w:val="right" w:pos="9026" w:leader="dot"/>
            </w:tabs>
            <w:rPr/>
          </w:pPr>
          <w:hyperlink w:anchor="__RefHeading___Toc2555037_237004111">
            <w:r>
              <w:rPr>
                <w:webHidden/>
                <w:rStyle w:val="IndexLink"/>
              </w:rPr>
              <w:t>370</w:t>
            </w:r>
            <w:r>
              <w:rPr>
                <w:rStyle w:val="IndexLink"/>
                <w:rtl w:val="true"/>
              </w:rPr>
              <w:t xml:space="preserve">- </w:t>
            </w:r>
            <w:r>
              <w:rPr>
                <w:rStyle w:val="IndexLink"/>
                <w:rtl w:val="true"/>
              </w:rPr>
              <w:t>اعمال کنار قبر حضرت امام کاظم و حضرت امام جواد صلوات الله علیهما زیارتی که در بارگاه امامان صلوات الله علیهم کفایت میکند</w:t>
            </w:r>
            <w:r>
              <w:rPr>
                <w:rStyle w:val="IndexLink"/>
                <w:rtl w:val="true"/>
              </w:rPr>
              <w:tab/>
            </w:r>
            <w:r>
              <w:rPr>
                <w:rStyle w:val="IndexLink"/>
              </w:rPr>
              <w:t>340</w:t>
            </w:r>
          </w:hyperlink>
        </w:p>
        <w:p>
          <w:pPr>
            <w:pStyle w:val="Contents3"/>
            <w:tabs>
              <w:tab w:val="clear" w:pos="8459"/>
              <w:tab w:val="right" w:pos="9026" w:leader="dot"/>
            </w:tabs>
            <w:rPr/>
          </w:pPr>
          <w:hyperlink w:anchor="__RefHeading___Toc2555039_237004111">
            <w:r>
              <w:rPr>
                <w:webHidden/>
                <w:rStyle w:val="IndexLink"/>
              </w:rPr>
              <w:t>371</w:t>
            </w:r>
            <w:r>
              <w:rPr>
                <w:rStyle w:val="IndexLink"/>
                <w:rtl w:val="true"/>
              </w:rPr>
              <w:t xml:space="preserve">- </w:t>
            </w:r>
            <w:r>
              <w:rPr>
                <w:rStyle w:val="IndexLink"/>
                <w:rtl w:val="true"/>
              </w:rPr>
              <w:t>فضیلت زیارت ها و ثواب آنها</w:t>
            </w:r>
            <w:r>
              <w:rPr>
                <w:rStyle w:val="IndexLink"/>
                <w:rtl w:val="true"/>
              </w:rPr>
              <w:tab/>
            </w:r>
            <w:r>
              <w:rPr>
                <w:rStyle w:val="IndexLink"/>
              </w:rPr>
              <w:t>342</w:t>
            </w:r>
          </w:hyperlink>
        </w:p>
        <w:p>
          <w:pPr>
            <w:pStyle w:val="Contents3"/>
            <w:tabs>
              <w:tab w:val="clear" w:pos="8459"/>
              <w:tab w:val="right" w:pos="9026" w:leader="dot"/>
            </w:tabs>
            <w:rPr/>
          </w:pPr>
          <w:hyperlink w:anchor="__RefHeading___Toc2555041_237004111">
            <w:r>
              <w:rPr>
                <w:webHidden/>
                <w:rStyle w:val="IndexLink"/>
              </w:rPr>
              <w:t>372</w:t>
            </w:r>
            <w:r>
              <w:rPr>
                <w:rStyle w:val="IndexLink"/>
                <w:rtl w:val="true"/>
              </w:rPr>
              <w:t xml:space="preserve">- </w:t>
            </w:r>
            <w:r>
              <w:rPr>
                <w:rStyle w:val="IndexLink"/>
                <w:rtl w:val="true"/>
              </w:rPr>
              <w:t>فضیلت زیارت حضرت امام رضا صلوات الله علیه</w:t>
            </w:r>
            <w:r>
              <w:rPr>
                <w:rStyle w:val="IndexLink"/>
                <w:rtl w:val="true"/>
              </w:rPr>
              <w:tab/>
            </w:r>
            <w:r>
              <w:rPr>
                <w:rStyle w:val="IndexLink"/>
              </w:rPr>
              <w:t>342</w:t>
            </w:r>
          </w:hyperlink>
        </w:p>
        <w:p>
          <w:pPr>
            <w:pStyle w:val="Contents3"/>
            <w:tabs>
              <w:tab w:val="clear" w:pos="8459"/>
              <w:tab w:val="right" w:pos="9026" w:leader="dot"/>
            </w:tabs>
            <w:rPr/>
          </w:pPr>
          <w:hyperlink w:anchor="__RefHeading___Toc2555043_237004111">
            <w:r>
              <w:rPr>
                <w:webHidden/>
                <w:rStyle w:val="IndexLink"/>
              </w:rPr>
              <w:t>373</w:t>
            </w:r>
            <w:r>
              <w:rPr>
                <w:rStyle w:val="IndexLink"/>
                <w:rtl w:val="true"/>
              </w:rPr>
              <w:t xml:space="preserve">- </w:t>
            </w:r>
            <w:r>
              <w:rPr>
                <w:rStyle w:val="IndexLink"/>
                <w:rtl w:val="true"/>
              </w:rPr>
              <w:t>کیفیت زیارت حضرت امام رضا صلوات الله علیه و وداع با آن بزرگوار</w:t>
            </w:r>
            <w:r>
              <w:rPr>
                <w:rStyle w:val="IndexLink"/>
                <w:rtl w:val="true"/>
              </w:rPr>
              <w:tab/>
            </w:r>
            <w:r>
              <w:rPr>
                <w:rStyle w:val="IndexLink"/>
              </w:rPr>
              <w:t>344</w:t>
            </w:r>
          </w:hyperlink>
        </w:p>
        <w:p>
          <w:pPr>
            <w:pStyle w:val="Contents3"/>
            <w:tabs>
              <w:tab w:val="clear" w:pos="8459"/>
              <w:tab w:val="right" w:pos="9026" w:leader="dot"/>
            </w:tabs>
            <w:rPr/>
          </w:pPr>
          <w:hyperlink w:anchor="__RefHeading___Toc2555045_237004111">
            <w:r>
              <w:rPr>
                <w:webHidden/>
                <w:rStyle w:val="IndexLink"/>
              </w:rPr>
              <w:t>374</w:t>
            </w:r>
            <w:r>
              <w:rPr>
                <w:rStyle w:val="IndexLink"/>
                <w:rtl w:val="true"/>
              </w:rPr>
              <w:t xml:space="preserve">- </w:t>
            </w:r>
            <w:r>
              <w:rPr>
                <w:rStyle w:val="IndexLink"/>
                <w:rtl w:val="true"/>
              </w:rPr>
              <w:t>فضیلت زیارت دو امام همام، امام علی النقی و امام حسن عسکری صلوات الله علیهما، و آداب زیارت و دعا در صحن آن دو حضرت؛ صلوات الله علیهما</w:t>
            </w:r>
            <w:r>
              <w:rPr>
                <w:rStyle w:val="IndexLink"/>
                <w:rtl w:val="true"/>
              </w:rPr>
              <w:tab/>
            </w:r>
            <w:r>
              <w:rPr>
                <w:rStyle w:val="IndexLink"/>
              </w:rPr>
              <w:t>349</w:t>
            </w:r>
          </w:hyperlink>
        </w:p>
        <w:p>
          <w:pPr>
            <w:pStyle w:val="Contents3"/>
            <w:tabs>
              <w:tab w:val="clear" w:pos="8459"/>
              <w:tab w:val="right" w:pos="9026" w:leader="dot"/>
            </w:tabs>
            <w:rPr/>
          </w:pPr>
          <w:hyperlink w:anchor="__RefHeading___Toc2555047_237004111">
            <w:r>
              <w:rPr>
                <w:webHidden/>
                <w:rStyle w:val="IndexLink"/>
              </w:rPr>
              <w:t>375</w:t>
            </w:r>
            <w:r>
              <w:rPr>
                <w:rStyle w:val="IndexLink"/>
                <w:rtl w:val="true"/>
              </w:rPr>
              <w:t xml:space="preserve">- </w:t>
            </w:r>
            <w:r>
              <w:rPr>
                <w:rStyle w:val="IndexLink"/>
                <w:rtl w:val="true"/>
              </w:rPr>
              <w:t>زیارت امام پنهان از دیدگان، حاضر در دل‌های برگزیدگان، مورد انتظار در شب و روز، حضرت حجت فرزند حضرت امام حسن عسکری صلوات الله علیهما</w:t>
            </w:r>
            <w:r>
              <w:rPr>
                <w:rStyle w:val="IndexLink"/>
                <w:rtl w:val="true"/>
              </w:rPr>
              <w:tab/>
            </w:r>
            <w:r>
              <w:rPr>
                <w:rStyle w:val="IndexLink"/>
              </w:rPr>
              <w:t>351</w:t>
            </w:r>
          </w:hyperlink>
        </w:p>
        <w:p>
          <w:pPr>
            <w:pStyle w:val="Contents3"/>
            <w:tabs>
              <w:tab w:val="clear" w:pos="8459"/>
              <w:tab w:val="right" w:pos="9026" w:leader="dot"/>
            </w:tabs>
            <w:rPr/>
          </w:pPr>
          <w:hyperlink w:anchor="__RefHeading___Toc2555049_237004111">
            <w:r>
              <w:rPr>
                <w:webHidden/>
                <w:rStyle w:val="IndexLink"/>
              </w:rPr>
              <w:t>376</w:t>
            </w:r>
            <w:r>
              <w:rPr>
                <w:rStyle w:val="IndexLink"/>
                <w:rtl w:val="true"/>
              </w:rPr>
              <w:t xml:space="preserve">- </w:t>
            </w:r>
            <w:r>
              <w:rPr>
                <w:rStyle w:val="IndexLink"/>
                <w:rtl w:val="true"/>
              </w:rPr>
              <w:t>نماز در حرم های چهارگانه</w:t>
            </w:r>
            <w:r>
              <w:rPr>
                <w:rStyle w:val="IndexLink"/>
                <w:rtl w:val="true"/>
              </w:rPr>
              <w:tab/>
            </w:r>
            <w:r>
              <w:rPr>
                <w:rStyle w:val="IndexLink"/>
              </w:rPr>
              <w:t>356</w:t>
            </w:r>
          </w:hyperlink>
        </w:p>
        <w:p>
          <w:pPr>
            <w:pStyle w:val="Contents3"/>
            <w:tabs>
              <w:tab w:val="clear" w:pos="8459"/>
              <w:tab w:val="right" w:pos="9026" w:leader="dot"/>
            </w:tabs>
            <w:rPr/>
          </w:pPr>
          <w:hyperlink w:anchor="__RefHeading___Toc2555051_237004111">
            <w:r>
              <w:rPr>
                <w:webHidden/>
                <w:rStyle w:val="IndexLink"/>
              </w:rPr>
              <w:t>377</w:t>
            </w:r>
            <w:r>
              <w:rPr>
                <w:rStyle w:val="IndexLink"/>
                <w:rtl w:val="true"/>
              </w:rPr>
              <w:t xml:space="preserve">- </w:t>
            </w:r>
            <w:r>
              <w:rPr>
                <w:rStyle w:val="IndexLink"/>
                <w:rtl w:val="true"/>
              </w:rPr>
              <w:t>زیارت ائمه اطهار صلوات الله علیهم از راه دور، و ثواب زیارت حضرت فاطمه معصومه سلام الله علیها در قم</w:t>
            </w:r>
            <w:r>
              <w:rPr>
                <w:rStyle w:val="IndexLink"/>
                <w:rtl w:val="true"/>
              </w:rPr>
              <w:tab/>
            </w:r>
            <w:r>
              <w:rPr>
                <w:rStyle w:val="IndexLink"/>
              </w:rPr>
              <w:t>357</w:t>
            </w:r>
          </w:hyperlink>
        </w:p>
        <w:p>
          <w:pPr>
            <w:pStyle w:val="Contents2"/>
            <w:tabs>
              <w:tab w:val="clear" w:pos="8743"/>
              <w:tab w:val="right" w:pos="9026" w:leader="dot"/>
            </w:tabs>
            <w:rPr/>
          </w:pPr>
          <w:hyperlink w:anchor="__RefHeading___Toc2555053_237004111">
            <w:r>
              <w:rPr>
                <w:webHidden/>
                <w:rStyle w:val="IndexLink"/>
                <w:rtl w:val="true"/>
              </w:rPr>
              <w:t>کتاب جهاد</w:t>
            </w:r>
            <w:r>
              <w:rPr>
                <w:rStyle w:val="IndexLink"/>
                <w:rtl w:val="true"/>
              </w:rPr>
              <w:tab/>
            </w:r>
            <w:r>
              <w:rPr>
                <w:rStyle w:val="IndexLink"/>
              </w:rPr>
              <w:t>360</w:t>
            </w:r>
          </w:hyperlink>
        </w:p>
        <w:p>
          <w:pPr>
            <w:pStyle w:val="Contents3"/>
            <w:tabs>
              <w:tab w:val="clear" w:pos="8459"/>
              <w:tab w:val="right" w:pos="9026" w:leader="dot"/>
            </w:tabs>
            <w:rPr/>
          </w:pPr>
          <w:hyperlink w:anchor="__RefHeading___Toc2555055_237004111">
            <w:r>
              <w:rPr>
                <w:webHidden/>
                <w:rStyle w:val="IndexLink"/>
              </w:rPr>
              <w:t>378</w:t>
            </w:r>
            <w:r>
              <w:rPr>
                <w:rStyle w:val="IndexLink"/>
                <w:rtl w:val="true"/>
              </w:rPr>
              <w:t xml:space="preserve">- </w:t>
            </w:r>
            <w:r>
              <w:rPr>
                <w:rStyle w:val="IndexLink"/>
                <w:rtl w:val="true"/>
              </w:rPr>
              <w:t>فضیلت و ارزش جهاد</w:t>
            </w:r>
            <w:r>
              <w:rPr>
                <w:rStyle w:val="IndexLink"/>
                <w:rtl w:val="true"/>
              </w:rPr>
              <w:tab/>
            </w:r>
            <w:r>
              <w:rPr>
                <w:rStyle w:val="IndexLink"/>
              </w:rPr>
              <w:t>360</w:t>
            </w:r>
          </w:hyperlink>
        </w:p>
        <w:p>
          <w:pPr>
            <w:pStyle w:val="Contents3"/>
            <w:tabs>
              <w:tab w:val="clear" w:pos="8459"/>
              <w:tab w:val="right" w:pos="9026" w:leader="dot"/>
            </w:tabs>
            <w:rPr/>
          </w:pPr>
          <w:hyperlink w:anchor="__RefHeading___Toc2555057_237004111">
            <w:r>
              <w:rPr>
                <w:webHidden/>
                <w:rStyle w:val="IndexLink"/>
              </w:rPr>
              <w:t>379</w:t>
            </w:r>
            <w:r>
              <w:rPr>
                <w:rStyle w:val="IndexLink"/>
                <w:rtl w:val="true"/>
              </w:rPr>
              <w:t xml:space="preserve">- </w:t>
            </w:r>
            <w:r>
              <w:rPr>
                <w:rStyle w:val="IndexLink"/>
                <w:rtl w:val="true"/>
              </w:rPr>
              <w:t>جهاد مرد و زن</w:t>
            </w:r>
            <w:r>
              <w:rPr>
                <w:rStyle w:val="IndexLink"/>
                <w:rtl w:val="true"/>
              </w:rPr>
              <w:tab/>
            </w:r>
            <w:r>
              <w:rPr>
                <w:rStyle w:val="IndexLink"/>
              </w:rPr>
              <w:t>361</w:t>
            </w:r>
          </w:hyperlink>
        </w:p>
        <w:p>
          <w:pPr>
            <w:pStyle w:val="Contents3"/>
            <w:tabs>
              <w:tab w:val="clear" w:pos="8459"/>
              <w:tab w:val="right" w:pos="9026" w:leader="dot"/>
            </w:tabs>
            <w:rPr/>
          </w:pPr>
          <w:hyperlink w:anchor="__RefHeading___Toc2555059_237004111">
            <w:r>
              <w:rPr>
                <w:webHidden/>
                <w:rStyle w:val="IndexLink"/>
              </w:rPr>
              <w:t>380</w:t>
            </w:r>
            <w:r>
              <w:rPr>
                <w:rStyle w:val="IndexLink"/>
                <w:rtl w:val="true"/>
              </w:rPr>
              <w:t xml:space="preserve">- </w:t>
            </w:r>
            <w:r>
              <w:rPr>
                <w:rStyle w:val="IndexLink"/>
                <w:rtl w:val="true"/>
              </w:rPr>
              <w:t>انواع جهاد و مبارزه</w:t>
            </w:r>
            <w:r>
              <w:rPr>
                <w:rStyle w:val="IndexLink"/>
                <w:rtl w:val="true"/>
              </w:rPr>
              <w:tab/>
            </w:r>
            <w:r>
              <w:rPr>
                <w:rStyle w:val="IndexLink"/>
              </w:rPr>
              <w:t>361</w:t>
            </w:r>
          </w:hyperlink>
        </w:p>
        <w:p>
          <w:pPr>
            <w:pStyle w:val="Contents3"/>
            <w:tabs>
              <w:tab w:val="clear" w:pos="8459"/>
              <w:tab w:val="right" w:pos="9026" w:leader="dot"/>
            </w:tabs>
            <w:rPr/>
          </w:pPr>
          <w:hyperlink w:anchor="__RefHeading___Toc2555061_237004111">
            <w:r>
              <w:rPr>
                <w:webHidden/>
                <w:rStyle w:val="IndexLink"/>
              </w:rPr>
              <w:t>381</w:t>
            </w:r>
            <w:r>
              <w:rPr>
                <w:rStyle w:val="IndexLink"/>
                <w:rtl w:val="true"/>
              </w:rPr>
              <w:t xml:space="preserve">- </w:t>
            </w:r>
            <w:r>
              <w:rPr>
                <w:rStyle w:val="IndexLink"/>
                <w:rtl w:val="true"/>
              </w:rPr>
              <w:t>جهاد بر چه افرادی واجب و بر چه کسانی واجب نیست</w:t>
            </w:r>
            <w:r>
              <w:rPr>
                <w:rStyle w:val="IndexLink"/>
                <w:rtl w:val="true"/>
              </w:rPr>
              <w:tab/>
            </w:r>
            <w:r>
              <w:rPr>
                <w:rStyle w:val="IndexLink"/>
              </w:rPr>
              <w:t>362</w:t>
            </w:r>
          </w:hyperlink>
        </w:p>
        <w:p>
          <w:pPr>
            <w:pStyle w:val="Contents3"/>
            <w:tabs>
              <w:tab w:val="clear" w:pos="8459"/>
              <w:tab w:val="right" w:pos="9026" w:leader="dot"/>
            </w:tabs>
            <w:rPr/>
          </w:pPr>
          <w:hyperlink w:anchor="__RefHeading___Toc2555063_237004111">
            <w:r>
              <w:rPr>
                <w:webHidden/>
                <w:rStyle w:val="IndexLink"/>
              </w:rPr>
              <w:t>382</w:t>
            </w:r>
            <w:r>
              <w:rPr>
                <w:rStyle w:val="IndexLink"/>
                <w:rtl w:val="true"/>
              </w:rPr>
              <w:t xml:space="preserve">- </w:t>
            </w:r>
            <w:r>
              <w:rPr>
                <w:rStyle w:val="IndexLink"/>
                <w:rtl w:val="true"/>
              </w:rPr>
              <w:t>جهاد به همراه امام معصوم یا به اذن امام معصوم واجب است و جهاد با غیر امام معصوم و بدون اذن امام معصوم حرام است</w:t>
            </w:r>
            <w:r>
              <w:rPr>
                <w:rStyle w:val="IndexLink"/>
                <w:rtl w:val="true"/>
              </w:rPr>
              <w:tab/>
            </w:r>
            <w:r>
              <w:rPr>
                <w:rStyle w:val="IndexLink"/>
              </w:rPr>
              <w:t>375</w:t>
            </w:r>
          </w:hyperlink>
        </w:p>
        <w:p>
          <w:pPr>
            <w:pStyle w:val="Contents3"/>
            <w:tabs>
              <w:tab w:val="clear" w:pos="8459"/>
              <w:tab w:val="right" w:pos="9026" w:leader="dot"/>
            </w:tabs>
            <w:rPr/>
          </w:pPr>
          <w:hyperlink w:anchor="__RefHeading___Toc2555065_237004111">
            <w:r>
              <w:rPr>
                <w:webHidden/>
                <w:rStyle w:val="IndexLink"/>
              </w:rPr>
              <w:t>383</w:t>
            </w:r>
            <w:r>
              <w:rPr>
                <w:rStyle w:val="IndexLink"/>
                <w:rtl w:val="true"/>
              </w:rPr>
              <w:t xml:space="preserve">- </w:t>
            </w:r>
            <w:r>
              <w:rPr>
                <w:rStyle w:val="IndexLink"/>
                <w:rtl w:val="true"/>
              </w:rPr>
              <w:t>حکم کسی که قبل از قیام حضرت قائم صلوات الله علیه قیام کند</w:t>
            </w:r>
            <w:r>
              <w:rPr>
                <w:rStyle w:val="IndexLink"/>
                <w:rtl w:val="true"/>
              </w:rPr>
              <w:tab/>
            </w:r>
            <w:r>
              <w:rPr>
                <w:rStyle w:val="IndexLink"/>
              </w:rPr>
              <w:t>380</w:t>
            </w:r>
          </w:hyperlink>
        </w:p>
        <w:p>
          <w:pPr>
            <w:pStyle w:val="Contents3"/>
            <w:tabs>
              <w:tab w:val="clear" w:pos="8459"/>
              <w:tab w:val="right" w:pos="9026" w:leader="dot"/>
            </w:tabs>
            <w:rPr/>
          </w:pPr>
          <w:hyperlink w:anchor="__RefHeading___Toc2555067_237004111">
            <w:r>
              <w:rPr>
                <w:webHidden/>
                <w:rStyle w:val="IndexLink"/>
              </w:rPr>
              <w:t>384</w:t>
            </w:r>
            <w:r>
              <w:rPr>
                <w:rStyle w:val="IndexLink"/>
                <w:rtl w:val="true"/>
              </w:rPr>
              <w:t xml:space="preserve">- </w:t>
            </w:r>
            <w:r>
              <w:rPr>
                <w:rStyle w:val="IndexLink"/>
                <w:rtl w:val="true"/>
              </w:rPr>
              <w:t>حکم کسی که قبل از ظهور حضرت قائم صلوات الله علیه بیعت بگیرد و بیعت بکند</w:t>
            </w:r>
            <w:r>
              <w:rPr>
                <w:rStyle w:val="IndexLink"/>
                <w:rtl w:val="true"/>
              </w:rPr>
              <w:tab/>
            </w:r>
            <w:r>
              <w:rPr>
                <w:rStyle w:val="IndexLink"/>
              </w:rPr>
              <w:t>398</w:t>
            </w:r>
          </w:hyperlink>
        </w:p>
        <w:p>
          <w:pPr>
            <w:pStyle w:val="Contents3"/>
            <w:tabs>
              <w:tab w:val="clear" w:pos="8459"/>
              <w:tab w:val="right" w:pos="9026" w:leader="dot"/>
            </w:tabs>
            <w:rPr/>
          </w:pPr>
          <w:hyperlink w:anchor="__RefHeading___Toc2555069_237004111">
            <w:r>
              <w:rPr>
                <w:webHidden/>
                <w:rStyle w:val="IndexLink"/>
              </w:rPr>
              <w:t>385</w:t>
            </w:r>
            <w:r>
              <w:rPr>
                <w:rStyle w:val="IndexLink"/>
                <w:rtl w:val="true"/>
              </w:rPr>
              <w:t xml:space="preserve">- </w:t>
            </w:r>
            <w:r>
              <w:rPr>
                <w:rStyle w:val="IndexLink"/>
                <w:rtl w:val="true"/>
              </w:rPr>
              <w:t>رفتن عمر و بن عبید و معتزلیان نزد حضرت امام جعفر صادق صلوات الله علیه و گفتگوی آنان در باره جهاد</w:t>
            </w:r>
            <w:r>
              <w:rPr>
                <w:rStyle w:val="IndexLink"/>
                <w:rtl w:val="true"/>
              </w:rPr>
              <w:tab/>
            </w:r>
            <w:r>
              <w:rPr>
                <w:rStyle w:val="IndexLink"/>
              </w:rPr>
              <w:t>431</w:t>
            </w:r>
          </w:hyperlink>
        </w:p>
        <w:p>
          <w:pPr>
            <w:pStyle w:val="Contents3"/>
            <w:tabs>
              <w:tab w:val="clear" w:pos="8459"/>
              <w:tab w:val="right" w:pos="9026" w:leader="dot"/>
            </w:tabs>
            <w:rPr/>
          </w:pPr>
          <w:hyperlink w:anchor="__RefHeading___Toc2555071_237004111">
            <w:r>
              <w:rPr>
                <w:webHidden/>
                <w:rStyle w:val="IndexLink"/>
              </w:rPr>
              <w:t>386</w:t>
            </w:r>
            <w:r>
              <w:rPr>
                <w:rStyle w:val="IndexLink"/>
                <w:rtl w:val="true"/>
              </w:rPr>
              <w:t xml:space="preserve">- </w:t>
            </w:r>
            <w:r>
              <w:rPr>
                <w:rStyle w:val="IndexLink"/>
                <w:rtl w:val="true"/>
              </w:rPr>
              <w:t>مرد می‌تواند دزد را از خود و خانواده‌اش دفع کند</w:t>
            </w:r>
            <w:r>
              <w:rPr>
                <w:rStyle w:val="IndexLink"/>
                <w:rtl w:val="true"/>
              </w:rPr>
              <w:tab/>
            </w:r>
            <w:r>
              <w:rPr>
                <w:rStyle w:val="IndexLink"/>
              </w:rPr>
              <w:t>440</w:t>
            </w:r>
          </w:hyperlink>
        </w:p>
        <w:p>
          <w:pPr>
            <w:pStyle w:val="Contents3"/>
            <w:tabs>
              <w:tab w:val="clear" w:pos="8459"/>
              <w:tab w:val="right" w:pos="9026" w:leader="dot"/>
            </w:tabs>
            <w:rPr/>
          </w:pPr>
          <w:hyperlink w:anchor="__RefHeading___Toc2555073_237004111">
            <w:r>
              <w:rPr>
                <w:webHidden/>
                <w:rStyle w:val="IndexLink"/>
              </w:rPr>
              <w:t>387</w:t>
            </w:r>
            <w:r>
              <w:rPr>
                <w:rStyle w:val="IndexLink"/>
                <w:rtl w:val="true"/>
              </w:rPr>
              <w:t xml:space="preserve">- </w:t>
            </w:r>
            <w:r>
              <w:rPr>
                <w:rStyle w:val="IndexLink"/>
                <w:rtl w:val="true"/>
              </w:rPr>
              <w:t>کسی که مظلومانه کشته شود</w:t>
            </w:r>
            <w:r>
              <w:rPr>
                <w:rStyle w:val="IndexLink"/>
                <w:rtl w:val="true"/>
              </w:rPr>
              <w:tab/>
            </w:r>
            <w:r>
              <w:rPr>
                <w:rStyle w:val="IndexLink"/>
              </w:rPr>
              <w:t>441</w:t>
            </w:r>
          </w:hyperlink>
        </w:p>
        <w:p>
          <w:pPr>
            <w:pStyle w:val="Contents3"/>
            <w:tabs>
              <w:tab w:val="clear" w:pos="8459"/>
              <w:tab w:val="right" w:pos="9026" w:leader="dot"/>
            </w:tabs>
            <w:rPr/>
          </w:pPr>
          <w:hyperlink w:anchor="__RefHeading___Toc2555075_237004111">
            <w:r>
              <w:rPr>
                <w:webHidden/>
                <w:rStyle w:val="IndexLink"/>
              </w:rPr>
              <w:t>388</w:t>
            </w:r>
            <w:r>
              <w:rPr>
                <w:rStyle w:val="IndexLink"/>
                <w:rtl w:val="true"/>
              </w:rPr>
              <w:t xml:space="preserve">- </w:t>
            </w:r>
            <w:r>
              <w:rPr>
                <w:rStyle w:val="IndexLink"/>
                <w:rtl w:val="true"/>
              </w:rPr>
              <w:t>فضیلت شهادت</w:t>
            </w:r>
            <w:r>
              <w:rPr>
                <w:rStyle w:val="IndexLink"/>
                <w:rtl w:val="true"/>
              </w:rPr>
              <w:tab/>
            </w:r>
            <w:r>
              <w:rPr>
                <w:rStyle w:val="IndexLink"/>
              </w:rPr>
              <w:t>442</w:t>
            </w:r>
          </w:hyperlink>
        </w:p>
        <w:p>
          <w:pPr>
            <w:pStyle w:val="Contents3"/>
            <w:tabs>
              <w:tab w:val="clear" w:pos="8459"/>
              <w:tab w:val="right" w:pos="9026" w:leader="dot"/>
            </w:tabs>
            <w:rPr/>
          </w:pPr>
          <w:hyperlink w:anchor="__RefHeading___Toc2555077_237004111">
            <w:r>
              <w:rPr>
                <w:webHidden/>
                <w:rStyle w:val="IndexLink"/>
              </w:rPr>
              <w:t>389</w:t>
            </w:r>
            <w:r>
              <w:rPr>
                <w:rStyle w:val="IndexLink"/>
                <w:rtl w:val="true"/>
              </w:rPr>
              <w:t xml:space="preserve">- </w:t>
            </w:r>
            <w:r>
              <w:rPr>
                <w:rStyle w:val="IndexLink"/>
                <w:rtl w:val="true"/>
              </w:rPr>
              <w:t>امر به معروف و نهی از منکر</w:t>
            </w:r>
            <w:r>
              <w:rPr>
                <w:rStyle w:val="IndexLink"/>
                <w:rtl w:val="true"/>
              </w:rPr>
              <w:tab/>
            </w:r>
            <w:r>
              <w:rPr>
                <w:rStyle w:val="IndexLink"/>
              </w:rPr>
              <w:t>443</w:t>
            </w:r>
          </w:hyperlink>
        </w:p>
        <w:p>
          <w:pPr>
            <w:pStyle w:val="Contents3"/>
            <w:tabs>
              <w:tab w:val="clear" w:pos="8459"/>
              <w:tab w:val="right" w:pos="9026" w:leader="dot"/>
            </w:tabs>
            <w:rPr/>
          </w:pPr>
          <w:hyperlink w:anchor="__RefHeading___Toc2555079_237004111">
            <w:r>
              <w:rPr>
                <w:webHidden/>
                <w:rStyle w:val="IndexLink"/>
              </w:rPr>
              <w:t>390</w:t>
            </w:r>
            <w:r>
              <w:rPr>
                <w:rStyle w:val="IndexLink"/>
                <w:rtl w:val="true"/>
              </w:rPr>
              <w:t xml:space="preserve">- </w:t>
            </w:r>
            <w:r>
              <w:rPr>
                <w:rStyle w:val="IndexLink"/>
                <w:rtl w:val="true"/>
              </w:rPr>
              <w:t>انکار کردن کار منکر و زشت با قلب</w:t>
            </w:r>
            <w:r>
              <w:rPr>
                <w:rStyle w:val="IndexLink"/>
                <w:rtl w:val="true"/>
              </w:rPr>
              <w:tab/>
            </w:r>
            <w:r>
              <w:rPr>
                <w:rStyle w:val="IndexLink"/>
              </w:rPr>
              <w:t>448</w:t>
            </w:r>
          </w:hyperlink>
        </w:p>
        <w:p>
          <w:pPr>
            <w:pStyle w:val="Contents3"/>
            <w:tabs>
              <w:tab w:val="clear" w:pos="8459"/>
              <w:tab w:val="right" w:pos="9026" w:leader="dot"/>
            </w:tabs>
            <w:rPr/>
          </w:pPr>
          <w:hyperlink w:anchor="__RefHeading___Toc2555081_237004111">
            <w:r>
              <w:rPr>
                <w:webHidden/>
                <w:rStyle w:val="IndexLink"/>
              </w:rPr>
              <w:t>391</w:t>
            </w:r>
            <w:r>
              <w:rPr>
                <w:rStyle w:val="IndexLink"/>
                <w:rtl w:val="true"/>
              </w:rPr>
              <w:t xml:space="preserve">- </w:t>
            </w:r>
            <w:r>
              <w:rPr>
                <w:rStyle w:val="IndexLink"/>
                <w:rtl w:val="true"/>
              </w:rPr>
              <w:t>امر به معروف و نهی از منکر در باره خانواده</w:t>
            </w:r>
            <w:r>
              <w:rPr>
                <w:rStyle w:val="IndexLink"/>
                <w:rtl w:val="true"/>
              </w:rPr>
              <w:tab/>
            </w:r>
            <w:r>
              <w:rPr>
                <w:rStyle w:val="IndexLink"/>
              </w:rPr>
              <w:t>450</w:t>
            </w:r>
          </w:hyperlink>
        </w:p>
        <w:p>
          <w:pPr>
            <w:pStyle w:val="Contents3"/>
            <w:tabs>
              <w:tab w:val="clear" w:pos="8459"/>
              <w:tab w:val="right" w:pos="9026" w:leader="dot"/>
            </w:tabs>
            <w:rPr/>
          </w:pPr>
          <w:hyperlink w:anchor="__RefHeading___Toc2555083_237004111">
            <w:r>
              <w:rPr>
                <w:webHidden/>
                <w:rStyle w:val="IndexLink"/>
              </w:rPr>
              <w:t>392</w:t>
            </w:r>
            <w:r>
              <w:rPr>
                <w:rStyle w:val="IndexLink"/>
                <w:rtl w:val="true"/>
              </w:rPr>
              <w:t xml:space="preserve">- </w:t>
            </w:r>
            <w:r>
              <w:rPr>
                <w:rStyle w:val="IndexLink"/>
                <w:rtl w:val="true"/>
              </w:rPr>
              <w:t>کسی که به خاطر جلب رضایت مخلوق، خالق را خشمگین کند</w:t>
            </w:r>
            <w:r>
              <w:rPr>
                <w:rStyle w:val="IndexLink"/>
                <w:rtl w:val="true"/>
              </w:rPr>
              <w:tab/>
            </w:r>
            <w:r>
              <w:rPr>
                <w:rStyle w:val="IndexLink"/>
              </w:rPr>
              <w:t>451</w:t>
            </w:r>
          </w:hyperlink>
        </w:p>
        <w:p>
          <w:pPr>
            <w:pStyle w:val="Contents3"/>
            <w:tabs>
              <w:tab w:val="clear" w:pos="8459"/>
              <w:tab w:val="right" w:pos="9026" w:leader="dot"/>
            </w:tabs>
            <w:rPr/>
          </w:pPr>
          <w:hyperlink w:anchor="__RefHeading___Toc2555085_237004111">
            <w:r>
              <w:rPr>
                <w:webHidden/>
                <w:rStyle w:val="IndexLink"/>
              </w:rPr>
              <w:t>393</w:t>
            </w:r>
            <w:r>
              <w:rPr>
                <w:rStyle w:val="IndexLink"/>
                <w:rtl w:val="true"/>
              </w:rPr>
              <w:t xml:space="preserve">- </w:t>
            </w:r>
            <w:r>
              <w:rPr>
                <w:rStyle w:val="IndexLink"/>
                <w:rtl w:val="true"/>
              </w:rPr>
              <w:t>کراهت دست زدن مؤمن به کاری که طاقت آن را ندارد</w:t>
            </w:r>
            <w:r>
              <w:rPr>
                <w:rStyle w:val="IndexLink"/>
                <w:rtl w:val="true"/>
              </w:rPr>
              <w:tab/>
            </w:r>
            <w:r>
              <w:rPr>
                <w:rStyle w:val="IndexLink"/>
              </w:rPr>
              <w:t>451</w:t>
            </w:r>
          </w:hyperlink>
        </w:p>
        <w:p>
          <w:pPr>
            <w:pStyle w:val="Contents2"/>
            <w:tabs>
              <w:tab w:val="clear" w:pos="8743"/>
              <w:tab w:val="right" w:pos="9026" w:leader="dot"/>
            </w:tabs>
            <w:rPr/>
          </w:pPr>
          <w:hyperlink w:anchor="__RefHeading___Toc2555087_237004111">
            <w:r>
              <w:rPr>
                <w:webHidden/>
                <w:rStyle w:val="IndexLink"/>
                <w:rtl w:val="true"/>
              </w:rPr>
              <w:t>کتاب معیشت و آداب زندگی</w:t>
            </w:r>
            <w:r>
              <w:rPr>
                <w:rStyle w:val="IndexLink"/>
                <w:rtl w:val="true"/>
              </w:rPr>
              <w:tab/>
            </w:r>
            <w:r>
              <w:rPr>
                <w:rStyle w:val="IndexLink"/>
              </w:rPr>
              <w:t>453</w:t>
            </w:r>
          </w:hyperlink>
        </w:p>
        <w:p>
          <w:pPr>
            <w:pStyle w:val="Contents3"/>
            <w:tabs>
              <w:tab w:val="clear" w:pos="8459"/>
              <w:tab w:val="right" w:pos="9026" w:leader="dot"/>
            </w:tabs>
            <w:rPr/>
          </w:pPr>
          <w:hyperlink w:anchor="__RefHeading___Toc2555089_237004111">
            <w:r>
              <w:rPr>
                <w:webHidden/>
                <w:rStyle w:val="IndexLink"/>
              </w:rPr>
              <w:t>394</w:t>
            </w:r>
            <w:r>
              <w:rPr>
                <w:rStyle w:val="IndexLink"/>
                <w:rtl w:val="true"/>
              </w:rPr>
              <w:t xml:space="preserve">- </w:t>
            </w:r>
            <w:r>
              <w:rPr>
                <w:rStyle w:val="IndexLink"/>
                <w:rtl w:val="true"/>
              </w:rPr>
              <w:t>میزان وجوب اقتدا به امامان صلوات الله علیهم در طلب رزق و روزی</w:t>
            </w:r>
            <w:r>
              <w:rPr>
                <w:rStyle w:val="IndexLink"/>
                <w:rtl w:val="true"/>
              </w:rPr>
              <w:tab/>
            </w:r>
            <w:r>
              <w:rPr>
                <w:rStyle w:val="IndexLink"/>
              </w:rPr>
              <w:t>453</w:t>
            </w:r>
          </w:hyperlink>
        </w:p>
        <w:p>
          <w:pPr>
            <w:pStyle w:val="Contents3"/>
            <w:tabs>
              <w:tab w:val="clear" w:pos="8459"/>
              <w:tab w:val="right" w:pos="9026" w:leader="dot"/>
            </w:tabs>
            <w:rPr/>
          </w:pPr>
          <w:hyperlink w:anchor="__RefHeading___Toc2555091_237004111">
            <w:r>
              <w:rPr>
                <w:webHidden/>
                <w:rStyle w:val="IndexLink"/>
              </w:rPr>
              <w:t>395</w:t>
            </w:r>
            <w:r>
              <w:rPr>
                <w:rStyle w:val="IndexLink"/>
                <w:rtl w:val="true"/>
              </w:rPr>
              <w:t xml:space="preserve">- </w:t>
            </w:r>
            <w:r>
              <w:rPr>
                <w:rStyle w:val="IndexLink"/>
                <w:rtl w:val="true"/>
              </w:rPr>
              <w:t>کمترین مقدار کار برای طلب رزق و روزی</w:t>
            </w:r>
            <w:r>
              <w:rPr>
                <w:rStyle w:val="IndexLink"/>
                <w:rtl w:val="true"/>
              </w:rPr>
              <w:tab/>
            </w:r>
            <w:r>
              <w:rPr>
                <w:rStyle w:val="IndexLink"/>
              </w:rPr>
              <w:t>455</w:t>
            </w:r>
          </w:hyperlink>
        </w:p>
        <w:p>
          <w:pPr>
            <w:pStyle w:val="Contents3"/>
            <w:tabs>
              <w:tab w:val="clear" w:pos="8459"/>
              <w:tab w:val="right" w:pos="9026" w:leader="dot"/>
            </w:tabs>
            <w:rPr/>
          </w:pPr>
          <w:hyperlink w:anchor="__RefHeading___Toc2555093_237004111">
            <w:r>
              <w:rPr>
                <w:webHidden/>
                <w:rStyle w:val="IndexLink"/>
              </w:rPr>
              <w:t>396</w:t>
            </w:r>
            <w:r>
              <w:rPr>
                <w:rStyle w:val="IndexLink"/>
                <w:rtl w:val="true"/>
              </w:rPr>
              <w:t xml:space="preserve">- </w:t>
            </w:r>
            <w:r>
              <w:rPr>
                <w:rStyle w:val="IndexLink"/>
                <w:rtl w:val="true"/>
              </w:rPr>
              <w:t>کراهت خوابیدن و بی کاری</w:t>
            </w:r>
            <w:r>
              <w:rPr>
                <w:rStyle w:val="IndexLink"/>
                <w:rtl w:val="true"/>
              </w:rPr>
              <w:tab/>
            </w:r>
            <w:r>
              <w:rPr>
                <w:rStyle w:val="IndexLink"/>
              </w:rPr>
              <w:t>455</w:t>
            </w:r>
          </w:hyperlink>
        </w:p>
        <w:p>
          <w:pPr>
            <w:pStyle w:val="Contents3"/>
            <w:tabs>
              <w:tab w:val="clear" w:pos="8459"/>
              <w:tab w:val="right" w:pos="9026" w:leader="dot"/>
            </w:tabs>
            <w:rPr/>
          </w:pPr>
          <w:hyperlink w:anchor="__RefHeading___Toc2555095_237004111">
            <w:r>
              <w:rPr>
                <w:webHidden/>
                <w:rStyle w:val="IndexLink"/>
              </w:rPr>
              <w:t>397</w:t>
            </w:r>
            <w:r>
              <w:rPr>
                <w:rStyle w:val="IndexLink"/>
                <w:rtl w:val="true"/>
              </w:rPr>
              <w:t xml:space="preserve">- </w:t>
            </w:r>
            <w:r>
              <w:rPr>
                <w:rStyle w:val="IndexLink"/>
                <w:rtl w:val="true"/>
              </w:rPr>
              <w:t>کراهت کسلی و تنبلی</w:t>
            </w:r>
            <w:r>
              <w:rPr>
                <w:rStyle w:val="IndexLink"/>
                <w:rtl w:val="true"/>
              </w:rPr>
              <w:tab/>
            </w:r>
            <w:r>
              <w:rPr>
                <w:rStyle w:val="IndexLink"/>
              </w:rPr>
              <w:t>456</w:t>
            </w:r>
          </w:hyperlink>
        </w:p>
        <w:p>
          <w:pPr>
            <w:pStyle w:val="Contents3"/>
            <w:tabs>
              <w:tab w:val="clear" w:pos="8459"/>
              <w:tab w:val="right" w:pos="9026" w:leader="dot"/>
            </w:tabs>
            <w:rPr/>
          </w:pPr>
          <w:hyperlink w:anchor="__RefHeading___Toc2555097_237004111">
            <w:r>
              <w:rPr>
                <w:webHidden/>
                <w:rStyle w:val="IndexLink"/>
              </w:rPr>
              <w:t>398</w:t>
            </w:r>
            <w:r>
              <w:rPr>
                <w:rStyle w:val="IndexLink"/>
                <w:rtl w:val="true"/>
              </w:rPr>
              <w:t xml:space="preserve">- </w:t>
            </w:r>
            <w:r>
              <w:rPr>
                <w:rStyle w:val="IndexLink"/>
                <w:rtl w:val="true"/>
              </w:rPr>
              <w:t>کراهت اجیر شدن</w:t>
            </w:r>
            <w:r>
              <w:rPr>
                <w:rStyle w:val="IndexLink"/>
                <w:rtl w:val="true"/>
              </w:rPr>
              <w:tab/>
            </w:r>
            <w:r>
              <w:rPr>
                <w:rStyle w:val="IndexLink"/>
              </w:rPr>
              <w:t>457</w:t>
            </w:r>
          </w:hyperlink>
        </w:p>
        <w:p>
          <w:pPr>
            <w:pStyle w:val="Contents3"/>
            <w:tabs>
              <w:tab w:val="clear" w:pos="8459"/>
              <w:tab w:val="right" w:pos="9026" w:leader="dot"/>
            </w:tabs>
            <w:rPr/>
          </w:pPr>
          <w:hyperlink w:anchor="__RefHeading___Toc2555099_237004111">
            <w:r>
              <w:rPr>
                <w:webHidden/>
                <w:rStyle w:val="IndexLink"/>
              </w:rPr>
              <w:t>399</w:t>
            </w:r>
            <w:r>
              <w:rPr>
                <w:rStyle w:val="IndexLink"/>
                <w:rtl w:val="true"/>
              </w:rPr>
              <w:t xml:space="preserve">- </w:t>
            </w:r>
            <w:r>
              <w:rPr>
                <w:rStyle w:val="IndexLink"/>
                <w:rtl w:val="true"/>
              </w:rPr>
              <w:t>قرض و بدهکاری</w:t>
            </w:r>
            <w:r>
              <w:rPr>
                <w:rStyle w:val="IndexLink"/>
                <w:rtl w:val="true"/>
              </w:rPr>
              <w:tab/>
            </w:r>
            <w:r>
              <w:rPr>
                <w:rStyle w:val="IndexLink"/>
              </w:rPr>
              <w:t>458</w:t>
            </w:r>
          </w:hyperlink>
        </w:p>
        <w:p>
          <w:pPr>
            <w:pStyle w:val="Contents3"/>
            <w:tabs>
              <w:tab w:val="clear" w:pos="8459"/>
              <w:tab w:val="right" w:pos="9026" w:leader="dot"/>
            </w:tabs>
            <w:rPr/>
          </w:pPr>
          <w:hyperlink w:anchor="__RefHeading___Toc2555101_237004111">
            <w:r>
              <w:rPr>
                <w:webHidden/>
                <w:rStyle w:val="IndexLink"/>
              </w:rPr>
              <w:t>400</w:t>
            </w:r>
            <w:r>
              <w:rPr>
                <w:rStyle w:val="IndexLink"/>
                <w:rtl w:val="true"/>
              </w:rPr>
              <w:t xml:space="preserve">- </w:t>
            </w:r>
            <w:r>
              <w:rPr>
                <w:rStyle w:val="IndexLink"/>
                <w:rtl w:val="true"/>
              </w:rPr>
              <w:t>پرداخت بدهکاری</w:t>
            </w:r>
            <w:r>
              <w:rPr>
                <w:rStyle w:val="IndexLink"/>
                <w:rtl w:val="true"/>
              </w:rPr>
              <w:tab/>
            </w:r>
            <w:r>
              <w:rPr>
                <w:rStyle w:val="IndexLink"/>
              </w:rPr>
              <w:t>460</w:t>
            </w:r>
          </w:hyperlink>
        </w:p>
        <w:p>
          <w:pPr>
            <w:pStyle w:val="Contents3"/>
            <w:tabs>
              <w:tab w:val="clear" w:pos="8459"/>
              <w:tab w:val="right" w:pos="9026" w:leader="dot"/>
            </w:tabs>
            <w:rPr/>
          </w:pPr>
          <w:hyperlink w:anchor="__RefHeading___Toc2555103_237004111">
            <w:r>
              <w:rPr>
                <w:webHidden/>
                <w:rStyle w:val="IndexLink"/>
              </w:rPr>
              <w:t>401</w:t>
            </w:r>
            <w:r>
              <w:rPr>
                <w:rStyle w:val="IndexLink"/>
                <w:rtl w:val="true"/>
              </w:rPr>
              <w:t xml:space="preserve">- </w:t>
            </w:r>
            <w:r>
              <w:rPr>
                <w:rStyle w:val="IndexLink"/>
                <w:rtl w:val="true"/>
              </w:rPr>
              <w:t>کسی که قرض کند ولی قصد پرداخت بدهی نداشته باشد</w:t>
            </w:r>
            <w:r>
              <w:rPr>
                <w:rStyle w:val="IndexLink"/>
                <w:rtl w:val="true"/>
              </w:rPr>
              <w:tab/>
            </w:r>
            <w:r>
              <w:rPr>
                <w:rStyle w:val="IndexLink"/>
              </w:rPr>
              <w:t>461</w:t>
            </w:r>
          </w:hyperlink>
        </w:p>
        <w:p>
          <w:pPr>
            <w:pStyle w:val="Contents3"/>
            <w:tabs>
              <w:tab w:val="clear" w:pos="8459"/>
              <w:tab w:val="right" w:pos="9026" w:leader="dot"/>
            </w:tabs>
            <w:rPr/>
          </w:pPr>
          <w:hyperlink w:anchor="__RefHeading___Toc2555105_237004111">
            <w:r>
              <w:rPr>
                <w:webHidden/>
                <w:rStyle w:val="IndexLink"/>
              </w:rPr>
              <w:t>402</w:t>
            </w:r>
            <w:r>
              <w:rPr>
                <w:rStyle w:val="IndexLink"/>
                <w:rtl w:val="true"/>
              </w:rPr>
              <w:t xml:space="preserve">- </w:t>
            </w:r>
            <w:r>
              <w:rPr>
                <w:rStyle w:val="IndexLink"/>
                <w:rtl w:val="true"/>
              </w:rPr>
              <w:t>مردی که ساختمان یا کشتی را کرایه می‌کند</w:t>
            </w:r>
            <w:r>
              <w:rPr>
                <w:rStyle w:val="IndexLink"/>
                <w:rtl w:val="true"/>
              </w:rPr>
              <w:tab/>
            </w:r>
            <w:r>
              <w:rPr>
                <w:rStyle w:val="IndexLink"/>
              </w:rPr>
              <w:t>462</w:t>
            </w:r>
          </w:hyperlink>
        </w:p>
        <w:p>
          <w:pPr>
            <w:pStyle w:val="Contents3"/>
            <w:tabs>
              <w:tab w:val="clear" w:pos="8459"/>
              <w:tab w:val="right" w:pos="9026" w:leader="dot"/>
            </w:tabs>
            <w:rPr/>
          </w:pPr>
          <w:hyperlink w:anchor="__RefHeading___Toc2555107_237004111">
            <w:r>
              <w:rPr>
                <w:webHidden/>
                <w:rStyle w:val="IndexLink"/>
              </w:rPr>
              <w:t>403</w:t>
            </w:r>
            <w:r>
              <w:rPr>
                <w:rStyle w:val="IndexLink"/>
                <w:rtl w:val="true"/>
              </w:rPr>
              <w:t xml:space="preserve">- </w:t>
            </w:r>
            <w:r>
              <w:rPr>
                <w:rStyle w:val="IndexLink"/>
                <w:rtl w:val="true"/>
              </w:rPr>
              <w:t xml:space="preserve">کسی که بدون بینه </w:t>
            </w:r>
            <w:r>
              <w:rPr>
                <w:rStyle w:val="IndexLink"/>
                <w:rtl w:val="true"/>
              </w:rPr>
              <w:t>(</w:t>
            </w:r>
            <w:r>
              <w:rPr>
                <w:rStyle w:val="IndexLink"/>
                <w:rtl w:val="true"/>
              </w:rPr>
              <w:t>شاهد گرفتن یا نوشتن</w:t>
            </w:r>
            <w:r>
              <w:rPr>
                <w:rStyle w:val="IndexLink"/>
                <w:rtl w:val="true"/>
              </w:rPr>
              <w:t xml:space="preserve">) </w:t>
            </w:r>
            <w:r>
              <w:rPr>
                <w:rStyle w:val="IndexLink"/>
                <w:rtl w:val="true"/>
              </w:rPr>
              <w:t>مالی را قرض بدهد</w:t>
            </w:r>
            <w:r>
              <w:rPr>
                <w:rStyle w:val="IndexLink"/>
                <w:rtl w:val="true"/>
              </w:rPr>
              <w:tab/>
            </w:r>
            <w:r>
              <w:rPr>
                <w:rStyle w:val="IndexLink"/>
              </w:rPr>
              <w:t>462</w:t>
            </w:r>
          </w:hyperlink>
        </w:p>
        <w:p>
          <w:pPr>
            <w:pStyle w:val="Contents3"/>
            <w:tabs>
              <w:tab w:val="clear" w:pos="8459"/>
              <w:tab w:val="right" w:pos="9026" w:leader="dot"/>
            </w:tabs>
            <w:rPr/>
          </w:pPr>
          <w:hyperlink w:anchor="__RefHeading___Toc2555109_237004111">
            <w:r>
              <w:rPr>
                <w:webHidden/>
                <w:rStyle w:val="IndexLink"/>
              </w:rPr>
              <w:t>404</w:t>
            </w:r>
            <w:r>
              <w:rPr>
                <w:rStyle w:val="IndexLink"/>
                <w:rtl w:val="true"/>
              </w:rPr>
              <w:t xml:space="preserve">- </w:t>
            </w:r>
            <w:r>
              <w:rPr>
                <w:rStyle w:val="IndexLink"/>
                <w:rtl w:val="true"/>
              </w:rPr>
              <w:t>کار برای پادشاه و گرفتن جایزه و پاداش او</w:t>
            </w:r>
            <w:r>
              <w:rPr>
                <w:rStyle w:val="IndexLink"/>
                <w:rtl w:val="true"/>
              </w:rPr>
              <w:tab/>
            </w:r>
            <w:r>
              <w:rPr>
                <w:rStyle w:val="IndexLink"/>
              </w:rPr>
              <w:t>463</w:t>
            </w:r>
          </w:hyperlink>
        </w:p>
        <w:p>
          <w:pPr>
            <w:pStyle w:val="Contents3"/>
            <w:tabs>
              <w:tab w:val="clear" w:pos="8459"/>
              <w:tab w:val="right" w:pos="9026" w:leader="dot"/>
            </w:tabs>
            <w:rPr/>
          </w:pPr>
          <w:hyperlink w:anchor="__RefHeading___Toc2555111_237004111">
            <w:r>
              <w:rPr>
                <w:webHidden/>
                <w:rStyle w:val="IndexLink"/>
              </w:rPr>
              <w:t>405</w:t>
            </w:r>
            <w:r>
              <w:rPr>
                <w:rStyle w:val="IndexLink"/>
                <w:rtl w:val="true"/>
              </w:rPr>
              <w:t xml:space="preserve">- </w:t>
            </w:r>
            <w:r>
              <w:rPr>
                <w:rStyle w:val="IndexLink"/>
                <w:rtl w:val="true"/>
              </w:rPr>
              <w:t>شرط امامان صلوات الله علیهم برای اجازه کار در دستگاه حکومتی</w:t>
            </w:r>
            <w:r>
              <w:rPr>
                <w:rStyle w:val="IndexLink"/>
                <w:rtl w:val="true"/>
              </w:rPr>
              <w:tab/>
            </w:r>
            <w:r>
              <w:rPr>
                <w:rStyle w:val="IndexLink"/>
              </w:rPr>
              <w:t>469</w:t>
            </w:r>
          </w:hyperlink>
        </w:p>
        <w:p>
          <w:pPr>
            <w:pStyle w:val="Contents3"/>
            <w:tabs>
              <w:tab w:val="clear" w:pos="8459"/>
              <w:tab w:val="right" w:pos="9026" w:leader="dot"/>
            </w:tabs>
            <w:rPr/>
          </w:pPr>
          <w:hyperlink w:anchor="__RefHeading___Toc2555113_237004111">
            <w:r>
              <w:rPr>
                <w:webHidden/>
                <w:rStyle w:val="IndexLink"/>
              </w:rPr>
              <w:t>406</w:t>
            </w:r>
            <w:r>
              <w:rPr>
                <w:rStyle w:val="IndexLink"/>
                <w:rtl w:val="true"/>
              </w:rPr>
              <w:t xml:space="preserve">- </w:t>
            </w:r>
            <w:r>
              <w:rPr>
                <w:rStyle w:val="IndexLink"/>
                <w:rtl w:val="true"/>
              </w:rPr>
              <w:t>شغل‌ها و حرفه‌ها</w:t>
            </w:r>
            <w:r>
              <w:rPr>
                <w:rStyle w:val="IndexLink"/>
                <w:rtl w:val="true"/>
              </w:rPr>
              <w:tab/>
            </w:r>
            <w:r>
              <w:rPr>
                <w:rStyle w:val="IndexLink"/>
              </w:rPr>
              <w:t>472</w:t>
            </w:r>
          </w:hyperlink>
        </w:p>
        <w:p>
          <w:pPr>
            <w:pStyle w:val="Contents3"/>
            <w:tabs>
              <w:tab w:val="clear" w:pos="8459"/>
              <w:tab w:val="right" w:pos="9026" w:leader="dot"/>
            </w:tabs>
            <w:rPr/>
          </w:pPr>
          <w:hyperlink w:anchor="__RefHeading___Toc2555115_237004111">
            <w:r>
              <w:rPr>
                <w:webHidden/>
                <w:rStyle w:val="IndexLink"/>
              </w:rPr>
              <w:t>407</w:t>
            </w:r>
            <w:r>
              <w:rPr>
                <w:rStyle w:val="IndexLink"/>
                <w:rtl w:val="true"/>
              </w:rPr>
              <w:t xml:space="preserve">- </w:t>
            </w:r>
            <w:r>
              <w:rPr>
                <w:rStyle w:val="IndexLink"/>
                <w:rtl w:val="true"/>
              </w:rPr>
              <w:t>درآمد های حلال و حرام</w:t>
            </w:r>
            <w:r>
              <w:rPr>
                <w:rStyle w:val="IndexLink"/>
                <w:rtl w:val="true"/>
              </w:rPr>
              <w:tab/>
            </w:r>
            <w:r>
              <w:rPr>
                <w:rStyle w:val="IndexLink"/>
              </w:rPr>
              <w:t>473</w:t>
            </w:r>
          </w:hyperlink>
        </w:p>
        <w:p>
          <w:pPr>
            <w:pStyle w:val="Contents3"/>
            <w:tabs>
              <w:tab w:val="clear" w:pos="8459"/>
              <w:tab w:val="right" w:pos="9026" w:leader="dot"/>
            </w:tabs>
            <w:rPr/>
          </w:pPr>
          <w:hyperlink w:anchor="__RefHeading___Toc2555117_237004111">
            <w:r>
              <w:rPr>
                <w:webHidden/>
                <w:rStyle w:val="IndexLink"/>
              </w:rPr>
              <w:t>408</w:t>
            </w:r>
            <w:r>
              <w:rPr>
                <w:rStyle w:val="IndexLink"/>
                <w:rtl w:val="true"/>
              </w:rPr>
              <w:t xml:space="preserve">- </w:t>
            </w:r>
            <w:r>
              <w:rPr>
                <w:rStyle w:val="IndexLink"/>
                <w:rtl w:val="true"/>
              </w:rPr>
              <w:t>اجرت نوحه‌گری</w:t>
            </w:r>
            <w:r>
              <w:rPr>
                <w:rStyle w:val="IndexLink"/>
                <w:rtl w:val="true"/>
              </w:rPr>
              <w:tab/>
            </w:r>
            <w:r>
              <w:rPr>
                <w:rStyle w:val="IndexLink"/>
              </w:rPr>
              <w:t>489</w:t>
            </w:r>
          </w:hyperlink>
        </w:p>
        <w:p>
          <w:pPr>
            <w:pStyle w:val="Contents3"/>
            <w:tabs>
              <w:tab w:val="clear" w:pos="8459"/>
              <w:tab w:val="right" w:pos="9026" w:leader="dot"/>
            </w:tabs>
            <w:rPr/>
          </w:pPr>
          <w:hyperlink w:anchor="__RefHeading___Toc2555119_237004111">
            <w:r>
              <w:rPr>
                <w:webHidden/>
                <w:rStyle w:val="IndexLink"/>
              </w:rPr>
              <w:t>409</w:t>
            </w:r>
            <w:r>
              <w:rPr>
                <w:rStyle w:val="IndexLink"/>
                <w:rtl w:val="true"/>
              </w:rPr>
              <w:t xml:space="preserve">- </w:t>
            </w:r>
            <w:r>
              <w:rPr>
                <w:rStyle w:val="IndexLink"/>
                <w:rtl w:val="true"/>
              </w:rPr>
              <w:t>اجرت معلم</w:t>
            </w:r>
            <w:r>
              <w:rPr>
                <w:rStyle w:val="IndexLink"/>
                <w:rtl w:val="true"/>
              </w:rPr>
              <w:tab/>
            </w:r>
            <w:r>
              <w:rPr>
                <w:rStyle w:val="IndexLink"/>
              </w:rPr>
              <w:t>490</w:t>
            </w:r>
          </w:hyperlink>
        </w:p>
        <w:p>
          <w:pPr>
            <w:pStyle w:val="Contents3"/>
            <w:tabs>
              <w:tab w:val="clear" w:pos="8459"/>
              <w:tab w:val="right" w:pos="9026" w:leader="dot"/>
            </w:tabs>
            <w:rPr/>
          </w:pPr>
          <w:hyperlink w:anchor="__RefHeading___Toc2555121_237004111">
            <w:r>
              <w:rPr>
                <w:webHidden/>
                <w:rStyle w:val="IndexLink"/>
              </w:rPr>
              <w:t>410</w:t>
            </w:r>
            <w:r>
              <w:rPr>
                <w:rStyle w:val="IndexLink"/>
                <w:rtl w:val="true"/>
              </w:rPr>
              <w:t xml:space="preserve">- </w:t>
            </w:r>
            <w:r>
              <w:rPr>
                <w:rStyle w:val="IndexLink"/>
                <w:rtl w:val="true"/>
              </w:rPr>
              <w:t>فروختن قرآن‌ها</w:t>
            </w:r>
            <w:r>
              <w:rPr>
                <w:rStyle w:val="IndexLink"/>
                <w:rtl w:val="true"/>
              </w:rPr>
              <w:tab/>
            </w:r>
            <w:r>
              <w:rPr>
                <w:rStyle w:val="IndexLink"/>
              </w:rPr>
              <w:t>491</w:t>
            </w:r>
          </w:hyperlink>
        </w:p>
        <w:p>
          <w:pPr>
            <w:pStyle w:val="Contents3"/>
            <w:tabs>
              <w:tab w:val="clear" w:pos="8459"/>
              <w:tab w:val="right" w:pos="9026" w:leader="dot"/>
            </w:tabs>
            <w:rPr/>
          </w:pPr>
          <w:hyperlink w:anchor="__RefHeading___Toc2555123_237004111">
            <w:r>
              <w:rPr>
                <w:webHidden/>
                <w:rStyle w:val="IndexLink"/>
              </w:rPr>
              <w:t>411</w:t>
            </w:r>
            <w:r>
              <w:rPr>
                <w:rStyle w:val="IndexLink"/>
                <w:rtl w:val="true"/>
              </w:rPr>
              <w:t xml:space="preserve">- </w:t>
            </w:r>
            <w:r>
              <w:rPr>
                <w:rStyle w:val="IndexLink"/>
                <w:rtl w:val="true"/>
              </w:rPr>
              <w:t>قمار و برد و باخت و مسابقه</w:t>
            </w:r>
            <w:r>
              <w:rPr>
                <w:rStyle w:val="IndexLink"/>
                <w:rtl w:val="true"/>
              </w:rPr>
              <w:tab/>
            </w:r>
            <w:r>
              <w:rPr>
                <w:rStyle w:val="IndexLink"/>
              </w:rPr>
              <w:t>492</w:t>
            </w:r>
          </w:hyperlink>
        </w:p>
        <w:p>
          <w:pPr>
            <w:pStyle w:val="Contents3"/>
            <w:tabs>
              <w:tab w:val="clear" w:pos="8459"/>
              <w:tab w:val="right" w:pos="9026" w:leader="dot"/>
            </w:tabs>
            <w:rPr/>
          </w:pPr>
          <w:hyperlink w:anchor="__RefHeading___Toc2555125_237004111">
            <w:r>
              <w:rPr>
                <w:webHidden/>
                <w:rStyle w:val="IndexLink"/>
              </w:rPr>
              <w:t>412</w:t>
            </w:r>
            <w:r>
              <w:rPr>
                <w:rStyle w:val="IndexLink"/>
                <w:rtl w:val="true"/>
              </w:rPr>
              <w:t xml:space="preserve">- </w:t>
            </w:r>
            <w:r>
              <w:rPr>
                <w:rStyle w:val="IndexLink"/>
                <w:rtl w:val="true"/>
              </w:rPr>
              <w:t>سُحت و موارد حرام</w:t>
            </w:r>
            <w:r>
              <w:rPr>
                <w:rStyle w:val="IndexLink"/>
                <w:rtl w:val="true"/>
              </w:rPr>
              <w:tab/>
            </w:r>
            <w:r>
              <w:rPr>
                <w:rStyle w:val="IndexLink"/>
              </w:rPr>
              <w:t>493</w:t>
            </w:r>
          </w:hyperlink>
        </w:p>
        <w:p>
          <w:pPr>
            <w:pStyle w:val="Contents3"/>
            <w:tabs>
              <w:tab w:val="clear" w:pos="8459"/>
              <w:tab w:val="right" w:pos="9026" w:leader="dot"/>
            </w:tabs>
            <w:rPr/>
          </w:pPr>
          <w:hyperlink w:anchor="__RefHeading___Toc2555127_237004111">
            <w:r>
              <w:rPr>
                <w:webHidden/>
                <w:rStyle w:val="IndexLink"/>
              </w:rPr>
              <w:t>413</w:t>
            </w:r>
            <w:r>
              <w:rPr>
                <w:rStyle w:val="IndexLink"/>
                <w:rtl w:val="true"/>
              </w:rPr>
              <w:t xml:space="preserve">- </w:t>
            </w:r>
            <w:r>
              <w:rPr>
                <w:rStyle w:val="IndexLink"/>
                <w:rtl w:val="true"/>
              </w:rPr>
              <w:t>خوردن مال یتیم</w:t>
            </w:r>
            <w:r>
              <w:rPr>
                <w:rStyle w:val="IndexLink"/>
                <w:rtl w:val="true"/>
              </w:rPr>
              <w:tab/>
            </w:r>
            <w:r>
              <w:rPr>
                <w:rStyle w:val="IndexLink"/>
              </w:rPr>
              <w:t>494</w:t>
            </w:r>
          </w:hyperlink>
        </w:p>
        <w:p>
          <w:pPr>
            <w:pStyle w:val="Contents3"/>
            <w:tabs>
              <w:tab w:val="clear" w:pos="8459"/>
              <w:tab w:val="right" w:pos="9026" w:leader="dot"/>
            </w:tabs>
            <w:rPr/>
          </w:pPr>
          <w:hyperlink w:anchor="__RefHeading___Toc2555129_237004111">
            <w:r>
              <w:rPr>
                <w:webHidden/>
                <w:rStyle w:val="IndexLink"/>
              </w:rPr>
              <w:t>414</w:t>
            </w:r>
            <w:r>
              <w:rPr>
                <w:rStyle w:val="IndexLink"/>
                <w:rtl w:val="true"/>
              </w:rPr>
              <w:t xml:space="preserve">- </w:t>
            </w:r>
            <w:r>
              <w:rPr>
                <w:rStyle w:val="IndexLink"/>
                <w:rtl w:val="true"/>
              </w:rPr>
              <w:t>مواردی که از مال یتیم به سرپرست او حلال است</w:t>
            </w:r>
            <w:r>
              <w:rPr>
                <w:rStyle w:val="IndexLink"/>
                <w:rtl w:val="true"/>
              </w:rPr>
              <w:tab/>
            </w:r>
            <w:r>
              <w:rPr>
                <w:rStyle w:val="IndexLink"/>
              </w:rPr>
              <w:t>495</w:t>
            </w:r>
          </w:hyperlink>
        </w:p>
        <w:p>
          <w:pPr>
            <w:pStyle w:val="Contents3"/>
            <w:tabs>
              <w:tab w:val="clear" w:pos="8459"/>
              <w:tab w:val="right" w:pos="9026" w:leader="dot"/>
            </w:tabs>
            <w:rPr/>
          </w:pPr>
          <w:hyperlink w:anchor="__RefHeading___Toc2555131_237004111">
            <w:r>
              <w:rPr>
                <w:webHidden/>
                <w:rStyle w:val="IndexLink"/>
              </w:rPr>
              <w:t>415</w:t>
            </w:r>
            <w:r>
              <w:rPr>
                <w:rStyle w:val="IndexLink"/>
                <w:rtl w:val="true"/>
              </w:rPr>
              <w:t xml:space="preserve">- </w:t>
            </w:r>
            <w:r>
              <w:rPr>
                <w:rStyle w:val="IndexLink"/>
                <w:rtl w:val="true"/>
              </w:rPr>
              <w:t>ادای امانت</w:t>
            </w:r>
            <w:r>
              <w:rPr>
                <w:rStyle w:val="IndexLink"/>
                <w:rtl w:val="true"/>
              </w:rPr>
              <w:tab/>
            </w:r>
            <w:r>
              <w:rPr>
                <w:rStyle w:val="IndexLink"/>
              </w:rPr>
              <w:t>496</w:t>
            </w:r>
          </w:hyperlink>
        </w:p>
        <w:p>
          <w:pPr>
            <w:pStyle w:val="Contents3"/>
            <w:tabs>
              <w:tab w:val="clear" w:pos="8459"/>
              <w:tab w:val="right" w:pos="9026" w:leader="dot"/>
            </w:tabs>
            <w:rPr/>
          </w:pPr>
          <w:hyperlink w:anchor="__RefHeading___Toc2555133_237004111">
            <w:r>
              <w:rPr>
                <w:webHidden/>
                <w:rStyle w:val="IndexLink"/>
              </w:rPr>
              <w:t>416</w:t>
            </w:r>
            <w:r>
              <w:rPr>
                <w:rStyle w:val="IndexLink"/>
                <w:rtl w:val="true"/>
              </w:rPr>
              <w:t xml:space="preserve">- </w:t>
            </w:r>
            <w:r>
              <w:rPr>
                <w:rStyle w:val="IndexLink"/>
                <w:rtl w:val="true"/>
              </w:rPr>
              <w:t>برداشتن زن از مال شوهرش و بالعکس</w:t>
            </w:r>
            <w:r>
              <w:rPr>
                <w:rStyle w:val="IndexLink"/>
                <w:rtl w:val="true"/>
              </w:rPr>
              <w:tab/>
            </w:r>
            <w:r>
              <w:rPr>
                <w:rStyle w:val="IndexLink"/>
              </w:rPr>
              <w:t>497</w:t>
            </w:r>
          </w:hyperlink>
        </w:p>
        <w:p>
          <w:pPr>
            <w:pStyle w:val="Contents3"/>
            <w:tabs>
              <w:tab w:val="clear" w:pos="8459"/>
              <w:tab w:val="right" w:pos="9026" w:leader="dot"/>
            </w:tabs>
            <w:rPr/>
          </w:pPr>
          <w:hyperlink w:anchor="__RefHeading___Toc2555135_237004111">
            <w:r>
              <w:rPr>
                <w:webHidden/>
                <w:rStyle w:val="IndexLink"/>
              </w:rPr>
              <w:t>417</w:t>
            </w:r>
            <w:r>
              <w:rPr>
                <w:rStyle w:val="IndexLink"/>
                <w:rtl w:val="true"/>
              </w:rPr>
              <w:t xml:space="preserve">- </w:t>
            </w:r>
            <w:r>
              <w:rPr>
                <w:rStyle w:val="IndexLink"/>
                <w:rtl w:val="true"/>
              </w:rPr>
              <w:t>اشیاء گم‌شده</w:t>
            </w:r>
            <w:r>
              <w:rPr>
                <w:rStyle w:val="IndexLink"/>
                <w:rtl w:val="true"/>
              </w:rPr>
              <w:tab/>
            </w:r>
            <w:r>
              <w:rPr>
                <w:rStyle w:val="IndexLink"/>
              </w:rPr>
              <w:t>497</w:t>
            </w:r>
          </w:hyperlink>
        </w:p>
        <w:p>
          <w:pPr>
            <w:pStyle w:val="Contents3"/>
            <w:tabs>
              <w:tab w:val="clear" w:pos="8459"/>
              <w:tab w:val="right" w:pos="9026" w:leader="dot"/>
            </w:tabs>
            <w:rPr/>
          </w:pPr>
          <w:hyperlink w:anchor="__RefHeading___Toc2555137_237004111">
            <w:r>
              <w:rPr>
                <w:webHidden/>
                <w:rStyle w:val="IndexLink"/>
              </w:rPr>
              <w:t>418</w:t>
            </w:r>
            <w:r>
              <w:rPr>
                <w:rStyle w:val="IndexLink"/>
                <w:rtl w:val="true"/>
              </w:rPr>
              <w:t xml:space="preserve">- </w:t>
            </w:r>
            <w:r>
              <w:rPr>
                <w:rStyle w:val="IndexLink"/>
                <w:rtl w:val="true"/>
              </w:rPr>
              <w:t>ربا</w:t>
            </w:r>
            <w:r>
              <w:rPr>
                <w:rStyle w:val="IndexLink"/>
                <w:rtl w:val="true"/>
              </w:rPr>
              <w:tab/>
            </w:r>
            <w:r>
              <w:rPr>
                <w:rStyle w:val="IndexLink"/>
              </w:rPr>
              <w:t>498</w:t>
            </w:r>
          </w:hyperlink>
        </w:p>
        <w:p>
          <w:pPr>
            <w:pStyle w:val="Contents3"/>
            <w:tabs>
              <w:tab w:val="clear" w:pos="8459"/>
              <w:tab w:val="right" w:pos="9026" w:leader="dot"/>
            </w:tabs>
            <w:rPr/>
          </w:pPr>
          <w:hyperlink w:anchor="__RefHeading___Toc2555139_237004111">
            <w:r>
              <w:rPr>
                <w:webHidden/>
                <w:rStyle w:val="IndexLink"/>
              </w:rPr>
              <w:t>419</w:t>
            </w:r>
            <w:r>
              <w:rPr>
                <w:rStyle w:val="IndexLink"/>
                <w:rtl w:val="true"/>
              </w:rPr>
              <w:t xml:space="preserve">- </w:t>
            </w:r>
            <w:r>
              <w:rPr>
                <w:rStyle w:val="IndexLink"/>
                <w:rtl w:val="true"/>
              </w:rPr>
              <w:t>بین مرد و فرزندش، و مملوکش ربا نیست</w:t>
            </w:r>
            <w:r>
              <w:rPr>
                <w:rStyle w:val="IndexLink"/>
                <w:rtl w:val="true"/>
              </w:rPr>
              <w:tab/>
            </w:r>
            <w:r>
              <w:rPr>
                <w:rStyle w:val="IndexLink"/>
              </w:rPr>
              <w:t>499</w:t>
            </w:r>
          </w:hyperlink>
        </w:p>
        <w:p>
          <w:pPr>
            <w:pStyle w:val="Contents3"/>
            <w:tabs>
              <w:tab w:val="clear" w:pos="8459"/>
              <w:tab w:val="right" w:pos="9026" w:leader="dot"/>
            </w:tabs>
            <w:rPr/>
          </w:pPr>
          <w:hyperlink w:anchor="__RefHeading___Toc2555141_237004111">
            <w:r>
              <w:rPr>
                <w:webHidden/>
                <w:rStyle w:val="IndexLink"/>
              </w:rPr>
              <w:t>420</w:t>
            </w:r>
            <w:r>
              <w:rPr>
                <w:rStyle w:val="IndexLink"/>
                <w:rtl w:val="true"/>
              </w:rPr>
              <w:t xml:space="preserve">- </w:t>
            </w:r>
            <w:r>
              <w:rPr>
                <w:rStyle w:val="IndexLink"/>
                <w:rtl w:val="true"/>
              </w:rPr>
              <w:t>فضیلت و برتری تجارت و مراقبت از آن</w:t>
            </w:r>
            <w:r>
              <w:rPr>
                <w:rStyle w:val="IndexLink"/>
                <w:rtl w:val="true"/>
              </w:rPr>
              <w:tab/>
            </w:r>
            <w:r>
              <w:rPr>
                <w:rStyle w:val="IndexLink"/>
              </w:rPr>
              <w:t>500</w:t>
            </w:r>
          </w:hyperlink>
        </w:p>
        <w:p>
          <w:pPr>
            <w:pStyle w:val="Contents3"/>
            <w:tabs>
              <w:tab w:val="clear" w:pos="8459"/>
              <w:tab w:val="right" w:pos="9026" w:leader="dot"/>
            </w:tabs>
            <w:rPr/>
          </w:pPr>
          <w:hyperlink w:anchor="__RefHeading___Toc2555143_237004111">
            <w:r>
              <w:rPr>
                <w:webHidden/>
                <w:rStyle w:val="IndexLink"/>
              </w:rPr>
              <w:t>421</w:t>
            </w:r>
            <w:r>
              <w:rPr>
                <w:rStyle w:val="IndexLink"/>
                <w:rtl w:val="true"/>
              </w:rPr>
              <w:t xml:space="preserve">- </w:t>
            </w:r>
            <w:r>
              <w:rPr>
                <w:rStyle w:val="IndexLink"/>
                <w:rtl w:val="true"/>
              </w:rPr>
              <w:t>آداب تجارت و خرید و فروش</w:t>
            </w:r>
            <w:r>
              <w:rPr>
                <w:rStyle w:val="IndexLink"/>
                <w:rtl w:val="true"/>
              </w:rPr>
              <w:tab/>
            </w:r>
            <w:r>
              <w:rPr>
                <w:rStyle w:val="IndexLink"/>
              </w:rPr>
              <w:t>501</w:t>
            </w:r>
          </w:hyperlink>
        </w:p>
        <w:p>
          <w:pPr>
            <w:pStyle w:val="Contents3"/>
            <w:tabs>
              <w:tab w:val="clear" w:pos="8459"/>
              <w:tab w:val="right" w:pos="9026" w:leader="dot"/>
            </w:tabs>
            <w:rPr/>
          </w:pPr>
          <w:hyperlink w:anchor="__RefHeading___Toc2555145_237004111">
            <w:r>
              <w:rPr>
                <w:webHidden/>
                <w:rStyle w:val="IndexLink"/>
              </w:rPr>
              <w:t>422</w:t>
            </w:r>
            <w:r>
              <w:rPr>
                <w:rStyle w:val="IndexLink"/>
                <w:rtl w:val="true"/>
              </w:rPr>
              <w:t xml:space="preserve">- </w:t>
            </w:r>
            <w:r>
              <w:rPr>
                <w:rStyle w:val="IndexLink"/>
                <w:rtl w:val="true"/>
              </w:rPr>
              <w:t>غش و خیانت در معامله</w:t>
            </w:r>
            <w:r>
              <w:rPr>
                <w:rStyle w:val="IndexLink"/>
                <w:rtl w:val="true"/>
              </w:rPr>
              <w:tab/>
            </w:r>
            <w:r>
              <w:rPr>
                <w:rStyle w:val="IndexLink"/>
              </w:rPr>
              <w:t>504</w:t>
            </w:r>
          </w:hyperlink>
        </w:p>
        <w:p>
          <w:pPr>
            <w:pStyle w:val="Contents3"/>
            <w:tabs>
              <w:tab w:val="clear" w:pos="8459"/>
              <w:tab w:val="right" w:pos="9026" w:leader="dot"/>
            </w:tabs>
            <w:rPr/>
          </w:pPr>
          <w:hyperlink w:anchor="__RefHeading___Toc2555147_237004111">
            <w:r>
              <w:rPr>
                <w:webHidden/>
                <w:rStyle w:val="IndexLink"/>
              </w:rPr>
              <w:t>423</w:t>
            </w:r>
            <w:r>
              <w:rPr>
                <w:rStyle w:val="IndexLink"/>
                <w:rtl w:val="true"/>
              </w:rPr>
              <w:t xml:space="preserve">- </w:t>
            </w:r>
            <w:r>
              <w:rPr>
                <w:rStyle w:val="IndexLink"/>
                <w:rtl w:val="true"/>
              </w:rPr>
              <w:t>قیمت‌ها</w:t>
            </w:r>
            <w:r>
              <w:rPr>
                <w:rStyle w:val="IndexLink"/>
                <w:rtl w:val="true"/>
              </w:rPr>
              <w:tab/>
            </w:r>
            <w:r>
              <w:rPr>
                <w:rStyle w:val="IndexLink"/>
              </w:rPr>
              <w:t>504</w:t>
            </w:r>
          </w:hyperlink>
        </w:p>
        <w:p>
          <w:pPr>
            <w:pStyle w:val="Contents3"/>
            <w:tabs>
              <w:tab w:val="clear" w:pos="8459"/>
              <w:tab w:val="right" w:pos="9026" w:leader="dot"/>
            </w:tabs>
            <w:rPr/>
          </w:pPr>
          <w:hyperlink w:anchor="__RefHeading___Toc2555149_237004111">
            <w:r>
              <w:rPr>
                <w:webHidden/>
                <w:rStyle w:val="IndexLink"/>
              </w:rPr>
              <w:t>424</w:t>
            </w:r>
            <w:r>
              <w:rPr>
                <w:rStyle w:val="IndexLink"/>
                <w:rtl w:val="true"/>
              </w:rPr>
              <w:t xml:space="preserve">- </w:t>
            </w:r>
            <w:r>
              <w:rPr>
                <w:rStyle w:val="IndexLink"/>
                <w:rtl w:val="true"/>
              </w:rPr>
              <w:t>احتکار</w:t>
            </w:r>
            <w:r>
              <w:rPr>
                <w:rStyle w:val="IndexLink"/>
                <w:rtl w:val="true"/>
              </w:rPr>
              <w:tab/>
            </w:r>
            <w:r>
              <w:rPr>
                <w:rStyle w:val="IndexLink"/>
              </w:rPr>
              <w:t>506</w:t>
            </w:r>
          </w:hyperlink>
        </w:p>
        <w:p>
          <w:pPr>
            <w:pStyle w:val="Contents3"/>
            <w:tabs>
              <w:tab w:val="clear" w:pos="8459"/>
              <w:tab w:val="right" w:pos="9026" w:leader="dot"/>
            </w:tabs>
            <w:rPr/>
          </w:pPr>
          <w:hyperlink w:anchor="__RefHeading___Toc2555151_237004111">
            <w:r>
              <w:rPr>
                <w:webHidden/>
                <w:rStyle w:val="IndexLink"/>
              </w:rPr>
              <w:t>425</w:t>
            </w:r>
            <w:r>
              <w:rPr>
                <w:rStyle w:val="IndexLink"/>
                <w:rtl w:val="true"/>
              </w:rPr>
              <w:t xml:space="preserve">- </w:t>
            </w:r>
            <w:r>
              <w:rPr>
                <w:rStyle w:val="IndexLink"/>
                <w:rtl w:val="true"/>
              </w:rPr>
              <w:t>معامله حیوان، لباس و چیزهای دیگر</w:t>
            </w:r>
            <w:r>
              <w:rPr>
                <w:rStyle w:val="IndexLink"/>
                <w:rtl w:val="true"/>
              </w:rPr>
              <w:tab/>
            </w:r>
            <w:r>
              <w:rPr>
                <w:rStyle w:val="IndexLink"/>
              </w:rPr>
              <w:t>507</w:t>
            </w:r>
          </w:hyperlink>
        </w:p>
        <w:p>
          <w:pPr>
            <w:pStyle w:val="Contents3"/>
            <w:tabs>
              <w:tab w:val="clear" w:pos="8459"/>
              <w:tab w:val="right" w:pos="9026" w:leader="dot"/>
            </w:tabs>
            <w:rPr/>
          </w:pPr>
          <w:hyperlink w:anchor="__RefHeading___Toc2555153_237004111">
            <w:r>
              <w:rPr>
                <w:webHidden/>
                <w:rStyle w:val="IndexLink"/>
              </w:rPr>
              <w:t>426</w:t>
            </w:r>
            <w:r>
              <w:rPr>
                <w:rStyle w:val="IndexLink"/>
                <w:rtl w:val="true"/>
              </w:rPr>
              <w:t xml:space="preserve">- </w:t>
            </w:r>
            <w:r>
              <w:rPr>
                <w:rStyle w:val="IndexLink"/>
                <w:rtl w:val="true"/>
              </w:rPr>
              <w:t>برخی از معاملات جنس به جنس</w:t>
            </w:r>
            <w:r>
              <w:rPr>
                <w:rStyle w:val="IndexLink"/>
                <w:rtl w:val="true"/>
              </w:rPr>
              <w:tab/>
            </w:r>
            <w:r>
              <w:rPr>
                <w:rStyle w:val="IndexLink"/>
              </w:rPr>
              <w:t>508</w:t>
            </w:r>
          </w:hyperlink>
        </w:p>
        <w:p>
          <w:pPr>
            <w:pStyle w:val="Contents3"/>
            <w:tabs>
              <w:tab w:val="clear" w:pos="8459"/>
              <w:tab w:val="right" w:pos="9026" w:leader="dot"/>
            </w:tabs>
            <w:rPr/>
          </w:pPr>
          <w:hyperlink w:anchor="__RefHeading___Toc2555155_237004111">
            <w:r>
              <w:rPr>
                <w:webHidden/>
                <w:rStyle w:val="IndexLink"/>
              </w:rPr>
              <w:t>427</w:t>
            </w:r>
            <w:r>
              <w:rPr>
                <w:rStyle w:val="IndexLink"/>
                <w:rtl w:val="true"/>
              </w:rPr>
              <w:t xml:space="preserve">- </w:t>
            </w:r>
            <w:r>
              <w:rPr>
                <w:rStyle w:val="IndexLink"/>
                <w:rtl w:val="true"/>
              </w:rPr>
              <w:t>خرید و فروش کالا</w:t>
            </w:r>
            <w:r>
              <w:rPr>
                <w:rStyle w:val="IndexLink"/>
                <w:rtl w:val="true"/>
              </w:rPr>
              <w:tab/>
            </w:r>
            <w:r>
              <w:rPr>
                <w:rStyle w:val="IndexLink"/>
              </w:rPr>
              <w:t>511</w:t>
            </w:r>
          </w:hyperlink>
        </w:p>
        <w:p>
          <w:pPr>
            <w:pStyle w:val="Contents3"/>
            <w:tabs>
              <w:tab w:val="clear" w:pos="8459"/>
              <w:tab w:val="right" w:pos="9026" w:leader="dot"/>
            </w:tabs>
            <w:rPr/>
          </w:pPr>
          <w:hyperlink w:anchor="__RefHeading___Toc2555157_237004111">
            <w:r>
              <w:rPr>
                <w:webHidden/>
                <w:rStyle w:val="IndexLink"/>
              </w:rPr>
              <w:t>428</w:t>
            </w:r>
            <w:r>
              <w:rPr>
                <w:rStyle w:val="IndexLink"/>
                <w:rtl w:val="true"/>
              </w:rPr>
              <w:t xml:space="preserve">- </w:t>
            </w:r>
            <w:r>
              <w:rPr>
                <w:rStyle w:val="IndexLink"/>
                <w:rtl w:val="true"/>
              </w:rPr>
              <w:t>خرید و فروش کالاهای دزدی و خیانتی</w:t>
            </w:r>
            <w:r>
              <w:rPr>
                <w:rStyle w:val="IndexLink"/>
                <w:rtl w:val="true"/>
              </w:rPr>
              <w:tab/>
            </w:r>
            <w:r>
              <w:rPr>
                <w:rStyle w:val="IndexLink"/>
              </w:rPr>
              <w:t>512</w:t>
            </w:r>
          </w:hyperlink>
        </w:p>
        <w:p>
          <w:pPr>
            <w:pStyle w:val="Contents3"/>
            <w:tabs>
              <w:tab w:val="clear" w:pos="8459"/>
              <w:tab w:val="right" w:pos="9026" w:leader="dot"/>
            </w:tabs>
            <w:rPr/>
          </w:pPr>
          <w:hyperlink w:anchor="__RefHeading___Toc2555159_237004111">
            <w:r>
              <w:rPr>
                <w:webHidden/>
                <w:rStyle w:val="IndexLink"/>
              </w:rPr>
              <w:t>429</w:t>
            </w:r>
            <w:r>
              <w:rPr>
                <w:rStyle w:val="IndexLink"/>
                <w:rtl w:val="true"/>
              </w:rPr>
              <w:t xml:space="preserve">- </w:t>
            </w:r>
            <w:r>
              <w:rPr>
                <w:rStyle w:val="IndexLink"/>
                <w:rtl w:val="true"/>
              </w:rPr>
              <w:t>خرید و فروش عصاره و شراب</w:t>
            </w:r>
            <w:r>
              <w:rPr>
                <w:rStyle w:val="IndexLink"/>
                <w:rtl w:val="true"/>
              </w:rPr>
              <w:tab/>
            </w:r>
            <w:r>
              <w:rPr>
                <w:rStyle w:val="IndexLink"/>
              </w:rPr>
              <w:t>513</w:t>
            </w:r>
          </w:hyperlink>
        </w:p>
        <w:p>
          <w:pPr>
            <w:pStyle w:val="Contents3"/>
            <w:tabs>
              <w:tab w:val="clear" w:pos="8459"/>
              <w:tab w:val="right" w:pos="9026" w:leader="dot"/>
            </w:tabs>
            <w:rPr/>
          </w:pPr>
          <w:hyperlink w:anchor="__RefHeading___Toc2555161_237004111">
            <w:r>
              <w:rPr>
                <w:webHidden/>
                <w:rStyle w:val="IndexLink"/>
              </w:rPr>
              <w:t>430</w:t>
            </w:r>
            <w:r>
              <w:rPr>
                <w:rStyle w:val="IndexLink"/>
                <w:rtl w:val="true"/>
              </w:rPr>
              <w:t xml:space="preserve">- </w:t>
            </w:r>
            <w:r>
              <w:rPr>
                <w:rStyle w:val="IndexLink"/>
                <w:rtl w:val="true"/>
              </w:rPr>
              <w:t>صرافی</w:t>
            </w:r>
            <w:r>
              <w:rPr>
                <w:rStyle w:val="IndexLink"/>
                <w:rtl w:val="true"/>
              </w:rPr>
              <w:tab/>
            </w:r>
            <w:r>
              <w:rPr>
                <w:rStyle w:val="IndexLink"/>
              </w:rPr>
              <w:t>514</w:t>
            </w:r>
          </w:hyperlink>
        </w:p>
        <w:p>
          <w:pPr>
            <w:pStyle w:val="Contents3"/>
            <w:tabs>
              <w:tab w:val="clear" w:pos="8459"/>
              <w:tab w:val="right" w:pos="9026" w:leader="dot"/>
            </w:tabs>
            <w:rPr/>
          </w:pPr>
          <w:hyperlink w:anchor="__RefHeading___Toc2555163_237004111">
            <w:r>
              <w:rPr>
                <w:webHidden/>
                <w:rStyle w:val="IndexLink"/>
              </w:rPr>
              <w:t>431</w:t>
            </w:r>
            <w:r>
              <w:rPr>
                <w:rStyle w:val="IndexLink"/>
                <w:rtl w:val="true"/>
              </w:rPr>
              <w:t xml:space="preserve">- </w:t>
            </w:r>
            <w:r>
              <w:rPr>
                <w:rStyle w:val="IndexLink"/>
                <w:rtl w:val="true"/>
              </w:rPr>
              <w:t>مصالحه کردن</w:t>
            </w:r>
            <w:r>
              <w:rPr>
                <w:rStyle w:val="IndexLink"/>
                <w:rtl w:val="true"/>
              </w:rPr>
              <w:tab/>
            </w:r>
            <w:r>
              <w:rPr>
                <w:rStyle w:val="IndexLink"/>
              </w:rPr>
              <w:t>515</w:t>
            </w:r>
          </w:hyperlink>
        </w:p>
        <w:p>
          <w:pPr>
            <w:pStyle w:val="Contents3"/>
            <w:tabs>
              <w:tab w:val="clear" w:pos="8459"/>
              <w:tab w:val="right" w:pos="9026" w:leader="dot"/>
            </w:tabs>
            <w:rPr/>
          </w:pPr>
          <w:hyperlink w:anchor="__RefHeading___Toc2555165_237004111">
            <w:r>
              <w:rPr>
                <w:webHidden/>
                <w:rStyle w:val="IndexLink"/>
              </w:rPr>
              <w:t>432</w:t>
            </w:r>
            <w:r>
              <w:rPr>
                <w:rStyle w:val="IndexLink"/>
                <w:rtl w:val="true"/>
              </w:rPr>
              <w:t xml:space="preserve">- </w:t>
            </w:r>
            <w:r>
              <w:rPr>
                <w:rStyle w:val="IndexLink"/>
                <w:rtl w:val="true"/>
              </w:rPr>
              <w:t>مردی زمین یا خانه‌ای را اجاره می‌کند و بیش از مقداری که اجاره کرده اجاره می‌دهد</w:t>
            </w:r>
            <w:r>
              <w:rPr>
                <w:rStyle w:val="IndexLink"/>
                <w:rtl w:val="true"/>
              </w:rPr>
              <w:tab/>
            </w:r>
            <w:r>
              <w:rPr>
                <w:rStyle w:val="IndexLink"/>
              </w:rPr>
              <w:t>516</w:t>
            </w:r>
          </w:hyperlink>
        </w:p>
        <w:p>
          <w:pPr>
            <w:pStyle w:val="Contents3"/>
            <w:tabs>
              <w:tab w:val="clear" w:pos="8459"/>
              <w:tab w:val="right" w:pos="9026" w:leader="dot"/>
            </w:tabs>
            <w:rPr/>
          </w:pPr>
          <w:hyperlink w:anchor="__RefHeading___Toc2555167_237004111">
            <w:r>
              <w:rPr>
                <w:webHidden/>
                <w:rStyle w:val="IndexLink"/>
              </w:rPr>
              <w:t>433</w:t>
            </w:r>
            <w:r>
              <w:rPr>
                <w:rStyle w:val="IndexLink"/>
                <w:rtl w:val="true"/>
              </w:rPr>
              <w:t xml:space="preserve">- </w:t>
            </w:r>
            <w:r>
              <w:rPr>
                <w:rStyle w:val="IndexLink"/>
                <w:rtl w:val="true"/>
              </w:rPr>
              <w:t>مردی انجام کاری را پذیرا می‌شود، سپس آن را به دیگری واگذار کرده سود می‌برد</w:t>
            </w:r>
            <w:r>
              <w:rPr>
                <w:rStyle w:val="IndexLink"/>
                <w:rtl w:val="true"/>
              </w:rPr>
              <w:tab/>
            </w:r>
            <w:r>
              <w:rPr>
                <w:rStyle w:val="IndexLink"/>
              </w:rPr>
              <w:t>517</w:t>
            </w:r>
          </w:hyperlink>
        </w:p>
        <w:p>
          <w:pPr>
            <w:pStyle w:val="Contents3"/>
            <w:tabs>
              <w:tab w:val="clear" w:pos="8459"/>
              <w:tab w:val="right" w:pos="9026" w:leader="dot"/>
            </w:tabs>
            <w:rPr/>
          </w:pPr>
          <w:hyperlink w:anchor="__RefHeading___Toc2555169_237004111">
            <w:r>
              <w:rPr>
                <w:webHidden/>
                <w:rStyle w:val="IndexLink"/>
              </w:rPr>
              <w:t>434</w:t>
            </w:r>
            <w:r>
              <w:rPr>
                <w:rStyle w:val="IndexLink"/>
                <w:rtl w:val="true"/>
              </w:rPr>
              <w:t xml:space="preserve">- </w:t>
            </w:r>
            <w:r>
              <w:rPr>
                <w:rStyle w:val="IndexLink"/>
                <w:rtl w:val="true"/>
              </w:rPr>
              <w:t xml:space="preserve">احیاء زمین موات </w:t>
            </w:r>
            <w:r>
              <w:rPr>
                <w:rStyle w:val="IndexLink"/>
                <w:rtl w:val="true"/>
              </w:rPr>
              <w:t>(</w:t>
            </w:r>
            <w:r>
              <w:rPr>
                <w:rStyle w:val="IndexLink"/>
                <w:rtl w:val="true"/>
              </w:rPr>
              <w:t>بی حاصل</w:t>
            </w:r>
            <w:r>
              <w:rPr>
                <w:rStyle w:val="IndexLink"/>
                <w:rtl w:val="true"/>
              </w:rPr>
              <w:t>)</w:t>
              <w:tab/>
            </w:r>
            <w:r>
              <w:rPr>
                <w:rStyle w:val="IndexLink"/>
              </w:rPr>
              <w:t>518</w:t>
            </w:r>
          </w:hyperlink>
        </w:p>
        <w:p>
          <w:pPr>
            <w:pStyle w:val="Contents3"/>
            <w:tabs>
              <w:tab w:val="clear" w:pos="8459"/>
              <w:tab w:val="right" w:pos="9026" w:leader="dot"/>
            </w:tabs>
            <w:rPr/>
          </w:pPr>
          <w:hyperlink w:anchor="__RefHeading___Toc2555171_237004111">
            <w:r>
              <w:rPr>
                <w:webHidden/>
                <w:rStyle w:val="IndexLink"/>
              </w:rPr>
              <w:t>435</w:t>
            </w:r>
            <w:r>
              <w:rPr>
                <w:rStyle w:val="IndexLink"/>
                <w:rtl w:val="true"/>
              </w:rPr>
              <w:t xml:space="preserve">- </w:t>
            </w:r>
            <w:r>
              <w:rPr>
                <w:rStyle w:val="IndexLink"/>
                <w:rtl w:val="true"/>
              </w:rPr>
              <w:t>دلالی کردن در معامله و مزد دلال و مزد سمسار</w:t>
            </w:r>
            <w:r>
              <w:rPr>
                <w:rStyle w:val="IndexLink"/>
                <w:rtl w:val="true"/>
              </w:rPr>
              <w:tab/>
            </w:r>
            <w:r>
              <w:rPr>
                <w:rStyle w:val="IndexLink"/>
              </w:rPr>
              <w:t>519</w:t>
            </w:r>
          </w:hyperlink>
        </w:p>
        <w:p>
          <w:pPr>
            <w:pStyle w:val="Contents3"/>
            <w:tabs>
              <w:tab w:val="clear" w:pos="8459"/>
              <w:tab w:val="right" w:pos="9026" w:leader="dot"/>
            </w:tabs>
            <w:rPr/>
          </w:pPr>
          <w:hyperlink w:anchor="__RefHeading___Toc2555173_237004111">
            <w:r>
              <w:rPr>
                <w:webHidden/>
                <w:rStyle w:val="IndexLink"/>
              </w:rPr>
              <w:t>436</w:t>
            </w:r>
            <w:r>
              <w:rPr>
                <w:rStyle w:val="IndexLink"/>
                <w:rtl w:val="true"/>
              </w:rPr>
              <w:t xml:space="preserve">- </w:t>
            </w:r>
            <w:r>
              <w:rPr>
                <w:rStyle w:val="IndexLink"/>
                <w:rtl w:val="true"/>
              </w:rPr>
              <w:t>شریک شدن با کافر ذمی</w:t>
            </w:r>
            <w:r>
              <w:rPr>
                <w:rStyle w:val="IndexLink"/>
                <w:rtl w:val="true"/>
              </w:rPr>
              <w:tab/>
            </w:r>
            <w:r>
              <w:rPr>
                <w:rStyle w:val="IndexLink"/>
              </w:rPr>
              <w:t>519</w:t>
            </w:r>
          </w:hyperlink>
        </w:p>
        <w:p>
          <w:pPr>
            <w:pStyle w:val="Contents2"/>
            <w:tabs>
              <w:tab w:val="clear" w:pos="8743"/>
              <w:tab w:val="right" w:pos="9026" w:leader="dot"/>
            </w:tabs>
            <w:rPr/>
          </w:pPr>
          <w:hyperlink w:anchor="__RefHeading___Toc2555175_237004111">
            <w:r>
              <w:rPr>
                <w:webHidden/>
                <w:rStyle w:val="IndexLink"/>
                <w:rtl w:val="true"/>
              </w:rPr>
              <w:t>کتاب ازدواج و احکام آن</w:t>
            </w:r>
            <w:r>
              <w:rPr>
                <w:rStyle w:val="IndexLink"/>
                <w:rtl w:val="true"/>
              </w:rPr>
              <w:tab/>
            </w:r>
            <w:r>
              <w:rPr>
                <w:rStyle w:val="IndexLink"/>
              </w:rPr>
              <w:t>521</w:t>
            </w:r>
          </w:hyperlink>
        </w:p>
        <w:p>
          <w:pPr>
            <w:pStyle w:val="Contents3"/>
            <w:tabs>
              <w:tab w:val="clear" w:pos="8459"/>
              <w:tab w:val="right" w:pos="9026" w:leader="dot"/>
            </w:tabs>
            <w:rPr/>
          </w:pPr>
          <w:hyperlink w:anchor="__RefHeading___Toc2555177_237004111">
            <w:r>
              <w:rPr>
                <w:webHidden/>
                <w:rStyle w:val="IndexLink"/>
              </w:rPr>
              <w:t>437</w:t>
            </w:r>
            <w:r>
              <w:rPr>
                <w:rStyle w:val="IndexLink"/>
                <w:rtl w:val="true"/>
              </w:rPr>
              <w:t xml:space="preserve">- </w:t>
            </w:r>
            <w:r>
              <w:rPr>
                <w:rStyle w:val="IndexLink"/>
                <w:rtl w:val="true"/>
              </w:rPr>
              <w:t>مهرورزی به زنان</w:t>
            </w:r>
            <w:r>
              <w:rPr>
                <w:rStyle w:val="IndexLink"/>
                <w:rtl w:val="true"/>
              </w:rPr>
              <w:tab/>
            </w:r>
            <w:r>
              <w:rPr>
                <w:rStyle w:val="IndexLink"/>
              </w:rPr>
              <w:t>521</w:t>
            </w:r>
          </w:hyperlink>
        </w:p>
        <w:p>
          <w:pPr>
            <w:pStyle w:val="Contents3"/>
            <w:tabs>
              <w:tab w:val="clear" w:pos="8459"/>
              <w:tab w:val="right" w:pos="9026" w:leader="dot"/>
            </w:tabs>
            <w:rPr/>
          </w:pPr>
          <w:hyperlink w:anchor="__RefHeading___Toc2555179_237004111">
            <w:r>
              <w:rPr>
                <w:webHidden/>
                <w:rStyle w:val="IndexLink"/>
              </w:rPr>
              <w:t>438</w:t>
            </w:r>
            <w:r>
              <w:rPr>
                <w:rStyle w:val="IndexLink"/>
                <w:rtl w:val="true"/>
              </w:rPr>
              <w:t xml:space="preserve">- </w:t>
            </w:r>
            <w:r>
              <w:rPr>
                <w:rStyle w:val="IndexLink"/>
                <w:rtl w:val="true"/>
              </w:rPr>
              <w:t>بهترین زنان</w:t>
            </w:r>
            <w:r>
              <w:rPr>
                <w:rStyle w:val="IndexLink"/>
                <w:rtl w:val="true"/>
              </w:rPr>
              <w:tab/>
            </w:r>
            <w:r>
              <w:rPr>
                <w:rStyle w:val="IndexLink"/>
              </w:rPr>
              <w:t>521</w:t>
            </w:r>
          </w:hyperlink>
        </w:p>
        <w:p>
          <w:pPr>
            <w:pStyle w:val="Contents3"/>
            <w:tabs>
              <w:tab w:val="clear" w:pos="8459"/>
              <w:tab w:val="right" w:pos="9026" w:leader="dot"/>
            </w:tabs>
            <w:rPr/>
          </w:pPr>
          <w:hyperlink w:anchor="__RefHeading___Toc2555181_237004111">
            <w:r>
              <w:rPr>
                <w:webHidden/>
                <w:rStyle w:val="IndexLink"/>
              </w:rPr>
              <w:t>439</w:t>
            </w:r>
            <w:r>
              <w:rPr>
                <w:rStyle w:val="IndexLink"/>
                <w:rtl w:val="true"/>
              </w:rPr>
              <w:t xml:space="preserve">- </w:t>
            </w:r>
            <w:r>
              <w:rPr>
                <w:rStyle w:val="IndexLink"/>
                <w:rtl w:val="true"/>
              </w:rPr>
              <w:t>بدترین زنان</w:t>
            </w:r>
            <w:r>
              <w:rPr>
                <w:rStyle w:val="IndexLink"/>
                <w:rtl w:val="true"/>
              </w:rPr>
              <w:tab/>
            </w:r>
            <w:r>
              <w:rPr>
                <w:rStyle w:val="IndexLink"/>
              </w:rPr>
              <w:t>522</w:t>
            </w:r>
          </w:hyperlink>
        </w:p>
        <w:p>
          <w:pPr>
            <w:pStyle w:val="Contents3"/>
            <w:tabs>
              <w:tab w:val="clear" w:pos="8459"/>
              <w:tab w:val="right" w:pos="9026" w:leader="dot"/>
            </w:tabs>
            <w:rPr/>
          </w:pPr>
          <w:hyperlink w:anchor="__RefHeading___Toc2555183_237004111">
            <w:r>
              <w:rPr>
                <w:webHidden/>
                <w:rStyle w:val="IndexLink"/>
              </w:rPr>
              <w:t>440</w:t>
            </w:r>
            <w:r>
              <w:rPr>
                <w:rStyle w:val="IndexLink"/>
                <w:rtl w:val="true"/>
              </w:rPr>
              <w:t xml:space="preserve">- </w:t>
            </w:r>
            <w:r>
              <w:rPr>
                <w:rStyle w:val="IndexLink"/>
                <w:rtl w:val="true"/>
              </w:rPr>
              <w:t>تشویق به ازدواج کردن</w:t>
            </w:r>
            <w:r>
              <w:rPr>
                <w:rStyle w:val="IndexLink"/>
                <w:rtl w:val="true"/>
              </w:rPr>
              <w:tab/>
            </w:r>
            <w:r>
              <w:rPr>
                <w:rStyle w:val="IndexLink"/>
              </w:rPr>
              <w:t>523</w:t>
            </w:r>
          </w:hyperlink>
        </w:p>
        <w:p>
          <w:pPr>
            <w:pStyle w:val="Contents3"/>
            <w:tabs>
              <w:tab w:val="clear" w:pos="8459"/>
              <w:tab w:val="right" w:pos="9026" w:leader="dot"/>
            </w:tabs>
            <w:rPr/>
          </w:pPr>
          <w:hyperlink w:anchor="__RefHeading___Toc2555185_237004111">
            <w:r>
              <w:rPr>
                <w:webHidden/>
                <w:rStyle w:val="IndexLink"/>
              </w:rPr>
              <w:t>441</w:t>
            </w:r>
            <w:r>
              <w:rPr>
                <w:rStyle w:val="IndexLink"/>
                <w:rtl w:val="true"/>
              </w:rPr>
              <w:t xml:space="preserve">- </w:t>
            </w:r>
            <w:r>
              <w:rPr>
                <w:rStyle w:val="IndexLink"/>
                <w:rtl w:val="true"/>
              </w:rPr>
              <w:t>کراهت ازدواج نکردن</w:t>
            </w:r>
            <w:r>
              <w:rPr>
                <w:rStyle w:val="IndexLink"/>
                <w:rtl w:val="true"/>
              </w:rPr>
              <w:tab/>
            </w:r>
            <w:r>
              <w:rPr>
                <w:rStyle w:val="IndexLink"/>
              </w:rPr>
              <w:t>523</w:t>
            </w:r>
          </w:hyperlink>
        </w:p>
        <w:p>
          <w:pPr>
            <w:pStyle w:val="Contents3"/>
            <w:tabs>
              <w:tab w:val="clear" w:pos="8459"/>
              <w:tab w:val="right" w:pos="9026" w:leader="dot"/>
            </w:tabs>
            <w:rPr/>
          </w:pPr>
          <w:hyperlink w:anchor="__RefHeading___Toc2555187_237004111">
            <w:r>
              <w:rPr>
                <w:webHidden/>
                <w:rStyle w:val="IndexLink"/>
              </w:rPr>
              <w:t>442</w:t>
            </w:r>
            <w:r>
              <w:rPr>
                <w:rStyle w:val="IndexLink"/>
                <w:rtl w:val="true"/>
              </w:rPr>
              <w:t xml:space="preserve">- </w:t>
            </w:r>
            <w:r>
              <w:rPr>
                <w:rStyle w:val="IndexLink"/>
                <w:rtl w:val="true"/>
              </w:rPr>
              <w:t>ازدواج کردن باعث فزونی روزی می‌شود</w:t>
            </w:r>
            <w:r>
              <w:rPr>
                <w:rStyle w:val="IndexLink"/>
                <w:rtl w:val="true"/>
              </w:rPr>
              <w:tab/>
            </w:r>
            <w:r>
              <w:rPr>
                <w:rStyle w:val="IndexLink"/>
              </w:rPr>
              <w:t>524</w:t>
            </w:r>
          </w:hyperlink>
        </w:p>
        <w:p>
          <w:pPr>
            <w:pStyle w:val="Contents3"/>
            <w:tabs>
              <w:tab w:val="clear" w:pos="8459"/>
              <w:tab w:val="right" w:pos="9026" w:leader="dot"/>
            </w:tabs>
            <w:rPr/>
          </w:pPr>
          <w:hyperlink w:anchor="__RefHeading___Toc2555189_237004111">
            <w:r>
              <w:rPr>
                <w:webHidden/>
                <w:rStyle w:val="IndexLink"/>
              </w:rPr>
              <w:t>443</w:t>
            </w:r>
            <w:r>
              <w:rPr>
                <w:rStyle w:val="IndexLink"/>
                <w:rtl w:val="true"/>
              </w:rPr>
              <w:t xml:space="preserve">- </w:t>
            </w:r>
            <w:r>
              <w:rPr>
                <w:rStyle w:val="IndexLink"/>
                <w:rtl w:val="true"/>
              </w:rPr>
              <w:t>انتخاب زن</w:t>
            </w:r>
            <w:r>
              <w:rPr>
                <w:rStyle w:val="IndexLink"/>
                <w:rtl w:val="true"/>
              </w:rPr>
              <w:tab/>
            </w:r>
            <w:r>
              <w:rPr>
                <w:rStyle w:val="IndexLink"/>
              </w:rPr>
              <w:t>524</w:t>
            </w:r>
          </w:hyperlink>
        </w:p>
        <w:p>
          <w:pPr>
            <w:pStyle w:val="Contents3"/>
            <w:tabs>
              <w:tab w:val="clear" w:pos="8459"/>
              <w:tab w:val="right" w:pos="9026" w:leader="dot"/>
            </w:tabs>
            <w:rPr/>
          </w:pPr>
          <w:hyperlink w:anchor="__RefHeading___Toc2555191_237004111">
            <w:r>
              <w:rPr>
                <w:webHidden/>
                <w:rStyle w:val="IndexLink"/>
              </w:rPr>
              <w:t>444</w:t>
            </w:r>
            <w:r>
              <w:rPr>
                <w:rStyle w:val="IndexLink"/>
                <w:rtl w:val="true"/>
              </w:rPr>
              <w:t xml:space="preserve">- </w:t>
            </w:r>
            <w:r>
              <w:rPr>
                <w:rStyle w:val="IndexLink"/>
                <w:rtl w:val="true"/>
              </w:rPr>
              <w:t>فضیلت ازدواج با زن دین‌دار و کراهت ازدواج به جهت ثروت</w:t>
            </w:r>
            <w:r>
              <w:rPr>
                <w:rStyle w:val="IndexLink"/>
                <w:rtl w:val="true"/>
              </w:rPr>
              <w:tab/>
            </w:r>
            <w:r>
              <w:rPr>
                <w:rStyle w:val="IndexLink"/>
              </w:rPr>
              <w:t>525</w:t>
            </w:r>
          </w:hyperlink>
        </w:p>
        <w:p>
          <w:pPr>
            <w:pStyle w:val="Contents3"/>
            <w:tabs>
              <w:tab w:val="clear" w:pos="8459"/>
              <w:tab w:val="right" w:pos="9026" w:leader="dot"/>
            </w:tabs>
            <w:rPr/>
          </w:pPr>
          <w:hyperlink w:anchor="__RefHeading___Toc2555193_237004111">
            <w:r>
              <w:rPr>
                <w:webHidden/>
                <w:rStyle w:val="IndexLink"/>
              </w:rPr>
              <w:t>445</w:t>
            </w:r>
            <w:r>
              <w:rPr>
                <w:rStyle w:val="IndexLink"/>
                <w:rtl w:val="true"/>
              </w:rPr>
              <w:t xml:space="preserve">- </w:t>
            </w:r>
            <w:r>
              <w:rPr>
                <w:rStyle w:val="IndexLink"/>
                <w:rtl w:val="true"/>
              </w:rPr>
              <w:t>استحباب شوهر دادن دختران بالغ و نگه‌داشتن آنان به وسیله‌ی ازدواج</w:t>
            </w:r>
            <w:r>
              <w:rPr>
                <w:rStyle w:val="IndexLink"/>
                <w:rtl w:val="true"/>
              </w:rPr>
              <w:tab/>
            </w:r>
            <w:r>
              <w:rPr>
                <w:rStyle w:val="IndexLink"/>
              </w:rPr>
              <w:t>525</w:t>
            </w:r>
          </w:hyperlink>
        </w:p>
        <w:p>
          <w:pPr>
            <w:pStyle w:val="Contents3"/>
            <w:tabs>
              <w:tab w:val="clear" w:pos="8459"/>
              <w:tab w:val="right" w:pos="9026" w:leader="dot"/>
            </w:tabs>
            <w:rPr/>
          </w:pPr>
          <w:hyperlink w:anchor="__RefHeading___Toc2555195_237004111">
            <w:r>
              <w:rPr>
                <w:webHidden/>
                <w:rStyle w:val="IndexLink"/>
              </w:rPr>
              <w:t>446</w:t>
            </w:r>
            <w:r>
              <w:rPr>
                <w:rStyle w:val="IndexLink"/>
                <w:rtl w:val="true"/>
              </w:rPr>
              <w:t xml:space="preserve">- </w:t>
            </w:r>
            <w:r>
              <w:rPr>
                <w:rStyle w:val="IndexLink"/>
                <w:rtl w:val="true"/>
              </w:rPr>
              <w:t>مرد مؤمن کفو و هم شأن زن مؤمن است</w:t>
            </w:r>
            <w:r>
              <w:rPr>
                <w:rStyle w:val="IndexLink"/>
                <w:rtl w:val="true"/>
              </w:rPr>
              <w:tab/>
            </w:r>
            <w:r>
              <w:rPr>
                <w:rStyle w:val="IndexLink"/>
              </w:rPr>
              <w:t>526</w:t>
            </w:r>
          </w:hyperlink>
        </w:p>
        <w:p>
          <w:pPr>
            <w:pStyle w:val="Contents3"/>
            <w:tabs>
              <w:tab w:val="clear" w:pos="8459"/>
              <w:tab w:val="right" w:pos="9026" w:leader="dot"/>
            </w:tabs>
            <w:rPr/>
          </w:pPr>
          <w:hyperlink w:anchor="__RefHeading___Toc2555197_237004111">
            <w:r>
              <w:rPr>
                <w:webHidden/>
                <w:rStyle w:val="IndexLink"/>
              </w:rPr>
              <w:t>447</w:t>
            </w:r>
            <w:r>
              <w:rPr>
                <w:rStyle w:val="IndexLink"/>
                <w:rtl w:val="true"/>
              </w:rPr>
              <w:t xml:space="preserve">- </w:t>
            </w:r>
            <w:r>
              <w:rPr>
                <w:rStyle w:val="IndexLink"/>
                <w:rtl w:val="true"/>
              </w:rPr>
              <w:t>حکم ازدواج با ناصبیان و اهل شک</w:t>
            </w:r>
            <w:r>
              <w:rPr>
                <w:rStyle w:val="IndexLink"/>
                <w:rtl w:val="true"/>
              </w:rPr>
              <w:tab/>
            </w:r>
            <w:r>
              <w:rPr>
                <w:rStyle w:val="IndexLink"/>
              </w:rPr>
              <w:t>529</w:t>
            </w:r>
          </w:hyperlink>
        </w:p>
        <w:p>
          <w:pPr>
            <w:pStyle w:val="Contents3"/>
            <w:tabs>
              <w:tab w:val="clear" w:pos="8459"/>
              <w:tab w:val="right" w:pos="9026" w:leader="dot"/>
            </w:tabs>
            <w:rPr/>
          </w:pPr>
          <w:hyperlink w:anchor="__RefHeading___Toc2555199_237004111">
            <w:r>
              <w:rPr>
                <w:webHidden/>
                <w:rStyle w:val="IndexLink"/>
              </w:rPr>
              <w:t>448</w:t>
            </w:r>
            <w:r>
              <w:rPr>
                <w:rStyle w:val="IndexLink"/>
                <w:rtl w:val="true"/>
              </w:rPr>
              <w:t xml:space="preserve">- </w:t>
            </w:r>
            <w:r>
              <w:rPr>
                <w:rStyle w:val="IndexLink"/>
                <w:rtl w:val="true"/>
              </w:rPr>
              <w:t>به شرابخوار دختر ندهید</w:t>
            </w:r>
            <w:r>
              <w:rPr>
                <w:rStyle w:val="IndexLink"/>
                <w:rtl w:val="true"/>
              </w:rPr>
              <w:tab/>
            </w:r>
            <w:r>
              <w:rPr>
                <w:rStyle w:val="IndexLink"/>
              </w:rPr>
              <w:t>533</w:t>
            </w:r>
          </w:hyperlink>
        </w:p>
        <w:p>
          <w:pPr>
            <w:pStyle w:val="Contents3"/>
            <w:tabs>
              <w:tab w:val="clear" w:pos="8459"/>
              <w:tab w:val="right" w:pos="9026" w:leader="dot"/>
            </w:tabs>
            <w:rPr/>
          </w:pPr>
          <w:hyperlink w:anchor="__RefHeading___Toc2555201_237004111">
            <w:r>
              <w:rPr>
                <w:webHidden/>
                <w:rStyle w:val="IndexLink"/>
              </w:rPr>
              <w:t>449</w:t>
            </w:r>
            <w:r>
              <w:rPr>
                <w:rStyle w:val="IndexLink"/>
                <w:rtl w:val="true"/>
              </w:rPr>
              <w:t xml:space="preserve">- </w:t>
            </w:r>
            <w:r>
              <w:rPr>
                <w:rStyle w:val="IndexLink"/>
                <w:rtl w:val="true"/>
              </w:rPr>
              <w:t>حکم مرد زناکار و زن زناکار</w:t>
            </w:r>
            <w:r>
              <w:rPr>
                <w:rStyle w:val="IndexLink"/>
                <w:rtl w:val="true"/>
              </w:rPr>
              <w:tab/>
            </w:r>
            <w:r>
              <w:rPr>
                <w:rStyle w:val="IndexLink"/>
              </w:rPr>
              <w:t>533</w:t>
            </w:r>
          </w:hyperlink>
        </w:p>
        <w:p>
          <w:pPr>
            <w:pStyle w:val="Contents3"/>
            <w:tabs>
              <w:tab w:val="clear" w:pos="8459"/>
              <w:tab w:val="right" w:pos="9026" w:leader="dot"/>
            </w:tabs>
            <w:rPr/>
          </w:pPr>
          <w:hyperlink w:anchor="__RefHeading___Toc2555203_237004111">
            <w:r>
              <w:rPr>
                <w:webHidden/>
                <w:rStyle w:val="IndexLink"/>
              </w:rPr>
              <w:t>450</w:t>
            </w:r>
            <w:r>
              <w:rPr>
                <w:rStyle w:val="IndexLink"/>
                <w:rtl w:val="true"/>
              </w:rPr>
              <w:t xml:space="preserve">- </w:t>
            </w:r>
            <w:r>
              <w:rPr>
                <w:rStyle w:val="IndexLink"/>
                <w:rtl w:val="true"/>
              </w:rPr>
              <w:t>حکم ازدواج بعد از زنا</w:t>
            </w:r>
            <w:r>
              <w:rPr>
                <w:rStyle w:val="IndexLink"/>
                <w:rtl w:val="true"/>
              </w:rPr>
              <w:tab/>
            </w:r>
            <w:r>
              <w:rPr>
                <w:rStyle w:val="IndexLink"/>
              </w:rPr>
              <w:t>534</w:t>
            </w:r>
          </w:hyperlink>
        </w:p>
        <w:p>
          <w:pPr>
            <w:pStyle w:val="Contents3"/>
            <w:tabs>
              <w:tab w:val="clear" w:pos="8459"/>
              <w:tab w:val="right" w:pos="9026" w:leader="dot"/>
            </w:tabs>
            <w:rPr/>
          </w:pPr>
          <w:hyperlink w:anchor="__RefHeading___Toc2555205_237004111">
            <w:r>
              <w:rPr>
                <w:webHidden/>
                <w:rStyle w:val="IndexLink"/>
              </w:rPr>
              <w:t>451</w:t>
            </w:r>
            <w:r>
              <w:rPr>
                <w:rStyle w:val="IndexLink"/>
                <w:rtl w:val="true"/>
              </w:rPr>
              <w:t xml:space="preserve">- </w:t>
            </w:r>
            <w:r>
              <w:rPr>
                <w:rStyle w:val="IndexLink"/>
                <w:rtl w:val="true"/>
              </w:rPr>
              <w:t>حکم ازدواج با زن ذمی</w:t>
            </w:r>
            <w:r>
              <w:rPr>
                <w:rStyle w:val="IndexLink"/>
                <w:rtl w:val="true"/>
              </w:rPr>
              <w:tab/>
            </w:r>
            <w:r>
              <w:rPr>
                <w:rStyle w:val="IndexLink"/>
              </w:rPr>
              <w:t>535</w:t>
            </w:r>
          </w:hyperlink>
        </w:p>
        <w:p>
          <w:pPr>
            <w:pStyle w:val="Contents3"/>
            <w:tabs>
              <w:tab w:val="clear" w:pos="8459"/>
              <w:tab w:val="right" w:pos="9026" w:leader="dot"/>
            </w:tabs>
            <w:rPr/>
          </w:pPr>
          <w:hyperlink w:anchor="__RefHeading___Toc2555207_237004111">
            <w:r>
              <w:rPr>
                <w:webHidden/>
                <w:rStyle w:val="IndexLink"/>
              </w:rPr>
              <w:t>452</w:t>
            </w:r>
            <w:r>
              <w:rPr>
                <w:rStyle w:val="IndexLink"/>
                <w:rtl w:val="true"/>
              </w:rPr>
              <w:t xml:space="preserve">- </w:t>
            </w:r>
            <w:r>
              <w:rPr>
                <w:rStyle w:val="IndexLink"/>
                <w:rtl w:val="true"/>
              </w:rPr>
              <w:t>ازدواج شغار</w:t>
            </w:r>
            <w:r>
              <w:rPr>
                <w:rStyle w:val="IndexLink"/>
                <w:rtl w:val="true"/>
              </w:rPr>
              <w:tab/>
            </w:r>
            <w:r>
              <w:rPr>
                <w:rStyle w:val="IndexLink"/>
              </w:rPr>
              <w:t>535</w:t>
            </w:r>
          </w:hyperlink>
        </w:p>
        <w:p>
          <w:pPr>
            <w:pStyle w:val="Contents3"/>
            <w:tabs>
              <w:tab w:val="clear" w:pos="8459"/>
              <w:tab w:val="right" w:pos="9026" w:leader="dot"/>
            </w:tabs>
            <w:rPr/>
          </w:pPr>
          <w:hyperlink w:anchor="__RefHeading___Toc2555209_237004111">
            <w:r>
              <w:rPr>
                <w:webHidden/>
                <w:rStyle w:val="IndexLink"/>
              </w:rPr>
              <w:t>453</w:t>
            </w:r>
            <w:r>
              <w:rPr>
                <w:rStyle w:val="IndexLink"/>
                <w:rtl w:val="true"/>
              </w:rPr>
              <w:t xml:space="preserve">- </w:t>
            </w:r>
            <w:r>
              <w:rPr>
                <w:rStyle w:val="IndexLink"/>
                <w:rtl w:val="true"/>
              </w:rPr>
              <w:t>حکم نگاه به قصد ازدواج</w:t>
            </w:r>
            <w:r>
              <w:rPr>
                <w:rStyle w:val="IndexLink"/>
                <w:rtl w:val="true"/>
              </w:rPr>
              <w:tab/>
            </w:r>
            <w:r>
              <w:rPr>
                <w:rStyle w:val="IndexLink"/>
              </w:rPr>
              <w:t>536</w:t>
            </w:r>
          </w:hyperlink>
        </w:p>
        <w:p>
          <w:pPr>
            <w:pStyle w:val="Contents3"/>
            <w:tabs>
              <w:tab w:val="clear" w:pos="8459"/>
              <w:tab w:val="right" w:pos="9026" w:leader="dot"/>
            </w:tabs>
            <w:rPr/>
          </w:pPr>
          <w:hyperlink w:anchor="__RefHeading___Toc2555211_237004111">
            <w:r>
              <w:rPr>
                <w:webHidden/>
                <w:rStyle w:val="IndexLink"/>
              </w:rPr>
              <w:t>454</w:t>
            </w:r>
            <w:r>
              <w:rPr>
                <w:rStyle w:val="IndexLink"/>
                <w:rtl w:val="true"/>
              </w:rPr>
              <w:t xml:space="preserve">- </w:t>
            </w:r>
            <w:r>
              <w:rPr>
                <w:rStyle w:val="IndexLink"/>
                <w:rtl w:val="true"/>
              </w:rPr>
              <w:t>وجوه ازدواج</w:t>
            </w:r>
            <w:r>
              <w:rPr>
                <w:rStyle w:val="IndexLink"/>
                <w:rtl w:val="true"/>
              </w:rPr>
              <w:tab/>
            </w:r>
            <w:r>
              <w:rPr>
                <w:rStyle w:val="IndexLink"/>
              </w:rPr>
              <w:t>537</w:t>
            </w:r>
          </w:hyperlink>
        </w:p>
        <w:p>
          <w:pPr>
            <w:pStyle w:val="Contents3"/>
            <w:tabs>
              <w:tab w:val="clear" w:pos="8459"/>
              <w:tab w:val="right" w:pos="9026" w:leader="dot"/>
            </w:tabs>
            <w:rPr/>
          </w:pPr>
          <w:hyperlink w:anchor="__RefHeading___Toc2555213_237004111">
            <w:r>
              <w:rPr>
                <w:webHidden/>
                <w:rStyle w:val="IndexLink"/>
              </w:rPr>
              <w:t>455</w:t>
            </w:r>
            <w:r>
              <w:rPr>
                <w:rStyle w:val="IndexLink"/>
                <w:rtl w:val="true"/>
              </w:rPr>
              <w:t xml:space="preserve">- </w:t>
            </w:r>
            <w:r>
              <w:rPr>
                <w:rStyle w:val="IndexLink"/>
                <w:rtl w:val="true"/>
              </w:rPr>
              <w:t>چگونگی خطبه و صیغه عقد دائم</w:t>
            </w:r>
            <w:r>
              <w:rPr>
                <w:rStyle w:val="IndexLink"/>
                <w:rtl w:val="true"/>
              </w:rPr>
              <w:tab/>
            </w:r>
            <w:r>
              <w:rPr>
                <w:rStyle w:val="IndexLink"/>
              </w:rPr>
              <w:t>537</w:t>
            </w:r>
          </w:hyperlink>
        </w:p>
        <w:p>
          <w:pPr>
            <w:pStyle w:val="Contents3"/>
            <w:tabs>
              <w:tab w:val="clear" w:pos="8459"/>
              <w:tab w:val="right" w:pos="9026" w:leader="dot"/>
            </w:tabs>
            <w:rPr/>
          </w:pPr>
          <w:hyperlink w:anchor="__RefHeading___Toc2555215_237004111">
            <w:r>
              <w:rPr>
                <w:webHidden/>
                <w:rStyle w:val="IndexLink"/>
              </w:rPr>
              <w:t>456</w:t>
            </w:r>
            <w:r>
              <w:rPr>
                <w:rStyle w:val="IndexLink"/>
                <w:rtl w:val="true"/>
              </w:rPr>
              <w:t xml:space="preserve">- </w:t>
            </w:r>
            <w:r>
              <w:rPr>
                <w:rStyle w:val="IndexLink"/>
                <w:rtl w:val="true"/>
              </w:rPr>
              <w:t>سنت مهریه</w:t>
            </w:r>
            <w:r>
              <w:rPr>
                <w:rStyle w:val="IndexLink"/>
                <w:rtl w:val="true"/>
              </w:rPr>
              <w:tab/>
            </w:r>
            <w:r>
              <w:rPr>
                <w:rStyle w:val="IndexLink"/>
              </w:rPr>
              <w:t>544</w:t>
            </w:r>
          </w:hyperlink>
        </w:p>
        <w:p>
          <w:pPr>
            <w:pStyle w:val="Contents3"/>
            <w:tabs>
              <w:tab w:val="clear" w:pos="8459"/>
              <w:tab w:val="right" w:pos="9026" w:leader="dot"/>
            </w:tabs>
            <w:rPr/>
          </w:pPr>
          <w:hyperlink w:anchor="__RefHeading___Toc2555217_237004111">
            <w:r>
              <w:rPr>
                <w:webHidden/>
                <w:rStyle w:val="IndexLink"/>
              </w:rPr>
              <w:t>457</w:t>
            </w:r>
            <w:r>
              <w:rPr>
                <w:rStyle w:val="IndexLink"/>
                <w:rtl w:val="true"/>
              </w:rPr>
              <w:t xml:space="preserve">- </w:t>
            </w:r>
            <w:r>
              <w:rPr>
                <w:rStyle w:val="IndexLink"/>
                <w:rtl w:val="true"/>
              </w:rPr>
              <w:t>امروزه مهریه با رضایت طرفین است، خواه کمتر، یا بیشتر</w:t>
            </w:r>
            <w:r>
              <w:rPr>
                <w:rStyle w:val="IndexLink"/>
                <w:rtl w:val="true"/>
              </w:rPr>
              <w:tab/>
            </w:r>
            <w:r>
              <w:rPr>
                <w:rStyle w:val="IndexLink"/>
              </w:rPr>
              <w:t>545</w:t>
            </w:r>
          </w:hyperlink>
        </w:p>
        <w:p>
          <w:pPr>
            <w:pStyle w:val="Contents3"/>
            <w:tabs>
              <w:tab w:val="clear" w:pos="8459"/>
              <w:tab w:val="right" w:pos="9026" w:leader="dot"/>
            </w:tabs>
            <w:rPr/>
          </w:pPr>
          <w:hyperlink w:anchor="__RefHeading___Toc2555219_237004111">
            <w:r>
              <w:rPr>
                <w:webHidden/>
                <w:rStyle w:val="IndexLink"/>
              </w:rPr>
              <w:t>458</w:t>
            </w:r>
            <w:r>
              <w:rPr>
                <w:rStyle w:val="IndexLink"/>
                <w:rtl w:val="true"/>
              </w:rPr>
              <w:t xml:space="preserve">- </w:t>
            </w:r>
            <w:r>
              <w:rPr>
                <w:rStyle w:val="IndexLink"/>
                <w:rtl w:val="true"/>
              </w:rPr>
              <w:t>حکم ازدواج با مهریه و شیربها</w:t>
            </w:r>
            <w:r>
              <w:rPr>
                <w:rStyle w:val="IndexLink"/>
                <w:rtl w:val="true"/>
              </w:rPr>
              <w:tab/>
            </w:r>
            <w:r>
              <w:rPr>
                <w:rStyle w:val="IndexLink"/>
              </w:rPr>
              <w:t>547</w:t>
            </w:r>
          </w:hyperlink>
        </w:p>
        <w:p>
          <w:pPr>
            <w:pStyle w:val="Contents3"/>
            <w:tabs>
              <w:tab w:val="clear" w:pos="8459"/>
              <w:tab w:val="right" w:pos="9026" w:leader="dot"/>
            </w:tabs>
            <w:rPr/>
          </w:pPr>
          <w:hyperlink w:anchor="__RefHeading___Toc2555221_237004111">
            <w:r>
              <w:rPr>
                <w:webHidden/>
                <w:rStyle w:val="IndexLink"/>
              </w:rPr>
              <w:t>459</w:t>
            </w:r>
            <w:r>
              <w:rPr>
                <w:rStyle w:val="IndexLink"/>
                <w:rtl w:val="true"/>
              </w:rPr>
              <w:t xml:space="preserve">- </w:t>
            </w:r>
            <w:r>
              <w:rPr>
                <w:rStyle w:val="IndexLink"/>
                <w:rtl w:val="true"/>
              </w:rPr>
              <w:t>اختلاف زن و مرد در مهریه</w:t>
            </w:r>
            <w:r>
              <w:rPr>
                <w:rStyle w:val="IndexLink"/>
                <w:rtl w:val="true"/>
              </w:rPr>
              <w:tab/>
            </w:r>
            <w:r>
              <w:rPr>
                <w:rStyle w:val="IndexLink"/>
              </w:rPr>
              <w:t>547</w:t>
            </w:r>
          </w:hyperlink>
        </w:p>
        <w:p>
          <w:pPr>
            <w:pStyle w:val="Contents3"/>
            <w:tabs>
              <w:tab w:val="clear" w:pos="8459"/>
              <w:tab w:val="right" w:pos="9026" w:leader="dot"/>
            </w:tabs>
            <w:rPr/>
          </w:pPr>
          <w:hyperlink w:anchor="__RefHeading___Toc2555223_237004111">
            <w:r>
              <w:rPr>
                <w:webHidden/>
                <w:rStyle w:val="IndexLink"/>
              </w:rPr>
              <w:t>460</w:t>
            </w:r>
            <w:r>
              <w:rPr>
                <w:rStyle w:val="IndexLink"/>
                <w:rtl w:val="true"/>
              </w:rPr>
              <w:t xml:space="preserve">- </w:t>
            </w:r>
            <w:r>
              <w:rPr>
                <w:rStyle w:val="IndexLink"/>
                <w:rtl w:val="true"/>
              </w:rPr>
              <w:t>حکم ازدواج بدون اذن ولی</w:t>
            </w:r>
            <w:r>
              <w:rPr>
                <w:rStyle w:val="IndexLink"/>
                <w:rtl w:val="true"/>
              </w:rPr>
              <w:tab/>
            </w:r>
            <w:r>
              <w:rPr>
                <w:rStyle w:val="IndexLink"/>
              </w:rPr>
              <w:t>548</w:t>
            </w:r>
          </w:hyperlink>
        </w:p>
        <w:p>
          <w:pPr>
            <w:pStyle w:val="Contents3"/>
            <w:tabs>
              <w:tab w:val="clear" w:pos="8459"/>
              <w:tab w:val="right" w:pos="9026" w:leader="dot"/>
            </w:tabs>
            <w:rPr/>
          </w:pPr>
          <w:hyperlink w:anchor="__RefHeading___Toc2555225_237004111">
            <w:r>
              <w:rPr>
                <w:webHidden/>
                <w:rStyle w:val="IndexLink"/>
              </w:rPr>
              <w:t>461</w:t>
            </w:r>
            <w:r>
              <w:rPr>
                <w:rStyle w:val="IndexLink"/>
                <w:rtl w:val="true"/>
              </w:rPr>
              <w:t xml:space="preserve">- </w:t>
            </w:r>
            <w:r>
              <w:rPr>
                <w:rStyle w:val="IndexLink"/>
                <w:rtl w:val="true"/>
              </w:rPr>
              <w:t>اختلاف پدر بزرگ و پدر در ازدواج دختر</w:t>
            </w:r>
            <w:r>
              <w:rPr>
                <w:rStyle w:val="IndexLink"/>
                <w:rtl w:val="true"/>
              </w:rPr>
              <w:tab/>
            </w:r>
            <w:r>
              <w:rPr>
                <w:rStyle w:val="IndexLink"/>
              </w:rPr>
              <w:t>549</w:t>
            </w:r>
          </w:hyperlink>
        </w:p>
        <w:p>
          <w:pPr>
            <w:pStyle w:val="Contents3"/>
            <w:tabs>
              <w:tab w:val="clear" w:pos="8459"/>
              <w:tab w:val="right" w:pos="9026" w:leader="dot"/>
            </w:tabs>
            <w:rPr/>
          </w:pPr>
          <w:hyperlink w:anchor="__RefHeading___Toc2555227_237004111">
            <w:r>
              <w:rPr>
                <w:webHidden/>
                <w:rStyle w:val="IndexLink"/>
              </w:rPr>
              <w:t>462</w:t>
            </w:r>
            <w:r>
              <w:rPr>
                <w:rStyle w:val="IndexLink"/>
                <w:rtl w:val="true"/>
              </w:rPr>
              <w:t xml:space="preserve">- </w:t>
            </w:r>
            <w:r>
              <w:rPr>
                <w:rStyle w:val="IndexLink"/>
                <w:rtl w:val="true"/>
              </w:rPr>
              <w:t>اختلاف پدر و پسر در گزینش همسر برای فرزند</w:t>
            </w:r>
            <w:r>
              <w:rPr>
                <w:rStyle w:val="IndexLink"/>
                <w:rtl w:val="true"/>
              </w:rPr>
              <w:tab/>
            </w:r>
            <w:r>
              <w:rPr>
                <w:rStyle w:val="IndexLink"/>
              </w:rPr>
              <w:t>550</w:t>
            </w:r>
          </w:hyperlink>
        </w:p>
        <w:p>
          <w:pPr>
            <w:pStyle w:val="Contents3"/>
            <w:tabs>
              <w:tab w:val="clear" w:pos="8459"/>
              <w:tab w:val="right" w:pos="9026" w:leader="dot"/>
            </w:tabs>
            <w:rPr/>
          </w:pPr>
          <w:hyperlink w:anchor="__RefHeading___Toc2555229_237004111">
            <w:r>
              <w:rPr>
                <w:webHidden/>
                <w:rStyle w:val="IndexLink"/>
              </w:rPr>
              <w:t>463</w:t>
            </w:r>
            <w:r>
              <w:rPr>
                <w:rStyle w:val="IndexLink"/>
                <w:rtl w:val="true"/>
              </w:rPr>
              <w:t xml:space="preserve">- </w:t>
            </w:r>
            <w:r>
              <w:rPr>
                <w:rStyle w:val="IndexLink"/>
                <w:rtl w:val="true"/>
              </w:rPr>
              <w:t>حکم دختر دوشیزه‌ای که نادوشیزه در می‌آید</w:t>
            </w:r>
            <w:r>
              <w:rPr>
                <w:rStyle w:val="IndexLink"/>
                <w:rtl w:val="true"/>
              </w:rPr>
              <w:tab/>
            </w:r>
            <w:r>
              <w:rPr>
                <w:rStyle w:val="IndexLink"/>
              </w:rPr>
              <w:t>550</w:t>
            </w:r>
          </w:hyperlink>
        </w:p>
        <w:p>
          <w:pPr>
            <w:pStyle w:val="Contents3"/>
            <w:tabs>
              <w:tab w:val="clear" w:pos="8459"/>
              <w:tab w:val="right" w:pos="9026" w:leader="dot"/>
            </w:tabs>
            <w:rPr/>
          </w:pPr>
          <w:hyperlink w:anchor="__RefHeading___Toc2555231_237004111">
            <w:r>
              <w:rPr>
                <w:webHidden/>
                <w:rStyle w:val="IndexLink"/>
              </w:rPr>
              <w:t>464</w:t>
            </w:r>
            <w:r>
              <w:rPr>
                <w:rStyle w:val="IndexLink"/>
                <w:rtl w:val="true"/>
              </w:rPr>
              <w:t xml:space="preserve">- </w:t>
            </w:r>
            <w:r>
              <w:rPr>
                <w:rStyle w:val="IndexLink"/>
                <w:rtl w:val="true"/>
              </w:rPr>
              <w:t>حکم ازدواج با زنی که طلاق غیر شرعی داده شده است</w:t>
            </w:r>
            <w:r>
              <w:rPr>
                <w:rStyle w:val="IndexLink"/>
                <w:rtl w:val="true"/>
              </w:rPr>
              <w:tab/>
            </w:r>
            <w:r>
              <w:rPr>
                <w:rStyle w:val="IndexLink"/>
              </w:rPr>
              <w:t>551</w:t>
            </w:r>
          </w:hyperlink>
        </w:p>
        <w:p>
          <w:pPr>
            <w:pStyle w:val="Contents3"/>
            <w:tabs>
              <w:tab w:val="clear" w:pos="8459"/>
              <w:tab w:val="right" w:pos="9026" w:leader="dot"/>
            </w:tabs>
            <w:rPr/>
          </w:pPr>
          <w:hyperlink w:anchor="__RefHeading___Toc2555233_237004111">
            <w:r>
              <w:rPr>
                <w:webHidden/>
                <w:rStyle w:val="IndexLink"/>
              </w:rPr>
              <w:t>465</w:t>
            </w:r>
            <w:r>
              <w:rPr>
                <w:rStyle w:val="IndexLink"/>
                <w:rtl w:val="true"/>
              </w:rPr>
              <w:t xml:space="preserve">- </w:t>
            </w:r>
            <w:r>
              <w:rPr>
                <w:rStyle w:val="IndexLink"/>
                <w:rtl w:val="true"/>
              </w:rPr>
              <w:t>حکم محلل سه طلاقه</w:t>
            </w:r>
            <w:r>
              <w:rPr>
                <w:rStyle w:val="IndexLink"/>
                <w:rtl w:val="true"/>
              </w:rPr>
              <w:tab/>
            </w:r>
            <w:r>
              <w:rPr>
                <w:rStyle w:val="IndexLink"/>
              </w:rPr>
              <w:t>551</w:t>
            </w:r>
          </w:hyperlink>
        </w:p>
        <w:p>
          <w:pPr>
            <w:pStyle w:val="Contents3"/>
            <w:tabs>
              <w:tab w:val="clear" w:pos="8459"/>
              <w:tab w:val="right" w:pos="9026" w:leader="dot"/>
            </w:tabs>
            <w:rPr/>
          </w:pPr>
          <w:hyperlink w:anchor="__RefHeading___Toc2555235_237004111">
            <w:r>
              <w:rPr>
                <w:webHidden/>
                <w:rStyle w:val="IndexLink"/>
              </w:rPr>
              <w:t>466</w:t>
            </w:r>
            <w:r>
              <w:rPr>
                <w:rStyle w:val="IndexLink"/>
                <w:rtl w:val="true"/>
              </w:rPr>
              <w:t xml:space="preserve">- </w:t>
            </w:r>
            <w:r>
              <w:rPr>
                <w:rStyle w:val="IndexLink"/>
                <w:rtl w:val="true"/>
              </w:rPr>
              <w:t>حکم زنی به مردی حرام ابدی می‌شود</w:t>
            </w:r>
            <w:r>
              <w:rPr>
                <w:rStyle w:val="IndexLink"/>
                <w:rtl w:val="true"/>
              </w:rPr>
              <w:tab/>
            </w:r>
            <w:r>
              <w:rPr>
                <w:rStyle w:val="IndexLink"/>
              </w:rPr>
              <w:t>552</w:t>
            </w:r>
          </w:hyperlink>
        </w:p>
        <w:p>
          <w:pPr>
            <w:pStyle w:val="Contents3"/>
            <w:tabs>
              <w:tab w:val="clear" w:pos="8459"/>
              <w:tab w:val="right" w:pos="9026" w:leader="dot"/>
            </w:tabs>
            <w:rPr/>
          </w:pPr>
          <w:hyperlink w:anchor="__RefHeading___Toc2555237_237004111">
            <w:r>
              <w:rPr>
                <w:webHidden/>
                <w:rStyle w:val="IndexLink"/>
              </w:rPr>
              <w:t>467</w:t>
            </w:r>
            <w:r>
              <w:rPr>
                <w:rStyle w:val="IndexLink"/>
                <w:rtl w:val="true"/>
              </w:rPr>
              <w:t xml:space="preserve">- </w:t>
            </w:r>
            <w:r>
              <w:rPr>
                <w:rStyle w:val="IndexLink"/>
                <w:rtl w:val="true"/>
              </w:rPr>
              <w:t>حکم نکاح یهود، نصارا، و مشرکانی که مرد و یا زنش مسلمان می‌شود و یا هر دو مسلمان می‌شوند</w:t>
            </w:r>
            <w:r>
              <w:rPr>
                <w:rStyle w:val="IndexLink"/>
                <w:rtl w:val="true"/>
              </w:rPr>
              <w:tab/>
            </w:r>
            <w:r>
              <w:rPr>
                <w:rStyle w:val="IndexLink"/>
              </w:rPr>
              <w:t>553</w:t>
            </w:r>
          </w:hyperlink>
        </w:p>
        <w:p>
          <w:pPr>
            <w:pStyle w:val="Contents3"/>
            <w:tabs>
              <w:tab w:val="clear" w:pos="8459"/>
              <w:tab w:val="right" w:pos="9026" w:leader="dot"/>
            </w:tabs>
            <w:rPr/>
          </w:pPr>
          <w:hyperlink w:anchor="__RefHeading___Toc2555239_237004111">
            <w:r>
              <w:rPr>
                <w:webHidden/>
                <w:rStyle w:val="IndexLink"/>
              </w:rPr>
              <w:t>468</w:t>
            </w:r>
            <w:r>
              <w:rPr>
                <w:rStyle w:val="IndexLink"/>
                <w:rtl w:val="true"/>
              </w:rPr>
              <w:t xml:space="preserve">- </w:t>
            </w:r>
            <w:r>
              <w:rPr>
                <w:rStyle w:val="IndexLink"/>
                <w:rtl w:val="true"/>
              </w:rPr>
              <w:t>حکم شیر دادن</w:t>
            </w:r>
            <w:r>
              <w:rPr>
                <w:rStyle w:val="IndexLink"/>
                <w:rtl w:val="true"/>
              </w:rPr>
              <w:tab/>
            </w:r>
            <w:r>
              <w:rPr>
                <w:rStyle w:val="IndexLink"/>
              </w:rPr>
              <w:t>554</w:t>
            </w:r>
          </w:hyperlink>
        </w:p>
        <w:p>
          <w:pPr>
            <w:pStyle w:val="Contents2"/>
            <w:tabs>
              <w:tab w:val="clear" w:pos="8743"/>
              <w:tab w:val="right" w:pos="9026" w:leader="dot"/>
            </w:tabs>
            <w:rPr/>
          </w:pPr>
          <w:hyperlink w:anchor="__RefHeading___Toc2555241_237004111">
            <w:r>
              <w:rPr>
                <w:webHidden/>
                <w:rStyle w:val="IndexLink"/>
                <w:rtl w:val="true"/>
              </w:rPr>
              <w:t>بخش های مربوط به ازدواج موقت</w:t>
            </w:r>
            <w:r>
              <w:rPr>
                <w:rStyle w:val="IndexLink"/>
                <w:rtl w:val="true"/>
              </w:rPr>
              <w:tab/>
            </w:r>
            <w:r>
              <w:rPr>
                <w:rStyle w:val="IndexLink"/>
              </w:rPr>
              <w:t>556</w:t>
            </w:r>
          </w:hyperlink>
        </w:p>
        <w:p>
          <w:pPr>
            <w:pStyle w:val="Contents3"/>
            <w:tabs>
              <w:tab w:val="clear" w:pos="8459"/>
              <w:tab w:val="right" w:pos="9026" w:leader="dot"/>
            </w:tabs>
            <w:rPr/>
          </w:pPr>
          <w:hyperlink w:anchor="__RefHeading___Toc2555243_237004111">
            <w:r>
              <w:rPr>
                <w:webHidden/>
                <w:rStyle w:val="IndexLink"/>
              </w:rPr>
              <w:t>469</w:t>
            </w:r>
            <w:r>
              <w:rPr>
                <w:rStyle w:val="IndexLink"/>
                <w:rtl w:val="true"/>
              </w:rPr>
              <w:t xml:space="preserve">- </w:t>
            </w:r>
            <w:r>
              <w:rPr>
                <w:rStyle w:val="IndexLink"/>
                <w:rtl w:val="true"/>
              </w:rPr>
              <w:t>ازدواج موقت</w:t>
            </w:r>
            <w:r>
              <w:rPr>
                <w:rStyle w:val="IndexLink"/>
                <w:rtl w:val="true"/>
              </w:rPr>
              <w:tab/>
            </w:r>
            <w:r>
              <w:rPr>
                <w:rStyle w:val="IndexLink"/>
              </w:rPr>
              <w:t>556</w:t>
            </w:r>
          </w:hyperlink>
        </w:p>
        <w:p>
          <w:pPr>
            <w:pStyle w:val="Contents3"/>
            <w:tabs>
              <w:tab w:val="clear" w:pos="8459"/>
              <w:tab w:val="right" w:pos="9026" w:leader="dot"/>
            </w:tabs>
            <w:rPr/>
          </w:pPr>
          <w:hyperlink w:anchor="__RefHeading___Toc2555245_237004111">
            <w:r>
              <w:rPr>
                <w:webHidden/>
                <w:rStyle w:val="IndexLink"/>
              </w:rPr>
              <w:t>470</w:t>
            </w:r>
            <w:r>
              <w:rPr>
                <w:rStyle w:val="IndexLink"/>
                <w:rtl w:val="true"/>
              </w:rPr>
              <w:t xml:space="preserve">- </w:t>
            </w:r>
            <w:r>
              <w:rPr>
                <w:rStyle w:val="IndexLink"/>
                <w:rtl w:val="true"/>
              </w:rPr>
              <w:t>زنان موقت به منزله کنیز هستند و جزو زنان دائم محسوب نمی‌شوند</w:t>
            </w:r>
            <w:r>
              <w:rPr>
                <w:rStyle w:val="IndexLink"/>
                <w:rtl w:val="true"/>
              </w:rPr>
              <w:tab/>
            </w:r>
            <w:r>
              <w:rPr>
                <w:rStyle w:val="IndexLink"/>
              </w:rPr>
              <w:t>558</w:t>
            </w:r>
          </w:hyperlink>
        </w:p>
        <w:p>
          <w:pPr>
            <w:pStyle w:val="Contents3"/>
            <w:tabs>
              <w:tab w:val="clear" w:pos="8459"/>
              <w:tab w:val="right" w:pos="9026" w:leader="dot"/>
            </w:tabs>
            <w:rPr/>
          </w:pPr>
          <w:hyperlink w:anchor="__RefHeading___Toc2555247_237004111">
            <w:r>
              <w:rPr>
                <w:webHidden/>
                <w:rStyle w:val="IndexLink"/>
              </w:rPr>
              <w:t>471</w:t>
            </w:r>
            <w:r>
              <w:rPr>
                <w:rStyle w:val="IndexLink"/>
                <w:rtl w:val="true"/>
              </w:rPr>
              <w:t xml:space="preserve">- </w:t>
            </w:r>
            <w:r>
              <w:rPr>
                <w:rStyle w:val="IndexLink"/>
                <w:rtl w:val="true"/>
              </w:rPr>
              <w:t>شروط و صیغه عقد در ازدواج موقت</w:t>
            </w:r>
            <w:r>
              <w:rPr>
                <w:rStyle w:val="IndexLink"/>
                <w:rtl w:val="true"/>
              </w:rPr>
              <w:tab/>
            </w:r>
            <w:r>
              <w:rPr>
                <w:rStyle w:val="IndexLink"/>
              </w:rPr>
              <w:t>559</w:t>
            </w:r>
          </w:hyperlink>
        </w:p>
        <w:p>
          <w:pPr>
            <w:pStyle w:val="Contents3"/>
            <w:tabs>
              <w:tab w:val="clear" w:pos="8459"/>
              <w:tab w:val="right" w:pos="9026" w:leader="dot"/>
            </w:tabs>
            <w:rPr/>
          </w:pPr>
          <w:hyperlink w:anchor="__RefHeading___Toc2555249_237004111">
            <w:r>
              <w:rPr>
                <w:webHidden/>
                <w:rStyle w:val="IndexLink"/>
              </w:rPr>
              <w:t>472</w:t>
            </w:r>
            <w:r>
              <w:rPr>
                <w:rStyle w:val="IndexLink"/>
                <w:rtl w:val="true"/>
              </w:rPr>
              <w:t xml:space="preserve">- </w:t>
            </w:r>
            <w:r>
              <w:rPr>
                <w:rStyle w:val="IndexLink"/>
                <w:rtl w:val="true"/>
              </w:rPr>
              <w:t>کمترین حد مهریه در ازدواج موقت</w:t>
            </w:r>
            <w:r>
              <w:rPr>
                <w:rStyle w:val="IndexLink"/>
                <w:rtl w:val="true"/>
              </w:rPr>
              <w:tab/>
            </w:r>
            <w:r>
              <w:rPr>
                <w:rStyle w:val="IndexLink"/>
              </w:rPr>
              <w:t>561</w:t>
            </w:r>
          </w:hyperlink>
        </w:p>
        <w:p>
          <w:pPr>
            <w:pStyle w:val="Contents3"/>
            <w:tabs>
              <w:tab w:val="clear" w:pos="8459"/>
              <w:tab w:val="right" w:pos="9026" w:leader="dot"/>
            </w:tabs>
            <w:rPr/>
          </w:pPr>
          <w:hyperlink w:anchor="__RefHeading___Toc2555251_237004111">
            <w:r>
              <w:rPr>
                <w:webHidden/>
                <w:rStyle w:val="IndexLink"/>
              </w:rPr>
              <w:t>473</w:t>
            </w:r>
            <w:r>
              <w:rPr>
                <w:rStyle w:val="IndexLink"/>
                <w:rtl w:val="true"/>
              </w:rPr>
              <w:t xml:space="preserve">- </w:t>
            </w:r>
            <w:r>
              <w:rPr>
                <w:rStyle w:val="IndexLink"/>
                <w:rtl w:val="true"/>
              </w:rPr>
              <w:t>عده‌ی بانوان در ازدواج موقت</w:t>
            </w:r>
            <w:r>
              <w:rPr>
                <w:rStyle w:val="IndexLink"/>
                <w:rtl w:val="true"/>
              </w:rPr>
              <w:tab/>
            </w:r>
            <w:r>
              <w:rPr>
                <w:rStyle w:val="IndexLink"/>
              </w:rPr>
              <w:t>562</w:t>
            </w:r>
          </w:hyperlink>
        </w:p>
        <w:p>
          <w:pPr>
            <w:pStyle w:val="Contents3"/>
            <w:tabs>
              <w:tab w:val="clear" w:pos="8459"/>
              <w:tab w:val="right" w:pos="9026" w:leader="dot"/>
            </w:tabs>
            <w:rPr/>
          </w:pPr>
          <w:hyperlink w:anchor="__RefHeading___Toc2555253_237004111">
            <w:r>
              <w:rPr>
                <w:webHidden/>
                <w:rStyle w:val="IndexLink"/>
              </w:rPr>
              <w:t>474</w:t>
            </w:r>
            <w:r>
              <w:rPr>
                <w:rStyle w:val="IndexLink"/>
                <w:rtl w:val="true"/>
              </w:rPr>
              <w:t xml:space="preserve">- </w:t>
            </w:r>
            <w:r>
              <w:rPr>
                <w:rStyle w:val="IndexLink"/>
                <w:rtl w:val="true"/>
              </w:rPr>
              <w:t>طولانی کردن مدت</w:t>
            </w:r>
            <w:r>
              <w:rPr>
                <w:rStyle w:val="IndexLink"/>
                <w:rtl w:val="true"/>
              </w:rPr>
              <w:tab/>
            </w:r>
            <w:r>
              <w:rPr>
                <w:rStyle w:val="IndexLink"/>
              </w:rPr>
              <w:t>562</w:t>
            </w:r>
          </w:hyperlink>
        </w:p>
        <w:p>
          <w:pPr>
            <w:pStyle w:val="Contents3"/>
            <w:tabs>
              <w:tab w:val="clear" w:pos="8459"/>
              <w:tab w:val="right" w:pos="9026" w:leader="dot"/>
            </w:tabs>
            <w:rPr/>
          </w:pPr>
          <w:hyperlink w:anchor="__RefHeading___Toc2555255_237004111">
            <w:r>
              <w:rPr>
                <w:webHidden/>
                <w:rStyle w:val="IndexLink"/>
              </w:rPr>
              <w:t>475</w:t>
            </w:r>
            <w:r>
              <w:rPr>
                <w:rStyle w:val="IndexLink"/>
                <w:rtl w:val="true"/>
              </w:rPr>
              <w:t xml:space="preserve">- </w:t>
            </w:r>
            <w:r>
              <w:rPr>
                <w:rStyle w:val="IndexLink"/>
                <w:rtl w:val="true"/>
              </w:rPr>
              <w:t>تعیین مدت</w:t>
            </w:r>
            <w:r>
              <w:rPr>
                <w:rStyle w:val="IndexLink"/>
                <w:rtl w:val="true"/>
              </w:rPr>
              <w:tab/>
            </w:r>
            <w:r>
              <w:rPr>
                <w:rStyle w:val="IndexLink"/>
              </w:rPr>
              <w:t>563</w:t>
            </w:r>
          </w:hyperlink>
        </w:p>
        <w:p>
          <w:pPr>
            <w:pStyle w:val="Contents3"/>
            <w:tabs>
              <w:tab w:val="clear" w:pos="8459"/>
              <w:tab w:val="right" w:pos="9026" w:leader="dot"/>
            </w:tabs>
            <w:rPr/>
          </w:pPr>
          <w:hyperlink w:anchor="__RefHeading___Toc2555257_237004111">
            <w:r>
              <w:rPr>
                <w:webHidden/>
                <w:rStyle w:val="IndexLink"/>
              </w:rPr>
              <w:t>476</w:t>
            </w:r>
            <w:r>
              <w:rPr>
                <w:rStyle w:val="IndexLink"/>
                <w:rtl w:val="true"/>
              </w:rPr>
              <w:t xml:space="preserve">- </w:t>
            </w:r>
            <w:r>
              <w:rPr>
                <w:rStyle w:val="IndexLink"/>
                <w:rtl w:val="true"/>
              </w:rPr>
              <w:t>در صورت تخلف مهریه پرداخت نمی‌شود</w:t>
            </w:r>
            <w:r>
              <w:rPr>
                <w:rStyle w:val="IndexLink"/>
                <w:rtl w:val="true"/>
              </w:rPr>
              <w:tab/>
            </w:r>
            <w:r>
              <w:rPr>
                <w:rStyle w:val="IndexLink"/>
              </w:rPr>
              <w:t>563</w:t>
            </w:r>
          </w:hyperlink>
        </w:p>
        <w:p>
          <w:pPr>
            <w:pStyle w:val="Contents3"/>
            <w:tabs>
              <w:tab w:val="clear" w:pos="8459"/>
              <w:tab w:val="right" w:pos="9026" w:leader="dot"/>
            </w:tabs>
            <w:rPr/>
          </w:pPr>
          <w:hyperlink w:anchor="__RefHeading___Toc2555259_237004111">
            <w:r>
              <w:rPr>
                <w:webHidden/>
                <w:rStyle w:val="IndexLink"/>
              </w:rPr>
              <w:t>477</w:t>
            </w:r>
            <w:r>
              <w:rPr>
                <w:rStyle w:val="IndexLink"/>
                <w:rtl w:val="true"/>
              </w:rPr>
              <w:t xml:space="preserve">- </w:t>
            </w:r>
            <w:r>
              <w:rPr>
                <w:rStyle w:val="IndexLink"/>
                <w:rtl w:val="true"/>
              </w:rPr>
              <w:t>زن در امور خودش قابل اعتماد است</w:t>
            </w:r>
            <w:r>
              <w:rPr>
                <w:rStyle w:val="IndexLink"/>
                <w:rtl w:val="true"/>
              </w:rPr>
              <w:tab/>
            </w:r>
            <w:r>
              <w:rPr>
                <w:rStyle w:val="IndexLink"/>
              </w:rPr>
              <w:t>564</w:t>
            </w:r>
          </w:hyperlink>
        </w:p>
        <w:p>
          <w:pPr>
            <w:pStyle w:val="Contents3"/>
            <w:tabs>
              <w:tab w:val="clear" w:pos="8459"/>
              <w:tab w:val="right" w:pos="9026" w:leader="dot"/>
            </w:tabs>
            <w:rPr/>
          </w:pPr>
          <w:hyperlink w:anchor="__RefHeading___Toc2555261_237004111">
            <w:r>
              <w:rPr>
                <w:webHidden/>
                <w:rStyle w:val="IndexLink"/>
              </w:rPr>
              <w:t>478</w:t>
            </w:r>
            <w:r>
              <w:rPr>
                <w:rStyle w:val="IndexLink"/>
                <w:rtl w:val="true"/>
              </w:rPr>
              <w:t xml:space="preserve">- </w:t>
            </w:r>
            <w:r>
              <w:rPr>
                <w:rStyle w:val="IndexLink"/>
                <w:rtl w:val="true"/>
              </w:rPr>
              <w:t>ازدواج موقت با دختران باکره</w:t>
            </w:r>
            <w:r>
              <w:rPr>
                <w:rStyle w:val="IndexLink"/>
                <w:rtl w:val="true"/>
              </w:rPr>
              <w:tab/>
            </w:r>
            <w:r>
              <w:rPr>
                <w:rStyle w:val="IndexLink"/>
              </w:rPr>
              <w:t>564</w:t>
            </w:r>
          </w:hyperlink>
        </w:p>
        <w:p>
          <w:pPr>
            <w:pStyle w:val="Contents3"/>
            <w:tabs>
              <w:tab w:val="clear" w:pos="8459"/>
              <w:tab w:val="right" w:pos="9026" w:leader="dot"/>
            </w:tabs>
            <w:rPr/>
          </w:pPr>
          <w:hyperlink w:anchor="__RefHeading___Toc2555263_237004111">
            <w:r>
              <w:rPr>
                <w:webHidden/>
                <w:rStyle w:val="IndexLink"/>
              </w:rPr>
              <w:t>479</w:t>
            </w:r>
            <w:r>
              <w:rPr>
                <w:rStyle w:val="IndexLink"/>
                <w:rtl w:val="true"/>
              </w:rPr>
              <w:t xml:space="preserve">- </w:t>
            </w:r>
            <w:r>
              <w:rPr>
                <w:rStyle w:val="IndexLink"/>
                <w:rtl w:val="true"/>
              </w:rPr>
              <w:t>حکم فرزند ازدواج موقت</w:t>
            </w:r>
            <w:r>
              <w:rPr>
                <w:rStyle w:val="IndexLink"/>
                <w:rtl w:val="true"/>
              </w:rPr>
              <w:tab/>
            </w:r>
            <w:r>
              <w:rPr>
                <w:rStyle w:val="IndexLink"/>
              </w:rPr>
              <w:t>565</w:t>
            </w:r>
          </w:hyperlink>
        </w:p>
        <w:p>
          <w:pPr>
            <w:pStyle w:val="Contents3"/>
            <w:tabs>
              <w:tab w:val="clear" w:pos="8459"/>
              <w:tab w:val="right" w:pos="9026" w:leader="dot"/>
            </w:tabs>
            <w:rPr/>
          </w:pPr>
          <w:hyperlink w:anchor="__RefHeading___Toc2555265_237004111">
            <w:r>
              <w:rPr>
                <w:webHidden/>
                <w:rStyle w:val="IndexLink"/>
              </w:rPr>
              <w:t>480</w:t>
            </w:r>
            <w:r>
              <w:rPr>
                <w:rStyle w:val="IndexLink"/>
                <w:rtl w:val="true"/>
              </w:rPr>
              <w:t xml:space="preserve">- </w:t>
            </w:r>
            <w:r>
              <w:rPr>
                <w:rStyle w:val="IndexLink"/>
                <w:rtl w:val="true"/>
              </w:rPr>
              <w:t>کراهت همبستری در خانه‌ای که کودک است</w:t>
            </w:r>
            <w:r>
              <w:rPr>
                <w:rStyle w:val="IndexLink"/>
                <w:rtl w:val="true"/>
              </w:rPr>
              <w:tab/>
            </w:r>
            <w:r>
              <w:rPr>
                <w:rStyle w:val="IndexLink"/>
              </w:rPr>
              <w:t>565</w:t>
            </w:r>
          </w:hyperlink>
        </w:p>
        <w:p>
          <w:pPr>
            <w:pStyle w:val="Contents3"/>
            <w:tabs>
              <w:tab w:val="clear" w:pos="8459"/>
              <w:tab w:val="right" w:pos="9026" w:leader="dot"/>
            </w:tabs>
            <w:rPr/>
          </w:pPr>
          <w:hyperlink w:anchor="__RefHeading___Toc2555267_237004111">
            <w:r>
              <w:rPr>
                <w:webHidden/>
                <w:rStyle w:val="IndexLink"/>
              </w:rPr>
              <w:t>481</w:t>
            </w:r>
            <w:r>
              <w:rPr>
                <w:rStyle w:val="IndexLink"/>
                <w:rtl w:val="true"/>
              </w:rPr>
              <w:t xml:space="preserve">- </w:t>
            </w:r>
            <w:r>
              <w:rPr>
                <w:rStyle w:val="IndexLink"/>
                <w:rtl w:val="true"/>
              </w:rPr>
              <w:t>دعا هنگام آمیزش و آنچه موجب مصونیت از مشارکت شیطان است</w:t>
            </w:r>
            <w:r>
              <w:rPr>
                <w:rStyle w:val="IndexLink"/>
                <w:rtl w:val="true"/>
              </w:rPr>
              <w:tab/>
            </w:r>
            <w:r>
              <w:rPr>
                <w:rStyle w:val="IndexLink"/>
              </w:rPr>
              <w:t>566</w:t>
            </w:r>
          </w:hyperlink>
        </w:p>
        <w:p>
          <w:pPr>
            <w:pStyle w:val="Contents3"/>
            <w:tabs>
              <w:tab w:val="clear" w:pos="8459"/>
              <w:tab w:val="right" w:pos="9026" w:leader="dot"/>
            </w:tabs>
            <w:rPr/>
          </w:pPr>
          <w:hyperlink w:anchor="__RefHeading___Toc2555269_237004111">
            <w:r>
              <w:rPr>
                <w:webHidden/>
                <w:rStyle w:val="IndexLink"/>
              </w:rPr>
              <w:t>482</w:t>
            </w:r>
            <w:r>
              <w:rPr>
                <w:rStyle w:val="IndexLink"/>
                <w:rtl w:val="true"/>
              </w:rPr>
              <w:t xml:space="preserve">- </w:t>
            </w:r>
            <w:r>
              <w:rPr>
                <w:rStyle w:val="IndexLink"/>
                <w:rtl w:val="true"/>
              </w:rPr>
              <w:t>غیرت و حسادت زنان</w:t>
            </w:r>
            <w:r>
              <w:rPr>
                <w:rStyle w:val="IndexLink"/>
                <w:rtl w:val="true"/>
              </w:rPr>
              <w:tab/>
            </w:r>
            <w:r>
              <w:rPr>
                <w:rStyle w:val="IndexLink"/>
              </w:rPr>
              <w:t>567</w:t>
            </w:r>
          </w:hyperlink>
        </w:p>
        <w:p>
          <w:pPr>
            <w:pStyle w:val="Contents3"/>
            <w:tabs>
              <w:tab w:val="clear" w:pos="8459"/>
              <w:tab w:val="right" w:pos="9026" w:leader="dot"/>
            </w:tabs>
            <w:rPr/>
          </w:pPr>
          <w:hyperlink w:anchor="__RefHeading___Toc2555271_237004111">
            <w:r>
              <w:rPr>
                <w:webHidden/>
                <w:rStyle w:val="IndexLink"/>
              </w:rPr>
              <w:t>483</w:t>
            </w:r>
            <w:r>
              <w:rPr>
                <w:rStyle w:val="IndexLink"/>
                <w:rtl w:val="true"/>
              </w:rPr>
              <w:t xml:space="preserve">- </w:t>
            </w:r>
            <w:r>
              <w:rPr>
                <w:rStyle w:val="IndexLink"/>
                <w:rtl w:val="true"/>
              </w:rPr>
              <w:t>حق شوهر بر همسر</w:t>
            </w:r>
            <w:r>
              <w:rPr>
                <w:rStyle w:val="IndexLink"/>
                <w:rtl w:val="true"/>
              </w:rPr>
              <w:tab/>
            </w:r>
            <w:r>
              <w:rPr>
                <w:rStyle w:val="IndexLink"/>
              </w:rPr>
              <w:t>567</w:t>
            </w:r>
          </w:hyperlink>
        </w:p>
        <w:p>
          <w:pPr>
            <w:pStyle w:val="Contents3"/>
            <w:tabs>
              <w:tab w:val="clear" w:pos="8459"/>
              <w:tab w:val="right" w:pos="9026" w:leader="dot"/>
            </w:tabs>
            <w:rPr/>
          </w:pPr>
          <w:hyperlink w:anchor="__RefHeading___Toc2555273_237004111">
            <w:r>
              <w:rPr>
                <w:webHidden/>
                <w:rStyle w:val="IndexLink"/>
              </w:rPr>
              <w:t>484</w:t>
            </w:r>
            <w:r>
              <w:rPr>
                <w:rStyle w:val="IndexLink"/>
                <w:rtl w:val="true"/>
              </w:rPr>
              <w:t xml:space="preserve">- </w:t>
            </w:r>
            <w:r>
              <w:rPr>
                <w:rStyle w:val="IndexLink"/>
                <w:rtl w:val="true"/>
              </w:rPr>
              <w:t>حق زن نسبت به شوهرش</w:t>
            </w:r>
            <w:r>
              <w:rPr>
                <w:rStyle w:val="IndexLink"/>
                <w:rtl w:val="true"/>
              </w:rPr>
              <w:tab/>
            </w:r>
            <w:r>
              <w:rPr>
                <w:rStyle w:val="IndexLink"/>
              </w:rPr>
              <w:t>569</w:t>
            </w:r>
          </w:hyperlink>
        </w:p>
        <w:p>
          <w:pPr>
            <w:pStyle w:val="Contents3"/>
            <w:tabs>
              <w:tab w:val="clear" w:pos="8459"/>
              <w:tab w:val="right" w:pos="9026" w:leader="dot"/>
            </w:tabs>
            <w:rPr/>
          </w:pPr>
          <w:hyperlink w:anchor="__RefHeading___Toc2555275_237004111">
            <w:r>
              <w:rPr>
                <w:webHidden/>
                <w:rStyle w:val="IndexLink"/>
              </w:rPr>
              <w:t>485</w:t>
            </w:r>
            <w:r>
              <w:rPr>
                <w:rStyle w:val="IndexLink"/>
                <w:rtl w:val="true"/>
              </w:rPr>
              <w:t xml:space="preserve">- </w:t>
            </w:r>
            <w:r>
              <w:rPr>
                <w:rStyle w:val="IndexLink"/>
                <w:rtl w:val="true"/>
              </w:rPr>
              <w:t>حد اطاعت زن از شوهر</w:t>
            </w:r>
            <w:r>
              <w:rPr>
                <w:rStyle w:val="IndexLink"/>
                <w:rtl w:val="true"/>
              </w:rPr>
              <w:tab/>
            </w:r>
            <w:r>
              <w:rPr>
                <w:rStyle w:val="IndexLink"/>
              </w:rPr>
              <w:t>570</w:t>
            </w:r>
          </w:hyperlink>
        </w:p>
        <w:p>
          <w:pPr>
            <w:pStyle w:val="Contents3"/>
            <w:tabs>
              <w:tab w:val="clear" w:pos="8459"/>
              <w:tab w:val="right" w:pos="9026" w:leader="dot"/>
            </w:tabs>
            <w:rPr/>
          </w:pPr>
          <w:hyperlink w:anchor="__RefHeading___Toc2555277_237004111">
            <w:r>
              <w:rPr>
                <w:webHidden/>
                <w:rStyle w:val="IndexLink"/>
              </w:rPr>
              <w:t>486</w:t>
            </w:r>
            <w:r>
              <w:rPr>
                <w:rStyle w:val="IndexLink"/>
                <w:rtl w:val="true"/>
              </w:rPr>
              <w:t xml:space="preserve">- </w:t>
            </w:r>
            <w:r>
              <w:rPr>
                <w:rStyle w:val="IndexLink"/>
                <w:rtl w:val="true"/>
              </w:rPr>
              <w:t>ترک فرمان‌بری از زنان</w:t>
            </w:r>
            <w:r>
              <w:rPr>
                <w:rStyle w:val="IndexLink"/>
                <w:rtl w:val="true"/>
              </w:rPr>
              <w:tab/>
            </w:r>
            <w:r>
              <w:rPr>
                <w:rStyle w:val="IndexLink"/>
              </w:rPr>
              <w:t>572</w:t>
            </w:r>
          </w:hyperlink>
        </w:p>
        <w:p>
          <w:pPr>
            <w:pStyle w:val="Contents3"/>
            <w:tabs>
              <w:tab w:val="clear" w:pos="8459"/>
              <w:tab w:val="right" w:pos="9026" w:leader="dot"/>
            </w:tabs>
            <w:rPr/>
          </w:pPr>
          <w:hyperlink w:anchor="__RefHeading___Toc2555279_237004111">
            <w:r>
              <w:rPr>
                <w:webHidden/>
                <w:rStyle w:val="IndexLink"/>
              </w:rPr>
              <w:t>487</w:t>
            </w:r>
            <w:r>
              <w:rPr>
                <w:rStyle w:val="IndexLink"/>
                <w:rtl w:val="true"/>
              </w:rPr>
              <w:t xml:space="preserve">- </w:t>
            </w:r>
            <w:r>
              <w:rPr>
                <w:rStyle w:val="IndexLink"/>
                <w:rtl w:val="true"/>
              </w:rPr>
              <w:t>حفظ شخصیت و پوشیدگی زنان</w:t>
            </w:r>
            <w:r>
              <w:rPr>
                <w:rStyle w:val="IndexLink"/>
                <w:rtl w:val="true"/>
              </w:rPr>
              <w:tab/>
            </w:r>
            <w:r>
              <w:rPr>
                <w:rStyle w:val="IndexLink"/>
              </w:rPr>
              <w:t>572</w:t>
            </w:r>
          </w:hyperlink>
        </w:p>
        <w:p>
          <w:pPr>
            <w:pStyle w:val="Contents3"/>
            <w:tabs>
              <w:tab w:val="clear" w:pos="8459"/>
              <w:tab w:val="right" w:pos="9026" w:leader="dot"/>
            </w:tabs>
            <w:rPr/>
          </w:pPr>
          <w:hyperlink w:anchor="__RefHeading___Toc2555281_237004111">
            <w:r>
              <w:rPr>
                <w:webHidden/>
                <w:rStyle w:val="IndexLink"/>
              </w:rPr>
              <w:t>488</w:t>
            </w:r>
            <w:r>
              <w:rPr>
                <w:rStyle w:val="IndexLink"/>
                <w:rtl w:val="true"/>
              </w:rPr>
              <w:t xml:space="preserve">- </w:t>
            </w:r>
            <w:r>
              <w:rPr>
                <w:rStyle w:val="IndexLink"/>
                <w:rtl w:val="true"/>
              </w:rPr>
              <w:t>مواردی از اعضای زن که نگاه حلال است</w:t>
            </w:r>
            <w:r>
              <w:rPr>
                <w:rStyle w:val="IndexLink"/>
                <w:rtl w:val="true"/>
              </w:rPr>
              <w:tab/>
            </w:r>
            <w:r>
              <w:rPr>
                <w:rStyle w:val="IndexLink"/>
              </w:rPr>
              <w:t>573</w:t>
            </w:r>
          </w:hyperlink>
        </w:p>
        <w:p>
          <w:pPr>
            <w:pStyle w:val="Contents3"/>
            <w:tabs>
              <w:tab w:val="clear" w:pos="8459"/>
              <w:tab w:val="right" w:pos="9026" w:leader="dot"/>
            </w:tabs>
            <w:rPr/>
          </w:pPr>
          <w:hyperlink w:anchor="__RefHeading___Toc2555283_237004111">
            <w:r>
              <w:rPr>
                <w:webHidden/>
                <w:rStyle w:val="IndexLink"/>
              </w:rPr>
              <w:t>489</w:t>
            </w:r>
            <w:r>
              <w:rPr>
                <w:rStyle w:val="IndexLink"/>
                <w:rtl w:val="true"/>
              </w:rPr>
              <w:t xml:space="preserve">- </w:t>
            </w:r>
            <w:r>
              <w:rPr>
                <w:rStyle w:val="IndexLink"/>
                <w:rtl w:val="true"/>
              </w:rPr>
              <w:t>نگاه زنان ذمّی</w:t>
            </w:r>
            <w:r>
              <w:rPr>
                <w:rStyle w:val="IndexLink"/>
                <w:rtl w:val="true"/>
              </w:rPr>
              <w:tab/>
            </w:r>
            <w:r>
              <w:rPr>
                <w:rStyle w:val="IndexLink"/>
              </w:rPr>
              <w:t>574</w:t>
            </w:r>
          </w:hyperlink>
        </w:p>
        <w:p>
          <w:pPr>
            <w:pStyle w:val="Contents3"/>
            <w:tabs>
              <w:tab w:val="clear" w:pos="8459"/>
              <w:tab w:val="right" w:pos="9026" w:leader="dot"/>
            </w:tabs>
            <w:rPr/>
          </w:pPr>
          <w:hyperlink w:anchor="__RefHeading___Toc2555285_237004111">
            <w:r>
              <w:rPr>
                <w:webHidden/>
                <w:rStyle w:val="IndexLink"/>
              </w:rPr>
              <w:t>490</w:t>
            </w:r>
            <w:r>
              <w:rPr>
                <w:rStyle w:val="IndexLink"/>
                <w:rtl w:val="true"/>
              </w:rPr>
              <w:t xml:space="preserve">- </w:t>
            </w:r>
            <w:r>
              <w:rPr>
                <w:rStyle w:val="IndexLink"/>
                <w:rtl w:val="true"/>
              </w:rPr>
              <w:t>حکم نگاه به زنان بادیه‌نشین و روستائیان</w:t>
            </w:r>
            <w:r>
              <w:rPr>
                <w:rStyle w:val="IndexLink"/>
                <w:rtl w:val="true"/>
              </w:rPr>
              <w:tab/>
            </w:r>
            <w:r>
              <w:rPr>
                <w:rStyle w:val="IndexLink"/>
              </w:rPr>
              <w:t>574</w:t>
            </w:r>
          </w:hyperlink>
        </w:p>
        <w:p>
          <w:pPr>
            <w:pStyle w:val="Contents3"/>
            <w:tabs>
              <w:tab w:val="clear" w:pos="8459"/>
              <w:tab w:val="right" w:pos="9026" w:leader="dot"/>
            </w:tabs>
            <w:rPr/>
          </w:pPr>
          <w:hyperlink w:anchor="__RefHeading___Toc2555287_237004111">
            <w:r>
              <w:rPr>
                <w:webHidden/>
                <w:rStyle w:val="IndexLink"/>
              </w:rPr>
              <w:t>491</w:t>
            </w:r>
            <w:r>
              <w:rPr>
                <w:rStyle w:val="IndexLink"/>
                <w:rtl w:val="true"/>
              </w:rPr>
              <w:t xml:space="preserve">- </w:t>
            </w:r>
            <w:r>
              <w:rPr>
                <w:rStyle w:val="IndexLink"/>
                <w:rtl w:val="true"/>
              </w:rPr>
              <w:t>دست دادن با زنان</w:t>
            </w:r>
            <w:r>
              <w:rPr>
                <w:rStyle w:val="IndexLink"/>
                <w:rtl w:val="true"/>
              </w:rPr>
              <w:tab/>
            </w:r>
            <w:r>
              <w:rPr>
                <w:rStyle w:val="IndexLink"/>
              </w:rPr>
              <w:t>575</w:t>
            </w:r>
          </w:hyperlink>
        </w:p>
        <w:p>
          <w:pPr>
            <w:pStyle w:val="Contents3"/>
            <w:tabs>
              <w:tab w:val="clear" w:pos="8459"/>
              <w:tab w:val="right" w:pos="9026" w:leader="dot"/>
            </w:tabs>
            <w:rPr/>
          </w:pPr>
          <w:hyperlink w:anchor="__RefHeading___Toc2555289_237004111">
            <w:r>
              <w:rPr>
                <w:webHidden/>
                <w:rStyle w:val="IndexLink"/>
              </w:rPr>
              <w:t>492</w:t>
            </w:r>
            <w:r>
              <w:rPr>
                <w:rStyle w:val="IndexLink"/>
                <w:rtl w:val="true"/>
              </w:rPr>
              <w:t xml:space="preserve">- </w:t>
            </w:r>
            <w:r>
              <w:rPr>
                <w:rStyle w:val="IndexLink"/>
                <w:rtl w:val="true"/>
              </w:rPr>
              <w:t>چه زمانی حجاب بر دختران واجب می‌شود</w:t>
            </w:r>
            <w:r>
              <w:rPr>
                <w:rStyle w:val="IndexLink"/>
                <w:rtl w:val="true"/>
              </w:rPr>
              <w:tab/>
            </w:r>
            <w:r>
              <w:rPr>
                <w:rStyle w:val="IndexLink"/>
              </w:rPr>
              <w:t>576</w:t>
            </w:r>
          </w:hyperlink>
        </w:p>
        <w:p>
          <w:pPr>
            <w:pStyle w:val="Contents3"/>
            <w:tabs>
              <w:tab w:val="clear" w:pos="8459"/>
              <w:tab w:val="right" w:pos="9026" w:leader="dot"/>
            </w:tabs>
            <w:rPr/>
          </w:pPr>
          <w:hyperlink w:anchor="__RefHeading___Toc2555291_237004111">
            <w:r>
              <w:rPr>
                <w:webHidden/>
                <w:rStyle w:val="IndexLink"/>
              </w:rPr>
              <w:t>493</w:t>
            </w:r>
            <w:r>
              <w:rPr>
                <w:rStyle w:val="IndexLink"/>
                <w:rtl w:val="true"/>
              </w:rPr>
              <w:t xml:space="preserve">- </w:t>
            </w:r>
            <w:r>
              <w:rPr>
                <w:rStyle w:val="IndexLink"/>
                <w:rtl w:val="true"/>
              </w:rPr>
              <w:t>مداوای زنان توسط مردان</w:t>
            </w:r>
            <w:r>
              <w:rPr>
                <w:rStyle w:val="IndexLink"/>
                <w:rtl w:val="true"/>
              </w:rPr>
              <w:tab/>
            </w:r>
            <w:r>
              <w:rPr>
                <w:rStyle w:val="IndexLink"/>
              </w:rPr>
              <w:t>577</w:t>
            </w:r>
          </w:hyperlink>
        </w:p>
        <w:p>
          <w:pPr>
            <w:pStyle w:val="Contents3"/>
            <w:tabs>
              <w:tab w:val="clear" w:pos="8459"/>
              <w:tab w:val="right" w:pos="9026" w:leader="dot"/>
            </w:tabs>
            <w:rPr/>
          </w:pPr>
          <w:hyperlink w:anchor="__RefHeading___Toc2555293_237004111">
            <w:r>
              <w:rPr>
                <w:webHidden/>
                <w:rStyle w:val="IndexLink"/>
              </w:rPr>
              <w:t>494</w:t>
            </w:r>
            <w:r>
              <w:rPr>
                <w:rStyle w:val="IndexLink"/>
                <w:rtl w:val="true"/>
              </w:rPr>
              <w:t xml:space="preserve">- </w:t>
            </w:r>
            <w:r>
              <w:rPr>
                <w:rStyle w:val="IndexLink"/>
                <w:rtl w:val="true"/>
              </w:rPr>
              <w:t>حکم آمیزش در حال عادت ماهیانه</w:t>
            </w:r>
            <w:r>
              <w:rPr>
                <w:rStyle w:val="IndexLink"/>
                <w:rtl w:val="true"/>
              </w:rPr>
              <w:tab/>
            </w:r>
            <w:r>
              <w:rPr>
                <w:rStyle w:val="IndexLink"/>
              </w:rPr>
              <w:t>578</w:t>
            </w:r>
          </w:hyperlink>
        </w:p>
        <w:p>
          <w:pPr>
            <w:pStyle w:val="Contents3"/>
            <w:tabs>
              <w:tab w:val="clear" w:pos="8459"/>
              <w:tab w:val="right" w:pos="9026" w:leader="dot"/>
            </w:tabs>
            <w:rPr/>
          </w:pPr>
          <w:hyperlink w:anchor="__RefHeading___Toc2555295_237004111">
            <w:r>
              <w:rPr>
                <w:webHidden/>
                <w:rStyle w:val="IndexLink"/>
              </w:rPr>
              <w:t>495</w:t>
            </w:r>
            <w:r>
              <w:rPr>
                <w:rStyle w:val="IndexLink"/>
                <w:rtl w:val="true"/>
              </w:rPr>
              <w:t xml:space="preserve">- </w:t>
            </w:r>
            <w:r>
              <w:rPr>
                <w:rStyle w:val="IndexLink"/>
                <w:rtl w:val="true"/>
              </w:rPr>
              <w:t>حکم نزدیکی از دبر</w:t>
            </w:r>
            <w:r>
              <w:rPr>
                <w:rStyle w:val="IndexLink"/>
                <w:rtl w:val="true"/>
              </w:rPr>
              <w:tab/>
            </w:r>
            <w:r>
              <w:rPr>
                <w:rStyle w:val="IndexLink"/>
              </w:rPr>
              <w:t>579</w:t>
            </w:r>
          </w:hyperlink>
        </w:p>
        <w:p>
          <w:pPr>
            <w:pStyle w:val="Contents3"/>
            <w:tabs>
              <w:tab w:val="clear" w:pos="8459"/>
              <w:tab w:val="right" w:pos="9026" w:leader="dot"/>
            </w:tabs>
            <w:rPr/>
          </w:pPr>
          <w:hyperlink w:anchor="__RefHeading___Toc2555297_237004111">
            <w:r>
              <w:rPr>
                <w:webHidden/>
                <w:rStyle w:val="IndexLink"/>
              </w:rPr>
              <w:t>496</w:t>
            </w:r>
            <w:r>
              <w:rPr>
                <w:rStyle w:val="IndexLink"/>
                <w:rtl w:val="true"/>
              </w:rPr>
              <w:t xml:space="preserve">- </w:t>
            </w:r>
            <w:r>
              <w:rPr>
                <w:rStyle w:val="IndexLink"/>
                <w:rtl w:val="true"/>
              </w:rPr>
              <w:t>حکم استمناء و نزدیکی با حیوانات</w:t>
            </w:r>
            <w:r>
              <w:rPr>
                <w:rStyle w:val="IndexLink"/>
                <w:rtl w:val="true"/>
              </w:rPr>
              <w:tab/>
            </w:r>
            <w:r>
              <w:rPr>
                <w:rStyle w:val="IndexLink"/>
              </w:rPr>
              <w:t>579</w:t>
            </w:r>
          </w:hyperlink>
        </w:p>
        <w:p>
          <w:pPr>
            <w:pStyle w:val="Contents3"/>
            <w:tabs>
              <w:tab w:val="clear" w:pos="8459"/>
              <w:tab w:val="right" w:pos="9026" w:leader="dot"/>
            </w:tabs>
            <w:rPr/>
          </w:pPr>
          <w:hyperlink w:anchor="__RefHeading___Toc2555299_237004111">
            <w:r>
              <w:rPr>
                <w:webHidden/>
                <w:rStyle w:val="IndexLink"/>
              </w:rPr>
              <w:t>497</w:t>
            </w:r>
            <w:r>
              <w:rPr>
                <w:rStyle w:val="IndexLink"/>
                <w:rtl w:val="true"/>
              </w:rPr>
              <w:t xml:space="preserve">- </w:t>
            </w:r>
            <w:r>
              <w:rPr>
                <w:rStyle w:val="IndexLink"/>
                <w:rtl w:val="true"/>
              </w:rPr>
              <w:t>مرد زناکار</w:t>
            </w:r>
            <w:r>
              <w:rPr>
                <w:rStyle w:val="IndexLink"/>
                <w:rtl w:val="true"/>
              </w:rPr>
              <w:tab/>
            </w:r>
            <w:r>
              <w:rPr>
                <w:rStyle w:val="IndexLink"/>
              </w:rPr>
              <w:t>579</w:t>
            </w:r>
          </w:hyperlink>
        </w:p>
        <w:p>
          <w:pPr>
            <w:pStyle w:val="Contents3"/>
            <w:tabs>
              <w:tab w:val="clear" w:pos="8459"/>
              <w:tab w:val="right" w:pos="9026" w:leader="dot"/>
            </w:tabs>
            <w:rPr/>
          </w:pPr>
          <w:hyperlink w:anchor="__RefHeading___Toc2555301_237004111">
            <w:r>
              <w:rPr>
                <w:webHidden/>
                <w:rStyle w:val="IndexLink"/>
              </w:rPr>
              <w:t>498</w:t>
            </w:r>
            <w:r>
              <w:rPr>
                <w:rStyle w:val="IndexLink"/>
                <w:rtl w:val="true"/>
              </w:rPr>
              <w:t xml:space="preserve">- </w:t>
            </w:r>
            <w:r>
              <w:rPr>
                <w:rStyle w:val="IndexLink"/>
                <w:rtl w:val="true"/>
              </w:rPr>
              <w:t>زن زکار</w:t>
            </w:r>
            <w:r>
              <w:rPr>
                <w:rStyle w:val="IndexLink"/>
                <w:rtl w:val="true"/>
              </w:rPr>
              <w:tab/>
            </w:r>
            <w:r>
              <w:rPr>
                <w:rStyle w:val="IndexLink"/>
              </w:rPr>
              <w:t>580</w:t>
            </w:r>
          </w:hyperlink>
        </w:p>
        <w:p>
          <w:pPr>
            <w:pStyle w:val="Contents3"/>
            <w:tabs>
              <w:tab w:val="clear" w:pos="8459"/>
              <w:tab w:val="right" w:pos="9026" w:leader="dot"/>
            </w:tabs>
            <w:rPr/>
          </w:pPr>
          <w:hyperlink w:anchor="__RefHeading___Toc2555303_237004111">
            <w:r>
              <w:rPr>
                <w:webHidden/>
                <w:rStyle w:val="IndexLink"/>
              </w:rPr>
              <w:t>499</w:t>
            </w:r>
            <w:r>
              <w:rPr>
                <w:rStyle w:val="IndexLink"/>
                <w:rtl w:val="true"/>
              </w:rPr>
              <w:t xml:space="preserve">- </w:t>
            </w:r>
            <w:r>
              <w:rPr>
                <w:rStyle w:val="IndexLink"/>
                <w:rtl w:val="true"/>
              </w:rPr>
              <w:t>حکم لواط</w:t>
            </w:r>
            <w:r>
              <w:rPr>
                <w:rStyle w:val="IndexLink"/>
                <w:rtl w:val="true"/>
              </w:rPr>
              <w:tab/>
            </w:r>
            <w:r>
              <w:rPr>
                <w:rStyle w:val="IndexLink"/>
              </w:rPr>
              <w:t>581</w:t>
            </w:r>
          </w:hyperlink>
        </w:p>
        <w:p>
          <w:pPr>
            <w:pStyle w:val="Contents3"/>
            <w:tabs>
              <w:tab w:val="clear" w:pos="8459"/>
              <w:tab w:val="right" w:pos="9026" w:leader="dot"/>
            </w:tabs>
            <w:rPr/>
          </w:pPr>
          <w:hyperlink w:anchor="__RefHeading___Toc2555305_237004111">
            <w:r>
              <w:rPr>
                <w:webHidden/>
                <w:rStyle w:val="IndexLink"/>
              </w:rPr>
              <w:t>500</w:t>
            </w:r>
            <w:r>
              <w:rPr>
                <w:rStyle w:val="IndexLink"/>
                <w:rtl w:val="true"/>
              </w:rPr>
              <w:t xml:space="preserve">- </w:t>
            </w:r>
            <w:r>
              <w:rPr>
                <w:rStyle w:val="IndexLink"/>
                <w:rtl w:val="true"/>
              </w:rPr>
              <w:t>همجنس بازی زنان</w:t>
            </w:r>
            <w:r>
              <w:rPr>
                <w:rStyle w:val="IndexLink"/>
                <w:rtl w:val="true"/>
              </w:rPr>
              <w:tab/>
            </w:r>
            <w:r>
              <w:rPr>
                <w:rStyle w:val="IndexLink"/>
              </w:rPr>
              <w:t>582</w:t>
            </w:r>
          </w:hyperlink>
        </w:p>
        <w:p>
          <w:pPr>
            <w:pStyle w:val="Contents3"/>
            <w:tabs>
              <w:tab w:val="clear" w:pos="8459"/>
              <w:tab w:val="right" w:pos="9026" w:leader="dot"/>
            </w:tabs>
            <w:rPr/>
          </w:pPr>
          <w:hyperlink w:anchor="__RefHeading___Toc2555307_237004111">
            <w:r>
              <w:rPr>
                <w:webHidden/>
                <w:rStyle w:val="IndexLink"/>
              </w:rPr>
              <w:t>501</w:t>
            </w:r>
            <w:r>
              <w:rPr>
                <w:rStyle w:val="IndexLink"/>
                <w:rtl w:val="true"/>
              </w:rPr>
              <w:t xml:space="preserve">- </w:t>
            </w:r>
            <w:r>
              <w:rPr>
                <w:rStyle w:val="IndexLink"/>
                <w:rtl w:val="true"/>
              </w:rPr>
              <w:t>عفت و پاکدامنی از حریم مردم</w:t>
            </w:r>
            <w:r>
              <w:rPr>
                <w:rStyle w:val="IndexLink"/>
                <w:rtl w:val="true"/>
              </w:rPr>
              <w:tab/>
            </w:r>
            <w:r>
              <w:rPr>
                <w:rStyle w:val="IndexLink"/>
              </w:rPr>
              <w:t>584</w:t>
            </w:r>
          </w:hyperlink>
        </w:p>
        <w:p>
          <w:pPr>
            <w:pStyle w:val="Contents3"/>
            <w:tabs>
              <w:tab w:val="clear" w:pos="8459"/>
              <w:tab w:val="right" w:pos="9026" w:leader="dot"/>
            </w:tabs>
            <w:rPr/>
          </w:pPr>
          <w:hyperlink w:anchor="__RefHeading___Toc2555309_237004111">
            <w:r>
              <w:rPr>
                <w:webHidden/>
                <w:rStyle w:val="IndexLink"/>
              </w:rPr>
              <w:t>502</w:t>
            </w:r>
            <w:r>
              <w:rPr>
                <w:rStyle w:val="IndexLink"/>
                <w:rtl w:val="true"/>
              </w:rPr>
              <w:t xml:space="preserve">- </w:t>
            </w:r>
            <w:r>
              <w:rPr>
                <w:rStyle w:val="IndexLink"/>
                <w:rtl w:val="true"/>
              </w:rPr>
              <w:t>زنای اعضای بدن</w:t>
            </w:r>
            <w:r>
              <w:rPr>
                <w:rStyle w:val="IndexLink"/>
                <w:rtl w:val="true"/>
              </w:rPr>
              <w:tab/>
            </w:r>
            <w:r>
              <w:rPr>
                <w:rStyle w:val="IndexLink"/>
              </w:rPr>
              <w:t>585</w:t>
            </w:r>
          </w:hyperlink>
        </w:p>
        <w:p>
          <w:pPr>
            <w:pStyle w:val="Contents2"/>
            <w:tabs>
              <w:tab w:val="clear" w:pos="8743"/>
              <w:tab w:val="right" w:pos="9026" w:leader="dot"/>
            </w:tabs>
            <w:rPr/>
          </w:pPr>
          <w:hyperlink w:anchor="__RefHeading___Toc2555311_237004111">
            <w:r>
              <w:rPr>
                <w:webHidden/>
                <w:rStyle w:val="IndexLink"/>
                <w:rtl w:val="true"/>
              </w:rPr>
              <w:t>کتاب عقیقه فرزندان و امور مربوط به آنان</w:t>
            </w:r>
            <w:r>
              <w:rPr>
                <w:rStyle w:val="IndexLink"/>
                <w:rtl w:val="true"/>
              </w:rPr>
              <w:tab/>
            </w:r>
            <w:r>
              <w:rPr>
                <w:rStyle w:val="IndexLink"/>
              </w:rPr>
              <w:t>587</w:t>
            </w:r>
          </w:hyperlink>
        </w:p>
        <w:p>
          <w:pPr>
            <w:pStyle w:val="Contents3"/>
            <w:tabs>
              <w:tab w:val="clear" w:pos="8459"/>
              <w:tab w:val="right" w:pos="9026" w:leader="dot"/>
            </w:tabs>
            <w:rPr/>
          </w:pPr>
          <w:hyperlink w:anchor="__RefHeading___Toc2555313_237004111">
            <w:r>
              <w:rPr>
                <w:webHidden/>
                <w:rStyle w:val="IndexLink"/>
              </w:rPr>
              <w:t>503</w:t>
            </w:r>
            <w:r>
              <w:rPr>
                <w:rStyle w:val="IndexLink"/>
                <w:rtl w:val="true"/>
              </w:rPr>
              <w:t xml:space="preserve">- </w:t>
            </w:r>
            <w:r>
              <w:rPr>
                <w:rStyle w:val="IndexLink"/>
                <w:rtl w:val="true"/>
              </w:rPr>
              <w:t>ارزش فرزند</w:t>
            </w:r>
            <w:r>
              <w:rPr>
                <w:rStyle w:val="IndexLink"/>
                <w:rtl w:val="true"/>
              </w:rPr>
              <w:tab/>
            </w:r>
            <w:r>
              <w:rPr>
                <w:rStyle w:val="IndexLink"/>
              </w:rPr>
              <w:t>587</w:t>
            </w:r>
          </w:hyperlink>
        </w:p>
        <w:p>
          <w:pPr>
            <w:pStyle w:val="Contents3"/>
            <w:tabs>
              <w:tab w:val="clear" w:pos="8459"/>
              <w:tab w:val="right" w:pos="9026" w:leader="dot"/>
            </w:tabs>
            <w:rPr/>
          </w:pPr>
          <w:hyperlink w:anchor="__RefHeading___Toc2555315_237004111">
            <w:r>
              <w:rPr>
                <w:webHidden/>
                <w:rStyle w:val="IndexLink"/>
              </w:rPr>
              <w:t>504</w:t>
            </w:r>
            <w:r>
              <w:rPr>
                <w:rStyle w:val="IndexLink"/>
                <w:rtl w:val="true"/>
              </w:rPr>
              <w:t xml:space="preserve">- </w:t>
            </w:r>
            <w:r>
              <w:rPr>
                <w:rStyle w:val="IndexLink"/>
                <w:rtl w:val="true"/>
              </w:rPr>
              <w:t>برتری دختران</w:t>
            </w:r>
            <w:r>
              <w:rPr>
                <w:rStyle w:val="IndexLink"/>
                <w:rtl w:val="true"/>
              </w:rPr>
              <w:tab/>
            </w:r>
            <w:r>
              <w:rPr>
                <w:rStyle w:val="IndexLink"/>
              </w:rPr>
              <w:t>588</w:t>
            </w:r>
          </w:hyperlink>
        </w:p>
        <w:p>
          <w:pPr>
            <w:pStyle w:val="Contents3"/>
            <w:tabs>
              <w:tab w:val="clear" w:pos="8459"/>
              <w:tab w:val="right" w:pos="9026" w:leader="dot"/>
            </w:tabs>
            <w:rPr/>
          </w:pPr>
          <w:hyperlink w:anchor="__RefHeading___Toc2555317_237004111">
            <w:r>
              <w:rPr>
                <w:webHidden/>
                <w:rStyle w:val="IndexLink"/>
              </w:rPr>
              <w:t>505</w:t>
            </w:r>
            <w:r>
              <w:rPr>
                <w:rStyle w:val="IndexLink"/>
                <w:rtl w:val="true"/>
              </w:rPr>
              <w:t xml:space="preserve">- </w:t>
            </w:r>
            <w:r>
              <w:rPr>
                <w:rStyle w:val="IndexLink"/>
                <w:rtl w:val="true"/>
              </w:rPr>
              <w:t>نام‌ها و کنیه‌ها</w:t>
            </w:r>
            <w:r>
              <w:rPr>
                <w:rStyle w:val="IndexLink"/>
                <w:rtl w:val="true"/>
              </w:rPr>
              <w:tab/>
            </w:r>
            <w:r>
              <w:rPr>
                <w:rStyle w:val="IndexLink"/>
              </w:rPr>
              <w:t>589</w:t>
            </w:r>
          </w:hyperlink>
        </w:p>
        <w:p>
          <w:pPr>
            <w:pStyle w:val="Contents3"/>
            <w:tabs>
              <w:tab w:val="clear" w:pos="8459"/>
              <w:tab w:val="right" w:pos="9026" w:leader="dot"/>
            </w:tabs>
            <w:rPr/>
          </w:pPr>
          <w:hyperlink w:anchor="__RefHeading___Toc2555319_237004111">
            <w:r>
              <w:rPr>
                <w:webHidden/>
                <w:rStyle w:val="IndexLink"/>
              </w:rPr>
              <w:t>506</w:t>
            </w:r>
            <w:r>
              <w:rPr>
                <w:rStyle w:val="IndexLink"/>
                <w:rtl w:val="true"/>
              </w:rPr>
              <w:t xml:space="preserve">- </w:t>
            </w:r>
            <w:r>
              <w:rPr>
                <w:rStyle w:val="IndexLink"/>
                <w:rtl w:val="true"/>
              </w:rPr>
              <w:t>کام گشایی نوازد، و اذان و اقامه خواندن در گوش‌هایش</w:t>
            </w:r>
            <w:r>
              <w:rPr>
                <w:rStyle w:val="IndexLink"/>
                <w:rtl w:val="true"/>
              </w:rPr>
              <w:tab/>
            </w:r>
            <w:r>
              <w:rPr>
                <w:rStyle w:val="IndexLink"/>
              </w:rPr>
              <w:t>591</w:t>
            </w:r>
          </w:hyperlink>
        </w:p>
        <w:p>
          <w:pPr>
            <w:pStyle w:val="Contents3"/>
            <w:tabs>
              <w:tab w:val="clear" w:pos="8459"/>
              <w:tab w:val="right" w:pos="9026" w:leader="dot"/>
            </w:tabs>
            <w:rPr/>
          </w:pPr>
          <w:hyperlink w:anchor="__RefHeading___Toc2555321_237004111">
            <w:r>
              <w:rPr>
                <w:webHidden/>
                <w:rStyle w:val="IndexLink"/>
              </w:rPr>
              <w:t>507</w:t>
            </w:r>
            <w:r>
              <w:rPr>
                <w:rStyle w:val="IndexLink"/>
                <w:rtl w:val="true"/>
              </w:rPr>
              <w:t xml:space="preserve">- </w:t>
            </w:r>
            <w:r>
              <w:rPr>
                <w:rStyle w:val="IndexLink"/>
                <w:rtl w:val="true"/>
              </w:rPr>
              <w:t>عقیقه و وجوب آن</w:t>
            </w:r>
            <w:r>
              <w:rPr>
                <w:rStyle w:val="IndexLink"/>
                <w:rtl w:val="true"/>
              </w:rPr>
              <w:tab/>
            </w:r>
            <w:r>
              <w:rPr>
                <w:rStyle w:val="IndexLink"/>
              </w:rPr>
              <w:t>592</w:t>
            </w:r>
          </w:hyperlink>
        </w:p>
        <w:p>
          <w:pPr>
            <w:pStyle w:val="Contents3"/>
            <w:tabs>
              <w:tab w:val="clear" w:pos="8459"/>
              <w:tab w:val="right" w:pos="9026" w:leader="dot"/>
            </w:tabs>
            <w:rPr/>
          </w:pPr>
          <w:hyperlink w:anchor="__RefHeading___Toc2555323_237004111">
            <w:r>
              <w:rPr>
                <w:webHidden/>
                <w:rStyle w:val="IndexLink"/>
              </w:rPr>
              <w:t>508</w:t>
            </w:r>
            <w:r>
              <w:rPr>
                <w:rStyle w:val="IndexLink"/>
                <w:rtl w:val="true"/>
              </w:rPr>
              <w:t xml:space="preserve">- </w:t>
            </w:r>
            <w:r>
              <w:rPr>
                <w:rStyle w:val="IndexLink"/>
                <w:rtl w:val="true"/>
              </w:rPr>
              <w:t>تساوی عقیقه دختر و پسر</w:t>
            </w:r>
            <w:r>
              <w:rPr>
                <w:rStyle w:val="IndexLink"/>
                <w:rtl w:val="true"/>
              </w:rPr>
              <w:tab/>
            </w:r>
            <w:r>
              <w:rPr>
                <w:rStyle w:val="IndexLink"/>
              </w:rPr>
              <w:t>593</w:t>
            </w:r>
          </w:hyperlink>
        </w:p>
        <w:p>
          <w:pPr>
            <w:pStyle w:val="Contents3"/>
            <w:tabs>
              <w:tab w:val="clear" w:pos="8459"/>
              <w:tab w:val="right" w:pos="9026" w:leader="dot"/>
            </w:tabs>
            <w:rPr/>
          </w:pPr>
          <w:hyperlink w:anchor="__RefHeading___Toc2555325_237004111">
            <w:r>
              <w:rPr>
                <w:webHidden/>
                <w:rStyle w:val="IndexLink"/>
              </w:rPr>
              <w:t>509</w:t>
            </w:r>
            <w:r>
              <w:rPr>
                <w:rStyle w:val="IndexLink"/>
                <w:rtl w:val="true"/>
              </w:rPr>
              <w:t xml:space="preserve">- </w:t>
            </w:r>
            <w:r>
              <w:rPr>
                <w:rStyle w:val="IndexLink"/>
                <w:rtl w:val="true"/>
              </w:rPr>
              <w:t>عدم وجوب عقیقه بر خانواده‌ی ناتوان</w:t>
            </w:r>
            <w:r>
              <w:rPr>
                <w:rStyle w:val="IndexLink"/>
                <w:rtl w:val="true"/>
              </w:rPr>
              <w:tab/>
            </w:r>
            <w:r>
              <w:rPr>
                <w:rStyle w:val="IndexLink"/>
              </w:rPr>
              <w:t>594</w:t>
            </w:r>
          </w:hyperlink>
        </w:p>
        <w:p>
          <w:pPr>
            <w:pStyle w:val="Contents3"/>
            <w:tabs>
              <w:tab w:val="clear" w:pos="8459"/>
              <w:tab w:val="right" w:pos="9026" w:leader="dot"/>
            </w:tabs>
            <w:rPr/>
          </w:pPr>
          <w:hyperlink w:anchor="__RefHeading___Toc2555327_237004111">
            <w:r>
              <w:rPr>
                <w:webHidden/>
                <w:rStyle w:val="IndexLink"/>
              </w:rPr>
              <w:t>510</w:t>
            </w:r>
            <w:r>
              <w:rPr>
                <w:rStyle w:val="IndexLink"/>
                <w:rtl w:val="true"/>
              </w:rPr>
              <w:t xml:space="preserve">- </w:t>
            </w:r>
            <w:r>
              <w:rPr>
                <w:rStyle w:val="IndexLink"/>
                <w:rtl w:val="true"/>
              </w:rPr>
              <w:t>برنامه‌های هفتمین روز تولد نوزاد</w:t>
            </w:r>
            <w:r>
              <w:rPr>
                <w:rStyle w:val="IndexLink"/>
                <w:rtl w:val="true"/>
              </w:rPr>
              <w:tab/>
            </w:r>
            <w:r>
              <w:rPr>
                <w:rStyle w:val="IndexLink"/>
              </w:rPr>
              <w:t>594</w:t>
            </w:r>
          </w:hyperlink>
        </w:p>
        <w:p>
          <w:pPr>
            <w:pStyle w:val="Contents3"/>
            <w:tabs>
              <w:tab w:val="clear" w:pos="8459"/>
              <w:tab w:val="right" w:pos="9026" w:leader="dot"/>
            </w:tabs>
            <w:rPr/>
          </w:pPr>
          <w:hyperlink w:anchor="__RefHeading___Toc2555329_237004111">
            <w:r>
              <w:rPr>
                <w:webHidden/>
                <w:rStyle w:val="IndexLink"/>
              </w:rPr>
              <w:t>511</w:t>
            </w:r>
            <w:r>
              <w:rPr>
                <w:rStyle w:val="IndexLink"/>
                <w:rtl w:val="true"/>
              </w:rPr>
              <w:t xml:space="preserve">- </w:t>
            </w:r>
            <w:r>
              <w:rPr>
                <w:rStyle w:val="IndexLink"/>
                <w:rtl w:val="true"/>
              </w:rPr>
              <w:t>مادر نوزاد نباید از گوشت عقیقه میل کند</w:t>
            </w:r>
            <w:r>
              <w:rPr>
                <w:rStyle w:val="IndexLink"/>
                <w:rtl w:val="true"/>
              </w:rPr>
              <w:tab/>
            </w:r>
            <w:r>
              <w:rPr>
                <w:rStyle w:val="IndexLink"/>
              </w:rPr>
              <w:t>595</w:t>
            </w:r>
          </w:hyperlink>
        </w:p>
        <w:p>
          <w:pPr>
            <w:pStyle w:val="Contents3"/>
            <w:tabs>
              <w:tab w:val="clear" w:pos="8459"/>
              <w:tab w:val="right" w:pos="9026" w:leader="dot"/>
            </w:tabs>
            <w:rPr/>
          </w:pPr>
          <w:hyperlink w:anchor="__RefHeading___Toc2555331_237004111">
            <w:r>
              <w:rPr>
                <w:webHidden/>
                <w:rStyle w:val="IndexLink"/>
              </w:rPr>
              <w:t>512</w:t>
            </w:r>
            <w:r>
              <w:rPr>
                <w:rStyle w:val="IndexLink"/>
                <w:rtl w:val="true"/>
              </w:rPr>
              <w:t xml:space="preserve">- </w:t>
            </w:r>
            <w:r>
              <w:rPr>
                <w:rStyle w:val="IndexLink"/>
                <w:rtl w:val="true"/>
              </w:rPr>
              <w:t>ختنه‌ی پسران</w:t>
            </w:r>
            <w:r>
              <w:rPr>
                <w:rStyle w:val="IndexLink"/>
                <w:rtl w:val="true"/>
              </w:rPr>
              <w:tab/>
            </w:r>
            <w:r>
              <w:rPr>
                <w:rStyle w:val="IndexLink"/>
              </w:rPr>
              <w:t>595</w:t>
            </w:r>
          </w:hyperlink>
        </w:p>
        <w:p>
          <w:pPr>
            <w:pStyle w:val="Contents3"/>
            <w:tabs>
              <w:tab w:val="clear" w:pos="8459"/>
              <w:tab w:val="right" w:pos="9026" w:leader="dot"/>
            </w:tabs>
            <w:rPr/>
          </w:pPr>
          <w:hyperlink w:anchor="__RefHeading___Toc2555333_237004111">
            <w:r>
              <w:rPr>
                <w:webHidden/>
                <w:rStyle w:val="IndexLink"/>
              </w:rPr>
              <w:t>513</w:t>
            </w:r>
            <w:r>
              <w:rPr>
                <w:rStyle w:val="IndexLink"/>
                <w:rtl w:val="true"/>
              </w:rPr>
              <w:t xml:space="preserve">- </w:t>
            </w:r>
            <w:r>
              <w:rPr>
                <w:rStyle w:val="IndexLink"/>
                <w:rtl w:val="true"/>
              </w:rPr>
              <w:t>حق سرپرستی کودک با کیست؟</w:t>
            </w:r>
            <w:r>
              <w:rPr>
                <w:rStyle w:val="IndexLink"/>
                <w:rtl w:val="true"/>
              </w:rPr>
              <w:tab/>
            </w:r>
            <w:r>
              <w:rPr>
                <w:rStyle w:val="IndexLink"/>
              </w:rPr>
              <w:t>596</w:t>
            </w:r>
          </w:hyperlink>
        </w:p>
        <w:p>
          <w:pPr>
            <w:pStyle w:val="Contents3"/>
            <w:tabs>
              <w:tab w:val="clear" w:pos="8459"/>
              <w:tab w:val="right" w:pos="9026" w:leader="dot"/>
            </w:tabs>
            <w:rPr/>
          </w:pPr>
          <w:hyperlink w:anchor="__RefHeading___Toc2555335_237004111">
            <w:r>
              <w:rPr>
                <w:webHidden/>
                <w:rStyle w:val="IndexLink"/>
              </w:rPr>
              <w:t>514</w:t>
            </w:r>
            <w:r>
              <w:rPr>
                <w:rStyle w:val="IndexLink"/>
                <w:rtl w:val="true"/>
              </w:rPr>
              <w:t xml:space="preserve">- </w:t>
            </w:r>
            <w:r>
              <w:rPr>
                <w:rStyle w:val="IndexLink"/>
                <w:rtl w:val="true"/>
              </w:rPr>
              <w:t>دوران ادب آموزی کودک</w:t>
            </w:r>
            <w:r>
              <w:rPr>
                <w:rStyle w:val="IndexLink"/>
                <w:rtl w:val="true"/>
              </w:rPr>
              <w:tab/>
            </w:r>
            <w:r>
              <w:rPr>
                <w:rStyle w:val="IndexLink"/>
              </w:rPr>
              <w:t>597</w:t>
            </w:r>
          </w:hyperlink>
        </w:p>
        <w:p>
          <w:pPr>
            <w:pStyle w:val="Contents3"/>
            <w:tabs>
              <w:tab w:val="clear" w:pos="8459"/>
              <w:tab w:val="right" w:pos="9026" w:leader="dot"/>
            </w:tabs>
            <w:rPr/>
          </w:pPr>
          <w:hyperlink w:anchor="__RefHeading___Toc2555337_237004111">
            <w:r>
              <w:rPr>
                <w:webHidden/>
                <w:rStyle w:val="IndexLink"/>
              </w:rPr>
              <w:t>515</w:t>
            </w:r>
            <w:r>
              <w:rPr>
                <w:rStyle w:val="IndexLink"/>
                <w:rtl w:val="true"/>
              </w:rPr>
              <w:t xml:space="preserve">- </w:t>
            </w:r>
            <w:r>
              <w:rPr>
                <w:rStyle w:val="IndexLink"/>
                <w:rtl w:val="true"/>
              </w:rPr>
              <w:t>حق فرزندان</w:t>
            </w:r>
            <w:r>
              <w:rPr>
                <w:rStyle w:val="IndexLink"/>
                <w:rtl w:val="true"/>
              </w:rPr>
              <w:tab/>
            </w:r>
            <w:r>
              <w:rPr>
                <w:rStyle w:val="IndexLink"/>
              </w:rPr>
              <w:t>598</w:t>
            </w:r>
          </w:hyperlink>
        </w:p>
        <w:p>
          <w:pPr>
            <w:pStyle w:val="Contents2"/>
            <w:tabs>
              <w:tab w:val="clear" w:pos="8743"/>
              <w:tab w:val="right" w:pos="9026" w:leader="dot"/>
            </w:tabs>
            <w:rPr/>
          </w:pPr>
          <w:hyperlink w:anchor="__RefHeading___Toc2555339_237004111">
            <w:r>
              <w:rPr>
                <w:webHidden/>
                <w:rStyle w:val="IndexLink"/>
                <w:rtl w:val="true"/>
              </w:rPr>
              <w:t>کتاب طلاق و جدایی</w:t>
            </w:r>
            <w:r>
              <w:rPr>
                <w:rStyle w:val="IndexLink"/>
                <w:rtl w:val="true"/>
              </w:rPr>
              <w:tab/>
            </w:r>
            <w:r>
              <w:rPr>
                <w:rStyle w:val="IndexLink"/>
              </w:rPr>
              <w:t>600</w:t>
            </w:r>
          </w:hyperlink>
        </w:p>
        <w:p>
          <w:pPr>
            <w:pStyle w:val="Contents3"/>
            <w:tabs>
              <w:tab w:val="clear" w:pos="8459"/>
              <w:tab w:val="right" w:pos="9026" w:leader="dot"/>
            </w:tabs>
            <w:rPr/>
          </w:pPr>
          <w:hyperlink w:anchor="__RefHeading___Toc2555341_237004111">
            <w:r>
              <w:rPr>
                <w:webHidden/>
                <w:rStyle w:val="IndexLink"/>
              </w:rPr>
              <w:t>516</w:t>
            </w:r>
            <w:r>
              <w:rPr>
                <w:rStyle w:val="IndexLink"/>
                <w:rtl w:val="true"/>
              </w:rPr>
              <w:t xml:space="preserve">- </w:t>
            </w:r>
            <w:r>
              <w:rPr>
                <w:rStyle w:val="IndexLink"/>
                <w:rtl w:val="true"/>
              </w:rPr>
              <w:t>کراهت طلاق دادن همسر سازگار</w:t>
            </w:r>
            <w:r>
              <w:rPr>
                <w:rStyle w:val="IndexLink"/>
                <w:rtl w:val="true"/>
              </w:rPr>
              <w:tab/>
            </w:r>
            <w:r>
              <w:rPr>
                <w:rStyle w:val="IndexLink"/>
              </w:rPr>
              <w:t>600</w:t>
            </w:r>
          </w:hyperlink>
        </w:p>
        <w:p>
          <w:pPr>
            <w:pStyle w:val="Contents3"/>
            <w:tabs>
              <w:tab w:val="clear" w:pos="8459"/>
              <w:tab w:val="right" w:pos="9026" w:leader="dot"/>
            </w:tabs>
            <w:rPr/>
          </w:pPr>
          <w:hyperlink w:anchor="__RefHeading___Toc2555343_237004111">
            <w:r>
              <w:rPr>
                <w:webHidden/>
                <w:rStyle w:val="IndexLink"/>
              </w:rPr>
              <w:t>517</w:t>
            </w:r>
            <w:r>
              <w:rPr>
                <w:rStyle w:val="IndexLink"/>
                <w:rtl w:val="true"/>
              </w:rPr>
              <w:t xml:space="preserve">- </w:t>
            </w:r>
            <w:r>
              <w:rPr>
                <w:rStyle w:val="IndexLink"/>
                <w:rtl w:val="true"/>
              </w:rPr>
              <w:t>طلاق دادن همسر ناسازگار</w:t>
            </w:r>
            <w:r>
              <w:rPr>
                <w:rStyle w:val="IndexLink"/>
                <w:rtl w:val="true"/>
              </w:rPr>
              <w:tab/>
            </w:r>
            <w:r>
              <w:rPr>
                <w:rStyle w:val="IndexLink"/>
              </w:rPr>
              <w:t>600</w:t>
            </w:r>
          </w:hyperlink>
        </w:p>
        <w:p>
          <w:pPr>
            <w:pStyle w:val="Contents3"/>
            <w:tabs>
              <w:tab w:val="clear" w:pos="8459"/>
              <w:tab w:val="right" w:pos="9026" w:leader="dot"/>
            </w:tabs>
            <w:rPr/>
          </w:pPr>
          <w:hyperlink w:anchor="__RefHeading___Toc2555345_237004111">
            <w:r>
              <w:rPr>
                <w:webHidden/>
                <w:rStyle w:val="IndexLink"/>
              </w:rPr>
              <w:t>518</w:t>
            </w:r>
            <w:r>
              <w:rPr>
                <w:rStyle w:val="IndexLink"/>
                <w:rtl w:val="true"/>
              </w:rPr>
              <w:t xml:space="preserve">- </w:t>
            </w:r>
            <w:r>
              <w:rPr>
                <w:rStyle w:val="IndexLink"/>
                <w:rtl w:val="true"/>
              </w:rPr>
              <w:t>طلاقی که به غیر روش کتاب و سنت اجرا شود</w:t>
            </w:r>
            <w:r>
              <w:rPr>
                <w:rStyle w:val="IndexLink"/>
                <w:rtl w:val="true"/>
              </w:rPr>
              <w:tab/>
            </w:r>
            <w:r>
              <w:rPr>
                <w:rStyle w:val="IndexLink"/>
              </w:rPr>
              <w:t>601</w:t>
            </w:r>
          </w:hyperlink>
        </w:p>
        <w:p>
          <w:pPr>
            <w:pStyle w:val="Contents3"/>
            <w:tabs>
              <w:tab w:val="clear" w:pos="8459"/>
              <w:tab w:val="right" w:pos="9026" w:leader="dot"/>
            </w:tabs>
            <w:rPr/>
          </w:pPr>
          <w:hyperlink w:anchor="__RefHeading___Toc2555347_237004111">
            <w:r>
              <w:rPr>
                <w:webHidden/>
                <w:rStyle w:val="IndexLink"/>
              </w:rPr>
              <w:t>519</w:t>
            </w:r>
            <w:r>
              <w:rPr>
                <w:rStyle w:val="IndexLink"/>
                <w:rtl w:val="true"/>
              </w:rPr>
              <w:t xml:space="preserve">- </w:t>
            </w:r>
            <w:r>
              <w:rPr>
                <w:rStyle w:val="IndexLink"/>
                <w:rtl w:val="true"/>
              </w:rPr>
              <w:t>طلاق فقط با تصمیم جدایی محقق می‌شود</w:t>
            </w:r>
            <w:r>
              <w:rPr>
                <w:rStyle w:val="IndexLink"/>
                <w:rtl w:val="true"/>
              </w:rPr>
              <w:tab/>
            </w:r>
            <w:r>
              <w:rPr>
                <w:rStyle w:val="IndexLink"/>
              </w:rPr>
              <w:t>602</w:t>
            </w:r>
          </w:hyperlink>
        </w:p>
        <w:p>
          <w:pPr>
            <w:pStyle w:val="Contents3"/>
            <w:tabs>
              <w:tab w:val="clear" w:pos="8459"/>
              <w:tab w:val="right" w:pos="9026" w:leader="dot"/>
            </w:tabs>
            <w:rPr/>
          </w:pPr>
          <w:hyperlink w:anchor="__RefHeading___Toc2555349_237004111">
            <w:r>
              <w:rPr>
                <w:webHidden/>
                <w:rStyle w:val="IndexLink"/>
              </w:rPr>
              <w:t>520</w:t>
            </w:r>
            <w:r>
              <w:rPr>
                <w:rStyle w:val="IndexLink"/>
                <w:rtl w:val="true"/>
              </w:rPr>
              <w:t xml:space="preserve">- </w:t>
            </w:r>
            <w:r>
              <w:rPr>
                <w:rStyle w:val="IndexLink"/>
                <w:rtl w:val="true"/>
              </w:rPr>
              <w:t>تفسیر طلاق به روش سنت و عده و آنچه موجب طلاق می‌شود</w:t>
            </w:r>
            <w:r>
              <w:rPr>
                <w:rStyle w:val="IndexLink"/>
                <w:rtl w:val="true"/>
              </w:rPr>
              <w:tab/>
            </w:r>
            <w:r>
              <w:rPr>
                <w:rStyle w:val="IndexLink"/>
              </w:rPr>
              <w:t>602</w:t>
            </w:r>
          </w:hyperlink>
        </w:p>
        <w:p>
          <w:pPr>
            <w:pStyle w:val="Contents3"/>
            <w:tabs>
              <w:tab w:val="clear" w:pos="8459"/>
              <w:tab w:val="right" w:pos="9026" w:leader="dot"/>
            </w:tabs>
            <w:rPr/>
          </w:pPr>
          <w:hyperlink w:anchor="__RefHeading___Toc2555351_237004111">
            <w:r>
              <w:rPr>
                <w:webHidden/>
                <w:rStyle w:val="IndexLink"/>
              </w:rPr>
              <w:t>521</w:t>
            </w:r>
            <w:r>
              <w:rPr>
                <w:rStyle w:val="IndexLink"/>
                <w:rtl w:val="true"/>
              </w:rPr>
              <w:t xml:space="preserve">- </w:t>
            </w:r>
            <w:r>
              <w:rPr>
                <w:rStyle w:val="IndexLink"/>
                <w:rtl w:val="true"/>
              </w:rPr>
              <w:t>صیغه‌ای که طلاق دهنده اجرا می‌کند</w:t>
            </w:r>
            <w:r>
              <w:rPr>
                <w:rStyle w:val="IndexLink"/>
                <w:rtl w:val="true"/>
              </w:rPr>
              <w:tab/>
            </w:r>
            <w:r>
              <w:rPr>
                <w:rStyle w:val="IndexLink"/>
              </w:rPr>
              <w:t>605</w:t>
            </w:r>
          </w:hyperlink>
        </w:p>
        <w:p>
          <w:pPr>
            <w:pStyle w:val="Contents3"/>
            <w:tabs>
              <w:tab w:val="clear" w:pos="8459"/>
              <w:tab w:val="right" w:pos="9026" w:leader="dot"/>
            </w:tabs>
            <w:rPr/>
          </w:pPr>
          <w:hyperlink w:anchor="__RefHeading___Toc2555353_237004111">
            <w:r>
              <w:rPr>
                <w:webHidden/>
                <w:rStyle w:val="IndexLink"/>
              </w:rPr>
              <w:t>522</w:t>
            </w:r>
            <w:r>
              <w:rPr>
                <w:rStyle w:val="IndexLink"/>
                <w:rtl w:val="true"/>
              </w:rPr>
              <w:t xml:space="preserve">- </w:t>
            </w:r>
            <w:r>
              <w:rPr>
                <w:rStyle w:val="IndexLink"/>
                <w:rtl w:val="true"/>
              </w:rPr>
              <w:t>سه طلاق در حکم یک طلاق</w:t>
            </w:r>
            <w:r>
              <w:rPr>
                <w:rStyle w:val="IndexLink"/>
                <w:rtl w:val="true"/>
              </w:rPr>
              <w:tab/>
            </w:r>
            <w:r>
              <w:rPr>
                <w:rStyle w:val="IndexLink"/>
              </w:rPr>
              <w:t>605</w:t>
            </w:r>
          </w:hyperlink>
        </w:p>
        <w:p>
          <w:pPr>
            <w:pStyle w:val="Contents3"/>
            <w:tabs>
              <w:tab w:val="clear" w:pos="8459"/>
              <w:tab w:val="right" w:pos="9026" w:leader="dot"/>
            </w:tabs>
            <w:rPr/>
          </w:pPr>
          <w:hyperlink w:anchor="__RefHeading___Toc2555355_237004111">
            <w:r>
              <w:rPr>
                <w:webHidden/>
                <w:rStyle w:val="IndexLink"/>
              </w:rPr>
              <w:t>523</w:t>
            </w:r>
            <w:r>
              <w:rPr>
                <w:rStyle w:val="IndexLink"/>
                <w:rtl w:val="true"/>
              </w:rPr>
              <w:t xml:space="preserve">- </w:t>
            </w:r>
            <w:r>
              <w:rPr>
                <w:rStyle w:val="IndexLink"/>
                <w:rtl w:val="true"/>
              </w:rPr>
              <w:t>گواه گرفتن برای رجوع کردن</w:t>
            </w:r>
            <w:r>
              <w:rPr>
                <w:rStyle w:val="IndexLink"/>
                <w:rtl w:val="true"/>
              </w:rPr>
              <w:tab/>
            </w:r>
            <w:r>
              <w:rPr>
                <w:rStyle w:val="IndexLink"/>
              </w:rPr>
              <w:t>606</w:t>
            </w:r>
          </w:hyperlink>
        </w:p>
        <w:p>
          <w:pPr>
            <w:pStyle w:val="Contents3"/>
            <w:tabs>
              <w:tab w:val="clear" w:pos="8459"/>
              <w:tab w:val="right" w:pos="9026" w:leader="dot"/>
            </w:tabs>
            <w:rPr/>
          </w:pPr>
          <w:hyperlink w:anchor="__RefHeading___Toc2555357_237004111">
            <w:r>
              <w:rPr>
                <w:webHidden/>
                <w:rStyle w:val="IndexLink"/>
              </w:rPr>
              <w:t>524</w:t>
            </w:r>
            <w:r>
              <w:rPr>
                <w:rStyle w:val="IndexLink"/>
                <w:rtl w:val="true"/>
              </w:rPr>
              <w:t xml:space="preserve">- </w:t>
            </w:r>
            <w:r>
              <w:rPr>
                <w:rStyle w:val="IndexLink"/>
                <w:rtl w:val="true"/>
              </w:rPr>
              <w:t>رجوع فقط عملی است</w:t>
            </w:r>
            <w:r>
              <w:rPr>
                <w:rStyle w:val="IndexLink"/>
                <w:rtl w:val="true"/>
              </w:rPr>
              <w:tab/>
            </w:r>
            <w:r>
              <w:rPr>
                <w:rStyle w:val="IndexLink"/>
              </w:rPr>
              <w:t>606</w:t>
            </w:r>
          </w:hyperlink>
        </w:p>
        <w:p>
          <w:pPr>
            <w:pStyle w:val="Contents3"/>
            <w:tabs>
              <w:tab w:val="clear" w:pos="8459"/>
              <w:tab w:val="right" w:pos="9026" w:leader="dot"/>
            </w:tabs>
            <w:rPr/>
          </w:pPr>
          <w:hyperlink w:anchor="__RefHeading___Toc2555359_237004111">
            <w:r>
              <w:rPr>
                <w:webHidden/>
                <w:rStyle w:val="IndexLink"/>
              </w:rPr>
              <w:t>525</w:t>
            </w:r>
            <w:r>
              <w:rPr>
                <w:rStyle w:val="IndexLink"/>
                <w:rtl w:val="true"/>
              </w:rPr>
              <w:t xml:space="preserve">- </w:t>
            </w:r>
            <w:r>
              <w:rPr>
                <w:rStyle w:val="IndexLink"/>
                <w:rtl w:val="true"/>
              </w:rPr>
              <w:t>زنانی که در هر حالت طلاق داده می‌شوند</w:t>
            </w:r>
            <w:r>
              <w:rPr>
                <w:rStyle w:val="IndexLink"/>
                <w:rtl w:val="true"/>
              </w:rPr>
              <w:tab/>
            </w:r>
            <w:r>
              <w:rPr>
                <w:rStyle w:val="IndexLink"/>
              </w:rPr>
              <w:t>606</w:t>
            </w:r>
          </w:hyperlink>
        </w:p>
        <w:p>
          <w:pPr>
            <w:pStyle w:val="Contents3"/>
            <w:tabs>
              <w:tab w:val="clear" w:pos="8459"/>
              <w:tab w:val="right" w:pos="9026" w:leader="dot"/>
            </w:tabs>
            <w:rPr/>
          </w:pPr>
          <w:hyperlink w:anchor="__RefHeading___Toc2555361_237004111">
            <w:r>
              <w:rPr>
                <w:webHidden/>
                <w:rStyle w:val="IndexLink"/>
              </w:rPr>
              <w:t>526</w:t>
            </w:r>
            <w:r>
              <w:rPr>
                <w:rStyle w:val="IndexLink"/>
                <w:rtl w:val="true"/>
              </w:rPr>
              <w:t xml:space="preserve">- </w:t>
            </w:r>
            <w:r>
              <w:rPr>
                <w:rStyle w:val="IndexLink"/>
                <w:rtl w:val="true"/>
              </w:rPr>
              <w:t>طلاق غائب</w:t>
            </w:r>
            <w:r>
              <w:rPr>
                <w:rStyle w:val="IndexLink"/>
                <w:rtl w:val="true"/>
              </w:rPr>
              <w:tab/>
            </w:r>
            <w:r>
              <w:rPr>
                <w:rStyle w:val="IndexLink"/>
              </w:rPr>
              <w:t>607</w:t>
            </w:r>
          </w:hyperlink>
        </w:p>
        <w:p>
          <w:pPr>
            <w:pStyle w:val="Contents3"/>
            <w:tabs>
              <w:tab w:val="clear" w:pos="8459"/>
              <w:tab w:val="right" w:pos="9026" w:leader="dot"/>
            </w:tabs>
            <w:rPr/>
          </w:pPr>
          <w:hyperlink w:anchor="__RefHeading___Toc2555363_237004111">
            <w:r>
              <w:rPr>
                <w:webHidden/>
                <w:rStyle w:val="IndexLink"/>
              </w:rPr>
              <w:t>527</w:t>
            </w:r>
            <w:r>
              <w:rPr>
                <w:rStyle w:val="IndexLink"/>
                <w:rtl w:val="true"/>
              </w:rPr>
              <w:t xml:space="preserve">- </w:t>
            </w:r>
            <w:r>
              <w:rPr>
                <w:rStyle w:val="IndexLink"/>
                <w:rtl w:val="true"/>
              </w:rPr>
              <w:t>طلاق زن باردار</w:t>
            </w:r>
            <w:r>
              <w:rPr>
                <w:rStyle w:val="IndexLink"/>
                <w:rtl w:val="true"/>
              </w:rPr>
              <w:tab/>
            </w:r>
            <w:r>
              <w:rPr>
                <w:rStyle w:val="IndexLink"/>
              </w:rPr>
              <w:t>607</w:t>
            </w:r>
          </w:hyperlink>
        </w:p>
        <w:p>
          <w:pPr>
            <w:pStyle w:val="Contents3"/>
            <w:tabs>
              <w:tab w:val="clear" w:pos="8459"/>
              <w:tab w:val="right" w:pos="9026" w:leader="dot"/>
            </w:tabs>
            <w:rPr/>
          </w:pPr>
          <w:hyperlink w:anchor="__RefHeading___Toc2555365_237004111">
            <w:r>
              <w:rPr>
                <w:webHidden/>
                <w:rStyle w:val="IndexLink"/>
              </w:rPr>
              <w:t>528</w:t>
            </w:r>
            <w:r>
              <w:rPr>
                <w:rStyle w:val="IndexLink"/>
                <w:rtl w:val="true"/>
              </w:rPr>
              <w:t xml:space="preserve">- </w:t>
            </w:r>
            <w:r>
              <w:rPr>
                <w:rStyle w:val="IndexLink"/>
                <w:rtl w:val="true"/>
              </w:rPr>
              <w:t>طلاق زنی که شوهرش با او نزدیکی نکرده است</w:t>
            </w:r>
            <w:r>
              <w:rPr>
                <w:rStyle w:val="IndexLink"/>
                <w:rtl w:val="true"/>
              </w:rPr>
              <w:tab/>
            </w:r>
            <w:r>
              <w:rPr>
                <w:rStyle w:val="IndexLink"/>
              </w:rPr>
              <w:t>608</w:t>
            </w:r>
          </w:hyperlink>
        </w:p>
        <w:p>
          <w:pPr>
            <w:pStyle w:val="Contents3"/>
            <w:tabs>
              <w:tab w:val="clear" w:pos="8459"/>
              <w:tab w:val="right" w:pos="9026" w:leader="dot"/>
            </w:tabs>
            <w:rPr/>
          </w:pPr>
          <w:hyperlink w:anchor="__RefHeading___Toc2555367_237004111">
            <w:r>
              <w:rPr>
                <w:webHidden/>
                <w:rStyle w:val="IndexLink"/>
              </w:rPr>
              <w:t>529</w:t>
            </w:r>
            <w:r>
              <w:rPr>
                <w:rStyle w:val="IndexLink"/>
                <w:rtl w:val="true"/>
              </w:rPr>
              <w:t xml:space="preserve">- </w:t>
            </w:r>
            <w:r>
              <w:rPr>
                <w:rStyle w:val="IndexLink"/>
                <w:rtl w:val="true"/>
              </w:rPr>
              <w:t>طلاق زنی که به سن بلوغ نرسیده و زنی که از خون دیدن مأیوس شده است</w:t>
            </w:r>
            <w:r>
              <w:rPr>
                <w:rStyle w:val="IndexLink"/>
                <w:rtl w:val="true"/>
              </w:rPr>
              <w:tab/>
            </w:r>
            <w:r>
              <w:rPr>
                <w:rStyle w:val="IndexLink"/>
              </w:rPr>
              <w:t>608</w:t>
            </w:r>
          </w:hyperlink>
        </w:p>
        <w:p>
          <w:pPr>
            <w:pStyle w:val="Contents3"/>
            <w:tabs>
              <w:tab w:val="clear" w:pos="8459"/>
              <w:tab w:val="right" w:pos="9026" w:leader="dot"/>
            </w:tabs>
            <w:rPr/>
          </w:pPr>
          <w:hyperlink w:anchor="__RefHeading___Toc2555369_237004111">
            <w:r>
              <w:rPr>
                <w:webHidden/>
                <w:rStyle w:val="IndexLink"/>
              </w:rPr>
              <w:t>530</w:t>
            </w:r>
            <w:r>
              <w:rPr>
                <w:rStyle w:val="IndexLink"/>
                <w:rtl w:val="true"/>
              </w:rPr>
              <w:t xml:space="preserve">- </w:t>
            </w:r>
            <w:r>
              <w:rPr>
                <w:rStyle w:val="IndexLink"/>
                <w:rtl w:val="true"/>
              </w:rPr>
              <w:t>حکم ازدواج زن مطلقه</w:t>
            </w:r>
            <w:r>
              <w:rPr>
                <w:rStyle w:val="IndexLink"/>
                <w:rtl w:val="true"/>
              </w:rPr>
              <w:tab/>
            </w:r>
            <w:r>
              <w:rPr>
                <w:rStyle w:val="IndexLink"/>
              </w:rPr>
              <w:t>609</w:t>
            </w:r>
          </w:hyperlink>
        </w:p>
        <w:p>
          <w:pPr>
            <w:pStyle w:val="Contents3"/>
            <w:tabs>
              <w:tab w:val="clear" w:pos="8459"/>
              <w:tab w:val="right" w:pos="9026" w:leader="dot"/>
            </w:tabs>
            <w:rPr/>
          </w:pPr>
          <w:hyperlink w:anchor="__RefHeading___Toc2555371_237004111">
            <w:r>
              <w:rPr>
                <w:webHidden/>
                <w:rStyle w:val="IndexLink"/>
              </w:rPr>
              <w:t>531</w:t>
            </w:r>
            <w:r>
              <w:rPr>
                <w:rStyle w:val="IndexLink"/>
                <w:rtl w:val="true"/>
              </w:rPr>
              <w:t xml:space="preserve">- </w:t>
            </w:r>
            <w:r>
              <w:rPr>
                <w:rStyle w:val="IndexLink"/>
                <w:rtl w:val="true"/>
              </w:rPr>
              <w:t>هزینه‌ی زن حامله‌ای که طلاق داده شده است</w:t>
            </w:r>
            <w:r>
              <w:rPr>
                <w:rStyle w:val="IndexLink"/>
                <w:rtl w:val="true"/>
              </w:rPr>
              <w:tab/>
            </w:r>
            <w:r>
              <w:rPr>
                <w:rStyle w:val="IndexLink"/>
              </w:rPr>
              <w:t>609</w:t>
            </w:r>
          </w:hyperlink>
        </w:p>
        <w:p>
          <w:pPr>
            <w:pStyle w:val="Contents3"/>
            <w:tabs>
              <w:tab w:val="clear" w:pos="8459"/>
              <w:tab w:val="right" w:pos="9026" w:leader="dot"/>
            </w:tabs>
            <w:rPr/>
          </w:pPr>
          <w:hyperlink w:anchor="__RefHeading___Toc2555373_237004111">
            <w:r>
              <w:rPr>
                <w:webHidden/>
                <w:rStyle w:val="IndexLink"/>
              </w:rPr>
              <w:t>532</w:t>
            </w:r>
            <w:r>
              <w:rPr>
                <w:rStyle w:val="IndexLink"/>
                <w:rtl w:val="true"/>
              </w:rPr>
              <w:t xml:space="preserve">- </w:t>
            </w:r>
            <w:r>
              <w:rPr>
                <w:rStyle w:val="IndexLink"/>
                <w:rtl w:val="true"/>
              </w:rPr>
              <w:t>حکم مهریه‌ی زنی که بدون آمیزش طلاق داده شده</w:t>
            </w:r>
            <w:r>
              <w:rPr>
                <w:rStyle w:val="IndexLink"/>
                <w:rtl w:val="true"/>
              </w:rPr>
              <w:tab/>
            </w:r>
            <w:r>
              <w:rPr>
                <w:rStyle w:val="IndexLink"/>
              </w:rPr>
              <w:t>610</w:t>
            </w:r>
          </w:hyperlink>
        </w:p>
        <w:p>
          <w:pPr>
            <w:pStyle w:val="Contents3"/>
            <w:tabs>
              <w:tab w:val="clear" w:pos="8459"/>
              <w:tab w:val="right" w:pos="9026" w:leader="dot"/>
            </w:tabs>
            <w:rPr/>
          </w:pPr>
          <w:hyperlink w:anchor="__RefHeading___Toc2555375_237004111">
            <w:r>
              <w:rPr>
                <w:webHidden/>
                <w:rStyle w:val="IndexLink"/>
              </w:rPr>
              <w:t>533</w:t>
            </w:r>
            <w:r>
              <w:rPr>
                <w:rStyle w:val="IndexLink"/>
                <w:rtl w:val="true"/>
              </w:rPr>
              <w:t xml:space="preserve">- </w:t>
            </w:r>
            <w:r>
              <w:rPr>
                <w:rStyle w:val="IndexLink"/>
                <w:rtl w:val="true"/>
              </w:rPr>
              <w:t>آنچه موجب پرداخت مهریه کامل می‌شود</w:t>
            </w:r>
            <w:r>
              <w:rPr>
                <w:rStyle w:val="IndexLink"/>
                <w:rtl w:val="true"/>
              </w:rPr>
              <w:tab/>
            </w:r>
            <w:r>
              <w:rPr>
                <w:rStyle w:val="IndexLink"/>
              </w:rPr>
              <w:t>610</w:t>
            </w:r>
          </w:hyperlink>
        </w:p>
        <w:p>
          <w:pPr>
            <w:pStyle w:val="Contents3"/>
            <w:tabs>
              <w:tab w:val="clear" w:pos="8459"/>
              <w:tab w:val="right" w:pos="9026" w:leader="dot"/>
            </w:tabs>
            <w:rPr/>
          </w:pPr>
          <w:hyperlink w:anchor="__RefHeading___Toc2555377_237004111">
            <w:r>
              <w:rPr>
                <w:webHidden/>
                <w:rStyle w:val="IndexLink"/>
              </w:rPr>
              <w:t>534</w:t>
            </w:r>
            <w:r>
              <w:rPr>
                <w:rStyle w:val="IndexLink"/>
                <w:rtl w:val="true"/>
              </w:rPr>
              <w:t xml:space="preserve">- </w:t>
            </w:r>
            <w:r>
              <w:rPr>
                <w:rStyle w:val="IndexLink"/>
                <w:rtl w:val="true"/>
              </w:rPr>
              <w:t>حکم عده زن دور از شوهر</w:t>
            </w:r>
            <w:r>
              <w:rPr>
                <w:rStyle w:val="IndexLink"/>
                <w:rtl w:val="true"/>
              </w:rPr>
              <w:tab/>
            </w:r>
            <w:r>
              <w:rPr>
                <w:rStyle w:val="IndexLink"/>
              </w:rPr>
              <w:t>610</w:t>
            </w:r>
          </w:hyperlink>
        </w:p>
        <w:p>
          <w:pPr>
            <w:pStyle w:val="Contents3"/>
            <w:tabs>
              <w:tab w:val="clear" w:pos="8459"/>
              <w:tab w:val="right" w:pos="9026" w:leader="dot"/>
            </w:tabs>
            <w:rPr/>
          </w:pPr>
          <w:hyperlink w:anchor="__RefHeading___Toc2555379_237004111">
            <w:r>
              <w:rPr>
                <w:webHidden/>
                <w:rStyle w:val="IndexLink"/>
              </w:rPr>
              <w:t>535</w:t>
            </w:r>
            <w:r>
              <w:rPr>
                <w:rStyle w:val="IndexLink"/>
                <w:rtl w:val="true"/>
              </w:rPr>
              <w:t xml:space="preserve">- </w:t>
            </w:r>
            <w:r>
              <w:rPr>
                <w:rStyle w:val="IndexLink"/>
                <w:rtl w:val="true"/>
              </w:rPr>
              <w:t>عده زنی که شوهرش در سفر بیمیرد</w:t>
            </w:r>
            <w:r>
              <w:rPr>
                <w:rStyle w:val="IndexLink"/>
                <w:rtl w:val="true"/>
              </w:rPr>
              <w:tab/>
            </w:r>
            <w:r>
              <w:rPr>
                <w:rStyle w:val="IndexLink"/>
              </w:rPr>
              <w:t>611</w:t>
            </w:r>
          </w:hyperlink>
        </w:p>
        <w:p>
          <w:pPr>
            <w:pStyle w:val="Contents3"/>
            <w:tabs>
              <w:tab w:val="clear" w:pos="8459"/>
              <w:tab w:val="right" w:pos="9026" w:leader="dot"/>
            </w:tabs>
            <w:rPr/>
          </w:pPr>
          <w:hyperlink w:anchor="__RefHeading___Toc2555381_237004111">
            <w:r>
              <w:rPr>
                <w:webHidden/>
                <w:rStyle w:val="IndexLink"/>
              </w:rPr>
              <w:t>536</w:t>
            </w:r>
            <w:r>
              <w:rPr>
                <w:rStyle w:val="IndexLink"/>
                <w:rtl w:val="true"/>
              </w:rPr>
              <w:t xml:space="preserve">- </w:t>
            </w:r>
            <w:r>
              <w:rPr>
                <w:rStyle w:val="IndexLink"/>
                <w:rtl w:val="true"/>
              </w:rPr>
              <w:t>عده زن باردار در سوگ شوهر و هزینه او</w:t>
            </w:r>
            <w:r>
              <w:rPr>
                <w:rStyle w:val="IndexLink"/>
                <w:rtl w:val="true"/>
              </w:rPr>
              <w:tab/>
            </w:r>
            <w:r>
              <w:rPr>
                <w:rStyle w:val="IndexLink"/>
              </w:rPr>
              <w:t>611</w:t>
            </w:r>
          </w:hyperlink>
        </w:p>
        <w:p>
          <w:pPr>
            <w:pStyle w:val="Contents3"/>
            <w:tabs>
              <w:tab w:val="clear" w:pos="8459"/>
              <w:tab w:val="right" w:pos="9026" w:leader="dot"/>
            </w:tabs>
            <w:rPr/>
          </w:pPr>
          <w:hyperlink w:anchor="__RefHeading___Toc2555383_237004111">
            <w:r>
              <w:rPr>
                <w:webHidden/>
                <w:rStyle w:val="IndexLink"/>
              </w:rPr>
              <w:t>537</w:t>
            </w:r>
            <w:r>
              <w:rPr>
                <w:rStyle w:val="IndexLink"/>
                <w:rtl w:val="true"/>
              </w:rPr>
              <w:t xml:space="preserve">- </w:t>
            </w:r>
            <w:r>
              <w:rPr>
                <w:rStyle w:val="IndexLink"/>
                <w:rtl w:val="true"/>
              </w:rPr>
              <w:t>چگونگی عده زن شوهر مرده در سوگ شوهر</w:t>
            </w:r>
            <w:r>
              <w:rPr>
                <w:rStyle w:val="IndexLink"/>
                <w:rtl w:val="true"/>
              </w:rPr>
              <w:tab/>
            </w:r>
            <w:r>
              <w:rPr>
                <w:rStyle w:val="IndexLink"/>
              </w:rPr>
              <w:t>612</w:t>
            </w:r>
          </w:hyperlink>
        </w:p>
        <w:p>
          <w:pPr>
            <w:pStyle w:val="Contents3"/>
            <w:tabs>
              <w:tab w:val="clear" w:pos="8459"/>
              <w:tab w:val="right" w:pos="9026" w:leader="dot"/>
            </w:tabs>
            <w:rPr/>
          </w:pPr>
          <w:hyperlink w:anchor="__RefHeading___Toc2555385_237004111">
            <w:r>
              <w:rPr>
                <w:webHidden/>
                <w:rStyle w:val="IndexLink"/>
              </w:rPr>
              <w:t>538</w:t>
            </w:r>
            <w:r>
              <w:rPr>
                <w:rStyle w:val="IndexLink"/>
                <w:rtl w:val="true"/>
              </w:rPr>
              <w:t xml:space="preserve">- </w:t>
            </w:r>
            <w:r>
              <w:rPr>
                <w:rStyle w:val="IndexLink"/>
                <w:rtl w:val="true"/>
              </w:rPr>
              <w:t>حکم مهریه و عده زنی که قبل از عروسی شوهرش فوت کرده است</w:t>
            </w:r>
            <w:r>
              <w:rPr>
                <w:rStyle w:val="IndexLink"/>
                <w:rtl w:val="true"/>
              </w:rPr>
              <w:tab/>
            </w:r>
            <w:r>
              <w:rPr>
                <w:rStyle w:val="IndexLink"/>
              </w:rPr>
              <w:t>613</w:t>
            </w:r>
          </w:hyperlink>
        </w:p>
        <w:p>
          <w:pPr>
            <w:pStyle w:val="Contents3"/>
            <w:tabs>
              <w:tab w:val="clear" w:pos="8459"/>
              <w:tab w:val="right" w:pos="9026" w:leader="dot"/>
            </w:tabs>
            <w:rPr/>
          </w:pPr>
          <w:hyperlink w:anchor="__RefHeading___Toc2555387_237004111">
            <w:r>
              <w:rPr>
                <w:webHidden/>
                <w:rStyle w:val="IndexLink"/>
              </w:rPr>
              <w:t>539</w:t>
            </w:r>
            <w:r>
              <w:rPr>
                <w:rStyle w:val="IndexLink"/>
                <w:rtl w:val="true"/>
              </w:rPr>
              <w:t xml:space="preserve">- </w:t>
            </w:r>
            <w:r>
              <w:rPr>
                <w:rStyle w:val="IndexLink"/>
                <w:rtl w:val="true"/>
              </w:rPr>
              <w:t>وکالت در طلاق</w:t>
            </w:r>
            <w:r>
              <w:rPr>
                <w:rStyle w:val="IndexLink"/>
                <w:rtl w:val="true"/>
              </w:rPr>
              <w:tab/>
            </w:r>
            <w:r>
              <w:rPr>
                <w:rStyle w:val="IndexLink"/>
              </w:rPr>
              <w:t>614</w:t>
            </w:r>
          </w:hyperlink>
        </w:p>
        <w:p>
          <w:pPr>
            <w:pStyle w:val="Contents3"/>
            <w:tabs>
              <w:tab w:val="clear" w:pos="8459"/>
              <w:tab w:val="right" w:pos="9026" w:leader="dot"/>
            </w:tabs>
            <w:rPr/>
          </w:pPr>
          <w:hyperlink w:anchor="__RefHeading___Toc2555389_237004111">
            <w:r>
              <w:rPr>
                <w:webHidden/>
                <w:rStyle w:val="IndexLink"/>
              </w:rPr>
              <w:t>540</w:t>
            </w:r>
            <w:r>
              <w:rPr>
                <w:rStyle w:val="IndexLink"/>
                <w:rtl w:val="true"/>
              </w:rPr>
              <w:t xml:space="preserve">- </w:t>
            </w:r>
            <w:r>
              <w:rPr>
                <w:rStyle w:val="IndexLink"/>
                <w:rtl w:val="true"/>
              </w:rPr>
              <w:t>ایلاء و سوگند به آمیزش نکردن با همسر</w:t>
            </w:r>
            <w:r>
              <w:rPr>
                <w:rStyle w:val="IndexLink"/>
                <w:rtl w:val="true"/>
              </w:rPr>
              <w:tab/>
            </w:r>
            <w:r>
              <w:rPr>
                <w:rStyle w:val="IndexLink"/>
              </w:rPr>
              <w:t>614</w:t>
            </w:r>
          </w:hyperlink>
        </w:p>
        <w:p>
          <w:pPr>
            <w:pStyle w:val="Contents3"/>
            <w:tabs>
              <w:tab w:val="clear" w:pos="8459"/>
              <w:tab w:val="right" w:pos="9026" w:leader="dot"/>
            </w:tabs>
            <w:rPr/>
          </w:pPr>
          <w:hyperlink w:anchor="__RefHeading___Toc2555391_237004111">
            <w:r>
              <w:rPr>
                <w:webHidden/>
                <w:rStyle w:val="IndexLink"/>
              </w:rPr>
              <w:t>541</w:t>
            </w:r>
            <w:r>
              <w:rPr>
                <w:rStyle w:val="IndexLink"/>
                <w:rtl w:val="true"/>
              </w:rPr>
              <w:t xml:space="preserve">- </w:t>
            </w:r>
            <w:r>
              <w:rPr>
                <w:rStyle w:val="IndexLink"/>
                <w:rtl w:val="true"/>
              </w:rPr>
              <w:t>حکم کسی که به همسرش گوید</w:t>
            </w:r>
            <w:r>
              <w:rPr>
                <w:rStyle w:val="IndexLink"/>
                <w:rtl w:val="true"/>
              </w:rPr>
              <w:t xml:space="preserve">: </w:t>
            </w:r>
            <w:r>
              <w:rPr>
                <w:rStyle w:val="IndexLink"/>
                <w:rtl w:val="true"/>
              </w:rPr>
              <w:t>بسترت بر من حرام است</w:t>
            </w:r>
            <w:r>
              <w:rPr>
                <w:rStyle w:val="IndexLink"/>
                <w:rtl w:val="true"/>
              </w:rPr>
              <w:tab/>
            </w:r>
            <w:r>
              <w:rPr>
                <w:rStyle w:val="IndexLink"/>
              </w:rPr>
              <w:t>615</w:t>
            </w:r>
          </w:hyperlink>
        </w:p>
        <w:p>
          <w:pPr>
            <w:pStyle w:val="Contents3"/>
            <w:tabs>
              <w:tab w:val="clear" w:pos="8459"/>
              <w:tab w:val="right" w:pos="9026" w:leader="dot"/>
            </w:tabs>
            <w:rPr/>
          </w:pPr>
          <w:hyperlink w:anchor="__RefHeading___Toc2555393_237004111">
            <w:r>
              <w:rPr>
                <w:webHidden/>
                <w:rStyle w:val="IndexLink"/>
              </w:rPr>
              <w:t>542</w:t>
            </w:r>
            <w:r>
              <w:rPr>
                <w:rStyle w:val="IndexLink"/>
                <w:rtl w:val="true"/>
              </w:rPr>
              <w:t xml:space="preserve">- </w:t>
            </w:r>
            <w:r>
              <w:rPr>
                <w:rStyle w:val="IndexLink"/>
                <w:rtl w:val="true"/>
              </w:rPr>
              <w:t>حکم طلاق به این جملات</w:t>
            </w:r>
            <w:r>
              <w:rPr>
                <w:rStyle w:val="IndexLink"/>
                <w:rtl w:val="true"/>
              </w:rPr>
              <w:t>: «</w:t>
            </w:r>
            <w:r>
              <w:rPr>
                <w:rStyle w:val="IndexLink"/>
                <w:rtl w:val="true"/>
              </w:rPr>
              <w:t>همسر من نیستی</w:t>
            </w:r>
            <w:r>
              <w:rPr>
                <w:rStyle w:val="IndexLink"/>
                <w:rtl w:val="true"/>
              </w:rPr>
              <w:t>» «</w:t>
            </w:r>
            <w:r>
              <w:rPr>
                <w:rStyle w:val="IndexLink"/>
                <w:rtl w:val="true"/>
              </w:rPr>
              <w:t>تو شوهر داری</w:t>
            </w:r>
            <w:r>
              <w:rPr>
                <w:rStyle w:val="IndexLink"/>
                <w:rtl w:val="true"/>
              </w:rPr>
              <w:t xml:space="preserve">» </w:t>
            </w:r>
            <w:r>
              <w:rPr>
                <w:rStyle w:val="IndexLink"/>
                <w:rtl w:val="true"/>
              </w:rPr>
              <w:t xml:space="preserve">و </w:t>
            </w:r>
            <w:r>
              <w:rPr>
                <w:rStyle w:val="IndexLink"/>
                <w:rtl w:val="true"/>
              </w:rPr>
              <w:t>«</w:t>
            </w:r>
            <w:r>
              <w:rPr>
                <w:rStyle w:val="IndexLink"/>
                <w:rtl w:val="true"/>
              </w:rPr>
              <w:t>پیوند ما گسست</w:t>
            </w:r>
            <w:r>
              <w:rPr>
                <w:rStyle w:val="IndexLink"/>
                <w:rtl w:val="true"/>
              </w:rPr>
              <w:t>»</w:t>
              <w:tab/>
            </w:r>
            <w:r>
              <w:rPr>
                <w:rStyle w:val="IndexLink"/>
              </w:rPr>
              <w:t>615</w:t>
            </w:r>
          </w:hyperlink>
        </w:p>
        <w:p>
          <w:pPr>
            <w:pStyle w:val="Contents3"/>
            <w:tabs>
              <w:tab w:val="clear" w:pos="8459"/>
              <w:tab w:val="right" w:pos="9026" w:leader="dot"/>
            </w:tabs>
            <w:rPr/>
          </w:pPr>
          <w:hyperlink w:anchor="__RefHeading___Toc2555395_237004111">
            <w:r>
              <w:rPr>
                <w:webHidden/>
                <w:rStyle w:val="IndexLink"/>
              </w:rPr>
              <w:t>543</w:t>
            </w:r>
            <w:r>
              <w:rPr>
                <w:rStyle w:val="IndexLink"/>
                <w:rtl w:val="true"/>
              </w:rPr>
              <w:t xml:space="preserve">- </w:t>
            </w:r>
            <w:r>
              <w:rPr>
                <w:rStyle w:val="IndexLink"/>
                <w:rtl w:val="true"/>
              </w:rPr>
              <w:t>حق اختیار در طلاق</w:t>
            </w:r>
            <w:r>
              <w:rPr>
                <w:rStyle w:val="IndexLink"/>
                <w:rtl w:val="true"/>
              </w:rPr>
              <w:tab/>
            </w:r>
            <w:r>
              <w:rPr>
                <w:rStyle w:val="IndexLink"/>
              </w:rPr>
              <w:t>615</w:t>
            </w:r>
          </w:hyperlink>
        </w:p>
        <w:p>
          <w:pPr>
            <w:pStyle w:val="Contents3"/>
            <w:tabs>
              <w:tab w:val="clear" w:pos="8459"/>
              <w:tab w:val="right" w:pos="9026" w:leader="dot"/>
            </w:tabs>
            <w:rPr/>
          </w:pPr>
          <w:hyperlink w:anchor="__RefHeading___Toc2555397_237004111">
            <w:r>
              <w:rPr>
                <w:webHidden/>
                <w:rStyle w:val="IndexLink"/>
              </w:rPr>
              <w:t>544</w:t>
            </w:r>
            <w:r>
              <w:rPr>
                <w:rStyle w:val="IndexLink"/>
                <w:rtl w:val="true"/>
              </w:rPr>
              <w:t xml:space="preserve">- </w:t>
            </w:r>
            <w:r>
              <w:rPr>
                <w:rStyle w:val="IndexLink"/>
                <w:rtl w:val="true"/>
              </w:rPr>
              <w:t>حکم ظهار</w:t>
            </w:r>
            <w:r>
              <w:rPr>
                <w:rStyle w:val="IndexLink"/>
                <w:rtl w:val="true"/>
              </w:rPr>
              <w:tab/>
            </w:r>
            <w:r>
              <w:rPr>
                <w:rStyle w:val="IndexLink"/>
              </w:rPr>
              <w:t>616</w:t>
            </w:r>
          </w:hyperlink>
        </w:p>
        <w:p>
          <w:pPr>
            <w:pStyle w:val="Contents3"/>
            <w:tabs>
              <w:tab w:val="clear" w:pos="8459"/>
              <w:tab w:val="right" w:pos="9026" w:leader="dot"/>
            </w:tabs>
            <w:rPr/>
          </w:pPr>
          <w:hyperlink w:anchor="__RefHeading___Toc2555399_237004111">
            <w:r>
              <w:rPr>
                <w:webHidden/>
                <w:rStyle w:val="IndexLink"/>
              </w:rPr>
              <w:t>545</w:t>
            </w:r>
            <w:r>
              <w:rPr>
                <w:rStyle w:val="IndexLink"/>
                <w:rtl w:val="true"/>
              </w:rPr>
              <w:t xml:space="preserve">- </w:t>
            </w:r>
            <w:r>
              <w:rPr>
                <w:rStyle w:val="IndexLink"/>
                <w:rtl w:val="true"/>
              </w:rPr>
              <w:t>حکم لعان</w:t>
            </w:r>
            <w:r>
              <w:rPr>
                <w:rStyle w:val="IndexLink"/>
                <w:rtl w:val="true"/>
              </w:rPr>
              <w:tab/>
            </w:r>
            <w:r>
              <w:rPr>
                <w:rStyle w:val="IndexLink"/>
              </w:rPr>
              <w:t>619</w:t>
            </w:r>
          </w:hyperlink>
        </w:p>
        <w:p>
          <w:pPr>
            <w:pStyle w:val="Contents3"/>
            <w:tabs>
              <w:tab w:val="clear" w:pos="8459"/>
              <w:tab w:val="right" w:pos="9026" w:leader="dot"/>
            </w:tabs>
            <w:rPr/>
          </w:pPr>
          <w:hyperlink w:anchor="__RefHeading___Toc2555401_237004111">
            <w:r>
              <w:rPr>
                <w:webHidden/>
                <w:rStyle w:val="IndexLink"/>
              </w:rPr>
              <w:t>546</w:t>
            </w:r>
            <w:r>
              <w:rPr>
                <w:rStyle w:val="IndexLink"/>
                <w:rtl w:val="true"/>
              </w:rPr>
              <w:t xml:space="preserve">- </w:t>
            </w:r>
            <w:r>
              <w:rPr>
                <w:rStyle w:val="IndexLink"/>
                <w:rtl w:val="true"/>
              </w:rPr>
              <w:t>حکم ارتداد شوهر</w:t>
            </w:r>
            <w:r>
              <w:rPr>
                <w:rStyle w:val="IndexLink"/>
                <w:rtl w:val="true"/>
              </w:rPr>
              <w:tab/>
            </w:r>
            <w:r>
              <w:rPr>
                <w:rStyle w:val="IndexLink"/>
              </w:rPr>
              <w:t>621</w:t>
            </w:r>
          </w:hyperlink>
        </w:p>
        <w:p>
          <w:pPr>
            <w:pStyle w:val="Contents3"/>
            <w:tabs>
              <w:tab w:val="clear" w:pos="8459"/>
              <w:tab w:val="right" w:pos="9026" w:leader="dot"/>
            </w:tabs>
            <w:rPr/>
          </w:pPr>
          <w:hyperlink w:anchor="__RefHeading___Toc2555403_237004111">
            <w:r>
              <w:rPr>
                <w:webHidden/>
                <w:rStyle w:val="IndexLink"/>
              </w:rPr>
              <w:t>547</w:t>
            </w:r>
            <w:r>
              <w:rPr>
                <w:rStyle w:val="IndexLink"/>
                <w:rtl w:val="true"/>
              </w:rPr>
              <w:t xml:space="preserve">- </w:t>
            </w:r>
            <w:r>
              <w:rPr>
                <w:rStyle w:val="IndexLink"/>
                <w:rtl w:val="true"/>
              </w:rPr>
              <w:t>حکم طلاق اهل ذمه و چگونگی عده آنها</w:t>
            </w:r>
            <w:r>
              <w:rPr>
                <w:rStyle w:val="IndexLink"/>
                <w:rtl w:val="true"/>
              </w:rPr>
              <w:tab/>
            </w:r>
            <w:r>
              <w:rPr>
                <w:rStyle w:val="IndexLink"/>
              </w:rPr>
              <w:t>621</w:t>
            </w:r>
          </w:hyperlink>
        </w:p>
        <w:p>
          <w:pPr>
            <w:pStyle w:val="Contents2"/>
            <w:tabs>
              <w:tab w:val="clear" w:pos="8743"/>
              <w:tab w:val="right" w:pos="9026" w:leader="dot"/>
            </w:tabs>
            <w:rPr/>
          </w:pPr>
          <w:hyperlink w:anchor="__RefHeading___Toc2555405_237004111">
            <w:r>
              <w:rPr>
                <w:webHidden/>
                <w:rStyle w:val="IndexLink"/>
                <w:rtl w:val="true"/>
              </w:rPr>
              <w:t>کتاب صید</w:t>
            </w:r>
            <w:r>
              <w:rPr>
                <w:rStyle w:val="IndexLink"/>
                <w:rtl w:val="true"/>
              </w:rPr>
              <w:tab/>
            </w:r>
            <w:r>
              <w:rPr>
                <w:rStyle w:val="IndexLink"/>
              </w:rPr>
              <w:t>624</w:t>
            </w:r>
          </w:hyperlink>
        </w:p>
        <w:p>
          <w:pPr>
            <w:pStyle w:val="Contents3"/>
            <w:tabs>
              <w:tab w:val="clear" w:pos="8459"/>
              <w:tab w:val="right" w:pos="9026" w:leader="dot"/>
            </w:tabs>
            <w:rPr/>
          </w:pPr>
          <w:hyperlink w:anchor="__RefHeading___Toc2555407_237004111">
            <w:r>
              <w:rPr>
                <w:webHidden/>
                <w:rStyle w:val="IndexLink"/>
              </w:rPr>
              <w:t>548</w:t>
            </w:r>
            <w:r>
              <w:rPr>
                <w:rStyle w:val="IndexLink"/>
                <w:rtl w:val="true"/>
              </w:rPr>
              <w:t xml:space="preserve">- </w:t>
            </w:r>
            <w:r>
              <w:rPr>
                <w:rStyle w:val="IndexLink"/>
                <w:rtl w:val="true"/>
              </w:rPr>
              <w:t>حکم شکار سگ و پلنگ</w:t>
            </w:r>
            <w:r>
              <w:rPr>
                <w:rStyle w:val="IndexLink"/>
                <w:rtl w:val="true"/>
              </w:rPr>
              <w:tab/>
            </w:r>
            <w:r>
              <w:rPr>
                <w:rStyle w:val="IndexLink"/>
              </w:rPr>
              <w:t>624</w:t>
            </w:r>
          </w:hyperlink>
        </w:p>
        <w:p>
          <w:pPr>
            <w:pStyle w:val="Contents3"/>
            <w:tabs>
              <w:tab w:val="clear" w:pos="8459"/>
              <w:tab w:val="right" w:pos="9026" w:leader="dot"/>
            </w:tabs>
            <w:rPr/>
          </w:pPr>
          <w:hyperlink w:anchor="__RefHeading___Toc2555409_237004111">
            <w:r>
              <w:rPr>
                <w:webHidden/>
                <w:rStyle w:val="IndexLink"/>
              </w:rPr>
              <w:t>549</w:t>
            </w:r>
            <w:r>
              <w:rPr>
                <w:rStyle w:val="IndexLink"/>
                <w:rtl w:val="true"/>
              </w:rPr>
              <w:t xml:space="preserve">- </w:t>
            </w:r>
            <w:r>
              <w:rPr>
                <w:rStyle w:val="IndexLink"/>
                <w:rtl w:val="true"/>
              </w:rPr>
              <w:t>حکم شکار باز و شاهین و پرندگان شکاری دیگر</w:t>
            </w:r>
            <w:r>
              <w:rPr>
                <w:rStyle w:val="IndexLink"/>
                <w:rtl w:val="true"/>
              </w:rPr>
              <w:tab/>
            </w:r>
            <w:r>
              <w:rPr>
                <w:rStyle w:val="IndexLink"/>
              </w:rPr>
              <w:t>624</w:t>
            </w:r>
          </w:hyperlink>
        </w:p>
        <w:p>
          <w:pPr>
            <w:pStyle w:val="Contents3"/>
            <w:tabs>
              <w:tab w:val="clear" w:pos="8459"/>
              <w:tab w:val="right" w:pos="9026" w:leader="dot"/>
            </w:tabs>
            <w:rPr/>
          </w:pPr>
          <w:hyperlink w:anchor="__RefHeading___Toc2555411_237004111">
            <w:r>
              <w:rPr>
                <w:webHidden/>
                <w:rStyle w:val="IndexLink"/>
              </w:rPr>
              <w:t>550</w:t>
            </w:r>
            <w:r>
              <w:rPr>
                <w:rStyle w:val="IndexLink"/>
                <w:rtl w:val="true"/>
              </w:rPr>
              <w:t xml:space="preserve">- </w:t>
            </w:r>
            <w:r>
              <w:rPr>
                <w:rStyle w:val="IndexLink"/>
                <w:rtl w:val="true"/>
              </w:rPr>
              <w:t>گوشت شکار به وسیله سلاح</w:t>
            </w:r>
            <w:r>
              <w:rPr>
                <w:rStyle w:val="IndexLink"/>
                <w:rtl w:val="true"/>
              </w:rPr>
              <w:tab/>
            </w:r>
            <w:r>
              <w:rPr>
                <w:rStyle w:val="IndexLink"/>
              </w:rPr>
              <w:t>625</w:t>
            </w:r>
          </w:hyperlink>
        </w:p>
        <w:p>
          <w:pPr>
            <w:pStyle w:val="Contents3"/>
            <w:tabs>
              <w:tab w:val="clear" w:pos="8459"/>
              <w:tab w:val="right" w:pos="9026" w:leader="dot"/>
            </w:tabs>
            <w:rPr/>
          </w:pPr>
          <w:hyperlink w:anchor="__RefHeading___Toc2555413_237004111">
            <w:r>
              <w:rPr>
                <w:webHidden/>
                <w:rStyle w:val="IndexLink"/>
              </w:rPr>
              <w:t>551</w:t>
            </w:r>
            <w:r>
              <w:rPr>
                <w:rStyle w:val="IndexLink"/>
                <w:rtl w:val="true"/>
              </w:rPr>
              <w:t xml:space="preserve">- </w:t>
            </w:r>
            <w:r>
              <w:rPr>
                <w:rStyle w:val="IndexLink"/>
                <w:rtl w:val="true"/>
              </w:rPr>
              <w:t>حکم شکار با سنگ و گلولۀ گِلی</w:t>
            </w:r>
            <w:r>
              <w:rPr>
                <w:rStyle w:val="IndexLink"/>
                <w:rtl w:val="true"/>
              </w:rPr>
              <w:tab/>
            </w:r>
            <w:r>
              <w:rPr>
                <w:rStyle w:val="IndexLink"/>
              </w:rPr>
              <w:t>625</w:t>
            </w:r>
          </w:hyperlink>
        </w:p>
        <w:p>
          <w:pPr>
            <w:pStyle w:val="Contents3"/>
            <w:tabs>
              <w:tab w:val="clear" w:pos="8459"/>
              <w:tab w:val="right" w:pos="9026" w:leader="dot"/>
            </w:tabs>
            <w:rPr/>
          </w:pPr>
          <w:hyperlink w:anchor="__RefHeading___Toc2555415_237004111">
            <w:r>
              <w:rPr>
                <w:webHidden/>
                <w:rStyle w:val="IndexLink"/>
              </w:rPr>
              <w:t>552</w:t>
            </w:r>
            <w:r>
              <w:rPr>
                <w:rStyle w:val="IndexLink"/>
                <w:rtl w:val="true"/>
              </w:rPr>
              <w:t xml:space="preserve">- </w:t>
            </w:r>
            <w:r>
              <w:rPr>
                <w:rStyle w:val="IndexLink"/>
                <w:rtl w:val="true"/>
              </w:rPr>
              <w:t>شکار به وسیله تله و دام</w:t>
            </w:r>
            <w:r>
              <w:rPr>
                <w:rStyle w:val="IndexLink"/>
                <w:rtl w:val="true"/>
              </w:rPr>
              <w:tab/>
            </w:r>
            <w:r>
              <w:rPr>
                <w:rStyle w:val="IndexLink"/>
              </w:rPr>
              <w:t>626</w:t>
            </w:r>
          </w:hyperlink>
        </w:p>
        <w:p>
          <w:pPr>
            <w:pStyle w:val="Contents3"/>
            <w:tabs>
              <w:tab w:val="clear" w:pos="8459"/>
              <w:tab w:val="right" w:pos="9026" w:leader="dot"/>
            </w:tabs>
            <w:rPr/>
          </w:pPr>
          <w:hyperlink w:anchor="__RefHeading___Toc2555417_237004111">
            <w:r>
              <w:rPr>
                <w:webHidden/>
                <w:rStyle w:val="IndexLink"/>
              </w:rPr>
              <w:t>553</w:t>
            </w:r>
            <w:r>
              <w:rPr>
                <w:rStyle w:val="IndexLink"/>
                <w:rtl w:val="true"/>
              </w:rPr>
              <w:t xml:space="preserve">- </w:t>
            </w:r>
            <w:r>
              <w:rPr>
                <w:rStyle w:val="IndexLink"/>
                <w:rtl w:val="true"/>
              </w:rPr>
              <w:t>صید ماهی</w:t>
            </w:r>
            <w:r>
              <w:rPr>
                <w:rStyle w:val="IndexLink"/>
                <w:rtl w:val="true"/>
              </w:rPr>
              <w:tab/>
            </w:r>
            <w:r>
              <w:rPr>
                <w:rStyle w:val="IndexLink"/>
              </w:rPr>
              <w:t>626</w:t>
            </w:r>
          </w:hyperlink>
        </w:p>
        <w:p>
          <w:pPr>
            <w:pStyle w:val="Contents3"/>
            <w:tabs>
              <w:tab w:val="clear" w:pos="8459"/>
              <w:tab w:val="right" w:pos="9026" w:leader="dot"/>
            </w:tabs>
            <w:rPr/>
          </w:pPr>
          <w:hyperlink w:anchor="__RefHeading___Toc2555419_237004111">
            <w:r>
              <w:rPr>
                <w:webHidden/>
                <w:rStyle w:val="IndexLink"/>
              </w:rPr>
              <w:t>554</w:t>
            </w:r>
            <w:r>
              <w:rPr>
                <w:rStyle w:val="IndexLink"/>
                <w:rtl w:val="true"/>
              </w:rPr>
              <w:t xml:space="preserve">- </w:t>
            </w:r>
            <w:r>
              <w:rPr>
                <w:rStyle w:val="IndexLink"/>
                <w:rtl w:val="true"/>
              </w:rPr>
              <w:t>ماهی حلال</w:t>
            </w:r>
            <w:r>
              <w:rPr>
                <w:rStyle w:val="IndexLink"/>
                <w:rtl w:val="true"/>
              </w:rPr>
              <w:tab/>
            </w:r>
            <w:r>
              <w:rPr>
                <w:rStyle w:val="IndexLink"/>
              </w:rPr>
              <w:t>626</w:t>
            </w:r>
          </w:hyperlink>
        </w:p>
        <w:p>
          <w:pPr>
            <w:pStyle w:val="Contents3"/>
            <w:tabs>
              <w:tab w:val="clear" w:pos="8459"/>
              <w:tab w:val="right" w:pos="9026" w:leader="dot"/>
            </w:tabs>
            <w:rPr/>
          </w:pPr>
          <w:hyperlink w:anchor="__RefHeading___Toc2555421_237004111">
            <w:r>
              <w:rPr>
                <w:webHidden/>
                <w:rStyle w:val="IndexLink"/>
              </w:rPr>
              <w:t>555</w:t>
            </w:r>
            <w:r>
              <w:rPr>
                <w:rStyle w:val="IndexLink"/>
                <w:rtl w:val="true"/>
              </w:rPr>
              <w:t xml:space="preserve">- </w:t>
            </w:r>
            <w:r>
              <w:rPr>
                <w:rStyle w:val="IndexLink"/>
                <w:rtl w:val="true"/>
              </w:rPr>
              <w:t>حکم شکار پرندگان اهلی</w:t>
            </w:r>
            <w:r>
              <w:rPr>
                <w:rStyle w:val="IndexLink"/>
                <w:rtl w:val="true"/>
              </w:rPr>
              <w:tab/>
            </w:r>
            <w:r>
              <w:rPr>
                <w:rStyle w:val="IndexLink"/>
              </w:rPr>
              <w:t>628</w:t>
            </w:r>
          </w:hyperlink>
        </w:p>
        <w:p>
          <w:pPr>
            <w:pStyle w:val="Contents3"/>
            <w:tabs>
              <w:tab w:val="clear" w:pos="8459"/>
              <w:tab w:val="right" w:pos="9026" w:leader="dot"/>
            </w:tabs>
            <w:rPr/>
          </w:pPr>
          <w:hyperlink w:anchor="__RefHeading___Toc2555423_237004111">
            <w:r>
              <w:rPr>
                <w:webHidden/>
                <w:rStyle w:val="IndexLink"/>
              </w:rPr>
              <w:t>556</w:t>
            </w:r>
            <w:r>
              <w:rPr>
                <w:rStyle w:val="IndexLink"/>
                <w:rtl w:val="true"/>
              </w:rPr>
              <w:t xml:space="preserve">- </w:t>
            </w:r>
            <w:r>
              <w:rPr>
                <w:rStyle w:val="IndexLink"/>
                <w:rtl w:val="true"/>
              </w:rPr>
              <w:t>حکم شکار پرستو</w:t>
            </w:r>
            <w:r>
              <w:rPr>
                <w:rStyle w:val="IndexLink"/>
                <w:rtl w:val="true"/>
              </w:rPr>
              <w:tab/>
            </w:r>
            <w:r>
              <w:rPr>
                <w:rStyle w:val="IndexLink"/>
              </w:rPr>
              <w:t>628</w:t>
            </w:r>
          </w:hyperlink>
        </w:p>
        <w:p>
          <w:pPr>
            <w:pStyle w:val="Contents3"/>
            <w:tabs>
              <w:tab w:val="clear" w:pos="8459"/>
              <w:tab w:val="right" w:pos="9026" w:leader="dot"/>
            </w:tabs>
            <w:rPr/>
          </w:pPr>
          <w:hyperlink w:anchor="__RefHeading___Toc2555425_237004111">
            <w:r>
              <w:rPr>
                <w:webHidden/>
                <w:rStyle w:val="IndexLink"/>
              </w:rPr>
              <w:t>557</w:t>
            </w:r>
            <w:r>
              <w:rPr>
                <w:rStyle w:val="IndexLink"/>
                <w:rtl w:val="true"/>
              </w:rPr>
              <w:t xml:space="preserve">- </w:t>
            </w:r>
            <w:r>
              <w:rPr>
                <w:rStyle w:val="IndexLink"/>
                <w:rtl w:val="true"/>
              </w:rPr>
              <w:t>حکم شکار هدهد و وِرکاك</w:t>
            </w:r>
            <w:r>
              <w:rPr>
                <w:rStyle w:val="IndexLink"/>
                <w:rtl w:val="true"/>
              </w:rPr>
              <w:tab/>
            </w:r>
            <w:r>
              <w:rPr>
                <w:rStyle w:val="IndexLink"/>
              </w:rPr>
              <w:t>629</w:t>
            </w:r>
          </w:hyperlink>
        </w:p>
        <w:p>
          <w:pPr>
            <w:pStyle w:val="Contents3"/>
            <w:tabs>
              <w:tab w:val="clear" w:pos="8459"/>
              <w:tab w:val="right" w:pos="9026" w:leader="dot"/>
            </w:tabs>
            <w:rPr/>
          </w:pPr>
          <w:hyperlink w:anchor="__RefHeading___Toc2555427_237004111">
            <w:r>
              <w:rPr>
                <w:webHidden/>
                <w:rStyle w:val="IndexLink"/>
              </w:rPr>
              <w:t>558</w:t>
            </w:r>
            <w:r>
              <w:rPr>
                <w:rStyle w:val="IndexLink"/>
                <w:rtl w:val="true"/>
              </w:rPr>
              <w:t xml:space="preserve">- </w:t>
            </w:r>
            <w:r>
              <w:rPr>
                <w:rStyle w:val="IndexLink"/>
                <w:rtl w:val="true"/>
              </w:rPr>
              <w:t>حکم شکار چکاوک</w:t>
            </w:r>
            <w:r>
              <w:rPr>
                <w:rStyle w:val="IndexLink"/>
                <w:rtl w:val="true"/>
              </w:rPr>
              <w:tab/>
            </w:r>
            <w:r>
              <w:rPr>
                <w:rStyle w:val="IndexLink"/>
              </w:rPr>
              <w:t>629</w:t>
            </w:r>
          </w:hyperlink>
        </w:p>
        <w:p>
          <w:pPr>
            <w:pStyle w:val="Contents2"/>
            <w:tabs>
              <w:tab w:val="clear" w:pos="8743"/>
              <w:tab w:val="right" w:pos="9026" w:leader="dot"/>
            </w:tabs>
            <w:rPr/>
          </w:pPr>
          <w:hyperlink w:anchor="__RefHeading___Toc2555429_237004111">
            <w:r>
              <w:rPr>
                <w:webHidden/>
                <w:rStyle w:val="IndexLink"/>
                <w:rtl w:val="true"/>
              </w:rPr>
              <w:t>کتاب ذبح و تذکیه حیوانات</w:t>
            </w:r>
            <w:r>
              <w:rPr>
                <w:rStyle w:val="IndexLink"/>
                <w:rtl w:val="true"/>
              </w:rPr>
              <w:tab/>
            </w:r>
            <w:r>
              <w:rPr>
                <w:rStyle w:val="IndexLink"/>
              </w:rPr>
              <w:t>630</w:t>
            </w:r>
          </w:hyperlink>
        </w:p>
        <w:p>
          <w:pPr>
            <w:pStyle w:val="Contents3"/>
            <w:tabs>
              <w:tab w:val="clear" w:pos="8459"/>
              <w:tab w:val="right" w:pos="9026" w:leader="dot"/>
            </w:tabs>
            <w:rPr/>
          </w:pPr>
          <w:hyperlink w:anchor="__RefHeading___Toc2555431_237004111">
            <w:r>
              <w:rPr>
                <w:webHidden/>
                <w:rStyle w:val="IndexLink"/>
              </w:rPr>
              <w:t>559</w:t>
            </w:r>
            <w:r>
              <w:rPr>
                <w:rStyle w:val="IndexLink"/>
                <w:rtl w:val="true"/>
              </w:rPr>
              <w:t xml:space="preserve">- </w:t>
            </w:r>
            <w:r>
              <w:rPr>
                <w:rStyle w:val="IndexLink"/>
                <w:rtl w:val="true"/>
              </w:rPr>
              <w:t>چگونگی تذکیه حیوان و حلال ساختن ذبح آن</w:t>
            </w:r>
            <w:r>
              <w:rPr>
                <w:rStyle w:val="IndexLink"/>
                <w:rtl w:val="true"/>
              </w:rPr>
              <w:tab/>
            </w:r>
            <w:r>
              <w:rPr>
                <w:rStyle w:val="IndexLink"/>
              </w:rPr>
              <w:t>630</w:t>
            </w:r>
          </w:hyperlink>
        </w:p>
        <w:p>
          <w:pPr>
            <w:pStyle w:val="Contents3"/>
            <w:tabs>
              <w:tab w:val="clear" w:pos="8459"/>
              <w:tab w:val="right" w:pos="9026" w:leader="dot"/>
            </w:tabs>
            <w:rPr/>
          </w:pPr>
          <w:hyperlink w:anchor="__RefHeading___Toc2555433_237004111">
            <w:r>
              <w:rPr>
                <w:webHidden/>
                <w:rStyle w:val="IndexLink"/>
              </w:rPr>
              <w:t>560</w:t>
            </w:r>
            <w:r>
              <w:rPr>
                <w:rStyle w:val="IndexLink"/>
                <w:rtl w:val="true"/>
              </w:rPr>
              <w:t xml:space="preserve">- </w:t>
            </w:r>
            <w:r>
              <w:rPr>
                <w:rStyle w:val="IndexLink"/>
                <w:rtl w:val="true"/>
              </w:rPr>
              <w:t>تذکیه و حلال ساختن در حال اضطرار</w:t>
            </w:r>
            <w:r>
              <w:rPr>
                <w:rStyle w:val="IndexLink"/>
                <w:rtl w:val="true"/>
              </w:rPr>
              <w:tab/>
            </w:r>
            <w:r>
              <w:rPr>
                <w:rStyle w:val="IndexLink"/>
              </w:rPr>
              <w:t>630</w:t>
            </w:r>
          </w:hyperlink>
        </w:p>
        <w:p>
          <w:pPr>
            <w:pStyle w:val="Contents3"/>
            <w:tabs>
              <w:tab w:val="clear" w:pos="8459"/>
              <w:tab w:val="right" w:pos="9026" w:leader="dot"/>
            </w:tabs>
            <w:rPr/>
          </w:pPr>
          <w:hyperlink w:anchor="__RefHeading___Toc2555435_237004111">
            <w:r>
              <w:rPr>
                <w:webHidden/>
                <w:rStyle w:val="IndexLink"/>
              </w:rPr>
              <w:t>561</w:t>
            </w:r>
            <w:r>
              <w:rPr>
                <w:rStyle w:val="IndexLink"/>
                <w:rtl w:val="true"/>
              </w:rPr>
              <w:t xml:space="preserve">- </w:t>
            </w:r>
            <w:r>
              <w:rPr>
                <w:rStyle w:val="IndexLink"/>
                <w:rtl w:val="true"/>
              </w:rPr>
              <w:t>چگونگی سر بریدن و گلو دریدن دام</w:t>
            </w:r>
            <w:r>
              <w:rPr>
                <w:rStyle w:val="IndexLink"/>
                <w:rtl w:val="true"/>
              </w:rPr>
              <w:tab/>
            </w:r>
            <w:r>
              <w:rPr>
                <w:rStyle w:val="IndexLink"/>
              </w:rPr>
              <w:t>631</w:t>
            </w:r>
          </w:hyperlink>
        </w:p>
        <w:p>
          <w:pPr>
            <w:pStyle w:val="Contents3"/>
            <w:tabs>
              <w:tab w:val="clear" w:pos="8459"/>
              <w:tab w:val="right" w:pos="9026" w:leader="dot"/>
            </w:tabs>
            <w:rPr/>
          </w:pPr>
          <w:hyperlink w:anchor="__RefHeading___Toc2555437_237004111">
            <w:r>
              <w:rPr>
                <w:webHidden/>
                <w:rStyle w:val="IndexLink"/>
              </w:rPr>
              <w:t>562</w:t>
            </w:r>
            <w:r>
              <w:rPr>
                <w:rStyle w:val="IndexLink"/>
                <w:rtl w:val="true"/>
              </w:rPr>
              <w:t xml:space="preserve">- </w:t>
            </w:r>
            <w:r>
              <w:rPr>
                <w:rStyle w:val="IndexLink"/>
                <w:rtl w:val="true"/>
              </w:rPr>
              <w:t>حیوانی که غیر از محل ذبحش ذبح می‌شود</w:t>
            </w:r>
            <w:r>
              <w:rPr>
                <w:rStyle w:val="IndexLink"/>
                <w:rtl w:val="true"/>
              </w:rPr>
              <w:tab/>
            </w:r>
            <w:r>
              <w:rPr>
                <w:rStyle w:val="IndexLink"/>
              </w:rPr>
              <w:t>633</w:t>
            </w:r>
          </w:hyperlink>
        </w:p>
        <w:p>
          <w:pPr>
            <w:pStyle w:val="Contents3"/>
            <w:tabs>
              <w:tab w:val="clear" w:pos="8459"/>
              <w:tab w:val="right" w:pos="9026" w:leader="dot"/>
            </w:tabs>
            <w:rPr/>
          </w:pPr>
          <w:hyperlink w:anchor="__RefHeading___Toc2555439_237004111">
            <w:r>
              <w:rPr>
                <w:webHidden/>
                <w:rStyle w:val="IndexLink"/>
              </w:rPr>
              <w:t>563</w:t>
            </w:r>
            <w:r>
              <w:rPr>
                <w:rStyle w:val="IndexLink"/>
                <w:rtl w:val="true"/>
              </w:rPr>
              <w:t xml:space="preserve">- </w:t>
            </w:r>
            <w:r>
              <w:rPr>
                <w:rStyle w:val="IndexLink"/>
                <w:rtl w:val="true"/>
              </w:rPr>
              <w:t>فرصت برای حلال ساختن حیوان</w:t>
            </w:r>
            <w:r>
              <w:rPr>
                <w:rStyle w:val="IndexLink"/>
                <w:rtl w:val="true"/>
              </w:rPr>
              <w:tab/>
            </w:r>
            <w:r>
              <w:rPr>
                <w:rStyle w:val="IndexLink"/>
              </w:rPr>
              <w:t>633</w:t>
            </w:r>
          </w:hyperlink>
        </w:p>
        <w:p>
          <w:pPr>
            <w:pStyle w:val="Contents3"/>
            <w:tabs>
              <w:tab w:val="clear" w:pos="8459"/>
              <w:tab w:val="right" w:pos="9026" w:leader="dot"/>
            </w:tabs>
            <w:rPr/>
          </w:pPr>
          <w:hyperlink w:anchor="__RefHeading___Toc2555441_237004111">
            <w:r>
              <w:rPr>
                <w:webHidden/>
                <w:rStyle w:val="IndexLink"/>
              </w:rPr>
              <w:t>564</w:t>
            </w:r>
            <w:r>
              <w:rPr>
                <w:rStyle w:val="IndexLink"/>
                <w:rtl w:val="true"/>
              </w:rPr>
              <w:t xml:space="preserve">- </w:t>
            </w:r>
            <w:r>
              <w:rPr>
                <w:rStyle w:val="IndexLink"/>
                <w:rtl w:val="true"/>
              </w:rPr>
              <w:t xml:space="preserve">حکم ذبح به غیر قبله یا ترک </w:t>
            </w:r>
            <w:r>
              <w:rPr>
                <w:rStyle w:val="IndexLink"/>
                <w:rtl w:val="true"/>
              </w:rPr>
              <w:t>«</w:t>
            </w:r>
            <w:r>
              <w:rPr>
                <w:rStyle w:val="IndexLink"/>
                <w:rtl w:val="true"/>
              </w:rPr>
              <w:t>بسم الله</w:t>
            </w:r>
            <w:r>
              <w:rPr>
                <w:rStyle w:val="IndexLink"/>
                <w:rtl w:val="true"/>
              </w:rPr>
              <w:t xml:space="preserve">» </w:t>
            </w:r>
            <w:r>
              <w:rPr>
                <w:rStyle w:val="IndexLink"/>
                <w:rtl w:val="true"/>
              </w:rPr>
              <w:t>و حکم فرد جنب</w:t>
            </w:r>
            <w:r>
              <w:rPr>
                <w:rStyle w:val="IndexLink"/>
                <w:rtl w:val="true"/>
              </w:rPr>
              <w:tab/>
            </w:r>
            <w:r>
              <w:rPr>
                <w:rStyle w:val="IndexLink"/>
              </w:rPr>
              <w:t>633</w:t>
            </w:r>
          </w:hyperlink>
        </w:p>
        <w:p>
          <w:pPr>
            <w:pStyle w:val="Contents3"/>
            <w:tabs>
              <w:tab w:val="clear" w:pos="8459"/>
              <w:tab w:val="right" w:pos="9026" w:leader="dot"/>
            </w:tabs>
            <w:rPr/>
          </w:pPr>
          <w:hyperlink w:anchor="__RefHeading___Toc2555443_237004111">
            <w:r>
              <w:rPr>
                <w:webHidden/>
                <w:rStyle w:val="IndexLink"/>
              </w:rPr>
              <w:t>565</w:t>
            </w:r>
            <w:r>
              <w:rPr>
                <w:rStyle w:val="IndexLink"/>
                <w:rtl w:val="true"/>
              </w:rPr>
              <w:t xml:space="preserve">- </w:t>
            </w:r>
            <w:r>
              <w:rPr>
                <w:rStyle w:val="IndexLink"/>
                <w:rtl w:val="true"/>
              </w:rPr>
              <w:t>حکم جنینی که از شکم حیوان ذبح شده بیرون می‌آید</w:t>
            </w:r>
            <w:r>
              <w:rPr>
                <w:rStyle w:val="IndexLink"/>
                <w:rtl w:val="true"/>
              </w:rPr>
              <w:tab/>
            </w:r>
            <w:r>
              <w:rPr>
                <w:rStyle w:val="IndexLink"/>
              </w:rPr>
              <w:t>635</w:t>
            </w:r>
          </w:hyperlink>
        </w:p>
        <w:p>
          <w:pPr>
            <w:pStyle w:val="Contents3"/>
            <w:tabs>
              <w:tab w:val="clear" w:pos="8459"/>
              <w:tab w:val="right" w:pos="9026" w:leader="dot"/>
            </w:tabs>
            <w:rPr/>
          </w:pPr>
          <w:hyperlink w:anchor="__RefHeading___Toc2555445_237004111">
            <w:r>
              <w:rPr>
                <w:webHidden/>
                <w:rStyle w:val="IndexLink"/>
              </w:rPr>
              <w:t>566</w:t>
            </w:r>
            <w:r>
              <w:rPr>
                <w:rStyle w:val="IndexLink"/>
                <w:rtl w:val="true"/>
              </w:rPr>
              <w:t xml:space="preserve">- </w:t>
            </w:r>
            <w:r>
              <w:rPr>
                <w:rStyle w:val="IndexLink"/>
                <w:rtl w:val="true"/>
              </w:rPr>
              <w:t>حکم دیگی که در آن خون ریخته شود</w:t>
            </w:r>
            <w:r>
              <w:rPr>
                <w:rStyle w:val="IndexLink"/>
                <w:rtl w:val="true"/>
              </w:rPr>
              <w:tab/>
            </w:r>
            <w:r>
              <w:rPr>
                <w:rStyle w:val="IndexLink"/>
              </w:rPr>
              <w:t>635</w:t>
            </w:r>
          </w:hyperlink>
        </w:p>
        <w:p>
          <w:pPr>
            <w:pStyle w:val="Contents3"/>
            <w:tabs>
              <w:tab w:val="clear" w:pos="8459"/>
              <w:tab w:val="right" w:pos="9026" w:leader="dot"/>
            </w:tabs>
            <w:rPr/>
          </w:pPr>
          <w:hyperlink w:anchor="__RefHeading___Toc2555447_237004111">
            <w:r>
              <w:rPr>
                <w:webHidden/>
                <w:rStyle w:val="IndexLink"/>
              </w:rPr>
              <w:t>567</w:t>
            </w:r>
            <w:r>
              <w:rPr>
                <w:rStyle w:val="IndexLink"/>
                <w:rtl w:val="true"/>
              </w:rPr>
              <w:t xml:space="preserve">- </w:t>
            </w:r>
            <w:r>
              <w:rPr>
                <w:rStyle w:val="IndexLink"/>
                <w:rtl w:val="true"/>
              </w:rPr>
              <w:t>حکم خرید گوشت از بازار قصاب‌ها</w:t>
            </w:r>
            <w:r>
              <w:rPr>
                <w:rStyle w:val="IndexLink"/>
                <w:rtl w:val="true"/>
              </w:rPr>
              <w:tab/>
            </w:r>
            <w:r>
              <w:rPr>
                <w:rStyle w:val="IndexLink"/>
              </w:rPr>
              <w:t>636</w:t>
            </w:r>
          </w:hyperlink>
        </w:p>
        <w:p>
          <w:pPr>
            <w:pStyle w:val="Contents3"/>
            <w:tabs>
              <w:tab w:val="clear" w:pos="8459"/>
              <w:tab w:val="right" w:pos="9026" w:leader="dot"/>
            </w:tabs>
            <w:rPr/>
          </w:pPr>
          <w:hyperlink w:anchor="__RefHeading___Toc2555449_237004111">
            <w:r>
              <w:rPr>
                <w:webHidden/>
                <w:rStyle w:val="IndexLink"/>
              </w:rPr>
              <w:t>568</w:t>
            </w:r>
            <w:r>
              <w:rPr>
                <w:rStyle w:val="IndexLink"/>
                <w:rtl w:val="true"/>
              </w:rPr>
              <w:t xml:space="preserve">- </w:t>
            </w:r>
            <w:r>
              <w:rPr>
                <w:rStyle w:val="IndexLink"/>
                <w:rtl w:val="true"/>
              </w:rPr>
              <w:t>حکم ذبح شده کودک، زن و نابینا</w:t>
            </w:r>
            <w:r>
              <w:rPr>
                <w:rStyle w:val="IndexLink"/>
                <w:rtl w:val="true"/>
              </w:rPr>
              <w:tab/>
            </w:r>
            <w:r>
              <w:rPr>
                <w:rStyle w:val="IndexLink"/>
              </w:rPr>
              <w:t>637</w:t>
            </w:r>
          </w:hyperlink>
        </w:p>
        <w:p>
          <w:pPr>
            <w:pStyle w:val="Contents3"/>
            <w:tabs>
              <w:tab w:val="clear" w:pos="8459"/>
              <w:tab w:val="right" w:pos="9026" w:leader="dot"/>
            </w:tabs>
            <w:rPr/>
          </w:pPr>
          <w:hyperlink w:anchor="__RefHeading___Toc2555451_237004111">
            <w:r>
              <w:rPr>
                <w:webHidden/>
                <w:rStyle w:val="IndexLink"/>
              </w:rPr>
              <w:t>569</w:t>
            </w:r>
            <w:r>
              <w:rPr>
                <w:rStyle w:val="IndexLink"/>
                <w:rtl w:val="true"/>
              </w:rPr>
              <w:t xml:space="preserve">- </w:t>
            </w:r>
            <w:r>
              <w:rPr>
                <w:rStyle w:val="IndexLink"/>
                <w:rtl w:val="true"/>
              </w:rPr>
              <w:t>حکم قصابی اهل کتاب</w:t>
            </w:r>
            <w:r>
              <w:rPr>
                <w:rStyle w:val="IndexLink"/>
                <w:rtl w:val="true"/>
              </w:rPr>
              <w:t>(</w:t>
            </w:r>
            <w:r>
              <w:rPr>
                <w:rStyle w:val="IndexLink"/>
                <w:rtl w:val="true"/>
              </w:rPr>
              <w:t>یهودی، مسیحی وغیرهم</w:t>
            </w:r>
            <w:r>
              <w:rPr>
                <w:rStyle w:val="IndexLink"/>
                <w:rtl w:val="true"/>
              </w:rPr>
              <w:t>).</w:t>
              <w:tab/>
            </w:r>
            <w:r>
              <w:rPr>
                <w:rStyle w:val="IndexLink"/>
              </w:rPr>
              <w:t>637</w:t>
            </w:r>
          </w:hyperlink>
        </w:p>
        <w:p>
          <w:pPr>
            <w:pStyle w:val="Contents2"/>
            <w:tabs>
              <w:tab w:val="clear" w:pos="8743"/>
              <w:tab w:val="right" w:pos="9026" w:leader="dot"/>
            </w:tabs>
            <w:rPr/>
          </w:pPr>
          <w:hyperlink w:anchor="__RefHeading___Toc2555453_237004111">
            <w:r>
              <w:rPr>
                <w:webHidden/>
                <w:rStyle w:val="IndexLink"/>
                <w:rtl w:val="true"/>
              </w:rPr>
              <w:t>کتاب احکام خوراکی‌ها</w:t>
            </w:r>
            <w:r>
              <w:rPr>
                <w:rStyle w:val="IndexLink"/>
                <w:rtl w:val="true"/>
              </w:rPr>
              <w:tab/>
            </w:r>
            <w:r>
              <w:rPr>
                <w:rStyle w:val="IndexLink"/>
              </w:rPr>
              <w:t>639</w:t>
            </w:r>
          </w:hyperlink>
        </w:p>
        <w:p>
          <w:pPr>
            <w:pStyle w:val="Contents3"/>
            <w:tabs>
              <w:tab w:val="clear" w:pos="8459"/>
              <w:tab w:val="right" w:pos="9026" w:leader="dot"/>
            </w:tabs>
            <w:rPr/>
          </w:pPr>
          <w:hyperlink w:anchor="__RefHeading___Toc2555455_237004111">
            <w:r>
              <w:rPr>
                <w:webHidden/>
                <w:rStyle w:val="IndexLink"/>
              </w:rPr>
              <w:t>570</w:t>
            </w:r>
            <w:r>
              <w:rPr>
                <w:rStyle w:val="IndexLink"/>
                <w:rtl w:val="true"/>
              </w:rPr>
              <w:t xml:space="preserve">- </w:t>
            </w:r>
            <w:r>
              <w:rPr>
                <w:rStyle w:val="IndexLink"/>
                <w:rtl w:val="true"/>
              </w:rPr>
              <w:t>علت های تحریم</w:t>
            </w:r>
            <w:r>
              <w:rPr>
                <w:rStyle w:val="IndexLink"/>
                <w:rtl w:val="true"/>
              </w:rPr>
              <w:tab/>
            </w:r>
            <w:r>
              <w:rPr>
                <w:rStyle w:val="IndexLink"/>
              </w:rPr>
              <w:t>639</w:t>
            </w:r>
          </w:hyperlink>
        </w:p>
        <w:p>
          <w:pPr>
            <w:pStyle w:val="Contents3"/>
            <w:tabs>
              <w:tab w:val="clear" w:pos="8459"/>
              <w:tab w:val="right" w:pos="9026" w:leader="dot"/>
            </w:tabs>
            <w:rPr/>
          </w:pPr>
          <w:hyperlink w:anchor="__RefHeading___Toc2555457_237004111">
            <w:r>
              <w:rPr>
                <w:webHidden/>
                <w:rStyle w:val="IndexLink"/>
              </w:rPr>
              <w:t>571</w:t>
            </w:r>
            <w:r>
              <w:rPr>
                <w:rStyle w:val="IndexLink"/>
                <w:rtl w:val="true"/>
              </w:rPr>
              <w:t xml:space="preserve">- </w:t>
            </w:r>
            <w:r>
              <w:rPr>
                <w:rStyle w:val="IndexLink"/>
                <w:rtl w:val="true"/>
              </w:rPr>
              <w:t>حیوانات حرام گوشت</w:t>
            </w:r>
            <w:r>
              <w:rPr>
                <w:rStyle w:val="IndexLink"/>
                <w:rtl w:val="true"/>
              </w:rPr>
              <w:tab/>
            </w:r>
            <w:r>
              <w:rPr>
                <w:rStyle w:val="IndexLink"/>
              </w:rPr>
              <w:t>640</w:t>
            </w:r>
          </w:hyperlink>
        </w:p>
        <w:p>
          <w:pPr>
            <w:pStyle w:val="Contents3"/>
            <w:tabs>
              <w:tab w:val="clear" w:pos="8459"/>
              <w:tab w:val="right" w:pos="9026" w:leader="dot"/>
            </w:tabs>
            <w:rPr/>
          </w:pPr>
          <w:hyperlink w:anchor="__RefHeading___Toc2555459_237004111">
            <w:r>
              <w:rPr>
                <w:webHidden/>
                <w:rStyle w:val="IndexLink"/>
              </w:rPr>
              <w:t>572</w:t>
            </w:r>
            <w:r>
              <w:rPr>
                <w:rStyle w:val="IndexLink"/>
                <w:rtl w:val="true"/>
              </w:rPr>
              <w:t xml:space="preserve">- </w:t>
            </w:r>
            <w:r>
              <w:rPr>
                <w:rStyle w:val="IndexLink"/>
                <w:rtl w:val="true"/>
              </w:rPr>
              <w:t>پرندگان حلال گوشت و حرام گوشت</w:t>
            </w:r>
            <w:r>
              <w:rPr>
                <w:rStyle w:val="IndexLink"/>
                <w:rtl w:val="true"/>
              </w:rPr>
              <w:tab/>
            </w:r>
            <w:r>
              <w:rPr>
                <w:rStyle w:val="IndexLink"/>
              </w:rPr>
              <w:t>643</w:t>
            </w:r>
          </w:hyperlink>
        </w:p>
        <w:p>
          <w:pPr>
            <w:pStyle w:val="Contents3"/>
            <w:tabs>
              <w:tab w:val="clear" w:pos="8459"/>
              <w:tab w:val="right" w:pos="9026" w:leader="dot"/>
            </w:tabs>
            <w:rPr/>
          </w:pPr>
          <w:hyperlink w:anchor="__RefHeading___Toc2555461_237004111">
            <w:r>
              <w:rPr>
                <w:webHidden/>
                <w:rStyle w:val="IndexLink"/>
              </w:rPr>
              <w:t>573</w:t>
            </w:r>
            <w:r>
              <w:rPr>
                <w:rStyle w:val="IndexLink"/>
                <w:rtl w:val="true"/>
              </w:rPr>
              <w:t xml:space="preserve">- </w:t>
            </w:r>
            <w:r>
              <w:rPr>
                <w:rStyle w:val="IndexLink"/>
                <w:rtl w:val="true"/>
              </w:rPr>
              <w:t>شناسایی تخم پرندگان</w:t>
            </w:r>
            <w:r>
              <w:rPr>
                <w:rStyle w:val="IndexLink"/>
                <w:rtl w:val="true"/>
              </w:rPr>
              <w:tab/>
            </w:r>
            <w:r>
              <w:rPr>
                <w:rStyle w:val="IndexLink"/>
              </w:rPr>
              <w:t>644</w:t>
            </w:r>
          </w:hyperlink>
        </w:p>
        <w:p>
          <w:pPr>
            <w:pStyle w:val="Contents3"/>
            <w:tabs>
              <w:tab w:val="clear" w:pos="8459"/>
              <w:tab w:val="right" w:pos="9026" w:leader="dot"/>
            </w:tabs>
            <w:rPr/>
          </w:pPr>
          <w:hyperlink w:anchor="__RefHeading___Toc2555463_237004111">
            <w:r>
              <w:rPr>
                <w:webHidden/>
                <w:rStyle w:val="IndexLink"/>
              </w:rPr>
              <w:t>574</w:t>
            </w:r>
            <w:r>
              <w:rPr>
                <w:rStyle w:val="IndexLink"/>
                <w:rtl w:val="true"/>
              </w:rPr>
              <w:t xml:space="preserve">- </w:t>
            </w:r>
            <w:r>
              <w:rPr>
                <w:rStyle w:val="IndexLink"/>
                <w:rtl w:val="true"/>
              </w:rPr>
              <w:t>حکم بره و بزغاله‌ای که شیر خوک خورده</w:t>
            </w:r>
            <w:r>
              <w:rPr>
                <w:rStyle w:val="IndexLink"/>
                <w:rtl w:val="true"/>
              </w:rPr>
              <w:tab/>
            </w:r>
            <w:r>
              <w:rPr>
                <w:rStyle w:val="IndexLink"/>
              </w:rPr>
              <w:t>645</w:t>
            </w:r>
          </w:hyperlink>
        </w:p>
        <w:p>
          <w:pPr>
            <w:pStyle w:val="Contents3"/>
            <w:tabs>
              <w:tab w:val="clear" w:pos="8459"/>
              <w:tab w:val="right" w:pos="9026" w:leader="dot"/>
            </w:tabs>
            <w:rPr/>
          </w:pPr>
          <w:hyperlink w:anchor="__RefHeading___Toc2555465_237004111">
            <w:r>
              <w:rPr>
                <w:webHidden/>
                <w:rStyle w:val="IndexLink"/>
              </w:rPr>
              <w:t>575</w:t>
            </w:r>
            <w:r>
              <w:rPr>
                <w:rStyle w:val="IndexLink"/>
                <w:rtl w:val="true"/>
              </w:rPr>
              <w:t xml:space="preserve">- </w:t>
            </w:r>
            <w:r>
              <w:rPr>
                <w:rStyle w:val="IndexLink"/>
                <w:rtl w:val="true"/>
              </w:rPr>
              <w:t>حکم گوشت و تخم حیوانات نجاست خوار و حکم گوسفند شراب خوار</w:t>
            </w:r>
            <w:r>
              <w:rPr>
                <w:rStyle w:val="IndexLink"/>
                <w:rtl w:val="true"/>
              </w:rPr>
              <w:tab/>
            </w:r>
            <w:r>
              <w:rPr>
                <w:rStyle w:val="IndexLink"/>
              </w:rPr>
              <w:t>646</w:t>
            </w:r>
          </w:hyperlink>
        </w:p>
        <w:p>
          <w:pPr>
            <w:pStyle w:val="Contents3"/>
            <w:tabs>
              <w:tab w:val="clear" w:pos="8459"/>
              <w:tab w:val="right" w:pos="9026" w:leader="dot"/>
            </w:tabs>
            <w:rPr/>
          </w:pPr>
          <w:hyperlink w:anchor="__RefHeading___Toc2555467_237004111">
            <w:r>
              <w:rPr>
                <w:webHidden/>
                <w:rStyle w:val="IndexLink"/>
              </w:rPr>
              <w:t>576</w:t>
            </w:r>
            <w:r>
              <w:rPr>
                <w:rStyle w:val="IndexLink"/>
                <w:rtl w:val="true"/>
              </w:rPr>
              <w:t xml:space="preserve">- </w:t>
            </w:r>
            <w:r>
              <w:rPr>
                <w:rStyle w:val="IndexLink"/>
                <w:rtl w:val="true"/>
              </w:rPr>
              <w:t>اعضایی از حیوانی که نمی‌توان خورد</w:t>
            </w:r>
            <w:r>
              <w:rPr>
                <w:rStyle w:val="IndexLink"/>
                <w:rtl w:val="true"/>
              </w:rPr>
              <w:tab/>
            </w:r>
            <w:r>
              <w:rPr>
                <w:rStyle w:val="IndexLink"/>
              </w:rPr>
              <w:t>647</w:t>
            </w:r>
          </w:hyperlink>
        </w:p>
        <w:p>
          <w:pPr>
            <w:pStyle w:val="Contents3"/>
            <w:tabs>
              <w:tab w:val="clear" w:pos="8459"/>
              <w:tab w:val="right" w:pos="9026" w:leader="dot"/>
            </w:tabs>
            <w:rPr/>
          </w:pPr>
          <w:hyperlink w:anchor="__RefHeading___Toc2555469_237004111">
            <w:r>
              <w:rPr>
                <w:webHidden/>
                <w:rStyle w:val="IndexLink"/>
              </w:rPr>
              <w:t>577</w:t>
            </w:r>
            <w:r>
              <w:rPr>
                <w:rStyle w:val="IndexLink"/>
                <w:rtl w:val="true"/>
              </w:rPr>
              <w:t xml:space="preserve">- </w:t>
            </w:r>
            <w:r>
              <w:rPr>
                <w:rStyle w:val="IndexLink"/>
                <w:rtl w:val="true"/>
              </w:rPr>
              <w:t>اعضای مورد استفاده از میته</w:t>
            </w:r>
            <w:r>
              <w:rPr>
                <w:rStyle w:val="IndexLink"/>
                <w:rtl w:val="true"/>
              </w:rPr>
              <w:tab/>
            </w:r>
            <w:r>
              <w:rPr>
                <w:rStyle w:val="IndexLink"/>
              </w:rPr>
              <w:t>648</w:t>
            </w:r>
          </w:hyperlink>
        </w:p>
        <w:p>
          <w:pPr>
            <w:pStyle w:val="Contents3"/>
            <w:tabs>
              <w:tab w:val="clear" w:pos="8459"/>
              <w:tab w:val="right" w:pos="9026" w:leader="dot"/>
            </w:tabs>
            <w:rPr/>
          </w:pPr>
          <w:hyperlink w:anchor="__RefHeading___Toc2555471_237004111">
            <w:r>
              <w:rPr>
                <w:webHidden/>
                <w:rStyle w:val="IndexLink"/>
              </w:rPr>
              <w:t>578</w:t>
            </w:r>
            <w:r>
              <w:rPr>
                <w:rStyle w:val="IndexLink"/>
                <w:rtl w:val="true"/>
              </w:rPr>
              <w:t xml:space="preserve">- </w:t>
            </w:r>
            <w:r>
              <w:rPr>
                <w:rStyle w:val="IndexLink"/>
                <w:rtl w:val="true"/>
              </w:rPr>
              <w:t>حرام بودن گوشت چهارپایی که توسط انسان وطی شده</w:t>
            </w:r>
            <w:r>
              <w:rPr>
                <w:rStyle w:val="IndexLink"/>
                <w:rtl w:val="true"/>
              </w:rPr>
              <w:tab/>
            </w:r>
            <w:r>
              <w:rPr>
                <w:rStyle w:val="IndexLink"/>
              </w:rPr>
              <w:t>649</w:t>
            </w:r>
          </w:hyperlink>
        </w:p>
        <w:p>
          <w:pPr>
            <w:pStyle w:val="Contents3"/>
            <w:tabs>
              <w:tab w:val="clear" w:pos="8459"/>
              <w:tab w:val="right" w:pos="9026" w:leader="dot"/>
            </w:tabs>
            <w:rPr/>
          </w:pPr>
          <w:hyperlink w:anchor="__RefHeading___Toc2555473_237004111">
            <w:r>
              <w:rPr>
                <w:webHidden/>
                <w:rStyle w:val="IndexLink"/>
              </w:rPr>
              <w:t>579</w:t>
            </w:r>
            <w:r>
              <w:rPr>
                <w:rStyle w:val="IndexLink"/>
                <w:rtl w:val="true"/>
              </w:rPr>
              <w:t xml:space="preserve">- </w:t>
            </w:r>
            <w:r>
              <w:rPr>
                <w:rStyle w:val="IndexLink"/>
                <w:rtl w:val="true"/>
              </w:rPr>
              <w:t>مخلوط شدن حیوان مردار با حیوان تذکیه شده</w:t>
            </w:r>
            <w:r>
              <w:rPr>
                <w:rStyle w:val="IndexLink"/>
                <w:rtl w:val="true"/>
              </w:rPr>
              <w:tab/>
            </w:r>
            <w:r>
              <w:rPr>
                <w:rStyle w:val="IndexLink"/>
              </w:rPr>
              <w:t>650</w:t>
            </w:r>
          </w:hyperlink>
        </w:p>
        <w:p>
          <w:pPr>
            <w:pStyle w:val="Contents3"/>
            <w:tabs>
              <w:tab w:val="clear" w:pos="8459"/>
              <w:tab w:val="right" w:pos="9026" w:leader="dot"/>
            </w:tabs>
            <w:rPr/>
          </w:pPr>
          <w:hyperlink w:anchor="__RefHeading___Toc2555475_237004111">
            <w:r>
              <w:rPr>
                <w:webHidden/>
                <w:rStyle w:val="IndexLink"/>
              </w:rPr>
              <w:t>580</w:t>
            </w:r>
            <w:r>
              <w:rPr>
                <w:rStyle w:val="IndexLink"/>
                <w:rtl w:val="true"/>
              </w:rPr>
              <w:t xml:space="preserve">- </w:t>
            </w:r>
            <w:r>
              <w:rPr>
                <w:rStyle w:val="IndexLink"/>
                <w:rtl w:val="true"/>
              </w:rPr>
              <w:t>حکم غذای اهل ذمه خوردنی‌ها و ظروف آن‌ها</w:t>
            </w:r>
            <w:r>
              <w:rPr>
                <w:rStyle w:val="IndexLink"/>
                <w:rtl w:val="true"/>
              </w:rPr>
              <w:tab/>
            </w:r>
            <w:r>
              <w:rPr>
                <w:rStyle w:val="IndexLink"/>
              </w:rPr>
              <w:t>650</w:t>
            </w:r>
          </w:hyperlink>
        </w:p>
        <w:p>
          <w:pPr>
            <w:pStyle w:val="Contents3"/>
            <w:tabs>
              <w:tab w:val="clear" w:pos="8459"/>
              <w:tab w:val="right" w:pos="9026" w:leader="dot"/>
            </w:tabs>
            <w:rPr/>
          </w:pPr>
          <w:hyperlink w:anchor="__RefHeading___Toc2555477_237004111">
            <w:r>
              <w:rPr>
                <w:webHidden/>
                <w:rStyle w:val="IndexLink"/>
              </w:rPr>
              <w:t>581</w:t>
            </w:r>
            <w:r>
              <w:rPr>
                <w:rStyle w:val="IndexLink"/>
                <w:rtl w:val="true"/>
              </w:rPr>
              <w:t xml:space="preserve">- </w:t>
            </w:r>
            <w:r>
              <w:rPr>
                <w:rStyle w:val="IndexLink"/>
                <w:rtl w:val="true"/>
              </w:rPr>
              <w:t>حکم خوردن خاک</w:t>
            </w:r>
            <w:r>
              <w:rPr>
                <w:rStyle w:val="IndexLink"/>
                <w:rtl w:val="true"/>
              </w:rPr>
              <w:tab/>
            </w:r>
            <w:r>
              <w:rPr>
                <w:rStyle w:val="IndexLink"/>
              </w:rPr>
              <w:t>651</w:t>
            </w:r>
          </w:hyperlink>
        </w:p>
        <w:p>
          <w:pPr>
            <w:pStyle w:val="Contents3"/>
            <w:tabs>
              <w:tab w:val="clear" w:pos="8459"/>
              <w:tab w:val="right" w:pos="9026" w:leader="dot"/>
            </w:tabs>
            <w:rPr/>
          </w:pPr>
          <w:hyperlink w:anchor="__RefHeading___Toc2555479_237004111">
            <w:r>
              <w:rPr>
                <w:webHidden/>
                <w:rStyle w:val="IndexLink"/>
              </w:rPr>
              <w:t>582</w:t>
            </w:r>
            <w:r>
              <w:rPr>
                <w:rStyle w:val="IndexLink"/>
                <w:rtl w:val="true"/>
              </w:rPr>
              <w:t xml:space="preserve">- </w:t>
            </w:r>
            <w:r>
              <w:rPr>
                <w:rStyle w:val="IndexLink"/>
                <w:rtl w:val="true"/>
              </w:rPr>
              <w:t>سفره‌ای که در آن شراب است</w:t>
            </w:r>
            <w:r>
              <w:rPr>
                <w:rStyle w:val="IndexLink"/>
                <w:rtl w:val="true"/>
              </w:rPr>
              <w:tab/>
            </w:r>
            <w:r>
              <w:rPr>
                <w:rStyle w:val="IndexLink"/>
              </w:rPr>
              <w:t>652</w:t>
            </w:r>
          </w:hyperlink>
        </w:p>
        <w:p>
          <w:pPr>
            <w:pStyle w:val="Contents3"/>
            <w:tabs>
              <w:tab w:val="clear" w:pos="8459"/>
              <w:tab w:val="right" w:pos="9026" w:leader="dot"/>
            </w:tabs>
            <w:rPr/>
          </w:pPr>
          <w:hyperlink w:anchor="__RefHeading___Toc2555481_237004111">
            <w:r>
              <w:rPr>
                <w:webHidden/>
                <w:rStyle w:val="IndexLink"/>
              </w:rPr>
              <w:t>583</w:t>
            </w:r>
            <w:r>
              <w:rPr>
                <w:rStyle w:val="IndexLink"/>
                <w:rtl w:val="true"/>
              </w:rPr>
              <w:t xml:space="preserve">- </w:t>
            </w:r>
            <w:r>
              <w:rPr>
                <w:rStyle w:val="IndexLink"/>
                <w:rtl w:val="true"/>
              </w:rPr>
              <w:t>پذیرش دعوت مسلمانان</w:t>
            </w:r>
            <w:r>
              <w:rPr>
                <w:rStyle w:val="IndexLink"/>
                <w:rtl w:val="true"/>
              </w:rPr>
              <w:tab/>
            </w:r>
            <w:r>
              <w:rPr>
                <w:rStyle w:val="IndexLink"/>
              </w:rPr>
              <w:t>653</w:t>
            </w:r>
          </w:hyperlink>
        </w:p>
        <w:p>
          <w:pPr>
            <w:pStyle w:val="Contents3"/>
            <w:tabs>
              <w:tab w:val="clear" w:pos="8459"/>
              <w:tab w:val="right" w:pos="9026" w:leader="dot"/>
            </w:tabs>
            <w:rPr/>
          </w:pPr>
          <w:hyperlink w:anchor="__RefHeading___Toc2555483_237004111">
            <w:r>
              <w:rPr>
                <w:webHidden/>
                <w:rStyle w:val="IndexLink"/>
              </w:rPr>
              <w:t>584</w:t>
            </w:r>
            <w:r>
              <w:rPr>
                <w:rStyle w:val="IndexLink"/>
                <w:rtl w:val="true"/>
              </w:rPr>
              <w:t>- «</w:t>
            </w:r>
            <w:r>
              <w:rPr>
                <w:rStyle w:val="IndexLink"/>
                <w:rtl w:val="true"/>
              </w:rPr>
              <w:t>بسم الله</w:t>
            </w:r>
            <w:r>
              <w:rPr>
                <w:rStyle w:val="IndexLink"/>
                <w:rtl w:val="true"/>
              </w:rPr>
              <w:t xml:space="preserve">» </w:t>
            </w:r>
            <w:r>
              <w:rPr>
                <w:rStyle w:val="IndexLink"/>
                <w:rtl w:val="true"/>
              </w:rPr>
              <w:t xml:space="preserve">و </w:t>
            </w:r>
            <w:r>
              <w:rPr>
                <w:rStyle w:val="IndexLink"/>
                <w:rtl w:val="true"/>
              </w:rPr>
              <w:t>«</w:t>
            </w:r>
            <w:r>
              <w:rPr>
                <w:rStyle w:val="IndexLink"/>
                <w:rtl w:val="true"/>
              </w:rPr>
              <w:t>الحمد لله</w:t>
            </w:r>
            <w:r>
              <w:rPr>
                <w:rStyle w:val="IndexLink"/>
                <w:rtl w:val="true"/>
              </w:rPr>
              <w:t xml:space="preserve">» </w:t>
            </w:r>
            <w:r>
              <w:rPr>
                <w:rStyle w:val="IndexLink"/>
                <w:rtl w:val="true"/>
              </w:rPr>
              <w:t>گفتن به هنگام صرف غذا</w:t>
            </w:r>
            <w:r>
              <w:rPr>
                <w:rStyle w:val="IndexLink"/>
                <w:rtl w:val="true"/>
              </w:rPr>
              <w:tab/>
            </w:r>
            <w:r>
              <w:rPr>
                <w:rStyle w:val="IndexLink"/>
              </w:rPr>
              <w:t>653</w:t>
            </w:r>
          </w:hyperlink>
        </w:p>
        <w:p>
          <w:pPr>
            <w:pStyle w:val="Contents2"/>
            <w:tabs>
              <w:tab w:val="clear" w:pos="8743"/>
              <w:tab w:val="right" w:pos="9026" w:leader="dot"/>
            </w:tabs>
            <w:rPr/>
          </w:pPr>
          <w:hyperlink w:anchor="__RefHeading___Toc2555485_237004111">
            <w:r>
              <w:rPr>
                <w:webHidden/>
                <w:rStyle w:val="IndexLink"/>
                <w:rtl w:val="true"/>
              </w:rPr>
              <w:t>کتاب آشامیدنی ها</w:t>
            </w:r>
            <w:r>
              <w:rPr>
                <w:rStyle w:val="IndexLink"/>
                <w:rtl w:val="true"/>
              </w:rPr>
              <w:tab/>
            </w:r>
            <w:r>
              <w:rPr>
                <w:rStyle w:val="IndexLink"/>
              </w:rPr>
              <w:t>655</w:t>
            </w:r>
          </w:hyperlink>
        </w:p>
        <w:p>
          <w:pPr>
            <w:pStyle w:val="Contents3"/>
            <w:tabs>
              <w:tab w:val="clear" w:pos="8459"/>
              <w:tab w:val="right" w:pos="9026" w:leader="dot"/>
            </w:tabs>
            <w:rPr/>
          </w:pPr>
          <w:hyperlink w:anchor="__RefHeading___Toc2555487_237004111">
            <w:r>
              <w:rPr>
                <w:webHidden/>
                <w:rStyle w:val="IndexLink"/>
              </w:rPr>
              <w:t>585</w:t>
            </w:r>
            <w:r>
              <w:rPr>
                <w:rStyle w:val="IndexLink"/>
                <w:rtl w:val="true"/>
              </w:rPr>
              <w:t xml:space="preserve">- </w:t>
            </w:r>
            <w:r>
              <w:rPr>
                <w:rStyle w:val="IndexLink"/>
                <w:rtl w:val="true"/>
              </w:rPr>
              <w:t>فضیلت و ارزش آب</w:t>
            </w:r>
            <w:r>
              <w:rPr>
                <w:rStyle w:val="IndexLink"/>
                <w:rtl w:val="true"/>
              </w:rPr>
              <w:tab/>
            </w:r>
            <w:r>
              <w:rPr>
                <w:rStyle w:val="IndexLink"/>
              </w:rPr>
              <w:t>655</w:t>
            </w:r>
          </w:hyperlink>
        </w:p>
        <w:p>
          <w:pPr>
            <w:pStyle w:val="Contents3"/>
            <w:tabs>
              <w:tab w:val="clear" w:pos="8459"/>
              <w:tab w:val="right" w:pos="9026" w:leader="dot"/>
            </w:tabs>
            <w:rPr/>
          </w:pPr>
          <w:hyperlink w:anchor="__RefHeading___Toc2555489_237004111">
            <w:r>
              <w:rPr>
                <w:webHidden/>
                <w:rStyle w:val="IndexLink"/>
              </w:rPr>
              <w:t>586</w:t>
            </w:r>
            <w:r>
              <w:rPr>
                <w:rStyle w:val="IndexLink"/>
                <w:rtl w:val="true"/>
              </w:rPr>
              <w:t xml:space="preserve">- </w:t>
            </w:r>
            <w:r>
              <w:rPr>
                <w:rStyle w:val="IndexLink"/>
                <w:rtl w:val="true"/>
              </w:rPr>
              <w:t>آب فراوان آشامیدن</w:t>
            </w:r>
            <w:r>
              <w:rPr>
                <w:rStyle w:val="IndexLink"/>
                <w:rtl w:val="true"/>
              </w:rPr>
              <w:tab/>
            </w:r>
            <w:r>
              <w:rPr>
                <w:rStyle w:val="IndexLink"/>
              </w:rPr>
              <w:t>655</w:t>
            </w:r>
          </w:hyperlink>
        </w:p>
        <w:p>
          <w:pPr>
            <w:pStyle w:val="Contents3"/>
            <w:tabs>
              <w:tab w:val="clear" w:pos="8459"/>
              <w:tab w:val="right" w:pos="9026" w:leader="dot"/>
            </w:tabs>
            <w:rPr/>
          </w:pPr>
          <w:hyperlink w:anchor="__RefHeading___Toc2555491_237004111">
            <w:r>
              <w:rPr>
                <w:webHidden/>
                <w:rStyle w:val="IndexLink"/>
              </w:rPr>
              <w:t>587</w:t>
            </w:r>
            <w:r>
              <w:rPr>
                <w:rStyle w:val="IndexLink"/>
                <w:rtl w:val="true"/>
              </w:rPr>
              <w:t xml:space="preserve">- </w:t>
            </w:r>
            <w:r>
              <w:rPr>
                <w:rStyle w:val="IndexLink"/>
                <w:rtl w:val="true"/>
              </w:rPr>
              <w:t>فضیلت آب زمزم</w:t>
            </w:r>
            <w:r>
              <w:rPr>
                <w:rStyle w:val="IndexLink"/>
                <w:rtl w:val="true"/>
              </w:rPr>
              <w:tab/>
            </w:r>
            <w:r>
              <w:rPr>
                <w:rStyle w:val="IndexLink"/>
              </w:rPr>
              <w:t>655</w:t>
            </w:r>
          </w:hyperlink>
        </w:p>
        <w:p>
          <w:pPr>
            <w:pStyle w:val="Contents3"/>
            <w:tabs>
              <w:tab w:val="clear" w:pos="8459"/>
              <w:tab w:val="right" w:pos="9026" w:leader="dot"/>
            </w:tabs>
            <w:rPr/>
          </w:pPr>
          <w:hyperlink w:anchor="__RefHeading___Toc2555493_237004111">
            <w:r>
              <w:rPr>
                <w:webHidden/>
                <w:rStyle w:val="IndexLink"/>
              </w:rPr>
              <w:t>588</w:t>
            </w:r>
            <w:r>
              <w:rPr>
                <w:rStyle w:val="IndexLink"/>
                <w:rtl w:val="true"/>
              </w:rPr>
              <w:t xml:space="preserve">- </w:t>
            </w:r>
            <w:r>
              <w:rPr>
                <w:rStyle w:val="IndexLink"/>
                <w:rtl w:val="true"/>
              </w:rPr>
              <w:t>فضیلت آب فرات</w:t>
            </w:r>
            <w:r>
              <w:rPr>
                <w:rStyle w:val="IndexLink"/>
                <w:rtl w:val="true"/>
              </w:rPr>
              <w:tab/>
            </w:r>
            <w:r>
              <w:rPr>
                <w:rStyle w:val="IndexLink"/>
              </w:rPr>
              <w:t>656</w:t>
            </w:r>
          </w:hyperlink>
        </w:p>
        <w:p>
          <w:pPr>
            <w:pStyle w:val="Contents3"/>
            <w:tabs>
              <w:tab w:val="clear" w:pos="8459"/>
              <w:tab w:val="right" w:pos="9026" w:leader="dot"/>
            </w:tabs>
            <w:rPr/>
          </w:pPr>
          <w:hyperlink w:anchor="__RefHeading___Toc2555495_237004111">
            <w:r>
              <w:rPr>
                <w:webHidden/>
                <w:rStyle w:val="IndexLink"/>
              </w:rPr>
              <w:t>589</w:t>
            </w:r>
            <w:r>
              <w:rPr>
                <w:rStyle w:val="IndexLink"/>
                <w:rtl w:val="true"/>
              </w:rPr>
              <w:t xml:space="preserve">- </w:t>
            </w:r>
            <w:r>
              <w:rPr>
                <w:rStyle w:val="IndexLink"/>
                <w:rtl w:val="true"/>
              </w:rPr>
              <w:t>آب هایی که از شُرب آنها نهی شده است</w:t>
            </w:r>
            <w:r>
              <w:rPr>
                <w:rStyle w:val="IndexLink"/>
                <w:rtl w:val="true"/>
              </w:rPr>
              <w:tab/>
            </w:r>
            <w:r>
              <w:rPr>
                <w:rStyle w:val="IndexLink"/>
              </w:rPr>
              <w:t>656</w:t>
            </w:r>
          </w:hyperlink>
        </w:p>
        <w:p>
          <w:pPr>
            <w:pStyle w:val="Contents3"/>
            <w:tabs>
              <w:tab w:val="clear" w:pos="8459"/>
              <w:tab w:val="right" w:pos="9026" w:leader="dot"/>
            </w:tabs>
            <w:rPr/>
          </w:pPr>
          <w:hyperlink w:anchor="__RefHeading___Toc2555497_237004111">
            <w:r>
              <w:rPr>
                <w:webHidden/>
                <w:rStyle w:val="IndexLink"/>
              </w:rPr>
              <w:t>590</w:t>
            </w:r>
            <w:r>
              <w:rPr>
                <w:rStyle w:val="IndexLink"/>
                <w:rtl w:val="true"/>
              </w:rPr>
              <w:t xml:space="preserve">- </w:t>
            </w:r>
            <w:r>
              <w:rPr>
                <w:rStyle w:val="IndexLink"/>
                <w:rtl w:val="true"/>
              </w:rPr>
              <w:t>شراب همیشه حرام بوده است</w:t>
            </w:r>
            <w:r>
              <w:rPr>
                <w:rStyle w:val="IndexLink"/>
                <w:rtl w:val="true"/>
              </w:rPr>
              <w:tab/>
            </w:r>
            <w:r>
              <w:rPr>
                <w:rStyle w:val="IndexLink"/>
              </w:rPr>
              <w:t>658</w:t>
            </w:r>
          </w:hyperlink>
        </w:p>
        <w:p>
          <w:pPr>
            <w:pStyle w:val="Contents3"/>
            <w:tabs>
              <w:tab w:val="clear" w:pos="8459"/>
              <w:tab w:val="right" w:pos="9026" w:leader="dot"/>
            </w:tabs>
            <w:rPr/>
          </w:pPr>
          <w:hyperlink w:anchor="__RefHeading___Toc2555499_237004111">
            <w:r>
              <w:rPr>
                <w:webHidden/>
                <w:rStyle w:val="IndexLink"/>
              </w:rPr>
              <w:t>591</w:t>
            </w:r>
            <w:r>
              <w:rPr>
                <w:rStyle w:val="IndexLink"/>
                <w:rtl w:val="true"/>
              </w:rPr>
              <w:t xml:space="preserve">- </w:t>
            </w:r>
            <w:r>
              <w:rPr>
                <w:rStyle w:val="IndexLink"/>
                <w:rtl w:val="true"/>
              </w:rPr>
              <w:t>حکم شراب‌خوار و ماده مست کننده</w:t>
            </w:r>
            <w:r>
              <w:rPr>
                <w:rStyle w:val="IndexLink"/>
                <w:rtl w:val="true"/>
              </w:rPr>
              <w:tab/>
            </w:r>
            <w:r>
              <w:rPr>
                <w:rStyle w:val="IndexLink"/>
              </w:rPr>
              <w:t>659</w:t>
            </w:r>
          </w:hyperlink>
        </w:p>
        <w:p>
          <w:pPr>
            <w:pStyle w:val="Contents3"/>
            <w:tabs>
              <w:tab w:val="clear" w:pos="8459"/>
              <w:tab w:val="right" w:pos="9026" w:leader="dot"/>
            </w:tabs>
            <w:rPr/>
          </w:pPr>
          <w:hyperlink w:anchor="__RefHeading___Toc2555501_237004111">
            <w:r>
              <w:rPr>
                <w:webHidden/>
                <w:rStyle w:val="IndexLink"/>
              </w:rPr>
              <w:t>592</w:t>
            </w:r>
            <w:r>
              <w:rPr>
                <w:rStyle w:val="IndexLink"/>
                <w:rtl w:val="true"/>
              </w:rPr>
              <w:t xml:space="preserve">- </w:t>
            </w:r>
            <w:r>
              <w:rPr>
                <w:rStyle w:val="IndexLink"/>
                <w:rtl w:val="true"/>
              </w:rPr>
              <w:t>شراب، اصل هر گناه و بدی است و نماز شراب‌خوار تا چهل روز قبول نمی‌شود</w:t>
            </w:r>
            <w:r>
              <w:rPr>
                <w:rStyle w:val="IndexLink"/>
                <w:rtl w:val="true"/>
              </w:rPr>
              <w:tab/>
            </w:r>
            <w:r>
              <w:rPr>
                <w:rStyle w:val="IndexLink"/>
              </w:rPr>
              <w:t>662</w:t>
            </w:r>
          </w:hyperlink>
        </w:p>
        <w:p>
          <w:pPr>
            <w:pStyle w:val="Contents3"/>
            <w:tabs>
              <w:tab w:val="clear" w:pos="8459"/>
              <w:tab w:val="right" w:pos="9026" w:leader="dot"/>
            </w:tabs>
            <w:rPr/>
          </w:pPr>
          <w:hyperlink w:anchor="__RefHeading___Toc2555503_237004111">
            <w:r>
              <w:rPr>
                <w:webHidden/>
                <w:rStyle w:val="IndexLink"/>
              </w:rPr>
              <w:t>593</w:t>
            </w:r>
            <w:r>
              <w:rPr>
                <w:rStyle w:val="IndexLink"/>
                <w:rtl w:val="true"/>
              </w:rPr>
              <w:t xml:space="preserve">- </w:t>
            </w:r>
            <w:r>
              <w:rPr>
                <w:rStyle w:val="IndexLink"/>
                <w:rtl w:val="true"/>
              </w:rPr>
              <w:t>کسیکه همواره شراب می‌نوشد</w:t>
            </w:r>
            <w:r>
              <w:rPr>
                <w:rStyle w:val="IndexLink"/>
                <w:rtl w:val="true"/>
              </w:rPr>
              <w:tab/>
            </w:r>
            <w:r>
              <w:rPr>
                <w:rStyle w:val="IndexLink"/>
              </w:rPr>
              <w:t>663</w:t>
            </w:r>
          </w:hyperlink>
        </w:p>
        <w:p>
          <w:pPr>
            <w:pStyle w:val="Contents3"/>
            <w:tabs>
              <w:tab w:val="clear" w:pos="8459"/>
              <w:tab w:val="right" w:pos="9026" w:leader="dot"/>
            </w:tabs>
            <w:rPr/>
          </w:pPr>
          <w:hyperlink w:anchor="__RefHeading___Toc2555505_237004111">
            <w:r>
              <w:rPr>
                <w:webHidden/>
                <w:rStyle w:val="IndexLink"/>
              </w:rPr>
              <w:t>594</w:t>
            </w:r>
            <w:r>
              <w:rPr>
                <w:rStyle w:val="IndexLink"/>
                <w:rtl w:val="true"/>
              </w:rPr>
              <w:t xml:space="preserve">- </w:t>
            </w:r>
            <w:r>
              <w:rPr>
                <w:rStyle w:val="IndexLink"/>
                <w:rtl w:val="true"/>
              </w:rPr>
              <w:t>تحریم شراب در قرآن</w:t>
            </w:r>
            <w:r>
              <w:rPr>
                <w:rStyle w:val="IndexLink"/>
                <w:rtl w:val="true"/>
              </w:rPr>
              <w:tab/>
            </w:r>
            <w:r>
              <w:rPr>
                <w:rStyle w:val="IndexLink"/>
              </w:rPr>
              <w:t>664</w:t>
            </w:r>
          </w:hyperlink>
        </w:p>
        <w:p>
          <w:pPr>
            <w:pStyle w:val="Contents3"/>
            <w:tabs>
              <w:tab w:val="clear" w:pos="8459"/>
              <w:tab w:val="right" w:pos="9026" w:leader="dot"/>
            </w:tabs>
            <w:rPr/>
          </w:pPr>
          <w:hyperlink w:anchor="__RefHeading___Toc2555507_237004111">
            <w:r>
              <w:rPr>
                <w:webHidden/>
                <w:rStyle w:val="IndexLink"/>
              </w:rPr>
              <w:t>595</w:t>
            </w:r>
            <w:r>
              <w:rPr>
                <w:rStyle w:val="IndexLink"/>
                <w:rtl w:val="true"/>
              </w:rPr>
              <w:t xml:space="preserve">- </w:t>
            </w:r>
            <w:r>
              <w:rPr>
                <w:rStyle w:val="IndexLink"/>
                <w:rtl w:val="true"/>
              </w:rPr>
              <w:t>رسول الله صلی الله علیه و آله اندک و بسیار مواد مستی آور را تحریم فرمود</w:t>
            </w:r>
            <w:r>
              <w:rPr>
                <w:rStyle w:val="IndexLink"/>
                <w:rtl w:val="true"/>
              </w:rPr>
              <w:tab/>
            </w:r>
            <w:r>
              <w:rPr>
                <w:rStyle w:val="IndexLink"/>
              </w:rPr>
              <w:t>665</w:t>
            </w:r>
          </w:hyperlink>
        </w:p>
        <w:p>
          <w:pPr>
            <w:pStyle w:val="Contents3"/>
            <w:tabs>
              <w:tab w:val="clear" w:pos="8459"/>
              <w:tab w:val="right" w:pos="9026" w:leader="dot"/>
            </w:tabs>
            <w:rPr/>
          </w:pPr>
          <w:hyperlink w:anchor="__RefHeading___Toc2555509_237004111">
            <w:r>
              <w:rPr>
                <w:webHidden/>
                <w:rStyle w:val="IndexLink"/>
              </w:rPr>
              <w:t>596</w:t>
            </w:r>
            <w:r>
              <w:rPr>
                <w:rStyle w:val="IndexLink"/>
                <w:rtl w:val="true"/>
              </w:rPr>
              <w:t xml:space="preserve">- </w:t>
            </w:r>
            <w:r>
              <w:rPr>
                <w:rStyle w:val="IndexLink"/>
                <w:rtl w:val="true"/>
              </w:rPr>
              <w:t>شراب بخاطر نتیجه‌اش حرام است؛ پس هرچه که نتیجه‌اش مانند آن باشد حرام است</w:t>
            </w:r>
            <w:r>
              <w:rPr>
                <w:rStyle w:val="IndexLink"/>
                <w:rtl w:val="true"/>
              </w:rPr>
              <w:tab/>
            </w:r>
            <w:r>
              <w:rPr>
                <w:rStyle w:val="IndexLink"/>
              </w:rPr>
              <w:t>666</w:t>
            </w:r>
          </w:hyperlink>
        </w:p>
        <w:p>
          <w:pPr>
            <w:pStyle w:val="Contents3"/>
            <w:tabs>
              <w:tab w:val="clear" w:pos="8459"/>
              <w:tab w:val="right" w:pos="9026" w:leader="dot"/>
            </w:tabs>
            <w:rPr/>
          </w:pPr>
          <w:hyperlink w:anchor="__RefHeading___Toc2555511_237004111">
            <w:r>
              <w:rPr>
                <w:webHidden/>
                <w:rStyle w:val="IndexLink"/>
              </w:rPr>
              <w:t>597</w:t>
            </w:r>
            <w:r>
              <w:rPr>
                <w:rStyle w:val="IndexLink"/>
                <w:rtl w:val="true"/>
              </w:rPr>
              <w:t xml:space="preserve">- </w:t>
            </w:r>
            <w:r>
              <w:rPr>
                <w:rStyle w:val="IndexLink"/>
                <w:rtl w:val="true"/>
              </w:rPr>
              <w:t>حکم کسی که به عنوان دارو از شراب و ماده حرام استفاده کند</w:t>
            </w:r>
            <w:r>
              <w:rPr>
                <w:rStyle w:val="IndexLink"/>
                <w:rtl w:val="true"/>
              </w:rPr>
              <w:tab/>
            </w:r>
            <w:r>
              <w:rPr>
                <w:rStyle w:val="IndexLink"/>
              </w:rPr>
              <w:t>667</w:t>
            </w:r>
          </w:hyperlink>
        </w:p>
        <w:p>
          <w:pPr>
            <w:pStyle w:val="Contents3"/>
            <w:tabs>
              <w:tab w:val="clear" w:pos="8459"/>
              <w:tab w:val="right" w:pos="9026" w:leader="dot"/>
            </w:tabs>
            <w:rPr/>
          </w:pPr>
          <w:hyperlink w:anchor="__RefHeading___Toc2555513_237004111">
            <w:r>
              <w:rPr>
                <w:webHidden/>
                <w:rStyle w:val="IndexLink"/>
              </w:rPr>
              <w:t>598</w:t>
            </w:r>
            <w:r>
              <w:rPr>
                <w:rStyle w:val="IndexLink"/>
                <w:rtl w:val="true"/>
              </w:rPr>
              <w:t xml:space="preserve">- </w:t>
            </w:r>
            <w:r>
              <w:rPr>
                <w:rStyle w:val="IndexLink"/>
                <w:rtl w:val="true"/>
              </w:rPr>
              <w:t>ظروف شراب</w:t>
            </w:r>
            <w:r>
              <w:rPr>
                <w:rStyle w:val="IndexLink"/>
                <w:rtl w:val="true"/>
              </w:rPr>
              <w:tab/>
            </w:r>
            <w:r>
              <w:rPr>
                <w:rStyle w:val="IndexLink"/>
              </w:rPr>
              <w:t>669</w:t>
            </w:r>
          </w:hyperlink>
        </w:p>
        <w:p>
          <w:pPr>
            <w:pStyle w:val="Contents3"/>
            <w:tabs>
              <w:tab w:val="clear" w:pos="8459"/>
              <w:tab w:val="right" w:pos="9026" w:leader="dot"/>
            </w:tabs>
            <w:rPr/>
          </w:pPr>
          <w:hyperlink w:anchor="__RefHeading___Toc2555515_237004111">
            <w:r>
              <w:rPr>
                <w:webHidden/>
                <w:rStyle w:val="IndexLink"/>
              </w:rPr>
              <w:t>599</w:t>
            </w:r>
            <w:r>
              <w:rPr>
                <w:rStyle w:val="IndexLink"/>
                <w:rtl w:val="true"/>
              </w:rPr>
              <w:t xml:space="preserve">- </w:t>
            </w:r>
            <w:r>
              <w:rPr>
                <w:rStyle w:val="IndexLink"/>
                <w:rtl w:val="true"/>
              </w:rPr>
              <w:t>قطره‌ای از مواد مست کننده در ظرف غذا</w:t>
            </w:r>
            <w:r>
              <w:rPr>
                <w:rStyle w:val="IndexLink"/>
                <w:rtl w:val="true"/>
              </w:rPr>
              <w:tab/>
            </w:r>
            <w:r>
              <w:rPr>
                <w:rStyle w:val="IndexLink"/>
              </w:rPr>
              <w:t>670</w:t>
            </w:r>
          </w:hyperlink>
        </w:p>
        <w:p>
          <w:pPr>
            <w:pStyle w:val="Contents3"/>
            <w:tabs>
              <w:tab w:val="clear" w:pos="8459"/>
              <w:tab w:val="right" w:pos="9026" w:leader="dot"/>
            </w:tabs>
            <w:rPr/>
          </w:pPr>
          <w:hyperlink w:anchor="__RefHeading___Toc2555517_237004111">
            <w:r>
              <w:rPr>
                <w:webHidden/>
                <w:rStyle w:val="IndexLink"/>
              </w:rPr>
              <w:t>600</w:t>
            </w:r>
            <w:r>
              <w:rPr>
                <w:rStyle w:val="IndexLink"/>
                <w:rtl w:val="true"/>
              </w:rPr>
              <w:t xml:space="preserve">- </w:t>
            </w:r>
            <w:r>
              <w:rPr>
                <w:rStyle w:val="IndexLink"/>
                <w:rtl w:val="true"/>
              </w:rPr>
              <w:t>آب جو</w:t>
            </w:r>
            <w:r>
              <w:rPr>
                <w:rStyle w:val="IndexLink"/>
                <w:rtl w:val="true"/>
              </w:rPr>
              <w:tab/>
            </w:r>
            <w:r>
              <w:rPr>
                <w:rStyle w:val="IndexLink"/>
              </w:rPr>
              <w:t>671</w:t>
            </w:r>
          </w:hyperlink>
        </w:p>
        <w:p>
          <w:pPr>
            <w:pStyle w:val="Contents3"/>
            <w:tabs>
              <w:tab w:val="clear" w:pos="8459"/>
              <w:tab w:val="right" w:pos="9026" w:leader="dot"/>
            </w:tabs>
            <w:rPr/>
          </w:pPr>
          <w:hyperlink w:anchor="__RefHeading___Toc2555519_237004111">
            <w:r>
              <w:rPr>
                <w:webHidden/>
                <w:rStyle w:val="IndexLink"/>
              </w:rPr>
              <w:t>601</w:t>
            </w:r>
            <w:r>
              <w:rPr>
                <w:rStyle w:val="IndexLink"/>
                <w:rtl w:val="true"/>
              </w:rPr>
              <w:t xml:space="preserve">- </w:t>
            </w:r>
            <w:r>
              <w:rPr>
                <w:rStyle w:val="IndexLink"/>
                <w:rtl w:val="true"/>
              </w:rPr>
              <w:t>حکم آواز خوانی و غنا و موسیقی</w:t>
            </w:r>
            <w:r>
              <w:rPr>
                <w:rStyle w:val="IndexLink"/>
                <w:rtl w:val="true"/>
              </w:rPr>
              <w:tab/>
            </w:r>
            <w:r>
              <w:rPr>
                <w:rStyle w:val="IndexLink"/>
              </w:rPr>
              <w:t>671</w:t>
            </w:r>
          </w:hyperlink>
        </w:p>
        <w:p>
          <w:pPr>
            <w:pStyle w:val="Contents3"/>
            <w:tabs>
              <w:tab w:val="clear" w:pos="8459"/>
              <w:tab w:val="right" w:pos="9026" w:leader="dot"/>
            </w:tabs>
            <w:rPr/>
          </w:pPr>
          <w:hyperlink w:anchor="__RefHeading___Toc2555521_237004111">
            <w:r>
              <w:rPr>
                <w:webHidden/>
                <w:rStyle w:val="IndexLink"/>
              </w:rPr>
              <w:t>602</w:t>
            </w:r>
            <w:r>
              <w:rPr>
                <w:rStyle w:val="IndexLink"/>
                <w:rtl w:val="true"/>
              </w:rPr>
              <w:t xml:space="preserve">- </w:t>
            </w:r>
            <w:r>
              <w:rPr>
                <w:rStyle w:val="IndexLink"/>
                <w:rtl w:val="true"/>
              </w:rPr>
              <w:t>قمار با نرد و شطرنج</w:t>
            </w:r>
            <w:r>
              <w:rPr>
                <w:rStyle w:val="IndexLink"/>
                <w:rtl w:val="true"/>
              </w:rPr>
              <w:tab/>
            </w:r>
            <w:r>
              <w:rPr>
                <w:rStyle w:val="IndexLink"/>
              </w:rPr>
              <w:t>675</w:t>
            </w:r>
          </w:hyperlink>
        </w:p>
        <w:p>
          <w:pPr>
            <w:pStyle w:val="Contents2"/>
            <w:tabs>
              <w:tab w:val="clear" w:pos="8743"/>
              <w:tab w:val="right" w:pos="9026" w:leader="dot"/>
            </w:tabs>
            <w:rPr/>
          </w:pPr>
          <w:hyperlink w:anchor="__RefHeading___Toc2555523_237004111">
            <w:r>
              <w:rPr>
                <w:webHidden/>
                <w:rStyle w:val="IndexLink"/>
                <w:rtl w:val="true"/>
              </w:rPr>
              <w:t>کتاب احکام پوشش و خودآرایی و جوانمردی</w:t>
            </w:r>
            <w:r>
              <w:rPr>
                <w:rStyle w:val="IndexLink"/>
                <w:rtl w:val="true"/>
              </w:rPr>
              <w:tab/>
            </w:r>
            <w:r>
              <w:rPr>
                <w:rStyle w:val="IndexLink"/>
              </w:rPr>
              <w:t>677</w:t>
            </w:r>
          </w:hyperlink>
        </w:p>
        <w:p>
          <w:pPr>
            <w:pStyle w:val="Contents3"/>
            <w:tabs>
              <w:tab w:val="clear" w:pos="8459"/>
              <w:tab w:val="right" w:pos="9026" w:leader="dot"/>
            </w:tabs>
            <w:rPr/>
          </w:pPr>
          <w:hyperlink w:anchor="__RefHeading___Toc2555525_237004111">
            <w:r>
              <w:rPr>
                <w:webHidden/>
                <w:rStyle w:val="IndexLink"/>
              </w:rPr>
              <w:t>603</w:t>
            </w:r>
            <w:r>
              <w:rPr>
                <w:rStyle w:val="IndexLink"/>
                <w:rtl w:val="true"/>
              </w:rPr>
              <w:t xml:space="preserve">- </w:t>
            </w:r>
            <w:r>
              <w:rPr>
                <w:rStyle w:val="IndexLink"/>
                <w:rtl w:val="true"/>
              </w:rPr>
              <w:t>خودآرایی و آشکار کردن نعمت</w:t>
            </w:r>
            <w:r>
              <w:rPr>
                <w:rStyle w:val="IndexLink"/>
                <w:rtl w:val="true"/>
              </w:rPr>
              <w:tab/>
            </w:r>
            <w:r>
              <w:rPr>
                <w:rStyle w:val="IndexLink"/>
              </w:rPr>
              <w:t>677</w:t>
            </w:r>
          </w:hyperlink>
        </w:p>
        <w:p>
          <w:pPr>
            <w:pStyle w:val="Contents3"/>
            <w:tabs>
              <w:tab w:val="clear" w:pos="8459"/>
              <w:tab w:val="right" w:pos="9026" w:leader="dot"/>
            </w:tabs>
            <w:rPr/>
          </w:pPr>
          <w:hyperlink w:anchor="__RefHeading___Toc2555527_237004111">
            <w:r>
              <w:rPr>
                <w:webHidden/>
                <w:rStyle w:val="IndexLink"/>
              </w:rPr>
              <w:t>604</w:t>
            </w:r>
            <w:r>
              <w:rPr>
                <w:rStyle w:val="IndexLink"/>
                <w:rtl w:val="true"/>
              </w:rPr>
              <w:t xml:space="preserve">- </w:t>
            </w:r>
            <w:r>
              <w:rPr>
                <w:rStyle w:val="IndexLink"/>
                <w:rtl w:val="true"/>
              </w:rPr>
              <w:t>لباس شهرت</w:t>
            </w:r>
            <w:r>
              <w:rPr>
                <w:rStyle w:val="IndexLink"/>
                <w:rtl w:val="true"/>
              </w:rPr>
              <w:tab/>
            </w:r>
            <w:r>
              <w:rPr>
                <w:rStyle w:val="IndexLink"/>
              </w:rPr>
              <w:t>678</w:t>
            </w:r>
          </w:hyperlink>
        </w:p>
        <w:p>
          <w:pPr>
            <w:pStyle w:val="Contents3"/>
            <w:tabs>
              <w:tab w:val="clear" w:pos="8459"/>
              <w:tab w:val="right" w:pos="9026" w:leader="dot"/>
            </w:tabs>
            <w:rPr/>
          </w:pPr>
          <w:hyperlink w:anchor="__RefHeading___Toc2555529_237004111">
            <w:r>
              <w:rPr>
                <w:webHidden/>
                <w:rStyle w:val="IndexLink"/>
              </w:rPr>
              <w:t>605</w:t>
            </w:r>
            <w:r>
              <w:rPr>
                <w:rStyle w:val="IndexLink"/>
                <w:rtl w:val="true"/>
              </w:rPr>
              <w:t xml:space="preserve">- </w:t>
            </w:r>
            <w:r>
              <w:rPr>
                <w:rStyle w:val="IndexLink"/>
                <w:rtl w:val="true"/>
              </w:rPr>
              <w:t>پوشیدن لباس سیاه</w:t>
            </w:r>
            <w:r>
              <w:rPr>
                <w:rStyle w:val="IndexLink"/>
                <w:rtl w:val="true"/>
              </w:rPr>
              <w:tab/>
            </w:r>
            <w:r>
              <w:rPr>
                <w:rStyle w:val="IndexLink"/>
              </w:rPr>
              <w:t>678</w:t>
            </w:r>
          </w:hyperlink>
        </w:p>
        <w:p>
          <w:pPr>
            <w:pStyle w:val="Contents3"/>
            <w:tabs>
              <w:tab w:val="clear" w:pos="8459"/>
              <w:tab w:val="right" w:pos="9026" w:leader="dot"/>
            </w:tabs>
            <w:rPr/>
          </w:pPr>
          <w:hyperlink w:anchor="__RefHeading___Toc2555531_237004111">
            <w:r>
              <w:rPr>
                <w:webHidden/>
                <w:rStyle w:val="IndexLink"/>
              </w:rPr>
              <w:t>606</w:t>
            </w:r>
            <w:r>
              <w:rPr>
                <w:rStyle w:val="IndexLink"/>
                <w:rtl w:val="true"/>
              </w:rPr>
              <w:t xml:space="preserve">- </w:t>
            </w:r>
            <w:r>
              <w:rPr>
                <w:rStyle w:val="IndexLink"/>
                <w:rtl w:val="true"/>
              </w:rPr>
              <w:t>پوشیدن لباس حریر و دیبا</w:t>
            </w:r>
            <w:r>
              <w:rPr>
                <w:rStyle w:val="IndexLink"/>
                <w:rtl w:val="true"/>
              </w:rPr>
              <w:tab/>
            </w:r>
            <w:r>
              <w:rPr>
                <w:rStyle w:val="IndexLink"/>
              </w:rPr>
              <w:t>679</w:t>
            </w:r>
          </w:hyperlink>
        </w:p>
        <w:p>
          <w:pPr>
            <w:pStyle w:val="Contents3"/>
            <w:tabs>
              <w:tab w:val="clear" w:pos="8459"/>
              <w:tab w:val="right" w:pos="9026" w:leader="dot"/>
            </w:tabs>
            <w:rPr/>
          </w:pPr>
          <w:hyperlink w:anchor="__RefHeading___Toc2555533_237004111">
            <w:r>
              <w:rPr>
                <w:webHidden/>
                <w:rStyle w:val="IndexLink"/>
              </w:rPr>
              <w:t>607</w:t>
            </w:r>
            <w:r>
              <w:rPr>
                <w:rStyle w:val="IndexLink"/>
                <w:rtl w:val="true"/>
              </w:rPr>
              <w:t xml:space="preserve">- </w:t>
            </w:r>
            <w:r>
              <w:rPr>
                <w:rStyle w:val="IndexLink"/>
                <w:rtl w:val="true"/>
              </w:rPr>
              <w:t>حکم پوشیدن انگشتر</w:t>
            </w:r>
            <w:r>
              <w:rPr>
                <w:rStyle w:val="IndexLink"/>
                <w:rtl w:val="true"/>
              </w:rPr>
              <w:tab/>
            </w:r>
            <w:r>
              <w:rPr>
                <w:rStyle w:val="IndexLink"/>
              </w:rPr>
              <w:t>681</w:t>
            </w:r>
          </w:hyperlink>
        </w:p>
        <w:p>
          <w:pPr>
            <w:pStyle w:val="Contents3"/>
            <w:tabs>
              <w:tab w:val="clear" w:pos="8459"/>
              <w:tab w:val="right" w:pos="9026" w:leader="dot"/>
            </w:tabs>
            <w:rPr/>
          </w:pPr>
          <w:hyperlink w:anchor="__RefHeading___Toc2555535_237004111">
            <w:r>
              <w:rPr>
                <w:webHidden/>
                <w:rStyle w:val="IndexLink"/>
              </w:rPr>
              <w:t>608</w:t>
            </w:r>
            <w:r>
              <w:rPr>
                <w:rStyle w:val="IndexLink"/>
                <w:rtl w:val="true"/>
              </w:rPr>
              <w:t xml:space="preserve">- </w:t>
            </w:r>
            <w:r>
              <w:rPr>
                <w:rStyle w:val="IndexLink"/>
                <w:rtl w:val="true"/>
              </w:rPr>
              <w:t>حکم زیور آلات</w:t>
            </w:r>
            <w:r>
              <w:rPr>
                <w:rStyle w:val="IndexLink"/>
                <w:rtl w:val="true"/>
              </w:rPr>
              <w:tab/>
            </w:r>
            <w:r>
              <w:rPr>
                <w:rStyle w:val="IndexLink"/>
              </w:rPr>
              <w:t>683</w:t>
            </w:r>
          </w:hyperlink>
        </w:p>
        <w:p>
          <w:pPr>
            <w:pStyle w:val="Contents3"/>
            <w:tabs>
              <w:tab w:val="clear" w:pos="8459"/>
              <w:tab w:val="right" w:pos="9026" w:leader="dot"/>
            </w:tabs>
            <w:rPr/>
          </w:pPr>
          <w:hyperlink w:anchor="__RefHeading___Toc2555537_237004111">
            <w:r>
              <w:rPr>
                <w:webHidden/>
                <w:rStyle w:val="IndexLink"/>
              </w:rPr>
              <w:t>609</w:t>
            </w:r>
            <w:r>
              <w:rPr>
                <w:rStyle w:val="IndexLink"/>
                <w:rtl w:val="true"/>
              </w:rPr>
              <w:t xml:space="preserve">- </w:t>
            </w:r>
            <w:r>
              <w:rPr>
                <w:rStyle w:val="IndexLink"/>
                <w:rtl w:val="true"/>
              </w:rPr>
              <w:t>حکم فرش‌ها</w:t>
            </w:r>
            <w:r>
              <w:rPr>
                <w:rStyle w:val="IndexLink"/>
                <w:rtl w:val="true"/>
              </w:rPr>
              <w:tab/>
            </w:r>
            <w:r>
              <w:rPr>
                <w:rStyle w:val="IndexLink"/>
              </w:rPr>
              <w:t>684</w:t>
            </w:r>
          </w:hyperlink>
        </w:p>
        <w:p>
          <w:pPr>
            <w:pStyle w:val="Contents3"/>
            <w:tabs>
              <w:tab w:val="clear" w:pos="8459"/>
              <w:tab w:val="right" w:pos="9026" w:leader="dot"/>
            </w:tabs>
            <w:rPr/>
          </w:pPr>
          <w:hyperlink w:anchor="__RefHeading___Toc2555539_237004111">
            <w:r>
              <w:rPr>
                <w:webHidden/>
                <w:rStyle w:val="IndexLink"/>
              </w:rPr>
              <w:t>610</w:t>
            </w:r>
            <w:r>
              <w:rPr>
                <w:rStyle w:val="IndexLink"/>
                <w:rtl w:val="true"/>
              </w:rPr>
              <w:t xml:space="preserve">- </w:t>
            </w:r>
            <w:r>
              <w:rPr>
                <w:rStyle w:val="IndexLink"/>
                <w:rtl w:val="true"/>
              </w:rPr>
              <w:t>حکم ریش و سِبیل</w:t>
            </w:r>
            <w:r>
              <w:rPr>
                <w:rStyle w:val="IndexLink"/>
                <w:rtl w:val="true"/>
              </w:rPr>
              <w:tab/>
            </w:r>
            <w:r>
              <w:rPr>
                <w:rStyle w:val="IndexLink"/>
              </w:rPr>
              <w:t>686</w:t>
            </w:r>
          </w:hyperlink>
        </w:p>
        <w:p>
          <w:pPr>
            <w:pStyle w:val="Contents3"/>
            <w:tabs>
              <w:tab w:val="clear" w:pos="8459"/>
              <w:tab w:val="right" w:pos="9026" w:leader="dot"/>
            </w:tabs>
            <w:rPr/>
          </w:pPr>
          <w:hyperlink w:anchor="__RefHeading___Toc2555541_237004111">
            <w:r>
              <w:rPr>
                <w:webHidden/>
                <w:rStyle w:val="IndexLink"/>
              </w:rPr>
              <w:t>611</w:t>
            </w:r>
            <w:r>
              <w:rPr>
                <w:rStyle w:val="IndexLink"/>
                <w:rtl w:val="true"/>
              </w:rPr>
              <w:t xml:space="preserve">- </w:t>
            </w:r>
            <w:r>
              <w:rPr>
                <w:rStyle w:val="IndexLink"/>
                <w:rtl w:val="true"/>
              </w:rPr>
              <w:t>چیدن ناخن‌ها</w:t>
            </w:r>
            <w:r>
              <w:rPr>
                <w:rStyle w:val="IndexLink"/>
                <w:rtl w:val="true"/>
              </w:rPr>
              <w:tab/>
            </w:r>
            <w:r>
              <w:rPr>
                <w:rStyle w:val="IndexLink"/>
              </w:rPr>
              <w:t>687</w:t>
            </w:r>
          </w:hyperlink>
        </w:p>
        <w:p>
          <w:pPr>
            <w:pStyle w:val="Contents3"/>
            <w:tabs>
              <w:tab w:val="clear" w:pos="8459"/>
              <w:tab w:val="right" w:pos="9026" w:leader="dot"/>
            </w:tabs>
            <w:rPr/>
          </w:pPr>
          <w:hyperlink w:anchor="__RefHeading___Toc2555543_237004111">
            <w:r>
              <w:rPr>
                <w:webHidden/>
                <w:rStyle w:val="IndexLink"/>
              </w:rPr>
              <w:t>612</w:t>
            </w:r>
            <w:r>
              <w:rPr>
                <w:rStyle w:val="IndexLink"/>
                <w:rtl w:val="true"/>
              </w:rPr>
              <w:t xml:space="preserve">- </w:t>
            </w:r>
            <w:r>
              <w:rPr>
                <w:rStyle w:val="IndexLink"/>
                <w:rtl w:val="true"/>
              </w:rPr>
              <w:t>مسواک زدن</w:t>
            </w:r>
            <w:r>
              <w:rPr>
                <w:rStyle w:val="IndexLink"/>
                <w:rtl w:val="true"/>
              </w:rPr>
              <w:tab/>
            </w:r>
            <w:r>
              <w:rPr>
                <w:rStyle w:val="IndexLink"/>
              </w:rPr>
              <w:t>688</w:t>
            </w:r>
          </w:hyperlink>
        </w:p>
        <w:p>
          <w:pPr>
            <w:pStyle w:val="Contents3"/>
            <w:tabs>
              <w:tab w:val="clear" w:pos="8459"/>
              <w:tab w:val="right" w:pos="9026" w:leader="dot"/>
            </w:tabs>
            <w:rPr/>
          </w:pPr>
          <w:hyperlink w:anchor="__RefHeading___Toc2555545_237004111">
            <w:r>
              <w:rPr>
                <w:webHidden/>
                <w:rStyle w:val="IndexLink"/>
              </w:rPr>
              <w:t>613</w:t>
            </w:r>
            <w:r>
              <w:rPr>
                <w:rStyle w:val="IndexLink"/>
                <w:rtl w:val="true"/>
              </w:rPr>
              <w:t xml:space="preserve">- </w:t>
            </w:r>
            <w:r>
              <w:rPr>
                <w:rStyle w:val="IndexLink"/>
                <w:rtl w:val="true"/>
              </w:rPr>
              <w:t>حمام کردن و دوش گرفتن</w:t>
            </w:r>
            <w:r>
              <w:rPr>
                <w:rStyle w:val="IndexLink"/>
                <w:rtl w:val="true"/>
              </w:rPr>
              <w:tab/>
            </w:r>
            <w:r>
              <w:rPr>
                <w:rStyle w:val="IndexLink"/>
              </w:rPr>
              <w:t>688</w:t>
            </w:r>
          </w:hyperlink>
        </w:p>
        <w:p>
          <w:pPr>
            <w:pStyle w:val="Contents3"/>
            <w:tabs>
              <w:tab w:val="clear" w:pos="8459"/>
              <w:tab w:val="right" w:pos="9026" w:leader="dot"/>
            </w:tabs>
            <w:rPr/>
          </w:pPr>
          <w:hyperlink w:anchor="__RefHeading___Toc2555547_237004111">
            <w:r>
              <w:rPr>
                <w:webHidden/>
                <w:rStyle w:val="IndexLink"/>
              </w:rPr>
              <w:t>614</w:t>
            </w:r>
            <w:r>
              <w:rPr>
                <w:rStyle w:val="IndexLink"/>
                <w:rtl w:val="true"/>
              </w:rPr>
              <w:t xml:space="preserve">- </w:t>
            </w:r>
            <w:r>
              <w:rPr>
                <w:rStyle w:val="IndexLink"/>
                <w:rtl w:val="true"/>
              </w:rPr>
              <w:t>نوره کشیدن و موهای زاید بدن را زدودن</w:t>
            </w:r>
            <w:r>
              <w:rPr>
                <w:rStyle w:val="IndexLink"/>
                <w:rtl w:val="true"/>
              </w:rPr>
              <w:tab/>
            </w:r>
            <w:r>
              <w:rPr>
                <w:rStyle w:val="IndexLink"/>
              </w:rPr>
              <w:t>689</w:t>
            </w:r>
          </w:hyperlink>
        </w:p>
        <w:p>
          <w:pPr>
            <w:pStyle w:val="Contents3"/>
            <w:tabs>
              <w:tab w:val="clear" w:pos="8459"/>
              <w:tab w:val="right" w:pos="9026" w:leader="dot"/>
            </w:tabs>
            <w:rPr/>
          </w:pPr>
          <w:hyperlink w:anchor="__RefHeading___Toc2555549_237004111">
            <w:r>
              <w:rPr>
                <w:webHidden/>
                <w:rStyle w:val="IndexLink"/>
              </w:rPr>
              <w:t>615</w:t>
            </w:r>
            <w:r>
              <w:rPr>
                <w:rStyle w:val="IndexLink"/>
                <w:rtl w:val="true"/>
              </w:rPr>
              <w:t xml:space="preserve">- </w:t>
            </w:r>
            <w:r>
              <w:rPr>
                <w:rStyle w:val="IndexLink"/>
                <w:rtl w:val="true"/>
              </w:rPr>
              <w:t>خانه وسیع و خانه تنگ</w:t>
            </w:r>
            <w:r>
              <w:rPr>
                <w:rStyle w:val="IndexLink"/>
                <w:rtl w:val="true"/>
              </w:rPr>
              <w:tab/>
            </w:r>
            <w:r>
              <w:rPr>
                <w:rStyle w:val="IndexLink"/>
              </w:rPr>
              <w:t>691</w:t>
            </w:r>
          </w:hyperlink>
        </w:p>
        <w:p>
          <w:pPr>
            <w:pStyle w:val="Contents3"/>
            <w:tabs>
              <w:tab w:val="clear" w:pos="8459"/>
              <w:tab w:val="right" w:pos="9026" w:leader="dot"/>
            </w:tabs>
            <w:rPr/>
          </w:pPr>
          <w:hyperlink w:anchor="__RefHeading___Toc2555551_237004111">
            <w:r>
              <w:rPr>
                <w:webHidden/>
                <w:rStyle w:val="IndexLink"/>
              </w:rPr>
              <w:t>616</w:t>
            </w:r>
            <w:r>
              <w:rPr>
                <w:rStyle w:val="IndexLink"/>
                <w:rtl w:val="true"/>
              </w:rPr>
              <w:t xml:space="preserve">- </w:t>
            </w:r>
            <w:r>
              <w:rPr>
                <w:rStyle w:val="IndexLink"/>
                <w:rtl w:val="true"/>
              </w:rPr>
              <w:t>نهی از تزیین خانه با عکس‌ها و تمثال‌ها</w:t>
            </w:r>
            <w:r>
              <w:rPr>
                <w:rStyle w:val="IndexLink"/>
                <w:rtl w:val="true"/>
              </w:rPr>
              <w:tab/>
            </w:r>
            <w:r>
              <w:rPr>
                <w:rStyle w:val="IndexLink"/>
              </w:rPr>
              <w:t>692</w:t>
            </w:r>
          </w:hyperlink>
        </w:p>
        <w:p>
          <w:pPr>
            <w:pStyle w:val="Contents2"/>
            <w:tabs>
              <w:tab w:val="clear" w:pos="8743"/>
              <w:tab w:val="right" w:pos="9026" w:leader="dot"/>
            </w:tabs>
            <w:rPr/>
          </w:pPr>
          <w:hyperlink w:anchor="__RefHeading___Toc2555553_237004111">
            <w:r>
              <w:rPr>
                <w:webHidden/>
                <w:rStyle w:val="IndexLink"/>
                <w:rtl w:val="true"/>
              </w:rPr>
              <w:t>کتاب وصیت</w:t>
            </w:r>
            <w:r>
              <w:rPr>
                <w:rStyle w:val="IndexLink"/>
                <w:rtl w:val="true"/>
              </w:rPr>
              <w:tab/>
            </w:r>
            <w:r>
              <w:rPr>
                <w:rStyle w:val="IndexLink"/>
              </w:rPr>
              <w:t>694</w:t>
            </w:r>
          </w:hyperlink>
        </w:p>
        <w:p>
          <w:pPr>
            <w:pStyle w:val="Contents3"/>
            <w:tabs>
              <w:tab w:val="clear" w:pos="8459"/>
              <w:tab w:val="right" w:pos="9026" w:leader="dot"/>
            </w:tabs>
            <w:rPr/>
          </w:pPr>
          <w:hyperlink w:anchor="__RefHeading___Toc2555555_237004111">
            <w:r>
              <w:rPr>
                <w:webHidden/>
                <w:rStyle w:val="IndexLink"/>
              </w:rPr>
              <w:t>617</w:t>
            </w:r>
            <w:r>
              <w:rPr>
                <w:rStyle w:val="IndexLink"/>
                <w:rtl w:val="true"/>
              </w:rPr>
              <w:t xml:space="preserve">- </w:t>
            </w:r>
            <w:r>
              <w:rPr>
                <w:rStyle w:val="IndexLink"/>
                <w:rtl w:val="true"/>
              </w:rPr>
              <w:t>وصیت حقی است بر عهده‌ی همه مسلمانان</w:t>
            </w:r>
            <w:r>
              <w:rPr>
                <w:rStyle w:val="IndexLink"/>
                <w:rtl w:val="true"/>
              </w:rPr>
              <w:tab/>
            </w:r>
            <w:r>
              <w:rPr>
                <w:rStyle w:val="IndexLink"/>
              </w:rPr>
              <w:t>694</w:t>
            </w:r>
          </w:hyperlink>
        </w:p>
        <w:p>
          <w:pPr>
            <w:pStyle w:val="Contents3"/>
            <w:tabs>
              <w:tab w:val="clear" w:pos="8459"/>
              <w:tab w:val="right" w:pos="9026" w:leader="dot"/>
            </w:tabs>
            <w:rPr/>
          </w:pPr>
          <w:hyperlink w:anchor="__RefHeading___Toc2555557_237004111">
            <w:r>
              <w:rPr>
                <w:webHidden/>
                <w:rStyle w:val="IndexLink"/>
              </w:rPr>
              <w:t>618</w:t>
            </w:r>
            <w:r>
              <w:rPr>
                <w:rStyle w:val="IndexLink"/>
                <w:rtl w:val="true"/>
              </w:rPr>
              <w:t xml:space="preserve">- </w:t>
            </w:r>
            <w:r>
              <w:rPr>
                <w:rStyle w:val="IndexLink"/>
                <w:rtl w:val="true"/>
              </w:rPr>
              <w:t>گواهی بر وصیت</w:t>
            </w:r>
            <w:r>
              <w:rPr>
                <w:rStyle w:val="IndexLink"/>
                <w:rtl w:val="true"/>
              </w:rPr>
              <w:tab/>
            </w:r>
            <w:r>
              <w:rPr>
                <w:rStyle w:val="IndexLink"/>
              </w:rPr>
              <w:t>696</w:t>
            </w:r>
          </w:hyperlink>
        </w:p>
        <w:p>
          <w:pPr>
            <w:pStyle w:val="Contents3"/>
            <w:tabs>
              <w:tab w:val="clear" w:pos="8459"/>
              <w:tab w:val="right" w:pos="9026" w:leader="dot"/>
            </w:tabs>
            <w:rPr/>
          </w:pPr>
          <w:hyperlink w:anchor="__RefHeading___Toc2555559_237004111">
            <w:r>
              <w:rPr>
                <w:webHidden/>
                <w:rStyle w:val="IndexLink"/>
              </w:rPr>
              <w:t>619</w:t>
            </w:r>
            <w:r>
              <w:rPr>
                <w:rStyle w:val="IndexLink"/>
                <w:rtl w:val="true"/>
              </w:rPr>
              <w:t xml:space="preserve">- </w:t>
            </w:r>
            <w:r>
              <w:rPr>
                <w:rStyle w:val="IndexLink"/>
                <w:rtl w:val="true"/>
              </w:rPr>
              <w:t>وصیت به نفع وارثان</w:t>
            </w:r>
            <w:r>
              <w:rPr>
                <w:rStyle w:val="IndexLink"/>
                <w:rtl w:val="true"/>
              </w:rPr>
              <w:tab/>
            </w:r>
            <w:r>
              <w:rPr>
                <w:rStyle w:val="IndexLink"/>
              </w:rPr>
              <w:t>697</w:t>
            </w:r>
          </w:hyperlink>
        </w:p>
        <w:p>
          <w:pPr>
            <w:pStyle w:val="Contents3"/>
            <w:tabs>
              <w:tab w:val="clear" w:pos="8459"/>
              <w:tab w:val="right" w:pos="9026" w:leader="dot"/>
            </w:tabs>
            <w:rPr/>
          </w:pPr>
          <w:hyperlink w:anchor="__RefHeading___Toc2555561_237004111">
            <w:r>
              <w:rPr>
                <w:webHidden/>
                <w:rStyle w:val="IndexLink"/>
              </w:rPr>
              <w:t>620</w:t>
            </w:r>
            <w:r>
              <w:rPr>
                <w:rStyle w:val="IndexLink"/>
                <w:rtl w:val="true"/>
              </w:rPr>
              <w:t xml:space="preserve">- </w:t>
            </w:r>
            <w:r>
              <w:rPr>
                <w:rStyle w:val="IndexLink"/>
                <w:rtl w:val="true"/>
              </w:rPr>
              <w:t>آنچه انسان میتواند وصیت کند</w:t>
            </w:r>
            <w:r>
              <w:rPr>
                <w:rStyle w:val="IndexLink"/>
                <w:rtl w:val="true"/>
              </w:rPr>
              <w:tab/>
            </w:r>
            <w:r>
              <w:rPr>
                <w:rStyle w:val="IndexLink"/>
              </w:rPr>
              <w:t>697</w:t>
            </w:r>
          </w:hyperlink>
        </w:p>
        <w:p>
          <w:pPr>
            <w:pStyle w:val="Contents3"/>
            <w:tabs>
              <w:tab w:val="clear" w:pos="8459"/>
              <w:tab w:val="right" w:pos="9026" w:leader="dot"/>
            </w:tabs>
            <w:rPr/>
          </w:pPr>
          <w:hyperlink w:anchor="__RefHeading___Toc2555563_237004111">
            <w:r>
              <w:rPr>
                <w:webHidden/>
                <w:rStyle w:val="IndexLink"/>
              </w:rPr>
              <w:t>621</w:t>
            </w:r>
            <w:r>
              <w:rPr>
                <w:rStyle w:val="IndexLink"/>
                <w:rtl w:val="true"/>
              </w:rPr>
              <w:t xml:space="preserve">- </w:t>
            </w:r>
            <w:r>
              <w:rPr>
                <w:rStyle w:val="IndexLink"/>
                <w:rtl w:val="true"/>
              </w:rPr>
              <w:t>حکم کسی که وصیت می‌کند و در وصیت تجدید نظر می‌نماید</w:t>
            </w:r>
            <w:r>
              <w:rPr>
                <w:rStyle w:val="IndexLink"/>
                <w:rtl w:val="true"/>
              </w:rPr>
              <w:tab/>
            </w:r>
            <w:r>
              <w:rPr>
                <w:rStyle w:val="IndexLink"/>
              </w:rPr>
              <w:t>699</w:t>
            </w:r>
          </w:hyperlink>
        </w:p>
        <w:p>
          <w:pPr>
            <w:pStyle w:val="Contents3"/>
            <w:tabs>
              <w:tab w:val="clear" w:pos="8459"/>
              <w:tab w:val="right" w:pos="9026" w:leader="dot"/>
            </w:tabs>
            <w:rPr/>
          </w:pPr>
          <w:hyperlink w:anchor="__RefHeading___Toc2555565_237004111">
            <w:r>
              <w:rPr>
                <w:webHidden/>
                <w:rStyle w:val="IndexLink"/>
              </w:rPr>
              <w:t>622</w:t>
            </w:r>
            <w:r>
              <w:rPr>
                <w:rStyle w:val="IndexLink"/>
                <w:rtl w:val="true"/>
              </w:rPr>
              <w:t xml:space="preserve">- </w:t>
            </w:r>
            <w:r>
              <w:rPr>
                <w:rStyle w:val="IndexLink"/>
                <w:rtl w:val="true"/>
              </w:rPr>
              <w:t>اجرای وصیت بر طبق مفاد آن</w:t>
            </w:r>
            <w:r>
              <w:rPr>
                <w:rStyle w:val="IndexLink"/>
                <w:rtl w:val="true"/>
              </w:rPr>
              <w:tab/>
            </w:r>
            <w:r>
              <w:rPr>
                <w:rStyle w:val="IndexLink"/>
              </w:rPr>
              <w:t>699</w:t>
            </w:r>
          </w:hyperlink>
        </w:p>
        <w:p>
          <w:pPr>
            <w:pStyle w:val="Contents3"/>
            <w:tabs>
              <w:tab w:val="clear" w:pos="8459"/>
              <w:tab w:val="right" w:pos="9026" w:leader="dot"/>
            </w:tabs>
            <w:rPr/>
          </w:pPr>
          <w:hyperlink w:anchor="__RefHeading___Toc2555567_237004111">
            <w:r>
              <w:rPr>
                <w:webHidden/>
                <w:rStyle w:val="IndexLink"/>
              </w:rPr>
              <w:t>623</w:t>
            </w:r>
            <w:r>
              <w:rPr>
                <w:rStyle w:val="IndexLink"/>
                <w:rtl w:val="true"/>
              </w:rPr>
              <w:t xml:space="preserve">- </w:t>
            </w:r>
            <w:r>
              <w:rPr>
                <w:rStyle w:val="IndexLink"/>
                <w:rtl w:val="true"/>
              </w:rPr>
              <w:t>وصیت به حج نمودن</w:t>
            </w:r>
            <w:r>
              <w:rPr>
                <w:rStyle w:val="IndexLink"/>
                <w:rtl w:val="true"/>
              </w:rPr>
              <w:tab/>
            </w:r>
            <w:r>
              <w:rPr>
                <w:rStyle w:val="IndexLink"/>
              </w:rPr>
              <w:t>700</w:t>
            </w:r>
          </w:hyperlink>
        </w:p>
        <w:p>
          <w:pPr>
            <w:pStyle w:val="Contents3"/>
            <w:tabs>
              <w:tab w:val="clear" w:pos="8459"/>
              <w:tab w:val="right" w:pos="9026" w:leader="dot"/>
            </w:tabs>
            <w:rPr/>
          </w:pPr>
          <w:hyperlink w:anchor="__RefHeading___Toc2555569_237004111">
            <w:r>
              <w:rPr>
                <w:webHidden/>
                <w:rStyle w:val="IndexLink"/>
              </w:rPr>
              <w:t>624</w:t>
            </w:r>
            <w:r>
              <w:rPr>
                <w:rStyle w:val="IndexLink"/>
                <w:rtl w:val="true"/>
              </w:rPr>
              <w:t xml:space="preserve">- </w:t>
            </w:r>
            <w:r>
              <w:rPr>
                <w:rStyle w:val="IndexLink"/>
                <w:rtl w:val="true"/>
              </w:rPr>
              <w:t>اگر وصی در وصیت ناعدالتی دید می‌تواند آن را تغییر دهد</w:t>
            </w:r>
            <w:r>
              <w:rPr>
                <w:rStyle w:val="IndexLink"/>
                <w:rtl w:val="true"/>
              </w:rPr>
              <w:tab/>
            </w:r>
            <w:r>
              <w:rPr>
                <w:rStyle w:val="IndexLink"/>
              </w:rPr>
              <w:t>700</w:t>
            </w:r>
          </w:hyperlink>
        </w:p>
        <w:p>
          <w:pPr>
            <w:pStyle w:val="Contents3"/>
            <w:tabs>
              <w:tab w:val="clear" w:pos="8459"/>
              <w:tab w:val="right" w:pos="9026" w:leader="dot"/>
            </w:tabs>
            <w:rPr/>
          </w:pPr>
          <w:hyperlink w:anchor="__RefHeading___Toc2555571_237004111">
            <w:r>
              <w:rPr>
                <w:webHidden/>
                <w:rStyle w:val="IndexLink"/>
              </w:rPr>
              <w:t>625</w:t>
            </w:r>
            <w:r>
              <w:rPr>
                <w:rStyle w:val="IndexLink"/>
                <w:rtl w:val="true"/>
              </w:rPr>
              <w:t xml:space="preserve">- </w:t>
            </w:r>
            <w:r>
              <w:rPr>
                <w:rStyle w:val="IndexLink"/>
                <w:rtl w:val="true"/>
              </w:rPr>
              <w:t>وصی نمی‌تواند وصیت حق را تغییر دهد</w:t>
            </w:r>
            <w:r>
              <w:rPr>
                <w:rStyle w:val="IndexLink"/>
                <w:rtl w:val="true"/>
              </w:rPr>
              <w:tab/>
            </w:r>
            <w:r>
              <w:rPr>
                <w:rStyle w:val="IndexLink"/>
              </w:rPr>
              <w:t>701</w:t>
            </w:r>
          </w:hyperlink>
        </w:p>
        <w:p>
          <w:pPr>
            <w:pStyle w:val="Contents3"/>
            <w:tabs>
              <w:tab w:val="clear" w:pos="8459"/>
              <w:tab w:val="right" w:pos="9026" w:leader="dot"/>
            </w:tabs>
            <w:rPr/>
          </w:pPr>
          <w:hyperlink w:anchor="__RefHeading___Toc2555573_237004111">
            <w:r>
              <w:rPr>
                <w:webHidden/>
                <w:rStyle w:val="IndexLink"/>
              </w:rPr>
              <w:t>626</w:t>
            </w:r>
            <w:r>
              <w:rPr>
                <w:rStyle w:val="IndexLink"/>
                <w:rtl w:val="true"/>
              </w:rPr>
              <w:t xml:space="preserve">- </w:t>
            </w:r>
            <w:r>
              <w:rPr>
                <w:rStyle w:val="IndexLink"/>
                <w:rtl w:val="true"/>
              </w:rPr>
              <w:t>در اجرای وصیت اول کفن، بعد بدهی و آنگاه وصیت</w:t>
            </w:r>
            <w:r>
              <w:rPr>
                <w:rStyle w:val="IndexLink"/>
                <w:rtl w:val="true"/>
              </w:rPr>
              <w:tab/>
            </w:r>
            <w:r>
              <w:rPr>
                <w:rStyle w:val="IndexLink"/>
              </w:rPr>
              <w:t>701</w:t>
            </w:r>
          </w:hyperlink>
        </w:p>
        <w:p>
          <w:pPr>
            <w:pStyle w:val="Contents3"/>
            <w:tabs>
              <w:tab w:val="clear" w:pos="8459"/>
              <w:tab w:val="right" w:pos="9026" w:leader="dot"/>
            </w:tabs>
            <w:rPr/>
          </w:pPr>
          <w:hyperlink w:anchor="__RefHeading___Toc2555575_237004111">
            <w:r>
              <w:rPr>
                <w:webHidden/>
                <w:rStyle w:val="IndexLink"/>
              </w:rPr>
              <w:t>627</w:t>
            </w:r>
            <w:r>
              <w:rPr>
                <w:rStyle w:val="IndexLink"/>
                <w:rtl w:val="true"/>
              </w:rPr>
              <w:t xml:space="preserve">- </w:t>
            </w:r>
            <w:r>
              <w:rPr>
                <w:rStyle w:val="IndexLink"/>
                <w:rtl w:val="true"/>
              </w:rPr>
              <w:t>حکم وصیت کسی که بالغ نشده است</w:t>
            </w:r>
            <w:r>
              <w:rPr>
                <w:rStyle w:val="IndexLink"/>
                <w:rtl w:val="true"/>
              </w:rPr>
              <w:tab/>
            </w:r>
            <w:r>
              <w:rPr>
                <w:rStyle w:val="IndexLink"/>
              </w:rPr>
              <w:t>702</w:t>
            </w:r>
          </w:hyperlink>
        </w:p>
        <w:p>
          <w:pPr>
            <w:pStyle w:val="Contents3"/>
            <w:tabs>
              <w:tab w:val="clear" w:pos="8459"/>
              <w:tab w:val="right" w:pos="9026" w:leader="dot"/>
            </w:tabs>
            <w:rPr/>
          </w:pPr>
          <w:hyperlink w:anchor="__RefHeading___Toc2555577_237004111">
            <w:r>
              <w:rPr>
                <w:webHidden/>
                <w:rStyle w:val="IndexLink"/>
              </w:rPr>
              <w:t>628</w:t>
            </w:r>
            <w:r>
              <w:rPr>
                <w:rStyle w:val="IndexLink"/>
                <w:rtl w:val="true"/>
              </w:rPr>
              <w:t xml:space="preserve">- </w:t>
            </w:r>
            <w:r>
              <w:rPr>
                <w:rStyle w:val="IndexLink"/>
                <w:rtl w:val="true"/>
              </w:rPr>
              <w:t>بالغی که وصیتش جایز نیست</w:t>
            </w:r>
            <w:r>
              <w:rPr>
                <w:rStyle w:val="IndexLink"/>
                <w:rtl w:val="true"/>
              </w:rPr>
              <w:tab/>
            </w:r>
            <w:r>
              <w:rPr>
                <w:rStyle w:val="IndexLink"/>
              </w:rPr>
              <w:t>702</w:t>
            </w:r>
          </w:hyperlink>
        </w:p>
        <w:p>
          <w:pPr>
            <w:pStyle w:val="Contents3"/>
            <w:tabs>
              <w:tab w:val="clear" w:pos="8459"/>
              <w:tab w:val="right" w:pos="9026" w:leader="dot"/>
            </w:tabs>
            <w:rPr/>
          </w:pPr>
          <w:hyperlink w:anchor="__RefHeading___Toc2555579_237004111">
            <w:r>
              <w:rPr>
                <w:webHidden/>
                <w:rStyle w:val="IndexLink"/>
              </w:rPr>
              <w:t>629</w:t>
            </w:r>
            <w:r>
              <w:rPr>
                <w:rStyle w:val="IndexLink"/>
                <w:rtl w:val="true"/>
              </w:rPr>
              <w:t xml:space="preserve">- </w:t>
            </w:r>
            <w:r>
              <w:rPr>
                <w:rStyle w:val="IndexLink"/>
                <w:rtl w:val="true"/>
              </w:rPr>
              <w:t>چگونگی تقسیم وصیت به نزدیکان</w:t>
            </w:r>
            <w:r>
              <w:rPr>
                <w:rStyle w:val="IndexLink"/>
                <w:rtl w:val="true"/>
              </w:rPr>
              <w:tab/>
            </w:r>
            <w:r>
              <w:rPr>
                <w:rStyle w:val="IndexLink"/>
              </w:rPr>
              <w:t>703</w:t>
            </w:r>
          </w:hyperlink>
        </w:p>
        <w:p>
          <w:pPr>
            <w:pStyle w:val="Contents3"/>
            <w:tabs>
              <w:tab w:val="clear" w:pos="8459"/>
              <w:tab w:val="right" w:pos="9026" w:leader="dot"/>
            </w:tabs>
            <w:rPr/>
          </w:pPr>
          <w:hyperlink w:anchor="__RefHeading___Toc2555581_237004111">
            <w:r>
              <w:rPr>
                <w:webHidden/>
                <w:rStyle w:val="IndexLink"/>
              </w:rPr>
              <w:t>630</w:t>
            </w:r>
            <w:r>
              <w:rPr>
                <w:rStyle w:val="IndexLink"/>
                <w:rtl w:val="true"/>
              </w:rPr>
              <w:t xml:space="preserve">- </w:t>
            </w:r>
            <w:r>
              <w:rPr>
                <w:rStyle w:val="IndexLink"/>
                <w:rtl w:val="true"/>
              </w:rPr>
              <w:t>حکم صدقه‌ها و خیرهای پس از مرگ</w:t>
            </w:r>
            <w:r>
              <w:rPr>
                <w:rStyle w:val="IndexLink"/>
                <w:rtl w:val="true"/>
              </w:rPr>
              <w:tab/>
            </w:r>
            <w:r>
              <w:rPr>
                <w:rStyle w:val="IndexLink"/>
              </w:rPr>
              <w:t>703</w:t>
            </w:r>
          </w:hyperlink>
        </w:p>
        <w:p>
          <w:pPr>
            <w:pStyle w:val="Contents3"/>
            <w:tabs>
              <w:tab w:val="clear" w:pos="8459"/>
              <w:tab w:val="right" w:pos="9026" w:leader="dot"/>
            </w:tabs>
            <w:rPr/>
          </w:pPr>
          <w:hyperlink w:anchor="__RefHeading___Toc2555583_237004111">
            <w:r>
              <w:rPr>
                <w:webHidden/>
                <w:rStyle w:val="IndexLink"/>
              </w:rPr>
              <w:t>631</w:t>
            </w:r>
            <w:r>
              <w:rPr>
                <w:rStyle w:val="IndexLink"/>
                <w:rtl w:val="true"/>
              </w:rPr>
              <w:t xml:space="preserve">- </w:t>
            </w:r>
            <w:r>
              <w:rPr>
                <w:rStyle w:val="IndexLink"/>
                <w:rtl w:val="true"/>
              </w:rPr>
              <w:t>حکم کسی که بدون وصیت می‌میرد و وارث صغیر دارد</w:t>
            </w:r>
            <w:r>
              <w:rPr>
                <w:rStyle w:val="IndexLink"/>
                <w:rtl w:val="true"/>
              </w:rPr>
              <w:tab/>
            </w:r>
            <w:r>
              <w:rPr>
                <w:rStyle w:val="IndexLink"/>
              </w:rPr>
              <w:t>704</w:t>
            </w:r>
          </w:hyperlink>
        </w:p>
        <w:p>
          <w:pPr>
            <w:pStyle w:val="Contents3"/>
            <w:tabs>
              <w:tab w:val="clear" w:pos="8459"/>
              <w:tab w:val="right" w:pos="9026" w:leader="dot"/>
            </w:tabs>
            <w:rPr/>
          </w:pPr>
          <w:hyperlink w:anchor="__RefHeading___Toc2555585_237004111">
            <w:r>
              <w:rPr>
                <w:webHidden/>
                <w:rStyle w:val="IndexLink"/>
              </w:rPr>
              <w:t>632</w:t>
            </w:r>
            <w:r>
              <w:rPr>
                <w:rStyle w:val="IndexLink"/>
                <w:rtl w:val="true"/>
              </w:rPr>
              <w:t xml:space="preserve">- </w:t>
            </w:r>
            <w:r>
              <w:rPr>
                <w:rStyle w:val="IndexLink"/>
                <w:rtl w:val="true"/>
              </w:rPr>
              <w:t>حکم سرپرستی ایتام و حدود بلوغ</w:t>
            </w:r>
            <w:r>
              <w:rPr>
                <w:rStyle w:val="IndexLink"/>
                <w:rtl w:val="true"/>
              </w:rPr>
              <w:tab/>
            </w:r>
            <w:r>
              <w:rPr>
                <w:rStyle w:val="IndexLink"/>
              </w:rPr>
              <w:t>706</w:t>
            </w:r>
          </w:hyperlink>
        </w:p>
        <w:p>
          <w:pPr>
            <w:pStyle w:val="Contents2"/>
            <w:tabs>
              <w:tab w:val="clear" w:pos="8743"/>
              <w:tab w:val="right" w:pos="9026" w:leader="dot"/>
            </w:tabs>
            <w:rPr/>
          </w:pPr>
          <w:hyperlink w:anchor="__RefHeading___Toc2555587_237004111">
            <w:r>
              <w:rPr>
                <w:webHidden/>
                <w:rStyle w:val="IndexLink"/>
                <w:rtl w:val="true"/>
              </w:rPr>
              <w:t>کتاب میراث</w:t>
            </w:r>
            <w:r>
              <w:rPr>
                <w:rStyle w:val="IndexLink"/>
                <w:rtl w:val="true"/>
              </w:rPr>
              <w:tab/>
            </w:r>
            <w:r>
              <w:rPr>
                <w:rStyle w:val="IndexLink"/>
              </w:rPr>
              <w:t>708</w:t>
            </w:r>
          </w:hyperlink>
        </w:p>
        <w:p>
          <w:pPr>
            <w:pStyle w:val="Contents3"/>
            <w:tabs>
              <w:tab w:val="clear" w:pos="8459"/>
              <w:tab w:val="right" w:pos="9026" w:leader="dot"/>
            </w:tabs>
            <w:rPr/>
          </w:pPr>
          <w:hyperlink w:anchor="__RefHeading___Toc2555589_237004111">
            <w:r>
              <w:rPr>
                <w:webHidden/>
                <w:rStyle w:val="IndexLink"/>
              </w:rPr>
              <w:t>633</w:t>
            </w:r>
            <w:r>
              <w:rPr>
                <w:rStyle w:val="IndexLink"/>
                <w:rtl w:val="true"/>
              </w:rPr>
              <w:t xml:space="preserve">- </w:t>
            </w:r>
            <w:r>
              <w:rPr>
                <w:rStyle w:val="IndexLink"/>
                <w:rtl w:val="true"/>
              </w:rPr>
              <w:t>صورت‌های سهم‌های ارث واجب</w:t>
            </w:r>
            <w:r>
              <w:rPr>
                <w:rStyle w:val="IndexLink"/>
                <w:rtl w:val="true"/>
              </w:rPr>
              <w:tab/>
            </w:r>
            <w:r>
              <w:rPr>
                <w:rStyle w:val="IndexLink"/>
              </w:rPr>
              <w:t>708</w:t>
            </w:r>
          </w:hyperlink>
        </w:p>
        <w:p>
          <w:pPr>
            <w:pStyle w:val="Contents3"/>
            <w:tabs>
              <w:tab w:val="clear" w:pos="8459"/>
              <w:tab w:val="right" w:pos="9026" w:leader="dot"/>
            </w:tabs>
            <w:rPr/>
          </w:pPr>
          <w:hyperlink w:anchor="__RefHeading___Toc2555591_237004111">
            <w:r>
              <w:rPr>
                <w:webHidden/>
                <w:rStyle w:val="IndexLink"/>
              </w:rPr>
              <w:t>634</w:t>
            </w:r>
            <w:r>
              <w:rPr>
                <w:rStyle w:val="IndexLink"/>
                <w:rtl w:val="true"/>
              </w:rPr>
              <w:t xml:space="preserve">- </w:t>
            </w:r>
            <w:r>
              <w:rPr>
                <w:rStyle w:val="IndexLink"/>
                <w:rtl w:val="true"/>
              </w:rPr>
              <w:t>صاحبان سهام</w:t>
            </w:r>
            <w:r>
              <w:rPr>
                <w:rStyle w:val="IndexLink"/>
                <w:rtl w:val="true"/>
              </w:rPr>
              <w:tab/>
            </w:r>
            <w:r>
              <w:rPr>
                <w:rStyle w:val="IndexLink"/>
              </w:rPr>
              <w:t>710</w:t>
            </w:r>
          </w:hyperlink>
        </w:p>
        <w:p>
          <w:pPr>
            <w:pStyle w:val="Contents3"/>
            <w:tabs>
              <w:tab w:val="clear" w:pos="8459"/>
              <w:tab w:val="right" w:pos="9026" w:leader="dot"/>
            </w:tabs>
            <w:rPr/>
          </w:pPr>
          <w:hyperlink w:anchor="__RefHeading___Toc2555593_237004111">
            <w:r>
              <w:rPr>
                <w:webHidden/>
                <w:rStyle w:val="IndexLink"/>
              </w:rPr>
              <w:t>635</w:t>
            </w:r>
            <w:r>
              <w:rPr>
                <w:rStyle w:val="IndexLink"/>
                <w:rtl w:val="true"/>
              </w:rPr>
              <w:t xml:space="preserve">- </w:t>
            </w:r>
            <w:r>
              <w:rPr>
                <w:rStyle w:val="IndexLink"/>
                <w:rtl w:val="true"/>
              </w:rPr>
              <w:t>در کنار پدر و مادر و فرزند جز زن و شوهر ارث نمی‌برند</w:t>
            </w:r>
            <w:r>
              <w:rPr>
                <w:rStyle w:val="IndexLink"/>
                <w:rtl w:val="true"/>
              </w:rPr>
              <w:tab/>
            </w:r>
            <w:r>
              <w:rPr>
                <w:rStyle w:val="IndexLink"/>
              </w:rPr>
              <w:t>711</w:t>
            </w:r>
          </w:hyperlink>
        </w:p>
        <w:p>
          <w:pPr>
            <w:pStyle w:val="Contents3"/>
            <w:tabs>
              <w:tab w:val="clear" w:pos="8459"/>
              <w:tab w:val="right" w:pos="9026" w:leader="dot"/>
            </w:tabs>
            <w:rPr/>
          </w:pPr>
          <w:hyperlink w:anchor="__RefHeading___Toc2555595_237004111">
            <w:r>
              <w:rPr>
                <w:webHidden/>
                <w:rStyle w:val="IndexLink"/>
              </w:rPr>
              <w:t>636</w:t>
            </w:r>
            <w:r>
              <w:rPr>
                <w:rStyle w:val="IndexLink"/>
                <w:rtl w:val="true"/>
              </w:rPr>
              <w:t xml:space="preserve">- </w:t>
            </w:r>
            <w:r>
              <w:rPr>
                <w:rStyle w:val="IndexLink"/>
                <w:rtl w:val="true"/>
              </w:rPr>
              <w:t>چرا پسر دو سهم دارد و دختر یک سهم؟</w:t>
            </w:r>
            <w:r>
              <w:rPr>
                <w:rStyle w:val="IndexLink"/>
                <w:rtl w:val="true"/>
              </w:rPr>
              <w:tab/>
            </w:r>
            <w:r>
              <w:rPr>
                <w:rStyle w:val="IndexLink"/>
              </w:rPr>
              <w:t>711</w:t>
            </w:r>
          </w:hyperlink>
        </w:p>
        <w:p>
          <w:pPr>
            <w:pStyle w:val="Contents3"/>
            <w:tabs>
              <w:tab w:val="clear" w:pos="8459"/>
              <w:tab w:val="right" w:pos="9026" w:leader="dot"/>
            </w:tabs>
            <w:rPr/>
          </w:pPr>
          <w:hyperlink w:anchor="__RefHeading___Toc2555597_237004111">
            <w:r>
              <w:rPr>
                <w:webHidden/>
                <w:rStyle w:val="IndexLink"/>
              </w:rPr>
              <w:t>637</w:t>
            </w:r>
            <w:r>
              <w:rPr>
                <w:rStyle w:val="IndexLink"/>
                <w:rtl w:val="true"/>
              </w:rPr>
              <w:t xml:space="preserve">- </w:t>
            </w:r>
            <w:r>
              <w:rPr>
                <w:rStyle w:val="IndexLink"/>
                <w:rtl w:val="true"/>
              </w:rPr>
              <w:t>حکم ارث اختصاصی فرزند بزرگ</w:t>
            </w:r>
            <w:r>
              <w:rPr>
                <w:rStyle w:val="IndexLink"/>
                <w:rtl w:val="true"/>
              </w:rPr>
              <w:tab/>
            </w:r>
            <w:r>
              <w:rPr>
                <w:rStyle w:val="IndexLink"/>
              </w:rPr>
              <w:t>712</w:t>
            </w:r>
          </w:hyperlink>
        </w:p>
        <w:p>
          <w:pPr>
            <w:pStyle w:val="Contents3"/>
            <w:tabs>
              <w:tab w:val="clear" w:pos="8459"/>
              <w:tab w:val="right" w:pos="9026" w:leader="dot"/>
            </w:tabs>
            <w:rPr/>
          </w:pPr>
          <w:hyperlink w:anchor="__RefHeading___Toc2555599_237004111">
            <w:r>
              <w:rPr>
                <w:webHidden/>
                <w:rStyle w:val="IndexLink"/>
              </w:rPr>
              <w:t>638</w:t>
            </w:r>
            <w:r>
              <w:rPr>
                <w:rStyle w:val="IndexLink"/>
                <w:rtl w:val="true"/>
              </w:rPr>
              <w:t xml:space="preserve">- </w:t>
            </w:r>
            <w:r>
              <w:rPr>
                <w:rStyle w:val="IndexLink"/>
                <w:rtl w:val="true"/>
              </w:rPr>
              <w:t>میراث فرزندان</w:t>
            </w:r>
            <w:r>
              <w:rPr>
                <w:rStyle w:val="IndexLink"/>
                <w:rtl w:val="true"/>
              </w:rPr>
              <w:tab/>
            </w:r>
            <w:r>
              <w:rPr>
                <w:rStyle w:val="IndexLink"/>
              </w:rPr>
              <w:t>713</w:t>
            </w:r>
          </w:hyperlink>
        </w:p>
        <w:p>
          <w:pPr>
            <w:pStyle w:val="Contents3"/>
            <w:tabs>
              <w:tab w:val="clear" w:pos="8459"/>
              <w:tab w:val="right" w:pos="9026" w:leader="dot"/>
            </w:tabs>
            <w:rPr/>
          </w:pPr>
          <w:hyperlink w:anchor="__RefHeading___Toc2555601_237004111">
            <w:r>
              <w:rPr>
                <w:webHidden/>
                <w:rStyle w:val="IndexLink"/>
              </w:rPr>
              <w:t>639</w:t>
            </w:r>
            <w:r>
              <w:rPr>
                <w:rStyle w:val="IndexLink"/>
                <w:rtl w:val="true"/>
              </w:rPr>
              <w:t xml:space="preserve">- </w:t>
            </w:r>
            <w:r>
              <w:rPr>
                <w:rStyle w:val="IndexLink"/>
                <w:rtl w:val="true"/>
              </w:rPr>
              <w:t>میراث نوادگان</w:t>
            </w:r>
            <w:r>
              <w:rPr>
                <w:rStyle w:val="IndexLink"/>
                <w:rtl w:val="true"/>
              </w:rPr>
              <w:tab/>
            </w:r>
            <w:r>
              <w:rPr>
                <w:rStyle w:val="IndexLink"/>
              </w:rPr>
              <w:t>713</w:t>
            </w:r>
          </w:hyperlink>
        </w:p>
        <w:p>
          <w:pPr>
            <w:pStyle w:val="Contents3"/>
            <w:tabs>
              <w:tab w:val="clear" w:pos="8459"/>
              <w:tab w:val="right" w:pos="9026" w:leader="dot"/>
            </w:tabs>
            <w:rPr/>
          </w:pPr>
          <w:hyperlink w:anchor="__RefHeading___Toc2555603_237004111">
            <w:r>
              <w:rPr>
                <w:webHidden/>
                <w:rStyle w:val="IndexLink"/>
              </w:rPr>
              <w:t>640</w:t>
            </w:r>
            <w:r>
              <w:rPr>
                <w:rStyle w:val="IndexLink"/>
                <w:rtl w:val="true"/>
              </w:rPr>
              <w:t xml:space="preserve">- </w:t>
            </w:r>
            <w:r>
              <w:rPr>
                <w:rStyle w:val="IndexLink"/>
                <w:rtl w:val="true"/>
              </w:rPr>
              <w:t>میراث پدر و مادر</w:t>
            </w:r>
            <w:r>
              <w:rPr>
                <w:rStyle w:val="IndexLink"/>
                <w:rtl w:val="true"/>
              </w:rPr>
              <w:tab/>
            </w:r>
            <w:r>
              <w:rPr>
                <w:rStyle w:val="IndexLink"/>
              </w:rPr>
              <w:t>714</w:t>
            </w:r>
          </w:hyperlink>
        </w:p>
        <w:p>
          <w:pPr>
            <w:pStyle w:val="Contents3"/>
            <w:tabs>
              <w:tab w:val="clear" w:pos="8459"/>
              <w:tab w:val="right" w:pos="9026" w:leader="dot"/>
            </w:tabs>
            <w:rPr/>
          </w:pPr>
          <w:hyperlink w:anchor="__RefHeading___Toc2555605_237004111">
            <w:r>
              <w:rPr>
                <w:webHidden/>
                <w:rStyle w:val="IndexLink"/>
              </w:rPr>
              <w:t>641</w:t>
            </w:r>
            <w:r>
              <w:rPr>
                <w:rStyle w:val="IndexLink"/>
                <w:rtl w:val="true"/>
              </w:rPr>
              <w:t xml:space="preserve">- </w:t>
            </w:r>
            <w:r>
              <w:rPr>
                <w:rStyle w:val="IndexLink"/>
                <w:rtl w:val="true"/>
              </w:rPr>
              <w:t>میراث فرزندان در کنار پدر و مادر</w:t>
            </w:r>
            <w:r>
              <w:rPr>
                <w:rStyle w:val="IndexLink"/>
                <w:rtl w:val="true"/>
              </w:rPr>
              <w:tab/>
            </w:r>
            <w:r>
              <w:rPr>
                <w:rStyle w:val="IndexLink"/>
              </w:rPr>
              <w:t>714</w:t>
            </w:r>
          </w:hyperlink>
        </w:p>
        <w:p>
          <w:pPr>
            <w:pStyle w:val="Contents3"/>
            <w:tabs>
              <w:tab w:val="clear" w:pos="8459"/>
              <w:tab w:val="right" w:pos="9026" w:leader="dot"/>
            </w:tabs>
            <w:rPr/>
          </w:pPr>
          <w:hyperlink w:anchor="__RefHeading___Toc2555607_237004111">
            <w:r>
              <w:rPr>
                <w:webHidden/>
                <w:rStyle w:val="IndexLink"/>
              </w:rPr>
              <w:t>642</w:t>
            </w:r>
            <w:r>
              <w:rPr>
                <w:rStyle w:val="IndexLink"/>
                <w:rtl w:val="true"/>
              </w:rPr>
              <w:t xml:space="preserve">- </w:t>
            </w:r>
            <w:r>
              <w:rPr>
                <w:rStyle w:val="IndexLink"/>
                <w:rtl w:val="true"/>
              </w:rPr>
              <w:t>میراث فرزندان در کنار همسر و پدر و مادر</w:t>
            </w:r>
            <w:r>
              <w:rPr>
                <w:rStyle w:val="IndexLink"/>
                <w:rtl w:val="true"/>
              </w:rPr>
              <w:tab/>
            </w:r>
            <w:r>
              <w:rPr>
                <w:rStyle w:val="IndexLink"/>
              </w:rPr>
              <w:t>715</w:t>
            </w:r>
          </w:hyperlink>
        </w:p>
        <w:p>
          <w:pPr>
            <w:pStyle w:val="Contents3"/>
            <w:tabs>
              <w:tab w:val="clear" w:pos="8459"/>
              <w:tab w:val="right" w:pos="9026" w:leader="dot"/>
            </w:tabs>
            <w:rPr/>
          </w:pPr>
          <w:hyperlink w:anchor="__RefHeading___Toc2555609_237004111">
            <w:r>
              <w:rPr>
                <w:webHidden/>
                <w:rStyle w:val="IndexLink"/>
              </w:rPr>
              <w:t>643</w:t>
            </w:r>
            <w:r>
              <w:rPr>
                <w:rStyle w:val="IndexLink"/>
                <w:rtl w:val="true"/>
              </w:rPr>
              <w:t xml:space="preserve">- </w:t>
            </w:r>
            <w:r>
              <w:rPr>
                <w:rStyle w:val="IndexLink"/>
                <w:rtl w:val="true"/>
              </w:rPr>
              <w:t>میراث پدر و مادر با شوهر و زن</w:t>
            </w:r>
            <w:r>
              <w:rPr>
                <w:rStyle w:val="IndexLink"/>
                <w:rtl w:val="true"/>
              </w:rPr>
              <w:tab/>
            </w:r>
            <w:r>
              <w:rPr>
                <w:rStyle w:val="IndexLink"/>
              </w:rPr>
              <w:t>716</w:t>
            </w:r>
          </w:hyperlink>
        </w:p>
        <w:p>
          <w:pPr>
            <w:pStyle w:val="Contents3"/>
            <w:tabs>
              <w:tab w:val="clear" w:pos="8459"/>
              <w:tab w:val="right" w:pos="9026" w:leader="dot"/>
            </w:tabs>
            <w:rPr/>
          </w:pPr>
          <w:hyperlink w:anchor="__RefHeading___Toc2555611_237004111">
            <w:r>
              <w:rPr>
                <w:webHidden/>
                <w:rStyle w:val="IndexLink"/>
              </w:rPr>
              <w:t>644</w:t>
            </w:r>
            <w:r>
              <w:rPr>
                <w:rStyle w:val="IndexLink"/>
                <w:rtl w:val="true"/>
              </w:rPr>
              <w:t xml:space="preserve">- </w:t>
            </w:r>
            <w:r>
              <w:rPr>
                <w:rStyle w:val="IndexLink"/>
                <w:rtl w:val="true"/>
              </w:rPr>
              <w:t>حکم کلاله</w:t>
            </w:r>
            <w:r>
              <w:rPr>
                <w:rStyle w:val="IndexLink"/>
                <w:rtl w:val="true"/>
              </w:rPr>
              <w:tab/>
            </w:r>
            <w:r>
              <w:rPr>
                <w:rStyle w:val="IndexLink"/>
              </w:rPr>
              <w:t>717</w:t>
            </w:r>
          </w:hyperlink>
        </w:p>
        <w:p>
          <w:pPr>
            <w:pStyle w:val="Contents3"/>
            <w:tabs>
              <w:tab w:val="clear" w:pos="8459"/>
              <w:tab w:val="right" w:pos="9026" w:leader="dot"/>
            </w:tabs>
            <w:rPr/>
          </w:pPr>
          <w:hyperlink w:anchor="__RefHeading___Toc2555613_237004111">
            <w:r>
              <w:rPr>
                <w:webHidden/>
                <w:rStyle w:val="IndexLink"/>
              </w:rPr>
              <w:t>645</w:t>
            </w:r>
            <w:r>
              <w:rPr>
                <w:rStyle w:val="IndexLink"/>
                <w:rtl w:val="true"/>
              </w:rPr>
              <w:t xml:space="preserve">- </w:t>
            </w:r>
            <w:r>
              <w:rPr>
                <w:rStyle w:val="IndexLink"/>
                <w:rtl w:val="true"/>
              </w:rPr>
              <w:t>زنی که جز شوهرش بازمانده ندارد</w:t>
            </w:r>
            <w:r>
              <w:rPr>
                <w:rStyle w:val="IndexLink"/>
                <w:rtl w:val="true"/>
              </w:rPr>
              <w:tab/>
            </w:r>
            <w:r>
              <w:rPr>
                <w:rStyle w:val="IndexLink"/>
              </w:rPr>
              <w:t>717</w:t>
            </w:r>
          </w:hyperlink>
        </w:p>
        <w:p>
          <w:pPr>
            <w:pStyle w:val="Contents3"/>
            <w:tabs>
              <w:tab w:val="clear" w:pos="8459"/>
              <w:tab w:val="right" w:pos="9026" w:leader="dot"/>
            </w:tabs>
            <w:rPr/>
          </w:pPr>
          <w:hyperlink w:anchor="__RefHeading___Toc2555615_237004111">
            <w:r>
              <w:rPr>
                <w:webHidden/>
                <w:rStyle w:val="IndexLink"/>
              </w:rPr>
              <w:t>646</w:t>
            </w:r>
            <w:r>
              <w:rPr>
                <w:rStyle w:val="IndexLink"/>
                <w:rtl w:val="true"/>
              </w:rPr>
              <w:t xml:space="preserve">- </w:t>
            </w:r>
            <w:r>
              <w:rPr>
                <w:rStyle w:val="IndexLink"/>
                <w:rtl w:val="true"/>
              </w:rPr>
              <w:t>شوهری که جز زنش بازمانده ندارد</w:t>
            </w:r>
            <w:r>
              <w:rPr>
                <w:rStyle w:val="IndexLink"/>
                <w:rtl w:val="true"/>
              </w:rPr>
              <w:tab/>
            </w:r>
            <w:r>
              <w:rPr>
                <w:rStyle w:val="IndexLink"/>
              </w:rPr>
              <w:t>718</w:t>
            </w:r>
          </w:hyperlink>
        </w:p>
        <w:p>
          <w:pPr>
            <w:pStyle w:val="Contents3"/>
            <w:tabs>
              <w:tab w:val="clear" w:pos="8459"/>
              <w:tab w:val="right" w:pos="9026" w:leader="dot"/>
            </w:tabs>
            <w:rPr/>
          </w:pPr>
          <w:hyperlink w:anchor="__RefHeading___Toc2555617_237004111">
            <w:r>
              <w:rPr>
                <w:webHidden/>
                <w:rStyle w:val="IndexLink"/>
              </w:rPr>
              <w:t>647</w:t>
            </w:r>
            <w:r>
              <w:rPr>
                <w:rStyle w:val="IndexLink"/>
                <w:rtl w:val="true"/>
              </w:rPr>
              <w:t xml:space="preserve">- </w:t>
            </w:r>
            <w:r>
              <w:rPr>
                <w:rStyle w:val="IndexLink"/>
                <w:rtl w:val="true"/>
              </w:rPr>
              <w:t>زنان چیزی از زمین و مزرعه ارث نمی‌برند</w:t>
            </w:r>
            <w:r>
              <w:rPr>
                <w:rStyle w:val="IndexLink"/>
                <w:rtl w:val="true"/>
              </w:rPr>
              <w:tab/>
            </w:r>
            <w:r>
              <w:rPr>
                <w:rStyle w:val="IndexLink"/>
              </w:rPr>
              <w:t>718</w:t>
            </w:r>
          </w:hyperlink>
        </w:p>
        <w:p>
          <w:pPr>
            <w:pStyle w:val="Contents3"/>
            <w:tabs>
              <w:tab w:val="clear" w:pos="8459"/>
              <w:tab w:val="right" w:pos="9026" w:leader="dot"/>
            </w:tabs>
            <w:rPr/>
          </w:pPr>
          <w:hyperlink w:anchor="__RefHeading___Toc2555619_237004111">
            <w:r>
              <w:rPr>
                <w:webHidden/>
                <w:rStyle w:val="IndexLink"/>
              </w:rPr>
              <w:t>648</w:t>
            </w:r>
            <w:r>
              <w:rPr>
                <w:rStyle w:val="IndexLink"/>
                <w:rtl w:val="true"/>
              </w:rPr>
              <w:t xml:space="preserve">- </w:t>
            </w:r>
            <w:r>
              <w:rPr>
                <w:rStyle w:val="IndexLink"/>
                <w:rtl w:val="true"/>
              </w:rPr>
              <w:t>میراث پیروان ادیان دیگر</w:t>
            </w:r>
            <w:r>
              <w:rPr>
                <w:rStyle w:val="IndexLink"/>
                <w:rtl w:val="true"/>
              </w:rPr>
              <w:tab/>
            </w:r>
            <w:r>
              <w:rPr>
                <w:rStyle w:val="IndexLink"/>
              </w:rPr>
              <w:t>719</w:t>
            </w:r>
          </w:hyperlink>
        </w:p>
        <w:p>
          <w:pPr>
            <w:pStyle w:val="Contents3"/>
            <w:tabs>
              <w:tab w:val="clear" w:pos="8459"/>
              <w:tab w:val="right" w:pos="9026" w:leader="dot"/>
            </w:tabs>
            <w:rPr/>
          </w:pPr>
          <w:hyperlink w:anchor="__RefHeading___Toc2555621_237004111">
            <w:r>
              <w:rPr>
                <w:webHidden/>
                <w:rStyle w:val="IndexLink"/>
              </w:rPr>
              <w:t>649</w:t>
            </w:r>
            <w:r>
              <w:rPr>
                <w:rStyle w:val="IndexLink"/>
                <w:rtl w:val="true"/>
              </w:rPr>
              <w:t xml:space="preserve">- </w:t>
            </w:r>
            <w:r>
              <w:rPr>
                <w:rStyle w:val="IndexLink"/>
                <w:rtl w:val="true"/>
              </w:rPr>
              <w:t>حکم میراث مرتد از اسلام</w:t>
            </w:r>
            <w:r>
              <w:rPr>
                <w:rStyle w:val="IndexLink"/>
                <w:rtl w:val="true"/>
              </w:rPr>
              <w:tab/>
            </w:r>
            <w:r>
              <w:rPr>
                <w:rStyle w:val="IndexLink"/>
              </w:rPr>
              <w:t>720</w:t>
            </w:r>
          </w:hyperlink>
        </w:p>
        <w:p>
          <w:pPr>
            <w:pStyle w:val="Contents3"/>
            <w:tabs>
              <w:tab w:val="clear" w:pos="8459"/>
              <w:tab w:val="right" w:pos="9026" w:leader="dot"/>
            </w:tabs>
            <w:rPr/>
          </w:pPr>
          <w:hyperlink w:anchor="__RefHeading___Toc2555623_237004111">
            <w:r>
              <w:rPr>
                <w:webHidden/>
                <w:rStyle w:val="IndexLink"/>
              </w:rPr>
              <w:t>650</w:t>
            </w:r>
            <w:r>
              <w:rPr>
                <w:rStyle w:val="IndexLink"/>
                <w:rtl w:val="true"/>
              </w:rPr>
              <w:t xml:space="preserve">- </w:t>
            </w:r>
            <w:r>
              <w:rPr>
                <w:rStyle w:val="IndexLink"/>
                <w:rtl w:val="true"/>
              </w:rPr>
              <w:t>حکم میراث خنثی</w:t>
            </w:r>
            <w:r>
              <w:rPr>
                <w:rStyle w:val="IndexLink"/>
                <w:rtl w:val="true"/>
              </w:rPr>
              <w:tab/>
            </w:r>
            <w:r>
              <w:rPr>
                <w:rStyle w:val="IndexLink"/>
              </w:rPr>
              <w:t>720</w:t>
            </w:r>
          </w:hyperlink>
        </w:p>
        <w:p>
          <w:pPr>
            <w:pStyle w:val="Contents2"/>
            <w:tabs>
              <w:tab w:val="clear" w:pos="8743"/>
              <w:tab w:val="right" w:pos="9026" w:leader="dot"/>
            </w:tabs>
            <w:rPr/>
          </w:pPr>
          <w:hyperlink w:anchor="__RefHeading___Toc2555625_237004111">
            <w:r>
              <w:rPr>
                <w:webHidden/>
                <w:rStyle w:val="IndexLink"/>
                <w:rtl w:val="true"/>
              </w:rPr>
              <w:t>کتاب احکام حدود</w:t>
            </w:r>
            <w:r>
              <w:rPr>
                <w:rStyle w:val="IndexLink"/>
                <w:rtl w:val="true"/>
              </w:rPr>
              <w:tab/>
            </w:r>
            <w:r>
              <w:rPr>
                <w:rStyle w:val="IndexLink"/>
              </w:rPr>
              <w:t>722</w:t>
            </w:r>
          </w:hyperlink>
        </w:p>
        <w:p>
          <w:pPr>
            <w:pStyle w:val="Contents3"/>
            <w:tabs>
              <w:tab w:val="clear" w:pos="8459"/>
              <w:tab w:val="right" w:pos="9026" w:leader="dot"/>
            </w:tabs>
            <w:rPr/>
          </w:pPr>
          <w:hyperlink w:anchor="__RefHeading___Toc2555627_237004111">
            <w:r>
              <w:rPr>
                <w:webHidden/>
                <w:rStyle w:val="IndexLink"/>
              </w:rPr>
              <w:t>651</w:t>
            </w:r>
            <w:r>
              <w:rPr>
                <w:rStyle w:val="IndexLink"/>
                <w:rtl w:val="true"/>
              </w:rPr>
              <w:t xml:space="preserve">- </w:t>
            </w:r>
            <w:r>
              <w:rPr>
                <w:rStyle w:val="IndexLink"/>
                <w:rtl w:val="true"/>
              </w:rPr>
              <w:t>اجرای حد</w:t>
            </w:r>
            <w:r>
              <w:rPr>
                <w:rStyle w:val="IndexLink"/>
                <w:rtl w:val="true"/>
              </w:rPr>
              <w:tab/>
            </w:r>
            <w:r>
              <w:rPr>
                <w:rStyle w:val="IndexLink"/>
              </w:rPr>
              <w:t>722</w:t>
            </w:r>
          </w:hyperlink>
        </w:p>
        <w:p>
          <w:pPr>
            <w:pStyle w:val="Contents3"/>
            <w:tabs>
              <w:tab w:val="clear" w:pos="8459"/>
              <w:tab w:val="right" w:pos="9026" w:leader="dot"/>
            </w:tabs>
            <w:rPr/>
          </w:pPr>
          <w:hyperlink w:anchor="__RefHeading___Toc2555629_237004111">
            <w:r>
              <w:rPr>
                <w:webHidden/>
                <w:rStyle w:val="IndexLink"/>
              </w:rPr>
              <w:t>652</w:t>
            </w:r>
            <w:r>
              <w:rPr>
                <w:rStyle w:val="IndexLink"/>
                <w:rtl w:val="true"/>
              </w:rPr>
              <w:t xml:space="preserve">- </w:t>
            </w:r>
            <w:r>
              <w:rPr>
                <w:rStyle w:val="IndexLink"/>
                <w:rtl w:val="true"/>
              </w:rPr>
              <w:t>اقامه و اجرای حدود از اختیارات خاصه ائمه معصومین صلوات الله علیهم است و کسی که حد الهی بر گردن دارد نمی‌تواند حدود الهی را اجرا نماید</w:t>
            </w:r>
            <w:r>
              <w:rPr>
                <w:rStyle w:val="IndexLink"/>
                <w:rtl w:val="true"/>
              </w:rPr>
              <w:tab/>
            </w:r>
            <w:r>
              <w:rPr>
                <w:rStyle w:val="IndexLink"/>
              </w:rPr>
              <w:t>725</w:t>
            </w:r>
          </w:hyperlink>
        </w:p>
        <w:p>
          <w:pPr>
            <w:pStyle w:val="Contents3"/>
            <w:tabs>
              <w:tab w:val="clear" w:pos="8459"/>
              <w:tab w:val="right" w:pos="9026" w:leader="dot"/>
            </w:tabs>
            <w:rPr/>
          </w:pPr>
          <w:hyperlink w:anchor="__RefHeading___Toc2555631_237004111">
            <w:r>
              <w:rPr>
                <w:webHidden/>
                <w:rStyle w:val="IndexLink"/>
              </w:rPr>
              <w:t>653</w:t>
            </w:r>
            <w:r>
              <w:rPr>
                <w:rStyle w:val="IndexLink"/>
                <w:rtl w:val="true"/>
              </w:rPr>
              <w:t xml:space="preserve">- </w:t>
            </w:r>
            <w:r>
              <w:rPr>
                <w:rStyle w:val="IndexLink"/>
                <w:rtl w:val="true"/>
              </w:rPr>
              <w:t>سنگ‌سار و تازیانه و محکومان به آن</w:t>
            </w:r>
            <w:r>
              <w:rPr>
                <w:rStyle w:val="IndexLink"/>
                <w:rtl w:val="true"/>
              </w:rPr>
              <w:tab/>
            </w:r>
            <w:r>
              <w:rPr>
                <w:rStyle w:val="IndexLink"/>
              </w:rPr>
              <w:t>732</w:t>
            </w:r>
          </w:hyperlink>
        </w:p>
        <w:p>
          <w:pPr>
            <w:pStyle w:val="Contents3"/>
            <w:tabs>
              <w:tab w:val="clear" w:pos="8459"/>
              <w:tab w:val="right" w:pos="9026" w:leader="dot"/>
            </w:tabs>
            <w:rPr/>
          </w:pPr>
          <w:hyperlink w:anchor="__RefHeading___Toc2555633_237004111">
            <w:r>
              <w:rPr>
                <w:webHidden/>
                <w:rStyle w:val="IndexLink"/>
              </w:rPr>
              <w:t>654</w:t>
            </w:r>
            <w:r>
              <w:rPr>
                <w:rStyle w:val="IndexLink"/>
                <w:rtl w:val="true"/>
              </w:rPr>
              <w:t xml:space="preserve">- </w:t>
            </w:r>
            <w:r>
              <w:rPr>
                <w:rStyle w:val="IndexLink"/>
                <w:rtl w:val="true"/>
              </w:rPr>
              <w:t>حکم زنای همسردار و غیر همسردار</w:t>
            </w:r>
            <w:r>
              <w:rPr>
                <w:rStyle w:val="IndexLink"/>
                <w:rtl w:val="true"/>
              </w:rPr>
              <w:tab/>
            </w:r>
            <w:r>
              <w:rPr>
                <w:rStyle w:val="IndexLink"/>
              </w:rPr>
              <w:t>734</w:t>
            </w:r>
          </w:hyperlink>
        </w:p>
        <w:p>
          <w:pPr>
            <w:pStyle w:val="Contents3"/>
            <w:tabs>
              <w:tab w:val="clear" w:pos="8459"/>
              <w:tab w:val="right" w:pos="9026" w:leader="dot"/>
            </w:tabs>
            <w:rPr/>
          </w:pPr>
          <w:hyperlink w:anchor="__RefHeading___Toc2555635_237004111">
            <w:r>
              <w:rPr>
                <w:webHidden/>
                <w:rStyle w:val="IndexLink"/>
              </w:rPr>
              <w:t>655</w:t>
            </w:r>
            <w:r>
              <w:rPr>
                <w:rStyle w:val="IndexLink"/>
                <w:rtl w:val="true"/>
              </w:rPr>
              <w:t xml:space="preserve">- </w:t>
            </w:r>
            <w:r>
              <w:rPr>
                <w:rStyle w:val="IndexLink"/>
                <w:rtl w:val="true"/>
              </w:rPr>
              <w:t>حکم زنای کودکان با افراد بالغ</w:t>
            </w:r>
            <w:r>
              <w:rPr>
                <w:rStyle w:val="IndexLink"/>
                <w:rtl w:val="true"/>
              </w:rPr>
              <w:tab/>
            </w:r>
            <w:r>
              <w:rPr>
                <w:rStyle w:val="IndexLink"/>
              </w:rPr>
              <w:t>734</w:t>
            </w:r>
          </w:hyperlink>
        </w:p>
        <w:p>
          <w:pPr>
            <w:pStyle w:val="Contents3"/>
            <w:tabs>
              <w:tab w:val="clear" w:pos="8459"/>
              <w:tab w:val="right" w:pos="9026" w:leader="dot"/>
            </w:tabs>
            <w:rPr/>
          </w:pPr>
          <w:hyperlink w:anchor="__RefHeading___Toc2555637_237004111">
            <w:r>
              <w:rPr>
                <w:webHidden/>
                <w:rStyle w:val="IndexLink"/>
              </w:rPr>
              <w:t>656</w:t>
            </w:r>
            <w:r>
              <w:rPr>
                <w:rStyle w:val="IndexLink"/>
                <w:rtl w:val="true"/>
              </w:rPr>
              <w:t xml:space="preserve">- </w:t>
            </w:r>
            <w:r>
              <w:rPr>
                <w:rStyle w:val="IndexLink"/>
                <w:rtl w:val="true"/>
              </w:rPr>
              <w:t>آنچه موجب حد تازیانه می‌شود</w:t>
            </w:r>
            <w:r>
              <w:rPr>
                <w:rStyle w:val="IndexLink"/>
                <w:rtl w:val="true"/>
              </w:rPr>
              <w:tab/>
            </w:r>
            <w:r>
              <w:rPr>
                <w:rStyle w:val="IndexLink"/>
              </w:rPr>
              <w:t>735</w:t>
            </w:r>
          </w:hyperlink>
        </w:p>
        <w:p>
          <w:pPr>
            <w:pStyle w:val="Contents3"/>
            <w:tabs>
              <w:tab w:val="clear" w:pos="8459"/>
              <w:tab w:val="right" w:pos="9026" w:leader="dot"/>
            </w:tabs>
            <w:rPr/>
          </w:pPr>
          <w:hyperlink w:anchor="__RefHeading___Toc2555639_237004111">
            <w:r>
              <w:rPr>
                <w:webHidden/>
                <w:rStyle w:val="IndexLink"/>
              </w:rPr>
              <w:t>657</w:t>
            </w:r>
            <w:r>
              <w:rPr>
                <w:rStyle w:val="IndexLink"/>
                <w:rtl w:val="true"/>
              </w:rPr>
              <w:t xml:space="preserve">- </w:t>
            </w:r>
            <w:r>
              <w:rPr>
                <w:rStyle w:val="IndexLink"/>
                <w:rtl w:val="true"/>
              </w:rPr>
              <w:t>چگونگی اجرای حد زنا</w:t>
            </w:r>
            <w:r>
              <w:rPr>
                <w:rStyle w:val="IndexLink"/>
                <w:rtl w:val="true"/>
              </w:rPr>
              <w:tab/>
            </w:r>
            <w:r>
              <w:rPr>
                <w:rStyle w:val="IndexLink"/>
              </w:rPr>
              <w:t>736</w:t>
            </w:r>
          </w:hyperlink>
        </w:p>
        <w:p>
          <w:pPr>
            <w:pStyle w:val="Contents3"/>
            <w:tabs>
              <w:tab w:val="clear" w:pos="8459"/>
              <w:tab w:val="right" w:pos="9026" w:leader="dot"/>
            </w:tabs>
            <w:rPr/>
          </w:pPr>
          <w:hyperlink w:anchor="__RefHeading___Toc2555641_237004111">
            <w:r>
              <w:rPr>
                <w:webHidden/>
                <w:rStyle w:val="IndexLink"/>
              </w:rPr>
              <w:t>658</w:t>
            </w:r>
            <w:r>
              <w:rPr>
                <w:rStyle w:val="IndexLink"/>
                <w:rtl w:val="true"/>
              </w:rPr>
              <w:t xml:space="preserve">- </w:t>
            </w:r>
            <w:r>
              <w:rPr>
                <w:rStyle w:val="IndexLink"/>
                <w:rtl w:val="true"/>
              </w:rPr>
              <w:t>آنچه موجب سنگ‌سار می‌گردد</w:t>
            </w:r>
            <w:r>
              <w:rPr>
                <w:rStyle w:val="IndexLink"/>
                <w:rtl w:val="true"/>
              </w:rPr>
              <w:tab/>
            </w:r>
            <w:r>
              <w:rPr>
                <w:rStyle w:val="IndexLink"/>
              </w:rPr>
              <w:t>737</w:t>
            </w:r>
          </w:hyperlink>
        </w:p>
        <w:p>
          <w:pPr>
            <w:pStyle w:val="Contents3"/>
            <w:tabs>
              <w:tab w:val="clear" w:pos="8459"/>
              <w:tab w:val="right" w:pos="9026" w:leader="dot"/>
            </w:tabs>
            <w:rPr/>
          </w:pPr>
          <w:hyperlink w:anchor="__RefHeading___Toc2555643_237004111">
            <w:r>
              <w:rPr>
                <w:webHidden/>
                <w:rStyle w:val="IndexLink"/>
              </w:rPr>
              <w:t>659</w:t>
            </w:r>
            <w:r>
              <w:rPr>
                <w:rStyle w:val="IndexLink"/>
                <w:rtl w:val="true"/>
              </w:rPr>
              <w:t xml:space="preserve">- </w:t>
            </w:r>
            <w:r>
              <w:rPr>
                <w:rStyle w:val="IndexLink"/>
                <w:rtl w:val="true"/>
              </w:rPr>
              <w:t>چگونگی اجرای سنگ‌سار</w:t>
            </w:r>
            <w:r>
              <w:rPr>
                <w:rStyle w:val="IndexLink"/>
                <w:rtl w:val="true"/>
              </w:rPr>
              <w:tab/>
            </w:r>
            <w:r>
              <w:rPr>
                <w:rStyle w:val="IndexLink"/>
              </w:rPr>
              <w:t>737</w:t>
            </w:r>
          </w:hyperlink>
        </w:p>
        <w:p>
          <w:pPr>
            <w:pStyle w:val="Contents3"/>
            <w:tabs>
              <w:tab w:val="clear" w:pos="8459"/>
              <w:tab w:val="right" w:pos="9026" w:leader="dot"/>
            </w:tabs>
            <w:rPr/>
          </w:pPr>
          <w:hyperlink w:anchor="__RefHeading___Toc2555645_237004111">
            <w:r>
              <w:rPr>
                <w:webHidden/>
                <w:rStyle w:val="IndexLink"/>
              </w:rPr>
              <w:t>660</w:t>
            </w:r>
            <w:r>
              <w:rPr>
                <w:rStyle w:val="IndexLink"/>
                <w:rtl w:val="true"/>
              </w:rPr>
              <w:t xml:space="preserve">- </w:t>
            </w:r>
            <w:r>
              <w:rPr>
                <w:rStyle w:val="IndexLink"/>
                <w:rtl w:val="true"/>
              </w:rPr>
              <w:t>حکم تجاوز مرد به زن</w:t>
            </w:r>
            <w:r>
              <w:rPr>
                <w:rStyle w:val="IndexLink"/>
                <w:rtl w:val="true"/>
              </w:rPr>
              <w:tab/>
            </w:r>
            <w:r>
              <w:rPr>
                <w:rStyle w:val="IndexLink"/>
              </w:rPr>
              <w:t>744</w:t>
            </w:r>
          </w:hyperlink>
        </w:p>
        <w:p>
          <w:pPr>
            <w:pStyle w:val="Contents3"/>
            <w:tabs>
              <w:tab w:val="clear" w:pos="8459"/>
              <w:tab w:val="right" w:pos="9026" w:leader="dot"/>
            </w:tabs>
            <w:rPr/>
          </w:pPr>
          <w:hyperlink w:anchor="__RefHeading___Toc2555647_237004111">
            <w:r>
              <w:rPr>
                <w:webHidden/>
                <w:rStyle w:val="IndexLink"/>
              </w:rPr>
              <w:t>661</w:t>
            </w:r>
            <w:r>
              <w:rPr>
                <w:rStyle w:val="IndexLink"/>
                <w:rtl w:val="true"/>
              </w:rPr>
              <w:t xml:space="preserve">- </w:t>
            </w:r>
            <w:r>
              <w:rPr>
                <w:rStyle w:val="IndexLink"/>
                <w:rtl w:val="true"/>
              </w:rPr>
              <w:t>حکم زنای با محارم</w:t>
            </w:r>
            <w:r>
              <w:rPr>
                <w:rStyle w:val="IndexLink"/>
                <w:rtl w:val="true"/>
              </w:rPr>
              <w:tab/>
            </w:r>
            <w:r>
              <w:rPr>
                <w:rStyle w:val="IndexLink"/>
              </w:rPr>
              <w:t>745</w:t>
            </w:r>
          </w:hyperlink>
        </w:p>
        <w:p>
          <w:pPr>
            <w:pStyle w:val="Contents3"/>
            <w:tabs>
              <w:tab w:val="clear" w:pos="8459"/>
              <w:tab w:val="right" w:pos="9026" w:leader="dot"/>
            </w:tabs>
            <w:rPr/>
          </w:pPr>
          <w:hyperlink w:anchor="__RefHeading___Toc2555649_237004111">
            <w:r>
              <w:rPr>
                <w:webHidden/>
                <w:rStyle w:val="IndexLink"/>
              </w:rPr>
              <w:t>662</w:t>
            </w:r>
            <w:r>
              <w:rPr>
                <w:rStyle w:val="IndexLink"/>
                <w:rtl w:val="true"/>
              </w:rPr>
              <w:t xml:space="preserve">- </w:t>
            </w:r>
            <w:r>
              <w:rPr>
                <w:rStyle w:val="IndexLink"/>
                <w:rtl w:val="true"/>
              </w:rPr>
              <w:t>کشتن زناکار و مرتکبان گناهان کبیره در سومین مرتبه</w:t>
            </w:r>
            <w:r>
              <w:rPr>
                <w:rStyle w:val="IndexLink"/>
                <w:rtl w:val="true"/>
              </w:rPr>
              <w:tab/>
            </w:r>
            <w:r>
              <w:rPr>
                <w:rStyle w:val="IndexLink"/>
              </w:rPr>
              <w:t>746</w:t>
            </w:r>
          </w:hyperlink>
        </w:p>
        <w:p>
          <w:pPr>
            <w:pStyle w:val="Contents3"/>
            <w:tabs>
              <w:tab w:val="clear" w:pos="8459"/>
              <w:tab w:val="right" w:pos="9026" w:leader="dot"/>
            </w:tabs>
            <w:rPr/>
          </w:pPr>
          <w:hyperlink w:anchor="__RefHeading___Toc2555651_237004111">
            <w:r>
              <w:rPr>
                <w:webHidden/>
                <w:rStyle w:val="IndexLink"/>
              </w:rPr>
              <w:t>663</w:t>
            </w:r>
            <w:r>
              <w:rPr>
                <w:rStyle w:val="IndexLink"/>
                <w:rtl w:val="true"/>
              </w:rPr>
              <w:t xml:space="preserve">- </w:t>
            </w:r>
            <w:r>
              <w:rPr>
                <w:rStyle w:val="IndexLink"/>
                <w:rtl w:val="true"/>
              </w:rPr>
              <w:t>حکم زنای مرد و زن دیوانه</w:t>
            </w:r>
            <w:r>
              <w:rPr>
                <w:rStyle w:val="IndexLink"/>
                <w:rtl w:val="true"/>
              </w:rPr>
              <w:tab/>
            </w:r>
            <w:r>
              <w:rPr>
                <w:rStyle w:val="IndexLink"/>
              </w:rPr>
              <w:t>746</w:t>
            </w:r>
          </w:hyperlink>
        </w:p>
        <w:p>
          <w:pPr>
            <w:pStyle w:val="Contents3"/>
            <w:tabs>
              <w:tab w:val="clear" w:pos="8459"/>
              <w:tab w:val="right" w:pos="9026" w:leader="dot"/>
            </w:tabs>
            <w:rPr/>
          </w:pPr>
          <w:hyperlink w:anchor="__RefHeading___Toc2555653_237004111">
            <w:r>
              <w:rPr>
                <w:webHidden/>
                <w:rStyle w:val="IndexLink"/>
              </w:rPr>
              <w:t>664</w:t>
            </w:r>
            <w:r>
              <w:rPr>
                <w:rStyle w:val="IndexLink"/>
                <w:rtl w:val="true"/>
              </w:rPr>
              <w:t xml:space="preserve">- </w:t>
            </w:r>
            <w:r>
              <w:rPr>
                <w:rStyle w:val="IndexLink"/>
                <w:rtl w:val="true"/>
              </w:rPr>
              <w:t>حکم حد زن شوهرداری که ازدواج می‌کند یا در دوران عده ازدواج می‌کند و حکم مردی که با زن شوهردار ازدواج می‌کند</w:t>
            </w:r>
            <w:r>
              <w:rPr>
                <w:rStyle w:val="IndexLink"/>
                <w:rtl w:val="true"/>
              </w:rPr>
              <w:tab/>
            </w:r>
            <w:r>
              <w:rPr>
                <w:rStyle w:val="IndexLink"/>
              </w:rPr>
              <w:t>748</w:t>
            </w:r>
          </w:hyperlink>
        </w:p>
        <w:p>
          <w:pPr>
            <w:pStyle w:val="Contents3"/>
            <w:tabs>
              <w:tab w:val="clear" w:pos="8459"/>
              <w:tab w:val="right" w:pos="9026" w:leader="dot"/>
            </w:tabs>
            <w:rPr/>
          </w:pPr>
          <w:hyperlink w:anchor="__RefHeading___Toc2555655_237004111">
            <w:r>
              <w:rPr>
                <w:webHidden/>
                <w:rStyle w:val="IndexLink"/>
              </w:rPr>
              <w:t>665</w:t>
            </w:r>
            <w:r>
              <w:rPr>
                <w:rStyle w:val="IndexLink"/>
                <w:rtl w:val="true"/>
              </w:rPr>
              <w:t xml:space="preserve">- </w:t>
            </w:r>
            <w:r>
              <w:rPr>
                <w:rStyle w:val="IndexLink"/>
                <w:rtl w:val="true"/>
              </w:rPr>
              <w:t>حکم زنی که از روی اجبار و اکراه او را به زنا وادار کنند</w:t>
            </w:r>
            <w:r>
              <w:rPr>
                <w:rStyle w:val="IndexLink"/>
                <w:rtl w:val="true"/>
              </w:rPr>
              <w:tab/>
            </w:r>
            <w:r>
              <w:rPr>
                <w:rStyle w:val="IndexLink"/>
              </w:rPr>
              <w:t>750</w:t>
            </w:r>
          </w:hyperlink>
        </w:p>
        <w:p>
          <w:pPr>
            <w:pStyle w:val="Contents3"/>
            <w:tabs>
              <w:tab w:val="clear" w:pos="8459"/>
              <w:tab w:val="right" w:pos="9026" w:leader="dot"/>
            </w:tabs>
            <w:rPr/>
          </w:pPr>
          <w:hyperlink w:anchor="__RefHeading___Toc2555657_237004111">
            <w:r>
              <w:rPr>
                <w:webHidden/>
                <w:rStyle w:val="IndexLink"/>
              </w:rPr>
              <w:t>666</w:t>
            </w:r>
            <w:r>
              <w:rPr>
                <w:rStyle w:val="IndexLink"/>
                <w:rtl w:val="true"/>
              </w:rPr>
              <w:t xml:space="preserve">- </w:t>
            </w:r>
            <w:r>
              <w:rPr>
                <w:rStyle w:val="IndexLink"/>
                <w:rtl w:val="true"/>
              </w:rPr>
              <w:t>حد لواط و سحق و همجنس بازی زنان</w:t>
            </w:r>
            <w:r>
              <w:rPr>
                <w:rStyle w:val="IndexLink"/>
                <w:rtl w:val="true"/>
              </w:rPr>
              <w:tab/>
            </w:r>
            <w:r>
              <w:rPr>
                <w:rStyle w:val="IndexLink"/>
              </w:rPr>
              <w:t>751</w:t>
            </w:r>
          </w:hyperlink>
        </w:p>
        <w:p>
          <w:pPr>
            <w:pStyle w:val="Contents3"/>
            <w:tabs>
              <w:tab w:val="clear" w:pos="8459"/>
              <w:tab w:val="right" w:pos="9026" w:leader="dot"/>
            </w:tabs>
            <w:rPr/>
          </w:pPr>
          <w:hyperlink w:anchor="__RefHeading___Toc2555659_237004111">
            <w:r>
              <w:rPr>
                <w:webHidden/>
                <w:rStyle w:val="IndexLink"/>
              </w:rPr>
              <w:t>667</w:t>
            </w:r>
            <w:r>
              <w:rPr>
                <w:rStyle w:val="IndexLink"/>
                <w:rtl w:val="true"/>
              </w:rPr>
              <w:t xml:space="preserve">- </w:t>
            </w:r>
            <w:r>
              <w:rPr>
                <w:rStyle w:val="IndexLink"/>
                <w:rtl w:val="true"/>
              </w:rPr>
              <w:t>حد کسی که با حیوانات نزدیکی می‌کند</w:t>
            </w:r>
            <w:r>
              <w:rPr>
                <w:rStyle w:val="IndexLink"/>
                <w:rtl w:val="true"/>
              </w:rPr>
              <w:tab/>
            </w:r>
            <w:r>
              <w:rPr>
                <w:rStyle w:val="IndexLink"/>
              </w:rPr>
              <w:t>752</w:t>
            </w:r>
          </w:hyperlink>
        </w:p>
        <w:p>
          <w:pPr>
            <w:pStyle w:val="Contents3"/>
            <w:tabs>
              <w:tab w:val="clear" w:pos="8459"/>
              <w:tab w:val="right" w:pos="9026" w:leader="dot"/>
            </w:tabs>
            <w:rPr/>
          </w:pPr>
          <w:hyperlink w:anchor="__RefHeading___Toc2555661_237004111">
            <w:r>
              <w:rPr>
                <w:webHidden/>
                <w:rStyle w:val="IndexLink"/>
              </w:rPr>
              <w:t>668</w:t>
            </w:r>
            <w:r>
              <w:rPr>
                <w:rStyle w:val="IndexLink"/>
                <w:rtl w:val="true"/>
              </w:rPr>
              <w:t xml:space="preserve">- </w:t>
            </w:r>
            <w:r>
              <w:rPr>
                <w:rStyle w:val="IndexLink"/>
                <w:rtl w:val="true"/>
              </w:rPr>
              <w:t>حد تهمت و بهتان</w:t>
            </w:r>
            <w:r>
              <w:rPr>
                <w:rStyle w:val="IndexLink"/>
                <w:rtl w:val="true"/>
              </w:rPr>
              <w:tab/>
            </w:r>
            <w:r>
              <w:rPr>
                <w:rStyle w:val="IndexLink"/>
              </w:rPr>
              <w:t>753</w:t>
            </w:r>
          </w:hyperlink>
        </w:p>
        <w:p>
          <w:pPr>
            <w:pStyle w:val="Contents3"/>
            <w:tabs>
              <w:tab w:val="clear" w:pos="8459"/>
              <w:tab w:val="right" w:pos="9026" w:leader="dot"/>
            </w:tabs>
            <w:rPr/>
          </w:pPr>
          <w:hyperlink w:anchor="__RefHeading___Toc2555663_237004111">
            <w:r>
              <w:rPr>
                <w:webHidden/>
                <w:rStyle w:val="IndexLink"/>
              </w:rPr>
              <w:t>669</w:t>
            </w:r>
            <w:r>
              <w:rPr>
                <w:rStyle w:val="IndexLink"/>
                <w:rtl w:val="true"/>
              </w:rPr>
              <w:t xml:space="preserve">- </w:t>
            </w:r>
            <w:r>
              <w:rPr>
                <w:rStyle w:val="IndexLink"/>
                <w:rtl w:val="true"/>
              </w:rPr>
              <w:t>حکم مردی که به گروهی تهمت می‌زند</w:t>
            </w:r>
            <w:r>
              <w:rPr>
                <w:rStyle w:val="IndexLink"/>
                <w:rtl w:val="true"/>
              </w:rPr>
              <w:tab/>
            </w:r>
            <w:r>
              <w:rPr>
                <w:rStyle w:val="IndexLink"/>
              </w:rPr>
              <w:t>754</w:t>
            </w:r>
          </w:hyperlink>
        </w:p>
        <w:p>
          <w:pPr>
            <w:pStyle w:val="Contents3"/>
            <w:tabs>
              <w:tab w:val="clear" w:pos="8459"/>
              <w:tab w:val="right" w:pos="9026" w:leader="dot"/>
            </w:tabs>
            <w:rPr/>
          </w:pPr>
          <w:hyperlink w:anchor="__RefHeading___Toc2555665_237004111">
            <w:r>
              <w:rPr>
                <w:webHidden/>
                <w:rStyle w:val="IndexLink"/>
              </w:rPr>
              <w:t>670</w:t>
            </w:r>
            <w:r>
              <w:rPr>
                <w:rStyle w:val="IndexLink"/>
                <w:rtl w:val="true"/>
              </w:rPr>
              <w:t xml:space="preserve">- </w:t>
            </w:r>
            <w:r>
              <w:rPr>
                <w:rStyle w:val="IndexLink"/>
                <w:rtl w:val="true"/>
              </w:rPr>
              <w:t>حکم مردی که به زن و فرزندش تهمت زنا می‌زند</w:t>
            </w:r>
            <w:r>
              <w:rPr>
                <w:rStyle w:val="IndexLink"/>
                <w:rtl w:val="true"/>
              </w:rPr>
              <w:tab/>
            </w:r>
            <w:r>
              <w:rPr>
                <w:rStyle w:val="IndexLink"/>
              </w:rPr>
              <w:t>754</w:t>
            </w:r>
          </w:hyperlink>
        </w:p>
        <w:p>
          <w:pPr>
            <w:pStyle w:val="Contents3"/>
            <w:tabs>
              <w:tab w:val="clear" w:pos="8459"/>
              <w:tab w:val="right" w:pos="9026" w:leader="dot"/>
            </w:tabs>
            <w:rPr/>
          </w:pPr>
          <w:hyperlink w:anchor="__RefHeading___Toc2555667_237004111">
            <w:r>
              <w:rPr>
                <w:webHidden/>
                <w:rStyle w:val="IndexLink"/>
              </w:rPr>
              <w:t>671</w:t>
            </w:r>
            <w:r>
              <w:rPr>
                <w:rStyle w:val="IndexLink"/>
                <w:rtl w:val="true"/>
              </w:rPr>
              <w:t xml:space="preserve">- </w:t>
            </w:r>
            <w:r>
              <w:rPr>
                <w:rStyle w:val="IndexLink"/>
                <w:rtl w:val="true"/>
              </w:rPr>
              <w:t>چگونگی اجرای حد تهمت</w:t>
            </w:r>
            <w:r>
              <w:rPr>
                <w:rStyle w:val="IndexLink"/>
                <w:rtl w:val="true"/>
              </w:rPr>
              <w:tab/>
            </w:r>
            <w:r>
              <w:rPr>
                <w:rStyle w:val="IndexLink"/>
              </w:rPr>
              <w:t>755</w:t>
            </w:r>
          </w:hyperlink>
        </w:p>
        <w:p>
          <w:pPr>
            <w:pStyle w:val="Contents3"/>
            <w:tabs>
              <w:tab w:val="clear" w:pos="8459"/>
              <w:tab w:val="right" w:pos="9026" w:leader="dot"/>
            </w:tabs>
            <w:rPr/>
          </w:pPr>
          <w:hyperlink w:anchor="__RefHeading___Toc2555669_237004111">
            <w:r>
              <w:rPr>
                <w:webHidden/>
                <w:rStyle w:val="IndexLink"/>
              </w:rPr>
              <w:t>672</w:t>
            </w:r>
            <w:r>
              <w:rPr>
                <w:rStyle w:val="IndexLink"/>
                <w:rtl w:val="true"/>
              </w:rPr>
              <w:t xml:space="preserve">- </w:t>
            </w:r>
            <w:r>
              <w:rPr>
                <w:rStyle w:val="IndexLink"/>
                <w:rtl w:val="true"/>
              </w:rPr>
              <w:t>حد شرابخوار و هر ماده مست کننده</w:t>
            </w:r>
            <w:r>
              <w:rPr>
                <w:rStyle w:val="IndexLink"/>
                <w:rtl w:val="true"/>
              </w:rPr>
              <w:tab/>
            </w:r>
            <w:r>
              <w:rPr>
                <w:rStyle w:val="IndexLink"/>
              </w:rPr>
              <w:t>756</w:t>
            </w:r>
          </w:hyperlink>
        </w:p>
        <w:p>
          <w:pPr>
            <w:pStyle w:val="Contents3"/>
            <w:tabs>
              <w:tab w:val="clear" w:pos="8459"/>
              <w:tab w:val="right" w:pos="9026" w:leader="dot"/>
            </w:tabs>
            <w:rPr/>
          </w:pPr>
          <w:hyperlink w:anchor="__RefHeading___Toc2555671_237004111">
            <w:r>
              <w:rPr>
                <w:webHidden/>
                <w:rStyle w:val="IndexLink"/>
              </w:rPr>
              <w:t>673</w:t>
            </w:r>
            <w:r>
              <w:rPr>
                <w:rStyle w:val="IndexLink"/>
                <w:rtl w:val="true"/>
              </w:rPr>
              <w:t xml:space="preserve">- </w:t>
            </w:r>
            <w:r>
              <w:rPr>
                <w:rStyle w:val="IndexLink"/>
                <w:rtl w:val="true"/>
              </w:rPr>
              <w:t>زمان اجرای حد</w:t>
            </w:r>
            <w:r>
              <w:rPr>
                <w:rStyle w:val="IndexLink"/>
                <w:rtl w:val="true"/>
              </w:rPr>
              <w:tab/>
            </w:r>
            <w:r>
              <w:rPr>
                <w:rStyle w:val="IndexLink"/>
              </w:rPr>
              <w:t>757</w:t>
            </w:r>
          </w:hyperlink>
        </w:p>
        <w:p>
          <w:pPr>
            <w:pStyle w:val="Contents3"/>
            <w:tabs>
              <w:tab w:val="clear" w:pos="8459"/>
              <w:tab w:val="right" w:pos="9026" w:leader="dot"/>
            </w:tabs>
            <w:rPr/>
          </w:pPr>
          <w:hyperlink w:anchor="__RefHeading___Toc2555673_237004111">
            <w:r>
              <w:rPr>
                <w:webHidden/>
                <w:rStyle w:val="IndexLink"/>
              </w:rPr>
              <w:t>674</w:t>
            </w:r>
            <w:r>
              <w:rPr>
                <w:rStyle w:val="IndexLink"/>
                <w:rtl w:val="true"/>
              </w:rPr>
              <w:t xml:space="preserve">- </w:t>
            </w:r>
            <w:r>
              <w:rPr>
                <w:rStyle w:val="IndexLink"/>
                <w:rtl w:val="true"/>
              </w:rPr>
              <w:t>شرابخوار در سومین بار کشته می‌شود</w:t>
            </w:r>
            <w:r>
              <w:rPr>
                <w:rStyle w:val="IndexLink"/>
                <w:rtl w:val="true"/>
              </w:rPr>
              <w:tab/>
            </w:r>
            <w:r>
              <w:rPr>
                <w:rStyle w:val="IndexLink"/>
              </w:rPr>
              <w:t>758</w:t>
            </w:r>
          </w:hyperlink>
        </w:p>
        <w:p>
          <w:pPr>
            <w:pStyle w:val="Contents3"/>
            <w:tabs>
              <w:tab w:val="clear" w:pos="8459"/>
              <w:tab w:val="right" w:pos="9026" w:leader="dot"/>
            </w:tabs>
            <w:rPr/>
          </w:pPr>
          <w:hyperlink w:anchor="__RefHeading___Toc2555675_237004111">
            <w:r>
              <w:rPr>
                <w:webHidden/>
                <w:rStyle w:val="IndexLink"/>
              </w:rPr>
              <w:t>675</w:t>
            </w:r>
            <w:r>
              <w:rPr>
                <w:rStyle w:val="IndexLink"/>
                <w:rtl w:val="true"/>
              </w:rPr>
              <w:t xml:space="preserve">- </w:t>
            </w:r>
            <w:r>
              <w:rPr>
                <w:rStyle w:val="IndexLink"/>
                <w:rtl w:val="true"/>
              </w:rPr>
              <w:t>میزان مال مسروقه در اجرای حد سرقت</w:t>
            </w:r>
            <w:r>
              <w:rPr>
                <w:rStyle w:val="IndexLink"/>
                <w:rtl w:val="true"/>
              </w:rPr>
              <w:tab/>
            </w:r>
            <w:r>
              <w:rPr>
                <w:rStyle w:val="IndexLink"/>
              </w:rPr>
              <w:t>758</w:t>
            </w:r>
          </w:hyperlink>
        </w:p>
        <w:p>
          <w:pPr>
            <w:pStyle w:val="Contents3"/>
            <w:tabs>
              <w:tab w:val="clear" w:pos="8459"/>
              <w:tab w:val="right" w:pos="9026" w:leader="dot"/>
            </w:tabs>
            <w:rPr/>
          </w:pPr>
          <w:hyperlink w:anchor="__RefHeading___Toc2555677_237004111">
            <w:r>
              <w:rPr>
                <w:webHidden/>
                <w:rStyle w:val="IndexLink"/>
              </w:rPr>
              <w:t>676</w:t>
            </w:r>
            <w:r>
              <w:rPr>
                <w:rStyle w:val="IndexLink"/>
                <w:rtl w:val="true"/>
              </w:rPr>
              <w:t xml:space="preserve">- </w:t>
            </w:r>
            <w:r>
              <w:rPr>
                <w:rStyle w:val="IndexLink"/>
                <w:rtl w:val="true"/>
              </w:rPr>
              <w:t>چگونگی اجرای حد سرقت</w:t>
            </w:r>
            <w:r>
              <w:rPr>
                <w:rStyle w:val="IndexLink"/>
                <w:rtl w:val="true"/>
              </w:rPr>
              <w:tab/>
            </w:r>
            <w:r>
              <w:rPr>
                <w:rStyle w:val="IndexLink"/>
              </w:rPr>
              <w:t>759</w:t>
            </w:r>
          </w:hyperlink>
        </w:p>
        <w:p>
          <w:pPr>
            <w:pStyle w:val="Contents3"/>
            <w:tabs>
              <w:tab w:val="clear" w:pos="8459"/>
              <w:tab w:val="right" w:pos="9026" w:leader="dot"/>
            </w:tabs>
            <w:rPr/>
          </w:pPr>
          <w:hyperlink w:anchor="__RefHeading___Toc2555679_237004111">
            <w:r>
              <w:rPr>
                <w:webHidden/>
                <w:rStyle w:val="IndexLink"/>
              </w:rPr>
              <w:t>677</w:t>
            </w:r>
            <w:r>
              <w:rPr>
                <w:rStyle w:val="IndexLink"/>
                <w:rtl w:val="true"/>
              </w:rPr>
              <w:t xml:space="preserve">- </w:t>
            </w:r>
            <w:r>
              <w:rPr>
                <w:rStyle w:val="IndexLink"/>
                <w:rtl w:val="true"/>
              </w:rPr>
              <w:t>حکم حد کیسه بر و رباینده</w:t>
            </w:r>
            <w:r>
              <w:rPr>
                <w:rStyle w:val="IndexLink"/>
                <w:rtl w:val="true"/>
              </w:rPr>
              <w:tab/>
            </w:r>
            <w:r>
              <w:rPr>
                <w:rStyle w:val="IndexLink"/>
              </w:rPr>
              <w:t>762</w:t>
            </w:r>
          </w:hyperlink>
        </w:p>
        <w:p>
          <w:pPr>
            <w:pStyle w:val="Contents3"/>
            <w:tabs>
              <w:tab w:val="clear" w:pos="8459"/>
              <w:tab w:val="right" w:pos="9026" w:leader="dot"/>
            </w:tabs>
            <w:rPr/>
          </w:pPr>
          <w:hyperlink w:anchor="__RefHeading___Toc2555681_237004111">
            <w:r>
              <w:rPr>
                <w:webHidden/>
                <w:rStyle w:val="IndexLink"/>
              </w:rPr>
              <w:t>678</w:t>
            </w:r>
            <w:r>
              <w:rPr>
                <w:rStyle w:val="IndexLink"/>
                <w:rtl w:val="true"/>
              </w:rPr>
              <w:t xml:space="preserve">- </w:t>
            </w:r>
            <w:r>
              <w:rPr>
                <w:rStyle w:val="IndexLink"/>
                <w:rtl w:val="true"/>
              </w:rPr>
              <w:t>دزدی کارگر و مهمان</w:t>
            </w:r>
            <w:r>
              <w:rPr>
                <w:rStyle w:val="IndexLink"/>
                <w:rtl w:val="true"/>
              </w:rPr>
              <w:tab/>
            </w:r>
            <w:r>
              <w:rPr>
                <w:rStyle w:val="IndexLink"/>
              </w:rPr>
              <w:t>763</w:t>
            </w:r>
          </w:hyperlink>
        </w:p>
        <w:p>
          <w:pPr>
            <w:pStyle w:val="Contents3"/>
            <w:tabs>
              <w:tab w:val="clear" w:pos="8459"/>
              <w:tab w:val="right" w:pos="9026" w:leader="dot"/>
            </w:tabs>
            <w:rPr/>
          </w:pPr>
          <w:hyperlink w:anchor="__RefHeading___Toc2555683_237004111">
            <w:r>
              <w:rPr>
                <w:webHidden/>
                <w:rStyle w:val="IndexLink"/>
              </w:rPr>
              <w:t>679</w:t>
            </w:r>
            <w:r>
              <w:rPr>
                <w:rStyle w:val="IndexLink"/>
                <w:rtl w:val="true"/>
              </w:rPr>
              <w:t xml:space="preserve">- </w:t>
            </w:r>
            <w:r>
              <w:rPr>
                <w:rStyle w:val="IndexLink"/>
                <w:rtl w:val="true"/>
              </w:rPr>
              <w:t>مواردی که دست دزد قطع نمی‌شود</w:t>
            </w:r>
            <w:r>
              <w:rPr>
                <w:rStyle w:val="IndexLink"/>
                <w:rtl w:val="true"/>
              </w:rPr>
              <w:tab/>
            </w:r>
            <w:r>
              <w:rPr>
                <w:rStyle w:val="IndexLink"/>
              </w:rPr>
              <w:t>764</w:t>
            </w:r>
          </w:hyperlink>
        </w:p>
        <w:p>
          <w:pPr>
            <w:pStyle w:val="Contents3"/>
            <w:tabs>
              <w:tab w:val="clear" w:pos="8459"/>
              <w:tab w:val="right" w:pos="9026" w:leader="dot"/>
            </w:tabs>
            <w:rPr/>
          </w:pPr>
          <w:hyperlink w:anchor="__RefHeading___Toc2555685_237004111">
            <w:r>
              <w:rPr>
                <w:webHidden/>
                <w:rStyle w:val="IndexLink"/>
              </w:rPr>
              <w:t>680</w:t>
            </w:r>
            <w:r>
              <w:rPr>
                <w:rStyle w:val="IndexLink"/>
                <w:rtl w:val="true"/>
              </w:rPr>
              <w:t xml:space="preserve">- </w:t>
            </w:r>
            <w:r>
              <w:rPr>
                <w:rStyle w:val="IndexLink"/>
                <w:rtl w:val="true"/>
              </w:rPr>
              <w:t>در سال قحطی دست دزد قطع نمی‌شود</w:t>
            </w:r>
            <w:r>
              <w:rPr>
                <w:rStyle w:val="IndexLink"/>
                <w:rtl w:val="true"/>
              </w:rPr>
              <w:tab/>
            </w:r>
            <w:r>
              <w:rPr>
                <w:rStyle w:val="IndexLink"/>
              </w:rPr>
              <w:t>764</w:t>
            </w:r>
          </w:hyperlink>
        </w:p>
        <w:p>
          <w:pPr>
            <w:pStyle w:val="Contents3"/>
            <w:tabs>
              <w:tab w:val="clear" w:pos="8459"/>
              <w:tab w:val="right" w:pos="9026" w:leader="dot"/>
            </w:tabs>
            <w:rPr/>
          </w:pPr>
          <w:hyperlink w:anchor="__RefHeading___Toc2555687_237004111">
            <w:r>
              <w:rPr>
                <w:webHidden/>
                <w:rStyle w:val="IndexLink"/>
              </w:rPr>
              <w:t>681</w:t>
            </w:r>
            <w:r>
              <w:rPr>
                <w:rStyle w:val="IndexLink"/>
                <w:rtl w:val="true"/>
              </w:rPr>
              <w:t xml:space="preserve">- </w:t>
            </w:r>
            <w:r>
              <w:rPr>
                <w:rStyle w:val="IndexLink"/>
                <w:rtl w:val="true"/>
              </w:rPr>
              <w:t>حد کودکانی که مرتکب سرقت می‌شوند</w:t>
            </w:r>
            <w:r>
              <w:rPr>
                <w:rStyle w:val="IndexLink"/>
                <w:rtl w:val="true"/>
              </w:rPr>
              <w:tab/>
            </w:r>
            <w:r>
              <w:rPr>
                <w:rStyle w:val="IndexLink"/>
              </w:rPr>
              <w:t>765</w:t>
            </w:r>
          </w:hyperlink>
        </w:p>
        <w:p>
          <w:pPr>
            <w:pStyle w:val="Contents3"/>
            <w:tabs>
              <w:tab w:val="clear" w:pos="8459"/>
              <w:tab w:val="right" w:pos="9026" w:leader="dot"/>
            </w:tabs>
            <w:rPr/>
          </w:pPr>
          <w:hyperlink w:anchor="__RefHeading___Toc2555689_237004111">
            <w:r>
              <w:rPr>
                <w:webHidden/>
                <w:rStyle w:val="IndexLink"/>
              </w:rPr>
              <w:t>682</w:t>
            </w:r>
            <w:r>
              <w:rPr>
                <w:rStyle w:val="IndexLink"/>
                <w:rtl w:val="true"/>
              </w:rPr>
              <w:t xml:space="preserve">- </w:t>
            </w:r>
            <w:r>
              <w:rPr>
                <w:rStyle w:val="IndexLink"/>
                <w:rtl w:val="true"/>
              </w:rPr>
              <w:t>مجازات فتنه انگیزان مسلح</w:t>
            </w:r>
            <w:r>
              <w:rPr>
                <w:rStyle w:val="IndexLink"/>
                <w:rtl w:val="true"/>
              </w:rPr>
              <w:tab/>
            </w:r>
            <w:r>
              <w:rPr>
                <w:rStyle w:val="IndexLink"/>
              </w:rPr>
              <w:t>765</w:t>
            </w:r>
          </w:hyperlink>
        </w:p>
        <w:p>
          <w:pPr>
            <w:pStyle w:val="Contents3"/>
            <w:tabs>
              <w:tab w:val="clear" w:pos="8459"/>
              <w:tab w:val="right" w:pos="9026" w:leader="dot"/>
            </w:tabs>
            <w:rPr/>
          </w:pPr>
          <w:hyperlink w:anchor="__RefHeading___Toc2555691_237004111">
            <w:r>
              <w:rPr>
                <w:webHidden/>
                <w:rStyle w:val="IndexLink"/>
              </w:rPr>
              <w:t>683</w:t>
            </w:r>
            <w:r>
              <w:rPr>
                <w:rStyle w:val="IndexLink"/>
                <w:rtl w:val="true"/>
              </w:rPr>
              <w:t xml:space="preserve">- </w:t>
            </w:r>
            <w:r>
              <w:rPr>
                <w:rStyle w:val="IndexLink"/>
                <w:rtl w:val="true"/>
              </w:rPr>
              <w:t>حکم کسی که از روی ناآگاهی به حرمت، زنا، سرقت و شرابخواری می‌نماید</w:t>
            </w:r>
            <w:r>
              <w:rPr>
                <w:rStyle w:val="IndexLink"/>
                <w:rtl w:val="true"/>
              </w:rPr>
              <w:tab/>
            </w:r>
            <w:r>
              <w:rPr>
                <w:rStyle w:val="IndexLink"/>
              </w:rPr>
              <w:t>767</w:t>
            </w:r>
          </w:hyperlink>
        </w:p>
        <w:p>
          <w:pPr>
            <w:pStyle w:val="Contents3"/>
            <w:tabs>
              <w:tab w:val="clear" w:pos="8459"/>
              <w:tab w:val="right" w:pos="9026" w:leader="dot"/>
            </w:tabs>
            <w:rPr/>
          </w:pPr>
          <w:hyperlink w:anchor="__RefHeading___Toc2555693_237004111">
            <w:r>
              <w:rPr>
                <w:webHidden/>
                <w:rStyle w:val="IndexLink"/>
              </w:rPr>
              <w:t>684</w:t>
            </w:r>
            <w:r>
              <w:rPr>
                <w:rStyle w:val="IndexLink"/>
                <w:rtl w:val="true"/>
              </w:rPr>
              <w:t xml:space="preserve">- </w:t>
            </w:r>
            <w:r>
              <w:rPr>
                <w:rStyle w:val="IndexLink"/>
                <w:rtl w:val="true"/>
              </w:rPr>
              <w:t>حکم کسی که چند حد بر او واجب شده که یکی از آنها کشته شدن است</w:t>
            </w:r>
            <w:r>
              <w:rPr>
                <w:rStyle w:val="IndexLink"/>
                <w:rtl w:val="true"/>
              </w:rPr>
              <w:tab/>
            </w:r>
            <w:r>
              <w:rPr>
                <w:rStyle w:val="IndexLink"/>
              </w:rPr>
              <w:t>768</w:t>
            </w:r>
          </w:hyperlink>
        </w:p>
        <w:p>
          <w:pPr>
            <w:pStyle w:val="Contents3"/>
            <w:tabs>
              <w:tab w:val="clear" w:pos="8459"/>
              <w:tab w:val="right" w:pos="9026" w:leader="dot"/>
            </w:tabs>
            <w:rPr/>
          </w:pPr>
          <w:hyperlink w:anchor="__RefHeading___Toc2555695_237004111">
            <w:r>
              <w:rPr>
                <w:webHidden/>
                <w:rStyle w:val="IndexLink"/>
              </w:rPr>
              <w:t>685</w:t>
            </w:r>
            <w:r>
              <w:rPr>
                <w:rStyle w:val="IndexLink"/>
                <w:rtl w:val="true"/>
              </w:rPr>
              <w:t xml:space="preserve">- </w:t>
            </w:r>
            <w:r>
              <w:rPr>
                <w:rStyle w:val="IndexLink"/>
                <w:rtl w:val="true"/>
              </w:rPr>
              <w:t>حکم کسی که باید حد بخورد اما پیش از اجرای حد توبه می‌کند</w:t>
            </w:r>
            <w:r>
              <w:rPr>
                <w:rStyle w:val="IndexLink"/>
                <w:rtl w:val="true"/>
              </w:rPr>
              <w:tab/>
            </w:r>
            <w:r>
              <w:rPr>
                <w:rStyle w:val="IndexLink"/>
              </w:rPr>
              <w:t>768</w:t>
            </w:r>
          </w:hyperlink>
        </w:p>
        <w:p>
          <w:pPr>
            <w:pStyle w:val="Contents3"/>
            <w:tabs>
              <w:tab w:val="clear" w:pos="8459"/>
              <w:tab w:val="right" w:pos="9026" w:leader="dot"/>
            </w:tabs>
            <w:rPr/>
          </w:pPr>
          <w:hyperlink w:anchor="__RefHeading___Toc2555697_237004111">
            <w:r>
              <w:rPr>
                <w:webHidden/>
                <w:rStyle w:val="IndexLink"/>
              </w:rPr>
              <w:t>686</w:t>
            </w:r>
            <w:r>
              <w:rPr>
                <w:rStyle w:val="IndexLink"/>
                <w:rtl w:val="true"/>
              </w:rPr>
              <w:t xml:space="preserve">- </w:t>
            </w:r>
            <w:r>
              <w:rPr>
                <w:rStyle w:val="IndexLink"/>
                <w:rtl w:val="true"/>
              </w:rPr>
              <w:t>گذشت از حدود</w:t>
            </w:r>
            <w:r>
              <w:rPr>
                <w:rStyle w:val="IndexLink"/>
                <w:rtl w:val="true"/>
              </w:rPr>
              <w:tab/>
            </w:r>
            <w:r>
              <w:rPr>
                <w:rStyle w:val="IndexLink"/>
              </w:rPr>
              <w:t>769</w:t>
            </w:r>
          </w:hyperlink>
        </w:p>
        <w:p>
          <w:pPr>
            <w:pStyle w:val="Contents3"/>
            <w:tabs>
              <w:tab w:val="clear" w:pos="8459"/>
              <w:tab w:val="right" w:pos="9026" w:leader="dot"/>
            </w:tabs>
            <w:rPr/>
          </w:pPr>
          <w:hyperlink w:anchor="__RefHeading___Toc2555699_237004111">
            <w:r>
              <w:rPr>
                <w:webHidden/>
                <w:rStyle w:val="IndexLink"/>
              </w:rPr>
              <w:t>687</w:t>
            </w:r>
            <w:r>
              <w:rPr>
                <w:rStyle w:val="IndexLink"/>
                <w:rtl w:val="true"/>
              </w:rPr>
              <w:t xml:space="preserve">- </w:t>
            </w:r>
            <w:r>
              <w:rPr>
                <w:rStyle w:val="IndexLink"/>
                <w:rtl w:val="true"/>
              </w:rPr>
              <w:t>در حد شفاعت کسی پذیرفته نیست</w:t>
            </w:r>
            <w:r>
              <w:rPr>
                <w:rStyle w:val="IndexLink"/>
                <w:rtl w:val="true"/>
              </w:rPr>
              <w:tab/>
            </w:r>
            <w:r>
              <w:rPr>
                <w:rStyle w:val="IndexLink"/>
              </w:rPr>
              <w:t>769</w:t>
            </w:r>
          </w:hyperlink>
        </w:p>
        <w:p>
          <w:pPr>
            <w:pStyle w:val="Contents3"/>
            <w:tabs>
              <w:tab w:val="clear" w:pos="8459"/>
              <w:tab w:val="right" w:pos="9026" w:leader="dot"/>
            </w:tabs>
            <w:rPr/>
          </w:pPr>
          <w:hyperlink w:anchor="__RefHeading___Toc2555701_237004111">
            <w:r>
              <w:rPr>
                <w:webHidden/>
                <w:rStyle w:val="IndexLink"/>
              </w:rPr>
              <w:t>688</w:t>
            </w:r>
            <w:r>
              <w:rPr>
                <w:rStyle w:val="IndexLink"/>
                <w:rtl w:val="true"/>
              </w:rPr>
              <w:t xml:space="preserve">- </w:t>
            </w:r>
            <w:r>
              <w:rPr>
                <w:rStyle w:val="IndexLink"/>
                <w:rtl w:val="true"/>
              </w:rPr>
              <w:t>عدم کفالت در حد</w:t>
            </w:r>
            <w:r>
              <w:rPr>
                <w:rStyle w:val="IndexLink"/>
                <w:rtl w:val="true"/>
              </w:rPr>
              <w:tab/>
            </w:r>
            <w:r>
              <w:rPr>
                <w:rStyle w:val="IndexLink"/>
              </w:rPr>
              <w:t>770</w:t>
            </w:r>
          </w:hyperlink>
        </w:p>
        <w:p>
          <w:pPr>
            <w:pStyle w:val="Contents3"/>
            <w:tabs>
              <w:tab w:val="clear" w:pos="8459"/>
              <w:tab w:val="right" w:pos="9026" w:leader="dot"/>
            </w:tabs>
            <w:rPr/>
          </w:pPr>
          <w:hyperlink w:anchor="__RefHeading___Toc2555703_237004111">
            <w:r>
              <w:rPr>
                <w:webHidden/>
                <w:rStyle w:val="IndexLink"/>
              </w:rPr>
              <w:t>689</w:t>
            </w:r>
            <w:r>
              <w:rPr>
                <w:rStyle w:val="IndexLink"/>
                <w:rtl w:val="true"/>
              </w:rPr>
              <w:t xml:space="preserve">- </w:t>
            </w:r>
            <w:r>
              <w:rPr>
                <w:rStyle w:val="IndexLink"/>
                <w:rtl w:val="true"/>
              </w:rPr>
              <w:t>حد مرتد</w:t>
            </w:r>
            <w:r>
              <w:rPr>
                <w:rStyle w:val="IndexLink"/>
                <w:rtl w:val="true"/>
              </w:rPr>
              <w:tab/>
            </w:r>
            <w:r>
              <w:rPr>
                <w:rStyle w:val="IndexLink"/>
              </w:rPr>
              <w:t>770</w:t>
            </w:r>
          </w:hyperlink>
        </w:p>
        <w:p>
          <w:pPr>
            <w:pStyle w:val="Contents2"/>
            <w:tabs>
              <w:tab w:val="clear" w:pos="8743"/>
              <w:tab w:val="right" w:pos="9026" w:leader="dot"/>
            </w:tabs>
            <w:rPr/>
          </w:pPr>
          <w:hyperlink w:anchor="__RefHeading___Toc2555705_237004111">
            <w:r>
              <w:rPr>
                <w:webHidden/>
                <w:rStyle w:val="IndexLink"/>
                <w:rtl w:val="true"/>
              </w:rPr>
              <w:t>کتاب دیات و خون‌بها</w:t>
            </w:r>
            <w:r>
              <w:rPr>
                <w:rStyle w:val="IndexLink"/>
                <w:rtl w:val="true"/>
              </w:rPr>
              <w:tab/>
            </w:r>
            <w:r>
              <w:rPr>
                <w:rStyle w:val="IndexLink"/>
              </w:rPr>
              <w:t>773</w:t>
            </w:r>
          </w:hyperlink>
        </w:p>
        <w:p>
          <w:pPr>
            <w:pStyle w:val="Contents3"/>
            <w:tabs>
              <w:tab w:val="clear" w:pos="8459"/>
              <w:tab w:val="right" w:pos="9026" w:leader="dot"/>
            </w:tabs>
            <w:rPr/>
          </w:pPr>
          <w:hyperlink w:anchor="__RefHeading___Toc2555707_237004111">
            <w:r>
              <w:rPr>
                <w:webHidden/>
                <w:rStyle w:val="IndexLink"/>
              </w:rPr>
              <w:t>690</w:t>
            </w:r>
            <w:r>
              <w:rPr>
                <w:rStyle w:val="IndexLink"/>
                <w:rtl w:val="true"/>
              </w:rPr>
              <w:t xml:space="preserve">- </w:t>
            </w:r>
            <w:r>
              <w:rPr>
                <w:rStyle w:val="IndexLink"/>
                <w:rtl w:val="true"/>
              </w:rPr>
              <w:t>حکم کشتن انسان</w:t>
            </w:r>
            <w:r>
              <w:rPr>
                <w:rStyle w:val="IndexLink"/>
                <w:rtl w:val="true"/>
              </w:rPr>
              <w:tab/>
            </w:r>
            <w:r>
              <w:rPr>
                <w:rStyle w:val="IndexLink"/>
              </w:rPr>
              <w:t>773</w:t>
            </w:r>
          </w:hyperlink>
        </w:p>
        <w:p>
          <w:pPr>
            <w:pStyle w:val="Contents3"/>
            <w:tabs>
              <w:tab w:val="clear" w:pos="8459"/>
              <w:tab w:val="right" w:pos="9026" w:leader="dot"/>
            </w:tabs>
            <w:rPr/>
          </w:pPr>
          <w:hyperlink w:anchor="__RefHeading___Toc2555709_237004111">
            <w:r>
              <w:rPr>
                <w:webHidden/>
                <w:rStyle w:val="IndexLink"/>
              </w:rPr>
              <w:t>691</w:t>
            </w:r>
            <w:r>
              <w:rPr>
                <w:rStyle w:val="IndexLink"/>
                <w:rtl w:val="true"/>
              </w:rPr>
              <w:t xml:space="preserve">- </w:t>
            </w:r>
            <w:r>
              <w:rPr>
                <w:rStyle w:val="IndexLink"/>
                <w:rtl w:val="true"/>
              </w:rPr>
              <w:t>کسی که مؤمنی را به جهت ایمانش بکشد توبه او پذیرفته نیست</w:t>
            </w:r>
            <w:r>
              <w:rPr>
                <w:rStyle w:val="IndexLink"/>
                <w:rtl w:val="true"/>
              </w:rPr>
              <w:tab/>
            </w:r>
            <w:r>
              <w:rPr>
                <w:rStyle w:val="IndexLink"/>
              </w:rPr>
              <w:t>773</w:t>
            </w:r>
          </w:hyperlink>
        </w:p>
        <w:p>
          <w:pPr>
            <w:pStyle w:val="Contents3"/>
            <w:tabs>
              <w:tab w:val="clear" w:pos="8459"/>
              <w:tab w:val="right" w:pos="9026" w:leader="dot"/>
            </w:tabs>
            <w:rPr/>
          </w:pPr>
          <w:hyperlink w:anchor="__RefHeading___Toc2555711_237004111">
            <w:r>
              <w:rPr>
                <w:webHidden/>
                <w:rStyle w:val="IndexLink"/>
              </w:rPr>
              <w:t>692</w:t>
            </w:r>
            <w:r>
              <w:rPr>
                <w:rStyle w:val="IndexLink"/>
                <w:rtl w:val="true"/>
              </w:rPr>
              <w:t xml:space="preserve">- </w:t>
            </w:r>
            <w:r>
              <w:rPr>
                <w:rStyle w:val="IndexLink"/>
                <w:rtl w:val="true"/>
              </w:rPr>
              <w:t>انواع قتل</w:t>
            </w:r>
            <w:r>
              <w:rPr>
                <w:rStyle w:val="IndexLink"/>
                <w:rtl w:val="true"/>
              </w:rPr>
              <w:tab/>
            </w:r>
            <w:r>
              <w:rPr>
                <w:rStyle w:val="IndexLink"/>
              </w:rPr>
              <w:t>775</w:t>
            </w:r>
          </w:hyperlink>
        </w:p>
        <w:p>
          <w:pPr>
            <w:pStyle w:val="Contents3"/>
            <w:tabs>
              <w:tab w:val="clear" w:pos="8459"/>
              <w:tab w:val="right" w:pos="9026" w:leader="dot"/>
            </w:tabs>
            <w:rPr/>
          </w:pPr>
          <w:hyperlink w:anchor="__RefHeading___Toc2555713_237004111">
            <w:r>
              <w:rPr>
                <w:webHidden/>
                <w:rStyle w:val="IndexLink"/>
              </w:rPr>
              <w:t>693</w:t>
            </w:r>
            <w:r>
              <w:rPr>
                <w:rStyle w:val="IndexLink"/>
                <w:rtl w:val="true"/>
              </w:rPr>
              <w:t xml:space="preserve">- </w:t>
            </w:r>
            <w:r>
              <w:rPr>
                <w:rStyle w:val="IndexLink"/>
                <w:rtl w:val="true"/>
              </w:rPr>
              <w:t>خون‌بهای مقتول در قتل عمد و خطایی</w:t>
            </w:r>
            <w:r>
              <w:rPr>
                <w:rStyle w:val="IndexLink"/>
                <w:rtl w:val="true"/>
              </w:rPr>
              <w:tab/>
            </w:r>
            <w:r>
              <w:rPr>
                <w:rStyle w:val="IndexLink"/>
              </w:rPr>
              <w:t>778</w:t>
            </w:r>
          </w:hyperlink>
        </w:p>
        <w:p>
          <w:pPr>
            <w:pStyle w:val="Contents3"/>
            <w:tabs>
              <w:tab w:val="clear" w:pos="8459"/>
              <w:tab w:val="right" w:pos="9026" w:leader="dot"/>
            </w:tabs>
            <w:rPr/>
          </w:pPr>
          <w:hyperlink w:anchor="__RefHeading___Toc2555715_237004111">
            <w:r>
              <w:rPr>
                <w:webHidden/>
                <w:rStyle w:val="IndexLink"/>
              </w:rPr>
              <w:t>694</w:t>
            </w:r>
            <w:r>
              <w:rPr>
                <w:rStyle w:val="IndexLink"/>
                <w:rtl w:val="true"/>
              </w:rPr>
              <w:t xml:space="preserve">- </w:t>
            </w:r>
            <w:r>
              <w:rPr>
                <w:rStyle w:val="IndexLink"/>
                <w:rtl w:val="true"/>
              </w:rPr>
              <w:t>حکم گروهی که در یک قتل شرکت می‌کنند</w:t>
            </w:r>
            <w:r>
              <w:rPr>
                <w:rStyle w:val="IndexLink"/>
                <w:rtl w:val="true"/>
              </w:rPr>
              <w:tab/>
            </w:r>
            <w:r>
              <w:rPr>
                <w:rStyle w:val="IndexLink"/>
              </w:rPr>
              <w:t>779</w:t>
            </w:r>
          </w:hyperlink>
        </w:p>
        <w:p>
          <w:pPr>
            <w:pStyle w:val="Contents3"/>
            <w:tabs>
              <w:tab w:val="clear" w:pos="8459"/>
              <w:tab w:val="right" w:pos="9026" w:leader="dot"/>
            </w:tabs>
            <w:rPr/>
          </w:pPr>
          <w:hyperlink w:anchor="__RefHeading___Toc2555717_237004111">
            <w:r>
              <w:rPr>
                <w:webHidden/>
                <w:rStyle w:val="IndexLink"/>
              </w:rPr>
              <w:t>695</w:t>
            </w:r>
            <w:r>
              <w:rPr>
                <w:rStyle w:val="IndexLink"/>
                <w:rtl w:val="true"/>
              </w:rPr>
              <w:t xml:space="preserve">- </w:t>
            </w:r>
            <w:r>
              <w:rPr>
                <w:rStyle w:val="IndexLink"/>
                <w:rtl w:val="true"/>
              </w:rPr>
              <w:t>حکم کسی که به کشتن انسان امر می‌کند</w:t>
            </w:r>
            <w:r>
              <w:rPr>
                <w:rStyle w:val="IndexLink"/>
                <w:rtl w:val="true"/>
              </w:rPr>
              <w:tab/>
            </w:r>
            <w:r>
              <w:rPr>
                <w:rStyle w:val="IndexLink"/>
              </w:rPr>
              <w:t>780</w:t>
            </w:r>
          </w:hyperlink>
        </w:p>
        <w:p>
          <w:pPr>
            <w:pStyle w:val="Contents3"/>
            <w:tabs>
              <w:tab w:val="clear" w:pos="8459"/>
              <w:tab w:val="right" w:pos="9026" w:leader="dot"/>
            </w:tabs>
            <w:rPr/>
          </w:pPr>
          <w:hyperlink w:anchor="__RefHeading___Toc2555719_237004111">
            <w:r>
              <w:rPr>
                <w:webHidden/>
                <w:rStyle w:val="IndexLink"/>
              </w:rPr>
              <w:t>696</w:t>
            </w:r>
            <w:r>
              <w:rPr>
                <w:rStyle w:val="IndexLink"/>
                <w:rtl w:val="true"/>
              </w:rPr>
              <w:t xml:space="preserve">- </w:t>
            </w:r>
            <w:r>
              <w:rPr>
                <w:rStyle w:val="IndexLink"/>
                <w:rtl w:val="true"/>
              </w:rPr>
              <w:t>حکم کسی که در قتل به قاتل کمک می‌کند</w:t>
            </w:r>
            <w:r>
              <w:rPr>
                <w:rStyle w:val="IndexLink"/>
                <w:rtl w:val="true"/>
              </w:rPr>
              <w:tab/>
            </w:r>
            <w:r>
              <w:rPr>
                <w:rStyle w:val="IndexLink"/>
              </w:rPr>
              <w:t>780</w:t>
            </w:r>
          </w:hyperlink>
        </w:p>
        <w:p>
          <w:pPr>
            <w:pStyle w:val="Contents3"/>
            <w:tabs>
              <w:tab w:val="clear" w:pos="8459"/>
              <w:tab w:val="right" w:pos="9026" w:leader="dot"/>
            </w:tabs>
            <w:rPr/>
          </w:pPr>
          <w:hyperlink w:anchor="__RefHeading___Toc2555721_237004111">
            <w:r>
              <w:rPr>
                <w:webHidden/>
                <w:rStyle w:val="IndexLink"/>
              </w:rPr>
              <w:t>697</w:t>
            </w:r>
            <w:r>
              <w:rPr>
                <w:rStyle w:val="IndexLink"/>
                <w:rtl w:val="true"/>
              </w:rPr>
              <w:t xml:space="preserve">- </w:t>
            </w:r>
            <w:r>
              <w:rPr>
                <w:rStyle w:val="IndexLink"/>
                <w:rtl w:val="true"/>
              </w:rPr>
              <w:t>مقتولی که دیه ندارد</w:t>
            </w:r>
            <w:r>
              <w:rPr>
                <w:rStyle w:val="IndexLink"/>
                <w:rtl w:val="true"/>
              </w:rPr>
              <w:tab/>
            </w:r>
            <w:r>
              <w:rPr>
                <w:rStyle w:val="IndexLink"/>
              </w:rPr>
              <w:t>781</w:t>
            </w:r>
          </w:hyperlink>
        </w:p>
        <w:p>
          <w:pPr>
            <w:pStyle w:val="Contents3"/>
            <w:tabs>
              <w:tab w:val="clear" w:pos="8459"/>
              <w:tab w:val="right" w:pos="9026" w:leader="dot"/>
            </w:tabs>
            <w:rPr/>
          </w:pPr>
          <w:hyperlink w:anchor="__RefHeading___Toc2555723_237004111">
            <w:r>
              <w:rPr>
                <w:webHidden/>
                <w:rStyle w:val="IndexLink"/>
              </w:rPr>
              <w:t>698</w:t>
            </w:r>
            <w:r>
              <w:rPr>
                <w:rStyle w:val="IndexLink"/>
                <w:rtl w:val="true"/>
              </w:rPr>
              <w:t xml:space="preserve">- </w:t>
            </w:r>
            <w:r>
              <w:rPr>
                <w:rStyle w:val="IndexLink"/>
                <w:rtl w:val="true"/>
              </w:rPr>
              <w:t>حکم قاتلی که می‌خواهد توبه کند</w:t>
            </w:r>
            <w:r>
              <w:rPr>
                <w:rStyle w:val="IndexLink"/>
                <w:rtl w:val="true"/>
              </w:rPr>
              <w:tab/>
            </w:r>
            <w:r>
              <w:rPr>
                <w:rStyle w:val="IndexLink"/>
              </w:rPr>
              <w:t>782</w:t>
            </w:r>
          </w:hyperlink>
        </w:p>
        <w:p>
          <w:pPr>
            <w:pStyle w:val="Contents3"/>
            <w:tabs>
              <w:tab w:val="clear" w:pos="8459"/>
              <w:tab w:val="right" w:pos="9026" w:leader="dot"/>
            </w:tabs>
            <w:rPr/>
          </w:pPr>
          <w:hyperlink w:anchor="__RefHeading___Toc2555725_237004111">
            <w:r>
              <w:rPr>
                <w:webHidden/>
                <w:rStyle w:val="IndexLink"/>
              </w:rPr>
              <w:t>699</w:t>
            </w:r>
            <w:r>
              <w:rPr>
                <w:rStyle w:val="IndexLink"/>
                <w:rtl w:val="true"/>
              </w:rPr>
              <w:t xml:space="preserve">- </w:t>
            </w:r>
            <w:r>
              <w:rPr>
                <w:rStyle w:val="IndexLink"/>
                <w:rtl w:val="true"/>
              </w:rPr>
              <w:t>کشتن دزد</w:t>
            </w:r>
            <w:r>
              <w:rPr>
                <w:rStyle w:val="IndexLink"/>
                <w:rtl w:val="true"/>
              </w:rPr>
              <w:tab/>
            </w:r>
            <w:r>
              <w:rPr>
                <w:rStyle w:val="IndexLink"/>
              </w:rPr>
              <w:t>782</w:t>
            </w:r>
          </w:hyperlink>
        </w:p>
        <w:p>
          <w:pPr>
            <w:pStyle w:val="Contents3"/>
            <w:tabs>
              <w:tab w:val="clear" w:pos="8459"/>
              <w:tab w:val="right" w:pos="9026" w:leader="dot"/>
            </w:tabs>
            <w:rPr/>
          </w:pPr>
          <w:hyperlink w:anchor="__RefHeading___Toc2555727_237004111">
            <w:r>
              <w:rPr>
                <w:webHidden/>
                <w:rStyle w:val="IndexLink"/>
              </w:rPr>
              <w:t>700</w:t>
            </w:r>
            <w:r>
              <w:rPr>
                <w:rStyle w:val="IndexLink"/>
                <w:rtl w:val="true"/>
              </w:rPr>
              <w:t xml:space="preserve">- </w:t>
            </w:r>
            <w:r>
              <w:rPr>
                <w:rStyle w:val="IndexLink"/>
                <w:rtl w:val="true"/>
              </w:rPr>
              <w:t>حکم دیه و قصاص زن و مرد</w:t>
            </w:r>
            <w:r>
              <w:rPr>
                <w:rStyle w:val="IndexLink"/>
                <w:rtl w:val="true"/>
              </w:rPr>
              <w:tab/>
            </w:r>
            <w:r>
              <w:rPr>
                <w:rStyle w:val="IndexLink"/>
              </w:rPr>
              <w:t>784</w:t>
            </w:r>
          </w:hyperlink>
        </w:p>
        <w:p>
          <w:pPr>
            <w:pStyle w:val="Contents3"/>
            <w:tabs>
              <w:tab w:val="clear" w:pos="8459"/>
              <w:tab w:val="right" w:pos="9026" w:leader="dot"/>
            </w:tabs>
            <w:rPr/>
          </w:pPr>
          <w:hyperlink w:anchor="__RefHeading___Toc2555729_237004111">
            <w:r>
              <w:rPr>
                <w:webHidden/>
                <w:rStyle w:val="IndexLink"/>
              </w:rPr>
              <w:t>701</w:t>
            </w:r>
            <w:r>
              <w:rPr>
                <w:rStyle w:val="IndexLink"/>
                <w:rtl w:val="true"/>
              </w:rPr>
              <w:t xml:space="preserve">- </w:t>
            </w:r>
            <w:r>
              <w:rPr>
                <w:rStyle w:val="IndexLink"/>
                <w:rtl w:val="true"/>
              </w:rPr>
              <w:t>حکم کشتن و مجروح کردن ذمی</w:t>
            </w:r>
            <w:r>
              <w:rPr>
                <w:rStyle w:val="IndexLink"/>
                <w:rtl w:val="true"/>
              </w:rPr>
              <w:tab/>
            </w:r>
            <w:r>
              <w:rPr>
                <w:rStyle w:val="IndexLink"/>
              </w:rPr>
              <w:t>784</w:t>
            </w:r>
          </w:hyperlink>
        </w:p>
        <w:p>
          <w:pPr>
            <w:pStyle w:val="Contents3"/>
            <w:tabs>
              <w:tab w:val="clear" w:pos="8459"/>
              <w:tab w:val="right" w:pos="9026" w:leader="dot"/>
            </w:tabs>
            <w:rPr/>
          </w:pPr>
          <w:hyperlink w:anchor="__RefHeading___Toc2555731_237004111">
            <w:r>
              <w:rPr>
                <w:webHidden/>
                <w:rStyle w:val="IndexLink"/>
              </w:rPr>
              <w:t>702</w:t>
            </w:r>
            <w:r>
              <w:rPr>
                <w:rStyle w:val="IndexLink"/>
                <w:rtl w:val="true"/>
              </w:rPr>
              <w:t xml:space="preserve">- </w:t>
            </w:r>
            <w:r>
              <w:rPr>
                <w:rStyle w:val="IndexLink"/>
                <w:rtl w:val="true"/>
              </w:rPr>
              <w:t>دیه کامل و نصف دیه</w:t>
            </w:r>
            <w:r>
              <w:rPr>
                <w:rStyle w:val="IndexLink"/>
                <w:rtl w:val="true"/>
              </w:rPr>
              <w:tab/>
            </w:r>
            <w:r>
              <w:rPr>
                <w:rStyle w:val="IndexLink"/>
              </w:rPr>
              <w:t>786</w:t>
            </w:r>
          </w:hyperlink>
        </w:p>
        <w:p>
          <w:pPr>
            <w:pStyle w:val="Contents3"/>
            <w:tabs>
              <w:tab w:val="clear" w:pos="8459"/>
              <w:tab w:val="right" w:pos="9026" w:leader="dot"/>
            </w:tabs>
            <w:rPr/>
          </w:pPr>
          <w:hyperlink w:anchor="__RefHeading___Toc2555733_237004111">
            <w:r>
              <w:rPr>
                <w:webHidden/>
                <w:rStyle w:val="IndexLink"/>
              </w:rPr>
              <w:t>703</w:t>
            </w:r>
            <w:r>
              <w:rPr>
                <w:rStyle w:val="IndexLink"/>
                <w:rtl w:val="true"/>
              </w:rPr>
              <w:t xml:space="preserve">- </w:t>
            </w:r>
            <w:r>
              <w:rPr>
                <w:rStyle w:val="IndexLink"/>
                <w:rtl w:val="true"/>
              </w:rPr>
              <w:t>خون‌بهای جنین رحم</w:t>
            </w:r>
            <w:r>
              <w:rPr>
                <w:rStyle w:val="IndexLink"/>
                <w:rtl w:val="true"/>
              </w:rPr>
              <w:tab/>
            </w:r>
            <w:r>
              <w:rPr>
                <w:rStyle w:val="IndexLink"/>
              </w:rPr>
              <w:t>787</w:t>
            </w:r>
          </w:hyperlink>
        </w:p>
        <w:p>
          <w:pPr>
            <w:pStyle w:val="Contents2"/>
            <w:tabs>
              <w:tab w:val="clear" w:pos="8743"/>
              <w:tab w:val="right" w:pos="9026" w:leader="dot"/>
            </w:tabs>
            <w:rPr/>
          </w:pPr>
          <w:hyperlink w:anchor="__RefHeading___Toc2555735_237004111">
            <w:r>
              <w:rPr>
                <w:webHidden/>
                <w:rStyle w:val="IndexLink"/>
                <w:rtl w:val="true"/>
              </w:rPr>
              <w:t>کتاب شهادت و گواهی</w:t>
            </w:r>
            <w:r>
              <w:rPr>
                <w:rStyle w:val="IndexLink"/>
                <w:rtl w:val="true"/>
              </w:rPr>
              <w:tab/>
            </w:r>
            <w:r>
              <w:rPr>
                <w:rStyle w:val="IndexLink"/>
              </w:rPr>
              <w:t>790</w:t>
            </w:r>
          </w:hyperlink>
        </w:p>
        <w:p>
          <w:pPr>
            <w:pStyle w:val="Contents3"/>
            <w:tabs>
              <w:tab w:val="clear" w:pos="8459"/>
              <w:tab w:val="right" w:pos="9026" w:leader="dot"/>
            </w:tabs>
            <w:rPr/>
          </w:pPr>
          <w:hyperlink w:anchor="__RefHeading___Toc2555737_237004111">
            <w:r>
              <w:rPr>
                <w:webHidden/>
                <w:rStyle w:val="IndexLink"/>
              </w:rPr>
              <w:t>704</w:t>
            </w:r>
            <w:r>
              <w:rPr>
                <w:rStyle w:val="IndexLink"/>
                <w:rtl w:val="true"/>
              </w:rPr>
              <w:t xml:space="preserve">- </w:t>
            </w:r>
            <w:r>
              <w:rPr>
                <w:rStyle w:val="IndexLink"/>
                <w:rtl w:val="true"/>
              </w:rPr>
              <w:t>دعوت به گواهی و شهادت</w:t>
            </w:r>
            <w:r>
              <w:rPr>
                <w:rStyle w:val="IndexLink"/>
                <w:rtl w:val="true"/>
              </w:rPr>
              <w:tab/>
            </w:r>
            <w:r>
              <w:rPr>
                <w:rStyle w:val="IndexLink"/>
              </w:rPr>
              <w:t>790</w:t>
            </w:r>
          </w:hyperlink>
        </w:p>
        <w:p>
          <w:pPr>
            <w:pStyle w:val="Contents3"/>
            <w:tabs>
              <w:tab w:val="clear" w:pos="8459"/>
              <w:tab w:val="right" w:pos="9026" w:leader="dot"/>
            </w:tabs>
            <w:rPr/>
          </w:pPr>
          <w:hyperlink w:anchor="__RefHeading___Toc2555739_237004111">
            <w:r>
              <w:rPr>
                <w:webHidden/>
                <w:rStyle w:val="IndexLink"/>
              </w:rPr>
              <w:t>705</w:t>
            </w:r>
            <w:r>
              <w:rPr>
                <w:rStyle w:val="IndexLink"/>
                <w:rtl w:val="true"/>
              </w:rPr>
              <w:t xml:space="preserve">- </w:t>
            </w:r>
            <w:r>
              <w:rPr>
                <w:rStyle w:val="IndexLink"/>
                <w:rtl w:val="true"/>
              </w:rPr>
              <w:t>کتمان شهادت و گواهی</w:t>
            </w:r>
            <w:r>
              <w:rPr>
                <w:rStyle w:val="IndexLink"/>
                <w:rtl w:val="true"/>
              </w:rPr>
              <w:tab/>
            </w:r>
            <w:r>
              <w:rPr>
                <w:rStyle w:val="IndexLink"/>
              </w:rPr>
              <w:t>790</w:t>
            </w:r>
          </w:hyperlink>
        </w:p>
        <w:p>
          <w:pPr>
            <w:pStyle w:val="Contents3"/>
            <w:tabs>
              <w:tab w:val="clear" w:pos="8459"/>
              <w:tab w:val="right" w:pos="9026" w:leader="dot"/>
            </w:tabs>
            <w:rPr/>
          </w:pPr>
          <w:hyperlink w:anchor="__RefHeading___Toc2555741_237004111">
            <w:r>
              <w:rPr>
                <w:webHidden/>
                <w:rStyle w:val="IndexLink"/>
              </w:rPr>
              <w:t>706</w:t>
            </w:r>
            <w:r>
              <w:rPr>
                <w:rStyle w:val="IndexLink"/>
                <w:rtl w:val="true"/>
              </w:rPr>
              <w:t xml:space="preserve">- </w:t>
            </w:r>
            <w:r>
              <w:rPr>
                <w:rStyle w:val="IndexLink"/>
                <w:rtl w:val="true"/>
              </w:rPr>
              <w:t>حکم کسی که گواهی را می‌شنود ولی گواهی نمی‌دهد</w:t>
            </w:r>
            <w:r>
              <w:rPr>
                <w:rStyle w:val="IndexLink"/>
                <w:rtl w:val="true"/>
              </w:rPr>
              <w:tab/>
            </w:r>
            <w:r>
              <w:rPr>
                <w:rStyle w:val="IndexLink"/>
              </w:rPr>
              <w:t>791</w:t>
            </w:r>
          </w:hyperlink>
        </w:p>
        <w:p>
          <w:pPr>
            <w:pStyle w:val="Contents3"/>
            <w:tabs>
              <w:tab w:val="clear" w:pos="8459"/>
              <w:tab w:val="right" w:pos="9026" w:leader="dot"/>
            </w:tabs>
            <w:rPr/>
          </w:pPr>
          <w:hyperlink w:anchor="__RefHeading___Toc2555743_237004111">
            <w:r>
              <w:rPr>
                <w:webHidden/>
                <w:rStyle w:val="IndexLink"/>
              </w:rPr>
              <w:t>707</w:t>
            </w:r>
            <w:r>
              <w:rPr>
                <w:rStyle w:val="IndexLink"/>
                <w:rtl w:val="true"/>
              </w:rPr>
              <w:t xml:space="preserve">- </w:t>
            </w:r>
            <w:r>
              <w:rPr>
                <w:rStyle w:val="IndexLink"/>
                <w:rtl w:val="true"/>
              </w:rPr>
              <w:t>شهادت و گواهی دروغین</w:t>
            </w:r>
            <w:r>
              <w:rPr>
                <w:rStyle w:val="IndexLink"/>
                <w:rtl w:val="true"/>
              </w:rPr>
              <w:tab/>
            </w:r>
            <w:r>
              <w:rPr>
                <w:rStyle w:val="IndexLink"/>
              </w:rPr>
              <w:t>792</w:t>
            </w:r>
          </w:hyperlink>
        </w:p>
        <w:p>
          <w:pPr>
            <w:pStyle w:val="Contents3"/>
            <w:tabs>
              <w:tab w:val="clear" w:pos="8459"/>
              <w:tab w:val="right" w:pos="9026" w:leader="dot"/>
            </w:tabs>
            <w:rPr/>
          </w:pPr>
          <w:hyperlink w:anchor="__RefHeading___Toc2555745_237004111">
            <w:r>
              <w:rPr>
                <w:webHidden/>
                <w:rStyle w:val="IndexLink"/>
              </w:rPr>
              <w:t>708</w:t>
            </w:r>
            <w:r>
              <w:rPr>
                <w:rStyle w:val="IndexLink"/>
                <w:rtl w:val="true"/>
              </w:rPr>
              <w:t xml:space="preserve">- </w:t>
            </w:r>
            <w:r>
              <w:rPr>
                <w:rStyle w:val="IndexLink"/>
                <w:rtl w:val="true"/>
              </w:rPr>
              <w:t>حکم بازگشت از شهادت و گواهی</w:t>
            </w:r>
            <w:r>
              <w:rPr>
                <w:rStyle w:val="IndexLink"/>
                <w:rtl w:val="true"/>
              </w:rPr>
              <w:tab/>
            </w:r>
            <w:r>
              <w:rPr>
                <w:rStyle w:val="IndexLink"/>
              </w:rPr>
              <w:t>792</w:t>
            </w:r>
          </w:hyperlink>
        </w:p>
        <w:p>
          <w:pPr>
            <w:pStyle w:val="Contents3"/>
            <w:tabs>
              <w:tab w:val="clear" w:pos="8459"/>
              <w:tab w:val="right" w:pos="9026" w:leader="dot"/>
            </w:tabs>
            <w:rPr/>
          </w:pPr>
          <w:hyperlink w:anchor="__RefHeading___Toc2555747_237004111">
            <w:r>
              <w:rPr>
                <w:webHidden/>
                <w:rStyle w:val="IndexLink"/>
              </w:rPr>
              <w:t>709</w:t>
            </w:r>
            <w:r>
              <w:rPr>
                <w:rStyle w:val="IndexLink"/>
                <w:rtl w:val="true"/>
              </w:rPr>
              <w:t xml:space="preserve">- </w:t>
            </w:r>
            <w:r>
              <w:rPr>
                <w:rStyle w:val="IndexLink"/>
                <w:rtl w:val="true"/>
              </w:rPr>
              <w:t>یک گواه عادل و یک سوگند</w:t>
            </w:r>
            <w:r>
              <w:rPr>
                <w:rStyle w:val="IndexLink"/>
                <w:rtl w:val="true"/>
              </w:rPr>
              <w:tab/>
            </w:r>
            <w:r>
              <w:rPr>
                <w:rStyle w:val="IndexLink"/>
              </w:rPr>
              <w:t>793</w:t>
            </w:r>
          </w:hyperlink>
        </w:p>
        <w:p>
          <w:pPr>
            <w:pStyle w:val="Contents3"/>
            <w:tabs>
              <w:tab w:val="clear" w:pos="8459"/>
              <w:tab w:val="right" w:pos="9026" w:leader="dot"/>
            </w:tabs>
            <w:rPr/>
          </w:pPr>
          <w:hyperlink w:anchor="__RefHeading___Toc2555749_237004111">
            <w:r>
              <w:rPr>
                <w:webHidden/>
                <w:rStyle w:val="IndexLink"/>
              </w:rPr>
              <w:t>710</w:t>
            </w:r>
            <w:r>
              <w:rPr>
                <w:rStyle w:val="IndexLink"/>
                <w:rtl w:val="true"/>
              </w:rPr>
              <w:t xml:space="preserve">- </w:t>
            </w:r>
            <w:r>
              <w:rPr>
                <w:rStyle w:val="IndexLink"/>
                <w:rtl w:val="true"/>
              </w:rPr>
              <w:t>حکم شهادت و گواهی زنان</w:t>
            </w:r>
            <w:r>
              <w:rPr>
                <w:rStyle w:val="IndexLink"/>
                <w:rtl w:val="true"/>
              </w:rPr>
              <w:tab/>
            </w:r>
            <w:r>
              <w:rPr>
                <w:rStyle w:val="IndexLink"/>
              </w:rPr>
              <w:t>797</w:t>
            </w:r>
          </w:hyperlink>
        </w:p>
        <w:p>
          <w:pPr>
            <w:pStyle w:val="Contents3"/>
            <w:tabs>
              <w:tab w:val="clear" w:pos="8459"/>
              <w:tab w:val="right" w:pos="9026" w:leader="dot"/>
            </w:tabs>
            <w:rPr/>
          </w:pPr>
          <w:hyperlink w:anchor="__RefHeading___Toc2555751_237004111">
            <w:r>
              <w:rPr>
                <w:webHidden/>
                <w:rStyle w:val="IndexLink"/>
              </w:rPr>
              <w:t>711</w:t>
            </w:r>
            <w:r>
              <w:rPr>
                <w:rStyle w:val="IndexLink"/>
                <w:rtl w:val="true"/>
              </w:rPr>
              <w:t xml:space="preserve">- </w:t>
            </w:r>
            <w:r>
              <w:rPr>
                <w:rStyle w:val="IndexLink"/>
                <w:rtl w:val="true"/>
              </w:rPr>
              <w:t>شهادت زن و شوهر به نفع یکدیگر</w:t>
            </w:r>
            <w:r>
              <w:rPr>
                <w:rStyle w:val="IndexLink"/>
                <w:rtl w:val="true"/>
              </w:rPr>
              <w:tab/>
            </w:r>
            <w:r>
              <w:rPr>
                <w:rStyle w:val="IndexLink"/>
              </w:rPr>
              <w:t>798</w:t>
            </w:r>
          </w:hyperlink>
        </w:p>
        <w:p>
          <w:pPr>
            <w:pStyle w:val="Contents3"/>
            <w:tabs>
              <w:tab w:val="clear" w:pos="8459"/>
              <w:tab w:val="right" w:pos="9026" w:leader="dot"/>
            </w:tabs>
            <w:rPr/>
          </w:pPr>
          <w:hyperlink w:anchor="__RefHeading___Toc2555753_237004111">
            <w:r>
              <w:rPr>
                <w:webHidden/>
                <w:rStyle w:val="IndexLink"/>
              </w:rPr>
              <w:t>712</w:t>
            </w:r>
            <w:r>
              <w:rPr>
                <w:rStyle w:val="IndexLink"/>
                <w:rtl w:val="true"/>
              </w:rPr>
              <w:t xml:space="preserve">- </w:t>
            </w:r>
            <w:r>
              <w:rPr>
                <w:rStyle w:val="IndexLink"/>
                <w:rtl w:val="true"/>
              </w:rPr>
              <w:t>گواهی خویشاوندان</w:t>
            </w:r>
            <w:r>
              <w:rPr>
                <w:rStyle w:val="IndexLink"/>
                <w:rtl w:val="true"/>
              </w:rPr>
              <w:tab/>
            </w:r>
            <w:r>
              <w:rPr>
                <w:rStyle w:val="IndexLink"/>
              </w:rPr>
              <w:t>798</w:t>
            </w:r>
          </w:hyperlink>
        </w:p>
        <w:p>
          <w:pPr>
            <w:pStyle w:val="Contents3"/>
            <w:tabs>
              <w:tab w:val="clear" w:pos="8459"/>
              <w:tab w:val="right" w:pos="9026" w:leader="dot"/>
            </w:tabs>
            <w:rPr/>
          </w:pPr>
          <w:hyperlink w:anchor="__RefHeading___Toc2555755_237004111">
            <w:r>
              <w:rPr>
                <w:webHidden/>
                <w:rStyle w:val="IndexLink"/>
              </w:rPr>
              <w:t>713</w:t>
            </w:r>
            <w:r>
              <w:rPr>
                <w:rStyle w:val="IndexLink"/>
                <w:rtl w:val="true"/>
              </w:rPr>
              <w:t xml:space="preserve">- </w:t>
            </w:r>
            <w:r>
              <w:rPr>
                <w:rStyle w:val="IndexLink"/>
                <w:rtl w:val="true"/>
              </w:rPr>
              <w:t>شهادت و گواهی شریک، اجیر و وصی</w:t>
            </w:r>
            <w:r>
              <w:rPr>
                <w:rStyle w:val="IndexLink"/>
                <w:rtl w:val="true"/>
              </w:rPr>
              <w:tab/>
            </w:r>
            <w:r>
              <w:rPr>
                <w:rStyle w:val="IndexLink"/>
              </w:rPr>
              <w:t>799</w:t>
            </w:r>
          </w:hyperlink>
        </w:p>
        <w:p>
          <w:pPr>
            <w:pStyle w:val="Contents3"/>
            <w:tabs>
              <w:tab w:val="clear" w:pos="8459"/>
              <w:tab w:val="right" w:pos="9026" w:leader="dot"/>
            </w:tabs>
            <w:rPr/>
          </w:pPr>
          <w:hyperlink w:anchor="__RefHeading___Toc2555757_237004111">
            <w:r>
              <w:rPr>
                <w:webHidden/>
                <w:rStyle w:val="IndexLink"/>
              </w:rPr>
              <w:t>714</w:t>
            </w:r>
            <w:r>
              <w:rPr>
                <w:rStyle w:val="IndexLink"/>
                <w:rtl w:val="true"/>
              </w:rPr>
              <w:t xml:space="preserve">- </w:t>
            </w:r>
            <w:r>
              <w:rPr>
                <w:rStyle w:val="IndexLink"/>
                <w:rtl w:val="true"/>
              </w:rPr>
              <w:t>گواهان مردود</w:t>
            </w:r>
            <w:r>
              <w:rPr>
                <w:rStyle w:val="IndexLink"/>
                <w:rtl w:val="true"/>
              </w:rPr>
              <w:tab/>
            </w:r>
            <w:r>
              <w:rPr>
                <w:rStyle w:val="IndexLink"/>
              </w:rPr>
              <w:t>800</w:t>
            </w:r>
          </w:hyperlink>
        </w:p>
        <w:p>
          <w:pPr>
            <w:pStyle w:val="Contents3"/>
            <w:tabs>
              <w:tab w:val="clear" w:pos="8459"/>
              <w:tab w:val="right" w:pos="9026" w:leader="dot"/>
            </w:tabs>
            <w:rPr/>
          </w:pPr>
          <w:hyperlink w:anchor="__RefHeading___Toc2555759_237004111">
            <w:r>
              <w:rPr>
                <w:webHidden/>
                <w:rStyle w:val="IndexLink"/>
              </w:rPr>
              <w:t>715</w:t>
            </w:r>
            <w:r>
              <w:rPr>
                <w:rStyle w:val="IndexLink"/>
                <w:rtl w:val="true"/>
              </w:rPr>
              <w:t xml:space="preserve">- </w:t>
            </w:r>
            <w:r>
              <w:rPr>
                <w:rStyle w:val="IndexLink"/>
                <w:rtl w:val="true"/>
              </w:rPr>
              <w:t>گواهی ملت های دیگر</w:t>
            </w:r>
            <w:r>
              <w:rPr>
                <w:rStyle w:val="IndexLink"/>
                <w:rtl w:val="true"/>
              </w:rPr>
              <w:tab/>
            </w:r>
            <w:r>
              <w:rPr>
                <w:rStyle w:val="IndexLink"/>
              </w:rPr>
              <w:t>801</w:t>
            </w:r>
          </w:hyperlink>
        </w:p>
        <w:p>
          <w:pPr>
            <w:pStyle w:val="Contents2"/>
            <w:tabs>
              <w:tab w:val="clear" w:pos="8743"/>
              <w:tab w:val="right" w:pos="9026" w:leader="dot"/>
            </w:tabs>
            <w:rPr/>
          </w:pPr>
          <w:hyperlink w:anchor="__RefHeading___Toc2555761_237004111">
            <w:r>
              <w:rPr>
                <w:webHidden/>
                <w:rStyle w:val="IndexLink"/>
                <w:rtl w:val="true"/>
              </w:rPr>
              <w:t>کتاب قضاوت و احکام</w:t>
            </w:r>
            <w:r>
              <w:rPr>
                <w:rStyle w:val="IndexLink"/>
                <w:rtl w:val="true"/>
              </w:rPr>
              <w:tab/>
            </w:r>
            <w:r>
              <w:rPr>
                <w:rStyle w:val="IndexLink"/>
              </w:rPr>
              <w:t>803</w:t>
            </w:r>
          </w:hyperlink>
        </w:p>
        <w:p>
          <w:pPr>
            <w:pStyle w:val="Contents3"/>
            <w:tabs>
              <w:tab w:val="clear" w:pos="8459"/>
              <w:tab w:val="right" w:pos="9026" w:leader="dot"/>
            </w:tabs>
            <w:rPr/>
          </w:pPr>
          <w:hyperlink w:anchor="__RefHeading___Toc2555763_237004111">
            <w:r>
              <w:rPr>
                <w:webHidden/>
                <w:rStyle w:val="IndexLink"/>
              </w:rPr>
              <w:t>716</w:t>
            </w:r>
            <w:r>
              <w:rPr>
                <w:rStyle w:val="IndexLink"/>
                <w:rtl w:val="true"/>
              </w:rPr>
              <w:t xml:space="preserve">- </w:t>
            </w:r>
            <w:r>
              <w:rPr>
                <w:rStyle w:val="IndexLink"/>
                <w:rtl w:val="true"/>
              </w:rPr>
              <w:t>حکومت مخصوص امام معصوم صلوات الله علیه است</w:t>
            </w:r>
            <w:r>
              <w:rPr>
                <w:rStyle w:val="IndexLink"/>
                <w:rtl w:val="true"/>
              </w:rPr>
              <w:tab/>
            </w:r>
            <w:r>
              <w:rPr>
                <w:rStyle w:val="IndexLink"/>
              </w:rPr>
              <w:t>803</w:t>
            </w:r>
          </w:hyperlink>
        </w:p>
        <w:p>
          <w:pPr>
            <w:pStyle w:val="Contents3"/>
            <w:tabs>
              <w:tab w:val="clear" w:pos="8459"/>
              <w:tab w:val="right" w:pos="9026" w:leader="dot"/>
            </w:tabs>
            <w:rPr/>
          </w:pPr>
          <w:hyperlink w:anchor="__RefHeading___Toc2555765_237004111">
            <w:r>
              <w:rPr>
                <w:webHidden/>
                <w:rStyle w:val="IndexLink"/>
              </w:rPr>
              <w:t>717</w:t>
            </w:r>
            <w:r>
              <w:rPr>
                <w:rStyle w:val="IndexLink"/>
                <w:rtl w:val="true"/>
              </w:rPr>
              <w:t xml:space="preserve">- </w:t>
            </w:r>
            <w:r>
              <w:rPr>
                <w:rStyle w:val="IndexLink"/>
                <w:rtl w:val="true"/>
              </w:rPr>
              <w:t>اصناف قضاوت</w:t>
            </w:r>
            <w:r>
              <w:rPr>
                <w:rStyle w:val="IndexLink"/>
                <w:rtl w:val="true"/>
              </w:rPr>
              <w:tab/>
            </w:r>
            <w:r>
              <w:rPr>
                <w:rStyle w:val="IndexLink"/>
              </w:rPr>
              <w:t>804</w:t>
            </w:r>
          </w:hyperlink>
        </w:p>
        <w:p>
          <w:pPr>
            <w:pStyle w:val="Contents3"/>
            <w:tabs>
              <w:tab w:val="clear" w:pos="8459"/>
              <w:tab w:val="right" w:pos="9026" w:leader="dot"/>
            </w:tabs>
            <w:rPr/>
          </w:pPr>
          <w:hyperlink w:anchor="__RefHeading___Toc2555767_237004111">
            <w:r>
              <w:rPr>
                <w:webHidden/>
                <w:rStyle w:val="IndexLink"/>
              </w:rPr>
              <w:t>718</w:t>
            </w:r>
            <w:r>
              <w:rPr>
                <w:rStyle w:val="IndexLink"/>
                <w:rtl w:val="true"/>
              </w:rPr>
              <w:t xml:space="preserve">- </w:t>
            </w:r>
            <w:r>
              <w:rPr>
                <w:rStyle w:val="IndexLink"/>
                <w:rtl w:val="true"/>
              </w:rPr>
              <w:t>قضاوت بر خلاف آنچه خداوند متعال نازل کرده است</w:t>
            </w:r>
            <w:r>
              <w:rPr>
                <w:rStyle w:val="IndexLink"/>
                <w:rtl w:val="true"/>
              </w:rPr>
              <w:tab/>
            </w:r>
            <w:r>
              <w:rPr>
                <w:rStyle w:val="IndexLink"/>
              </w:rPr>
              <w:t>804</w:t>
            </w:r>
          </w:hyperlink>
        </w:p>
        <w:p>
          <w:pPr>
            <w:pStyle w:val="Contents3"/>
            <w:tabs>
              <w:tab w:val="clear" w:pos="8459"/>
              <w:tab w:val="right" w:pos="9026" w:leader="dot"/>
            </w:tabs>
            <w:rPr/>
          </w:pPr>
          <w:hyperlink w:anchor="__RefHeading___Toc2555769_237004111">
            <w:r>
              <w:rPr>
                <w:webHidden/>
                <w:rStyle w:val="IndexLink"/>
              </w:rPr>
              <w:t>719</w:t>
            </w:r>
            <w:r>
              <w:rPr>
                <w:rStyle w:val="IndexLink"/>
                <w:rtl w:val="true"/>
              </w:rPr>
              <w:t xml:space="preserve">- </w:t>
            </w:r>
            <w:r>
              <w:rPr>
                <w:rStyle w:val="IndexLink"/>
                <w:rtl w:val="true"/>
              </w:rPr>
              <w:t>کسی که فتوا می‌دهد، ضامن آن فتوا خواهد بود</w:t>
            </w:r>
            <w:r>
              <w:rPr>
                <w:rStyle w:val="IndexLink"/>
                <w:rtl w:val="true"/>
              </w:rPr>
              <w:tab/>
            </w:r>
            <w:r>
              <w:rPr>
                <w:rStyle w:val="IndexLink"/>
              </w:rPr>
              <w:t>805</w:t>
            </w:r>
          </w:hyperlink>
        </w:p>
        <w:p>
          <w:pPr>
            <w:pStyle w:val="Contents3"/>
            <w:tabs>
              <w:tab w:val="clear" w:pos="8459"/>
              <w:tab w:val="right" w:pos="9026" w:leader="dot"/>
            </w:tabs>
            <w:rPr/>
          </w:pPr>
          <w:hyperlink w:anchor="__RefHeading___Toc2555771_237004111">
            <w:r>
              <w:rPr>
                <w:webHidden/>
                <w:rStyle w:val="IndexLink"/>
              </w:rPr>
              <w:t>720</w:t>
            </w:r>
            <w:r>
              <w:rPr>
                <w:rStyle w:val="IndexLink"/>
                <w:rtl w:val="true"/>
              </w:rPr>
              <w:t xml:space="preserve">- </w:t>
            </w:r>
            <w:r>
              <w:rPr>
                <w:rStyle w:val="IndexLink"/>
                <w:rtl w:val="true"/>
              </w:rPr>
              <w:t>حقوق قاضی و حکم رشوه گرفتن در قضاوت</w:t>
            </w:r>
            <w:r>
              <w:rPr>
                <w:rStyle w:val="IndexLink"/>
                <w:rtl w:val="true"/>
              </w:rPr>
              <w:tab/>
            </w:r>
            <w:r>
              <w:rPr>
                <w:rStyle w:val="IndexLink"/>
              </w:rPr>
              <w:t>806</w:t>
            </w:r>
          </w:hyperlink>
        </w:p>
        <w:p>
          <w:pPr>
            <w:pStyle w:val="Contents3"/>
            <w:tabs>
              <w:tab w:val="clear" w:pos="8459"/>
              <w:tab w:val="right" w:pos="9026" w:leader="dot"/>
            </w:tabs>
            <w:rPr/>
          </w:pPr>
          <w:hyperlink w:anchor="__RefHeading___Toc2555773_237004111">
            <w:r>
              <w:rPr>
                <w:webHidden/>
                <w:rStyle w:val="IndexLink"/>
              </w:rPr>
              <w:t>721</w:t>
            </w:r>
            <w:r>
              <w:rPr>
                <w:rStyle w:val="IndexLink"/>
                <w:rtl w:val="true"/>
              </w:rPr>
              <w:t xml:space="preserve">- </w:t>
            </w:r>
            <w:r>
              <w:rPr>
                <w:rStyle w:val="IndexLink"/>
                <w:rtl w:val="true"/>
              </w:rPr>
              <w:t>کسی که در حکم ستم کند</w:t>
            </w:r>
            <w:r>
              <w:rPr>
                <w:rStyle w:val="IndexLink"/>
                <w:rtl w:val="true"/>
              </w:rPr>
              <w:tab/>
            </w:r>
            <w:r>
              <w:rPr>
                <w:rStyle w:val="IndexLink"/>
              </w:rPr>
              <w:t>807</w:t>
            </w:r>
          </w:hyperlink>
        </w:p>
        <w:p>
          <w:pPr>
            <w:pStyle w:val="Contents3"/>
            <w:tabs>
              <w:tab w:val="clear" w:pos="8459"/>
              <w:tab w:val="right" w:pos="9026" w:leader="dot"/>
            </w:tabs>
            <w:rPr/>
          </w:pPr>
          <w:hyperlink w:anchor="__RefHeading___Toc2555775_237004111">
            <w:r>
              <w:rPr>
                <w:webHidden/>
                <w:rStyle w:val="IndexLink"/>
              </w:rPr>
              <w:t>722</w:t>
            </w:r>
            <w:r>
              <w:rPr>
                <w:rStyle w:val="IndexLink"/>
                <w:rtl w:val="true"/>
              </w:rPr>
              <w:t xml:space="preserve">- </w:t>
            </w:r>
            <w:r>
              <w:rPr>
                <w:rStyle w:val="IndexLink"/>
                <w:rtl w:val="true"/>
              </w:rPr>
              <w:t>نباید نزد قاضیان ستمگر نشست</w:t>
            </w:r>
            <w:r>
              <w:rPr>
                <w:rStyle w:val="IndexLink"/>
                <w:rtl w:val="true"/>
              </w:rPr>
              <w:tab/>
            </w:r>
            <w:r>
              <w:rPr>
                <w:rStyle w:val="IndexLink"/>
              </w:rPr>
              <w:t>809</w:t>
            </w:r>
          </w:hyperlink>
        </w:p>
        <w:p>
          <w:pPr>
            <w:pStyle w:val="Contents3"/>
            <w:tabs>
              <w:tab w:val="clear" w:pos="8459"/>
              <w:tab w:val="right" w:pos="9026" w:leader="dot"/>
            </w:tabs>
            <w:rPr/>
          </w:pPr>
          <w:hyperlink w:anchor="__RefHeading___Toc2555777_237004111">
            <w:r>
              <w:rPr>
                <w:webHidden/>
                <w:rStyle w:val="IndexLink"/>
              </w:rPr>
              <w:t>723</w:t>
            </w:r>
            <w:r>
              <w:rPr>
                <w:rStyle w:val="IndexLink"/>
                <w:rtl w:val="true"/>
              </w:rPr>
              <w:t xml:space="preserve">- </w:t>
            </w:r>
            <w:r>
              <w:rPr>
                <w:rStyle w:val="IndexLink"/>
                <w:rtl w:val="true"/>
              </w:rPr>
              <w:t>نهی از دادخواهی به قاضیان ستمگر</w:t>
            </w:r>
            <w:r>
              <w:rPr>
                <w:rStyle w:val="IndexLink"/>
                <w:rtl w:val="true"/>
              </w:rPr>
              <w:tab/>
            </w:r>
            <w:r>
              <w:rPr>
                <w:rStyle w:val="IndexLink"/>
              </w:rPr>
              <w:t>809</w:t>
            </w:r>
          </w:hyperlink>
        </w:p>
        <w:p>
          <w:pPr>
            <w:pStyle w:val="Contents3"/>
            <w:tabs>
              <w:tab w:val="clear" w:pos="8459"/>
              <w:tab w:val="right" w:pos="9026" w:leader="dot"/>
            </w:tabs>
            <w:rPr/>
          </w:pPr>
          <w:hyperlink w:anchor="__RefHeading___Toc2555779_237004111">
            <w:r>
              <w:rPr>
                <w:webHidden/>
                <w:rStyle w:val="IndexLink"/>
              </w:rPr>
              <w:t>724</w:t>
            </w:r>
            <w:r>
              <w:rPr>
                <w:rStyle w:val="IndexLink"/>
                <w:rtl w:val="true"/>
              </w:rPr>
              <w:t xml:space="preserve">- </w:t>
            </w:r>
            <w:r>
              <w:rPr>
                <w:rStyle w:val="IndexLink"/>
                <w:rtl w:val="true"/>
              </w:rPr>
              <w:t>آداب قضاوت</w:t>
            </w:r>
            <w:r>
              <w:rPr>
                <w:rStyle w:val="IndexLink"/>
                <w:rtl w:val="true"/>
              </w:rPr>
              <w:tab/>
            </w:r>
            <w:r>
              <w:rPr>
                <w:rStyle w:val="IndexLink"/>
              </w:rPr>
              <w:t>812</w:t>
            </w:r>
          </w:hyperlink>
        </w:p>
        <w:p>
          <w:pPr>
            <w:pStyle w:val="Contents3"/>
            <w:tabs>
              <w:tab w:val="clear" w:pos="8459"/>
              <w:tab w:val="right" w:pos="9026" w:leader="dot"/>
            </w:tabs>
            <w:rPr/>
          </w:pPr>
          <w:hyperlink w:anchor="__RefHeading___Toc2555781_237004111">
            <w:r>
              <w:rPr>
                <w:webHidden/>
                <w:rStyle w:val="IndexLink"/>
              </w:rPr>
              <w:t>725</w:t>
            </w:r>
            <w:r>
              <w:rPr>
                <w:rStyle w:val="IndexLink"/>
                <w:rtl w:val="true"/>
              </w:rPr>
              <w:t xml:space="preserve">- </w:t>
            </w:r>
            <w:r>
              <w:rPr>
                <w:rStyle w:val="IndexLink"/>
                <w:rtl w:val="true"/>
              </w:rPr>
              <w:t>قضاوت با شاهد و سوگند</w:t>
            </w:r>
            <w:r>
              <w:rPr>
                <w:rStyle w:val="IndexLink"/>
                <w:rtl w:val="true"/>
              </w:rPr>
              <w:tab/>
            </w:r>
            <w:r>
              <w:rPr>
                <w:rStyle w:val="IndexLink"/>
              </w:rPr>
              <w:t>814</w:t>
            </w:r>
          </w:hyperlink>
        </w:p>
        <w:p>
          <w:pPr>
            <w:pStyle w:val="Contents3"/>
            <w:tabs>
              <w:tab w:val="clear" w:pos="8459"/>
              <w:tab w:val="right" w:pos="9026" w:leader="dot"/>
            </w:tabs>
            <w:rPr/>
          </w:pPr>
          <w:hyperlink w:anchor="__RefHeading___Toc2555783_237004111">
            <w:r>
              <w:rPr>
                <w:webHidden/>
                <w:rStyle w:val="IndexLink"/>
              </w:rPr>
              <w:t>726</w:t>
            </w:r>
            <w:r>
              <w:rPr>
                <w:rStyle w:val="IndexLink"/>
                <w:rtl w:val="true"/>
              </w:rPr>
              <w:t xml:space="preserve">- </w:t>
            </w:r>
            <w:r>
              <w:rPr>
                <w:rStyle w:val="IndexLink"/>
                <w:rtl w:val="true"/>
              </w:rPr>
              <w:t>دلیل و شاهد بر عهده مدعی و سوگند به عهده منکر است</w:t>
            </w:r>
            <w:r>
              <w:rPr>
                <w:rStyle w:val="IndexLink"/>
                <w:rtl w:val="true"/>
              </w:rPr>
              <w:tab/>
            </w:r>
            <w:r>
              <w:rPr>
                <w:rStyle w:val="IndexLink"/>
              </w:rPr>
              <w:t>816</w:t>
            </w:r>
          </w:hyperlink>
        </w:p>
        <w:p>
          <w:pPr>
            <w:pStyle w:val="Contents3"/>
            <w:tabs>
              <w:tab w:val="clear" w:pos="8459"/>
              <w:tab w:val="right" w:pos="9026" w:leader="dot"/>
            </w:tabs>
            <w:rPr/>
          </w:pPr>
          <w:hyperlink w:anchor="__RefHeading___Toc2555785_237004111">
            <w:r>
              <w:rPr>
                <w:webHidden/>
                <w:rStyle w:val="IndexLink"/>
              </w:rPr>
              <w:t>727</w:t>
            </w:r>
            <w:r>
              <w:rPr>
                <w:rStyle w:val="IndexLink"/>
                <w:rtl w:val="true"/>
              </w:rPr>
              <w:t xml:space="preserve">- </w:t>
            </w:r>
            <w:r>
              <w:rPr>
                <w:rStyle w:val="IndexLink"/>
                <w:rtl w:val="true"/>
              </w:rPr>
              <w:t>باز گرداندن سوگند</w:t>
            </w:r>
            <w:r>
              <w:rPr>
                <w:rStyle w:val="IndexLink"/>
                <w:rtl w:val="true"/>
              </w:rPr>
              <w:tab/>
            </w:r>
            <w:r>
              <w:rPr>
                <w:rStyle w:val="IndexLink"/>
              </w:rPr>
              <w:t>816</w:t>
            </w:r>
          </w:hyperlink>
        </w:p>
        <w:p>
          <w:pPr>
            <w:pStyle w:val="Contents3"/>
            <w:tabs>
              <w:tab w:val="clear" w:pos="8459"/>
              <w:tab w:val="right" w:pos="9026" w:leader="dot"/>
            </w:tabs>
            <w:rPr/>
          </w:pPr>
          <w:hyperlink w:anchor="__RefHeading___Toc2555787_237004111">
            <w:r>
              <w:rPr>
                <w:webHidden/>
                <w:rStyle w:val="IndexLink"/>
              </w:rPr>
              <w:t>728</w:t>
            </w:r>
            <w:r>
              <w:rPr>
                <w:rStyle w:val="IndexLink"/>
                <w:rtl w:val="true"/>
              </w:rPr>
              <w:t xml:space="preserve">- </w:t>
            </w:r>
            <w:r>
              <w:rPr>
                <w:rStyle w:val="IndexLink"/>
                <w:rtl w:val="true"/>
              </w:rPr>
              <w:t>کسی که دلیل و شاهدی دارد سوگندی به عهده او نیست</w:t>
            </w:r>
            <w:r>
              <w:rPr>
                <w:rStyle w:val="IndexLink"/>
                <w:rtl w:val="true"/>
              </w:rPr>
              <w:tab/>
            </w:r>
            <w:r>
              <w:rPr>
                <w:rStyle w:val="IndexLink"/>
              </w:rPr>
              <w:t>817</w:t>
            </w:r>
          </w:hyperlink>
        </w:p>
        <w:p>
          <w:pPr>
            <w:pStyle w:val="Contents3"/>
            <w:tabs>
              <w:tab w:val="clear" w:pos="8459"/>
              <w:tab w:val="right" w:pos="9026" w:leader="dot"/>
            </w:tabs>
            <w:rPr/>
          </w:pPr>
          <w:hyperlink w:anchor="__RefHeading___Toc2555789_237004111">
            <w:r>
              <w:rPr>
                <w:webHidden/>
                <w:rStyle w:val="IndexLink"/>
              </w:rPr>
              <w:t>729</w:t>
            </w:r>
            <w:r>
              <w:rPr>
                <w:rStyle w:val="IndexLink"/>
                <w:rtl w:val="true"/>
              </w:rPr>
              <w:t xml:space="preserve">- </w:t>
            </w:r>
            <w:r>
              <w:rPr>
                <w:rStyle w:val="IndexLink"/>
                <w:rtl w:val="true"/>
              </w:rPr>
              <w:t>کسی که به سوگند یاد کردن راضی باشد و برای او سوگند یاد شود دیگر ادعایی ندارد</w:t>
            </w:r>
            <w:r>
              <w:rPr>
                <w:rStyle w:val="IndexLink"/>
                <w:rtl w:val="true"/>
              </w:rPr>
              <w:tab/>
            </w:r>
            <w:r>
              <w:rPr>
                <w:rStyle w:val="IndexLink"/>
              </w:rPr>
              <w:t>817</w:t>
            </w:r>
          </w:hyperlink>
        </w:p>
        <w:p>
          <w:pPr>
            <w:pStyle w:val="Contents2"/>
            <w:tabs>
              <w:tab w:val="clear" w:pos="8743"/>
              <w:tab w:val="right" w:pos="9026" w:leader="dot"/>
            </w:tabs>
            <w:rPr/>
          </w:pPr>
          <w:hyperlink w:anchor="__RefHeading___Toc2555791_237004111">
            <w:r>
              <w:rPr>
                <w:webHidden/>
                <w:rStyle w:val="IndexLink"/>
                <w:rtl w:val="true"/>
              </w:rPr>
              <w:t>کتاب سوگندها، نذرها و کفاره‌ها</w:t>
            </w:r>
            <w:r>
              <w:rPr>
                <w:rStyle w:val="IndexLink"/>
                <w:rtl w:val="true"/>
              </w:rPr>
              <w:tab/>
            </w:r>
            <w:r>
              <w:rPr>
                <w:rStyle w:val="IndexLink"/>
              </w:rPr>
              <w:t>818</w:t>
            </w:r>
          </w:hyperlink>
        </w:p>
        <w:p>
          <w:pPr>
            <w:pStyle w:val="Contents3"/>
            <w:tabs>
              <w:tab w:val="clear" w:pos="8459"/>
              <w:tab w:val="right" w:pos="9026" w:leader="dot"/>
            </w:tabs>
            <w:rPr/>
          </w:pPr>
          <w:hyperlink w:anchor="__RefHeading___Toc2555793_237004111">
            <w:r>
              <w:rPr>
                <w:webHidden/>
                <w:rStyle w:val="IndexLink"/>
              </w:rPr>
              <w:t>730</w:t>
            </w:r>
            <w:r>
              <w:rPr>
                <w:rStyle w:val="IndexLink"/>
                <w:rtl w:val="true"/>
              </w:rPr>
              <w:t xml:space="preserve">- </w:t>
            </w:r>
            <w:r>
              <w:rPr>
                <w:rStyle w:val="IndexLink"/>
                <w:rtl w:val="true"/>
              </w:rPr>
              <w:t>کراهت سوگند</w:t>
            </w:r>
            <w:r>
              <w:rPr>
                <w:rStyle w:val="IndexLink"/>
                <w:rtl w:val="true"/>
              </w:rPr>
              <w:tab/>
            </w:r>
            <w:r>
              <w:rPr>
                <w:rStyle w:val="IndexLink"/>
              </w:rPr>
              <w:t>818</w:t>
            </w:r>
          </w:hyperlink>
        </w:p>
        <w:p>
          <w:pPr>
            <w:pStyle w:val="Contents3"/>
            <w:tabs>
              <w:tab w:val="clear" w:pos="8459"/>
              <w:tab w:val="right" w:pos="9026" w:leader="dot"/>
            </w:tabs>
            <w:rPr/>
          </w:pPr>
          <w:hyperlink w:anchor="__RefHeading___Toc2555795_237004111">
            <w:r>
              <w:rPr>
                <w:webHidden/>
                <w:rStyle w:val="IndexLink"/>
              </w:rPr>
              <w:t>731</w:t>
            </w:r>
            <w:r>
              <w:rPr>
                <w:rStyle w:val="IndexLink"/>
                <w:rtl w:val="true"/>
              </w:rPr>
              <w:t xml:space="preserve">- </w:t>
            </w:r>
            <w:r>
              <w:rPr>
                <w:rStyle w:val="IndexLink"/>
                <w:rtl w:val="true"/>
              </w:rPr>
              <w:t>سوگند دروغ</w:t>
            </w:r>
            <w:r>
              <w:rPr>
                <w:rStyle w:val="IndexLink"/>
                <w:rtl w:val="true"/>
              </w:rPr>
              <w:tab/>
            </w:r>
            <w:r>
              <w:rPr>
                <w:rStyle w:val="IndexLink"/>
              </w:rPr>
              <w:t>819</w:t>
            </w:r>
          </w:hyperlink>
        </w:p>
        <w:p>
          <w:pPr>
            <w:pStyle w:val="Contents3"/>
            <w:tabs>
              <w:tab w:val="clear" w:pos="8459"/>
              <w:tab w:val="right" w:pos="9026" w:leader="dot"/>
            </w:tabs>
            <w:rPr/>
          </w:pPr>
          <w:hyperlink w:anchor="__RefHeading___Toc2555797_237004111">
            <w:r>
              <w:rPr>
                <w:webHidden/>
                <w:rStyle w:val="IndexLink"/>
              </w:rPr>
              <w:t>732</w:t>
            </w:r>
            <w:r>
              <w:rPr>
                <w:rStyle w:val="IndexLink"/>
                <w:rtl w:val="true"/>
              </w:rPr>
              <w:t xml:space="preserve">- </w:t>
            </w:r>
            <w:r>
              <w:rPr>
                <w:rStyle w:val="IndexLink"/>
                <w:rtl w:val="true"/>
              </w:rPr>
              <w:t>سوگند فقط به نام خدا</w:t>
            </w:r>
            <w:r>
              <w:rPr>
                <w:rStyle w:val="IndexLink"/>
                <w:rtl w:val="true"/>
              </w:rPr>
              <w:tab/>
            </w:r>
            <w:r>
              <w:rPr>
                <w:rStyle w:val="IndexLink"/>
              </w:rPr>
              <w:t>819</w:t>
            </w:r>
          </w:hyperlink>
        </w:p>
        <w:p>
          <w:pPr>
            <w:pStyle w:val="Contents3"/>
            <w:tabs>
              <w:tab w:val="clear" w:pos="8459"/>
              <w:tab w:val="right" w:pos="9026" w:leader="dot"/>
            </w:tabs>
            <w:rPr/>
          </w:pPr>
          <w:hyperlink w:anchor="__RefHeading___Toc2555799_237004111">
            <w:r>
              <w:rPr>
                <w:webHidden/>
                <w:rStyle w:val="IndexLink"/>
              </w:rPr>
              <w:t>733</w:t>
            </w:r>
            <w:r>
              <w:rPr>
                <w:rStyle w:val="IndexLink"/>
                <w:rtl w:val="true"/>
              </w:rPr>
              <w:t xml:space="preserve">- </w:t>
            </w:r>
            <w:r>
              <w:rPr>
                <w:rStyle w:val="IndexLink"/>
                <w:rtl w:val="true"/>
              </w:rPr>
              <w:t>انواع سوگند</w:t>
            </w:r>
            <w:r>
              <w:rPr>
                <w:rStyle w:val="IndexLink"/>
                <w:rtl w:val="true"/>
              </w:rPr>
              <w:tab/>
            </w:r>
            <w:r>
              <w:rPr>
                <w:rStyle w:val="IndexLink"/>
              </w:rPr>
              <w:t>820</w:t>
            </w:r>
          </w:hyperlink>
        </w:p>
        <w:p>
          <w:pPr>
            <w:pStyle w:val="Contents3"/>
            <w:tabs>
              <w:tab w:val="clear" w:pos="8459"/>
              <w:tab w:val="right" w:pos="9026" w:leader="dot"/>
            </w:tabs>
            <w:rPr/>
          </w:pPr>
          <w:hyperlink w:anchor="__RefHeading___Toc2555801_237004111">
            <w:r>
              <w:rPr>
                <w:webHidden/>
                <w:rStyle w:val="IndexLink"/>
              </w:rPr>
              <w:t>734</w:t>
            </w:r>
            <w:r>
              <w:rPr>
                <w:rStyle w:val="IndexLink"/>
                <w:rtl w:val="true"/>
              </w:rPr>
              <w:t xml:space="preserve">- </w:t>
            </w:r>
            <w:r>
              <w:rPr>
                <w:rStyle w:val="IndexLink"/>
                <w:rtl w:val="true"/>
              </w:rPr>
              <w:t>سوگندها و نذرهای بی اثر</w:t>
            </w:r>
            <w:r>
              <w:rPr>
                <w:rStyle w:val="IndexLink"/>
                <w:rtl w:val="true"/>
              </w:rPr>
              <w:tab/>
            </w:r>
            <w:r>
              <w:rPr>
                <w:rStyle w:val="IndexLink"/>
              </w:rPr>
              <w:t>821</w:t>
            </w:r>
          </w:hyperlink>
        </w:p>
        <w:p>
          <w:pPr>
            <w:pStyle w:val="Contents3"/>
            <w:tabs>
              <w:tab w:val="clear" w:pos="8459"/>
              <w:tab w:val="right" w:pos="9026" w:leader="dot"/>
            </w:tabs>
            <w:rPr/>
          </w:pPr>
          <w:hyperlink w:anchor="__RefHeading___Toc2555803_237004111">
            <w:r>
              <w:rPr>
                <w:webHidden/>
                <w:rStyle w:val="IndexLink"/>
              </w:rPr>
              <w:t>735</w:t>
            </w:r>
            <w:r>
              <w:rPr>
                <w:rStyle w:val="IndexLink"/>
                <w:rtl w:val="true"/>
              </w:rPr>
              <w:t xml:space="preserve">- </w:t>
            </w:r>
            <w:r>
              <w:rPr>
                <w:rStyle w:val="IndexLink"/>
                <w:rtl w:val="true"/>
              </w:rPr>
              <w:t>سوگند بیهوده</w:t>
            </w:r>
            <w:r>
              <w:rPr>
                <w:rStyle w:val="IndexLink"/>
                <w:rtl w:val="true"/>
              </w:rPr>
              <w:tab/>
            </w:r>
            <w:r>
              <w:rPr>
                <w:rStyle w:val="IndexLink"/>
              </w:rPr>
              <w:t>823</w:t>
            </w:r>
          </w:hyperlink>
        </w:p>
        <w:p>
          <w:pPr>
            <w:pStyle w:val="Contents3"/>
            <w:tabs>
              <w:tab w:val="clear" w:pos="8459"/>
              <w:tab w:val="right" w:pos="9026" w:leader="dot"/>
            </w:tabs>
            <w:rPr/>
          </w:pPr>
          <w:hyperlink w:anchor="__RefHeading___Toc2555805_237004111">
            <w:r>
              <w:rPr>
                <w:webHidden/>
                <w:rStyle w:val="IndexLink"/>
              </w:rPr>
              <w:t>736</w:t>
            </w:r>
            <w:r>
              <w:rPr>
                <w:rStyle w:val="IndexLink"/>
                <w:rtl w:val="true"/>
              </w:rPr>
              <w:t xml:space="preserve">- </w:t>
            </w:r>
            <w:r>
              <w:rPr>
                <w:rStyle w:val="IndexLink"/>
                <w:rtl w:val="true"/>
              </w:rPr>
              <w:t>نیت در سوگند</w:t>
            </w:r>
            <w:r>
              <w:rPr>
                <w:rStyle w:val="IndexLink"/>
                <w:rtl w:val="true"/>
              </w:rPr>
              <w:tab/>
            </w:r>
            <w:r>
              <w:rPr>
                <w:rStyle w:val="IndexLink"/>
              </w:rPr>
              <w:t>824</w:t>
            </w:r>
          </w:hyperlink>
        </w:p>
        <w:p>
          <w:pPr>
            <w:pStyle w:val="Contents3"/>
            <w:tabs>
              <w:tab w:val="clear" w:pos="8459"/>
              <w:tab w:val="right" w:pos="9026" w:leader="dot"/>
            </w:tabs>
            <w:rPr/>
          </w:pPr>
          <w:hyperlink w:anchor="__RefHeading___Toc2555807_237004111">
            <w:r>
              <w:rPr>
                <w:webHidden/>
                <w:rStyle w:val="IndexLink"/>
              </w:rPr>
              <w:t>737</w:t>
            </w:r>
            <w:r>
              <w:rPr>
                <w:rStyle w:val="IndexLink"/>
                <w:rtl w:val="true"/>
              </w:rPr>
              <w:t xml:space="preserve">- </w:t>
            </w:r>
            <w:r>
              <w:rPr>
                <w:rStyle w:val="IndexLink"/>
                <w:rtl w:val="true"/>
              </w:rPr>
              <w:t>سوگند فقط بر اساس علم و اطلاع</w:t>
            </w:r>
            <w:r>
              <w:rPr>
                <w:rStyle w:val="IndexLink"/>
                <w:rtl w:val="true"/>
              </w:rPr>
              <w:tab/>
            </w:r>
            <w:r>
              <w:rPr>
                <w:rStyle w:val="IndexLink"/>
              </w:rPr>
              <w:t>825</w:t>
            </w:r>
          </w:hyperlink>
        </w:p>
        <w:p>
          <w:pPr>
            <w:pStyle w:val="Contents3"/>
            <w:tabs>
              <w:tab w:val="clear" w:pos="8459"/>
              <w:tab w:val="right" w:pos="9026" w:leader="dot"/>
            </w:tabs>
            <w:rPr/>
          </w:pPr>
          <w:hyperlink w:anchor="__RefHeading___Toc2555809_237004111">
            <w:r>
              <w:rPr>
                <w:webHidden/>
                <w:rStyle w:val="IndexLink"/>
              </w:rPr>
              <w:t>738</w:t>
            </w:r>
            <w:r>
              <w:rPr>
                <w:rStyle w:val="IndexLink"/>
                <w:rtl w:val="true"/>
              </w:rPr>
              <w:t xml:space="preserve">- </w:t>
            </w:r>
            <w:r>
              <w:rPr>
                <w:rStyle w:val="IndexLink"/>
                <w:rtl w:val="true"/>
              </w:rPr>
              <w:t>سوگندهایی که کفاره در پی دارد</w:t>
            </w:r>
            <w:r>
              <w:rPr>
                <w:rStyle w:val="IndexLink"/>
                <w:rtl w:val="true"/>
              </w:rPr>
              <w:tab/>
            </w:r>
            <w:r>
              <w:rPr>
                <w:rStyle w:val="IndexLink"/>
              </w:rPr>
              <w:t>825</w:t>
            </w:r>
          </w:hyperlink>
        </w:p>
        <w:p>
          <w:pPr>
            <w:pStyle w:val="Contents3"/>
            <w:tabs>
              <w:tab w:val="clear" w:pos="8459"/>
              <w:tab w:val="right" w:pos="9026" w:leader="dot"/>
            </w:tabs>
            <w:rPr/>
          </w:pPr>
          <w:hyperlink w:anchor="__RefHeading___Toc2555811_237004111">
            <w:r>
              <w:rPr>
                <w:webHidden/>
                <w:rStyle w:val="IndexLink"/>
              </w:rPr>
              <w:t>739</w:t>
            </w:r>
            <w:r>
              <w:rPr>
                <w:rStyle w:val="IndexLink"/>
                <w:rtl w:val="true"/>
              </w:rPr>
              <w:t xml:space="preserve">- </w:t>
            </w:r>
            <w:r>
              <w:rPr>
                <w:rStyle w:val="IndexLink"/>
                <w:rtl w:val="true"/>
              </w:rPr>
              <w:t>درخواست سوگند از اهل کتاب</w:t>
            </w:r>
            <w:r>
              <w:rPr>
                <w:rStyle w:val="IndexLink"/>
                <w:rtl w:val="true"/>
              </w:rPr>
              <w:tab/>
            </w:r>
            <w:r>
              <w:rPr>
                <w:rStyle w:val="IndexLink"/>
              </w:rPr>
              <w:t>826</w:t>
            </w:r>
          </w:hyperlink>
        </w:p>
        <w:p>
          <w:pPr>
            <w:pStyle w:val="Contents3"/>
            <w:tabs>
              <w:tab w:val="clear" w:pos="8459"/>
              <w:tab w:val="right" w:pos="9026" w:leader="dot"/>
            </w:tabs>
            <w:rPr/>
          </w:pPr>
          <w:hyperlink w:anchor="__RefHeading___Toc2555813_237004111">
            <w:r>
              <w:rPr>
                <w:webHidden/>
                <w:rStyle w:val="IndexLink"/>
              </w:rPr>
              <w:t>740</w:t>
            </w:r>
            <w:r>
              <w:rPr>
                <w:rStyle w:val="IndexLink"/>
                <w:rtl w:val="true"/>
              </w:rPr>
              <w:t xml:space="preserve">- </w:t>
            </w:r>
            <w:r>
              <w:rPr>
                <w:rStyle w:val="IndexLink"/>
                <w:rtl w:val="true"/>
              </w:rPr>
              <w:t>کفاره سوگند</w:t>
            </w:r>
            <w:r>
              <w:rPr>
                <w:rStyle w:val="IndexLink"/>
                <w:rtl w:val="true"/>
              </w:rPr>
              <w:tab/>
            </w:r>
            <w:r>
              <w:rPr>
                <w:rStyle w:val="IndexLink"/>
              </w:rPr>
              <w:t>826</w:t>
            </w:r>
          </w:hyperlink>
        </w:p>
        <w:p>
          <w:pPr>
            <w:pStyle w:val="Contents3"/>
            <w:tabs>
              <w:tab w:val="clear" w:pos="8459"/>
              <w:tab w:val="right" w:pos="9026" w:leader="dot"/>
            </w:tabs>
            <w:rPr/>
          </w:pPr>
          <w:hyperlink w:anchor="__RefHeading___Toc2555815_237004111">
            <w:r>
              <w:rPr>
                <w:webHidden/>
                <w:rStyle w:val="IndexLink"/>
              </w:rPr>
              <w:t>741</w:t>
            </w:r>
            <w:r>
              <w:rPr>
                <w:rStyle w:val="IndexLink"/>
                <w:rtl w:val="true"/>
              </w:rPr>
              <w:t xml:space="preserve">- </w:t>
            </w:r>
            <w:r>
              <w:rPr>
                <w:rStyle w:val="IndexLink"/>
                <w:rtl w:val="true"/>
              </w:rPr>
              <w:t>نذرها</w:t>
            </w:r>
            <w:r>
              <w:rPr>
                <w:rStyle w:val="IndexLink"/>
                <w:rtl w:val="true"/>
              </w:rPr>
              <w:tab/>
            </w:r>
            <w:r>
              <w:rPr>
                <w:rStyle w:val="IndexLink"/>
              </w:rPr>
              <w:t>829</w:t>
            </w:r>
          </w:hyperlink>
        </w:p>
        <w:p>
          <w:pPr>
            <w:pStyle w:val="Contents3"/>
            <w:tabs>
              <w:tab w:val="clear" w:pos="8459"/>
              <w:tab w:val="right" w:pos="9026" w:leader="dot"/>
            </w:tabs>
            <w:rPr/>
          </w:pPr>
          <w:hyperlink w:anchor="__RefHeading___Toc2555817_237004111">
            <w:r>
              <w:rPr>
                <w:webHidden/>
                <w:rStyle w:val="IndexLink"/>
              </w:rPr>
              <w:t>742</w:t>
            </w:r>
            <w:r>
              <w:rPr>
                <w:rStyle w:val="IndexLink"/>
                <w:rtl w:val="true"/>
              </w:rPr>
              <w:t xml:space="preserve">- </w:t>
            </w:r>
            <w:r>
              <w:rPr>
                <w:rStyle w:val="IndexLink"/>
                <w:rtl w:val="true"/>
              </w:rPr>
              <w:t>چند روایت نکته دار</w:t>
            </w:r>
            <w:r>
              <w:rPr>
                <w:rStyle w:val="IndexLink"/>
                <w:rtl w:val="true"/>
              </w:rPr>
              <w:tab/>
            </w:r>
            <w:r>
              <w:rPr>
                <w:rStyle w:val="IndexLink"/>
              </w:rPr>
              <w:t>830</w:t>
            </w:r>
          </w:hyperlink>
        </w:p>
        <w:p>
          <w:pPr>
            <w:pStyle w:val="Contents3"/>
            <w:tabs>
              <w:tab w:val="clear" w:pos="8459"/>
              <w:tab w:val="right" w:pos="9026" w:leader="dot"/>
            </w:tabs>
            <w:rPr/>
          </w:pPr>
          <w:hyperlink w:anchor="__RefHeading___Toc2555819_237004111">
            <w:r>
              <w:rPr>
                <w:webHidden/>
                <w:rStyle w:val="IndexLink"/>
              </w:rPr>
              <w:t>743</w:t>
            </w:r>
            <w:r>
              <w:rPr>
                <w:rStyle w:val="IndexLink"/>
                <w:rtl w:val="true"/>
              </w:rPr>
              <w:t xml:space="preserve">- </w:t>
            </w:r>
            <w:r>
              <w:rPr>
                <w:rStyle w:val="IndexLink"/>
                <w:rtl w:val="true"/>
              </w:rPr>
              <w:t>تسلیم احادیث و روایات ائمه معصومین صلوات الله علیهم باشیم</w:t>
            </w:r>
            <w:r>
              <w:rPr>
                <w:rStyle w:val="IndexLink"/>
                <w:rtl w:val="true"/>
              </w:rPr>
              <w:tab/>
            </w:r>
            <w:r>
              <w:rPr>
                <w:rStyle w:val="IndexLink"/>
              </w:rPr>
              <w:t>831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24_75402"/>
      <w:bookmarkStart w:id="1" w:name="pg6324_75402"/>
      <w:bookmarkEnd w:id="1"/>
    </w:p>
    <w:p>
      <w:pPr>
        <w:pStyle w:val="Heading2"/>
        <w:numPr>
          <w:ilvl w:val="1"/>
          <w:numId w:val="1"/>
        </w:numPr>
        <w:rPr/>
      </w:pPr>
      <w:bookmarkStart w:id="2" w:name="pg6324_75402"/>
      <w:bookmarkStart w:id="3" w:name="__RefHeading___Toc2554277_23700411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احکام با کلام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کتاب کافی و اصول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منتظر</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 رایانه ای قائمیه اصفهان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4279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324_75404"/>
      <w:bookmarkStart w:id="8" w:name="pg6324_75404"/>
      <w:bookmarkEnd w:id="8"/>
    </w:p>
    <w:p>
      <w:pPr>
        <w:pStyle w:val="Heading2"/>
        <w:numPr>
          <w:ilvl w:val="1"/>
          <w:numId w:val="1"/>
        </w:numPr>
        <w:rPr/>
      </w:pPr>
      <w:bookmarkStart w:id="9" w:name="pg6324_75404"/>
      <w:bookmarkStart w:id="10" w:name="__RefHeading___Toc2554281_237004111"/>
      <w:bookmarkStart w:id="11" w:name="_Toc3"/>
      <w:bookmarkEnd w:id="9"/>
      <w:bookmarkEnd w:id="10"/>
      <w:r>
        <w:rPr>
          <w:rtl w:val="true"/>
        </w:rPr>
        <w:t>کتاب طهارت</w:t>
      </w:r>
      <w:bookmarkEnd w:id="11"/>
    </w:p>
    <w:p>
      <w:pPr>
        <w:pStyle w:val="Heading3"/>
        <w:numPr>
          <w:ilvl w:val="2"/>
          <w:numId w:val="1"/>
        </w:numPr>
        <w:rPr/>
      </w:pPr>
      <w:bookmarkStart w:id="12" w:name="__RefHeading___Toc2554283_237004111"/>
      <w:bookmarkStart w:id="13" w:name="_Toc4"/>
      <w:bookmarkEnd w:id="12"/>
      <w:r>
        <w:rPr/>
        <w:t>1</w:t>
      </w:r>
      <w:r>
        <w:rPr>
          <w:rtl w:val="true"/>
        </w:rPr>
        <w:t xml:space="preserve">- </w:t>
      </w:r>
      <w:r>
        <w:rPr>
          <w:rtl w:val="true"/>
        </w:rPr>
        <w:t>پاک بودن و پاک کنندگی آب</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 الْمَاءُ یُطَهِّرُ وَ لَا یُطَهَّرُ</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پاک می‌کند و پاک نمی‌شود</w:t>
      </w:r>
      <w:r>
        <w:rPr>
          <w:rFonts w:eastAsia="IRNazanin" w:cs="IRNazanin"/>
          <w:color w:val="111111"/>
          <w:sz w:val="28"/>
          <w:szCs w:val="28"/>
          <w:rtl w:val="true"/>
          <w:lang w:bidi="fa-IR"/>
        </w:rPr>
        <w:t>.</w:t>
      </w:r>
    </w:p>
    <w:p>
      <w:pPr>
        <w:pStyle w:val="Heading3"/>
        <w:numPr>
          <w:ilvl w:val="2"/>
          <w:numId w:val="1"/>
        </w:numPr>
        <w:rPr/>
      </w:pPr>
      <w:bookmarkStart w:id="14" w:name="__RefHeading___Toc2554285_237004111"/>
      <w:bookmarkStart w:id="15" w:name="_Toc5"/>
      <w:bookmarkEnd w:id="14"/>
      <w:r>
        <w:rPr/>
        <w:t>2</w:t>
      </w:r>
      <w:r>
        <w:rPr>
          <w:rtl w:val="true"/>
        </w:rPr>
        <w:t xml:space="preserve">- </w:t>
      </w:r>
      <w:r>
        <w:rPr>
          <w:rtl w:val="true"/>
        </w:rPr>
        <w:t>حکم آب دریا</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الْبَحْرِ أَطَهُورٌ هُوَ قَالَ نَعَمْ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آب دریا پرسیدم که آب پاک کننده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16" w:name="__RefHeading___Toc2554287_237004111"/>
      <w:bookmarkStart w:id="17" w:name="_Toc6"/>
      <w:bookmarkEnd w:id="16"/>
      <w:r>
        <w:rPr/>
        <w:t>3</w:t>
      </w:r>
      <w:r>
        <w:rPr>
          <w:rtl w:val="true"/>
        </w:rPr>
        <w:t xml:space="preserve">- </w:t>
      </w:r>
      <w:r>
        <w:rPr>
          <w:rtl w:val="true"/>
        </w:rPr>
        <w:t>استعمال آب مشكوك اشکالی ندارد</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علیه الْمَاءُ یُطَهِّرُ وَ لَا یُطَهَّرُ</w:t>
      </w:r>
    </w:p>
    <w:p>
      <w:pPr>
        <w:pStyle w:val="BookText"/>
        <w:rPr/>
      </w:pPr>
      <w:r>
        <w:rPr>
          <w:rFonts w:ascii="Amiri" w:hAnsi="Amiri" w:eastAsia="Amiri" w:cs="Amiri"/>
          <w:color w:val="111111"/>
          <w:sz w:val="28"/>
          <w:sz w:val="28"/>
          <w:szCs w:val="28"/>
          <w:rtl w:val="true"/>
          <w:lang w:bidi="ar-SA"/>
        </w:rPr>
        <w:t>فَمَتَی وَجَدْتَ مَاءً وَ لَمْ تَعْلَمْ فِیهِ نَجَاسَةً فَتَوَضَّأْ مِنْهُ وَ اشْرَبْ وَ إِنْ وَجَدْتَ فِیهِ مَا یُنَجِّسُهُ فَلَا تَتَوَضَّأْ مِنْهُ وَ لَا تَشْرَبْ إِلَّا فِی حَالِ الِاضْطِرَارِ فَتَشْرَبُ مِنْهُ وَ لَا تَتَوَضَّأْ مِنْهُ وَ تَیَمَّمْ إِلَّا أَنْ یَکُونَ الْمَاءُ کُرّاً فَلَا بَأْسَ بِأَنْ تَتَوَضَّأَ مِنْهُ وَ تَشْرَبَ وَقَعَ فِیهِ شَیْ ءٌ أَوْ لَمْ یَقَعْ مَا لَمْ یَتَغَیَّرْ رِیحُ الْمَاءِ فَإِنْ تَغَیَّرَ فَلَا تَشْرَبْهُ وَ لَا تَتَوَضَّأْ مِنْهُ</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پاک می‌کند و پاک نمی‌شود</w:t>
      </w:r>
      <w:r>
        <w:rPr>
          <w:rFonts w:eastAsia="IRNazanin" w:cs="IRNazanin"/>
          <w:color w:val="111111"/>
          <w:sz w:val="28"/>
          <w:szCs w:val="28"/>
          <w:rtl w:val="true"/>
          <w:lang w:bidi="fa-IR"/>
        </w:rPr>
        <w:t xml:space="preserve">. </w:t>
      </w:r>
      <w:bookmarkStart w:id="18" w:name="pg6324_75405"/>
    </w:p>
    <w:p>
      <w:pPr>
        <w:pStyle w:val="BookText"/>
        <w:rPr/>
      </w:pPr>
      <w:bookmarkEnd w:id="18"/>
      <w:r>
        <w:rPr>
          <w:rFonts w:ascii="IRNazanin" w:hAnsi="IRNazanin" w:eastAsia="IRNazanin"/>
          <w:color w:val="111111"/>
          <w:sz w:val="28"/>
          <w:sz w:val="28"/>
          <w:szCs w:val="28"/>
          <w:rtl w:val="true"/>
          <w:lang w:bidi="fa-IR"/>
        </w:rPr>
        <w:t>پس هرگاه آبی را یافتی و در آن پلیدی و ناپاکی سراغ نداشتی با آن وضو بساز و از آن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چنانچه در آن چیزی که آن را ناپاک می‌کند یافتی از آن وضو مساز و میاشام مگر در حال ناچاری که در این حال می‌توانی فقط از آن بیاشامی، ولی از آن وضو مساز، و در این حال تیمم کن مگر آنکه آب به مقدار کُرّ باشد که در این‌صورت وضو ساختن با آن و آشامیدن از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افتاده باشد یا نه تا جاییکه بوی آب دگرگون نشده باشد و اگر تغییر و دگرگونی حاصل کرد نه از آن بیاشام و نه وضو بساز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الْحُسَیْنِ اللُّؤْلُؤِیِّ بِإِسْنَادِهِ قَالَ قَالَ أَبُو عَبْدِ اللَّهِ صلوات الله علیه الْمَاءُ کُلُّهُ طَاهِرٌ حَتَّی یُعْلَمَ أَنَّهُ قَذِرٌ</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مرحوم شیخ کلینی، با سند خویش از حسن بن حسین لؤلؤیی با سند خویش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آب‌ها پاک است، مگر اینکه علم حاصل شود که نجس است</w:t>
      </w:r>
      <w:r>
        <w:rPr>
          <w:rFonts w:eastAsia="IRNazanin" w:cs="IRNazanin"/>
          <w:color w:val="111111"/>
          <w:sz w:val="28"/>
          <w:szCs w:val="28"/>
          <w:rtl w:val="true"/>
          <w:lang w:bidi="fa-IR"/>
        </w:rPr>
        <w:t>.</w:t>
      </w:r>
    </w:p>
    <w:p>
      <w:pPr>
        <w:pStyle w:val="Heading3"/>
        <w:numPr>
          <w:ilvl w:val="2"/>
          <w:numId w:val="1"/>
        </w:numPr>
        <w:rPr/>
      </w:pPr>
      <w:bookmarkStart w:id="19" w:name="__RefHeading___Toc2554289_237004111"/>
      <w:bookmarkStart w:id="20" w:name="_Toc7"/>
      <w:bookmarkEnd w:id="19"/>
      <w:r>
        <w:rPr/>
        <w:t>4</w:t>
      </w:r>
      <w:r>
        <w:rPr>
          <w:rtl w:val="true"/>
        </w:rPr>
        <w:t xml:space="preserve">- </w:t>
      </w:r>
      <w:r>
        <w:rPr>
          <w:rtl w:val="true"/>
        </w:rPr>
        <w:t>آبی که چیزی نجسش نمی‌کند</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الْمَاءِ الَّذِی تَبُولُ فِیهِ الدَّوَابُّ وَ تَلَغُ فِیهِ الْکِلَابُ وَ یَغْتَسِلُ فِیهِ الْجُنُبُ قَالَ إِذَا کَانَ الْمَاءُ قَدْرَ کُرٍّ لَمْ یُنَجِّسْهُ شَیْ ءٌ</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آبی چهارپایان در آن ادرار کند، سگ‌ها از آن آب بخورند و فرد جنب در آن غسل کند، پرسیدم؟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به اندازه کر باشد، چیزی آن را نجس نمی‌کند</w:t>
      </w:r>
      <w:r>
        <w:rPr>
          <w:rFonts w:eastAsia="IRNazanin" w:cs="IRNazanin"/>
          <w:color w:val="111111"/>
          <w:sz w:val="28"/>
          <w:szCs w:val="28"/>
          <w:rtl w:val="true"/>
          <w:lang w:bidi="fa-IR"/>
        </w:rPr>
        <w:t xml:space="preserve">. </w:t>
      </w:r>
      <w:bookmarkStart w:id="21" w:name="pg6324_75406"/>
    </w:p>
    <w:p>
      <w:pPr>
        <w:pStyle w:val="BookText"/>
        <w:rPr/>
      </w:pPr>
      <w:bookmarkEnd w:id="2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صَالِحٍ الثَّوْرِیِّ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الْمَاءُ فِی الرَّکِیِ کُرّاً لَمْ یُنَجِّسْهُ شَیْ ءٌ قُلْتُ وَ کَمِ الْکُرُّ قَالَ ثَلَاثَةُ أَشْبَارٍ وَ نِصْفٌ عُمْقُهَا فِی ثَلَاثَةِ أَشْبَارٍ وَ نِصْفٍ عَرْضِهَا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مرحوم شیخ کلینی، با سند خویش از صالح ثوری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چاه‌ها به اندازه کر باشد، چیزی آن را نجس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چه مقدار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وجب و نیم عمق در سه وجب و نیم عرض</w:t>
      </w:r>
      <w:r>
        <w:rPr>
          <w:rFonts w:eastAsia="IRNazanin" w:cs="IRNazanin"/>
          <w:color w:val="111111"/>
          <w:sz w:val="28"/>
          <w:szCs w:val="28"/>
          <w:rtl w:val="true"/>
          <w:lang w:bidi="fa-IR"/>
        </w:rPr>
        <w:t>.</w:t>
      </w:r>
    </w:p>
    <w:p>
      <w:pPr>
        <w:pStyle w:val="Heading3"/>
        <w:numPr>
          <w:ilvl w:val="2"/>
          <w:numId w:val="1"/>
        </w:numPr>
        <w:rPr/>
      </w:pPr>
      <w:bookmarkStart w:id="22" w:name="__RefHeading___Toc2554291_237004111"/>
      <w:bookmarkStart w:id="23" w:name="_Toc8"/>
      <w:bookmarkEnd w:id="22"/>
      <w:r>
        <w:rPr/>
        <w:t>5</w:t>
      </w:r>
      <w:r>
        <w:rPr>
          <w:rtl w:val="true"/>
        </w:rPr>
        <w:t xml:space="preserve">- </w:t>
      </w:r>
      <w:r>
        <w:rPr>
          <w:rtl w:val="true"/>
        </w:rPr>
        <w:t>آب قلیل</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یَحْیَی الْکَاهِلِیِّ قَالَ سَمِعْتُ أَبَا عَبْدِ اللَّهِ صلوات الله علیه یَقُولُ إِذَا أَتَیْتَ مَاءً وَ فِیهِ قِلَّةٌ فَانْضِحْ عَنْ یَمِینِکَ وَ عَنْ یَسَارِکَ وَ بَیْنَ یَدَیْکَ وَ تَوَضَّأْ</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مرحوم شیخ کلینی، با سند خویش از عبد الله کاهلی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آب قلیلی رسیدی، مقداری از سمت راست، سمت چپ و پیش رویت را کنار بزن و با آن وضو بگیر</w:t>
      </w:r>
      <w:r>
        <w:rPr>
          <w:rFonts w:eastAsia="IRNazanin" w:cs="IRNazanin"/>
          <w:color w:val="111111"/>
          <w:sz w:val="28"/>
          <w:szCs w:val="28"/>
          <w:rtl w:val="true"/>
          <w:lang w:bidi="fa-IR"/>
        </w:rPr>
        <w:t>.</w:t>
      </w:r>
    </w:p>
    <w:p>
      <w:pPr>
        <w:pStyle w:val="Heading3"/>
        <w:numPr>
          <w:ilvl w:val="2"/>
          <w:numId w:val="1"/>
        </w:numPr>
        <w:rPr/>
      </w:pPr>
      <w:bookmarkStart w:id="24" w:name="__RefHeading___Toc2554293_237004111"/>
      <w:bookmarkStart w:id="25" w:name="_Toc9"/>
      <w:bookmarkEnd w:id="24"/>
      <w:r>
        <w:rPr/>
        <w:t>6</w:t>
      </w:r>
      <w:r>
        <w:rPr>
          <w:rtl w:val="true"/>
        </w:rPr>
        <w:t xml:space="preserve">- </w:t>
      </w:r>
      <w:r>
        <w:rPr>
          <w:rtl w:val="true"/>
        </w:rPr>
        <w:t>آبی که با دست نجس آلوده شده است</w:t>
      </w:r>
      <w:bookmarkEnd w:id="2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الْمُیَسِّرِ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الرَّجُلِ الْجُنُبِ یَنْتَهِی إِلَی الْمَاءِ الْقَلِیلِ فِی الطَّرِیقِ وَ یُرِیدُ أَنْ یَغْتَسِلَ مِنْهُ وَ لَیْسَ مَعَهُ إِنَاءٌ یَغْرِفُ بِهِ وَ یَدَاهُ قَذِرَتَانِ قَالَ یَضَعُ یَدَهُ وَ یَتَوَضَّأُ ثُمَّ یَغْتَسِلُ هَذَا مِمَّا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9"/>
      </w:r>
      <w:bookmarkStart w:id="26" w:name="pg6324_75407"/>
    </w:p>
    <w:p>
      <w:pPr>
        <w:pStyle w:val="BookText"/>
        <w:rPr/>
      </w:pPr>
      <w:bookmarkEnd w:id="26"/>
      <w:r>
        <w:rPr>
          <w:rFonts w:ascii="IRNazanin" w:hAnsi="IRNazanin" w:eastAsia="IRNazanin"/>
          <w:color w:val="111111"/>
          <w:sz w:val="28"/>
          <w:sz w:val="28"/>
          <w:szCs w:val="28"/>
          <w:rtl w:val="true"/>
          <w:lang w:bidi="fa-IR"/>
        </w:rPr>
        <w:t>مرحوم شیخ کلینی، با سند خویش از محمد بن میسر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جنبی که در راه به آب قلیل می‌رسد، می‌خواهد از آن غسل کند، ولی دست‌هایش نجس است و ظرفی نیز همراه ندارد تا از آن بردارد، 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بشوید، سپس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همان مواردی است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دین برای شما تنگی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27" w:name="__RefHeading___Toc2554295_237004111"/>
      <w:bookmarkStart w:id="28" w:name="_Toc10"/>
      <w:bookmarkEnd w:id="27"/>
      <w:r>
        <w:rPr/>
        <w:t>7</w:t>
      </w:r>
      <w:r>
        <w:rPr>
          <w:rtl w:val="true"/>
        </w:rPr>
        <w:t xml:space="preserve">- </w:t>
      </w:r>
      <w:r>
        <w:rPr>
          <w:rtl w:val="true"/>
        </w:rPr>
        <w:t>آبی که مردار در آن افتاده است</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حَرِیزٍ عَمَّنْ أَخْبَرَهُ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غَلَبَ الْمَاءُ رِیحَ الْجِیفَةِ فَتَوَضَّأْ مِنَ الْمَاءِ وَ اشْرَبْ وَ إِذَا تَغَیَّرَ الْمَاءُ وَ تَغَیَّرَ الطَّعْمُ فَلَا تَتَوَضَّأْ وَ لَا تَشْرَبْ</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مرحوم شیخ کلینی، با سند خویش از حریز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آبی که بر بوی مردار چیره باشد، از آن آب وضو بگیر و بیاشام، و آنگاه که آب دگرگون شد و مزه آن تغییر کرد نبایستی از آن وضو بگیری و بیاشامی</w:t>
      </w:r>
      <w:r>
        <w:rPr>
          <w:rFonts w:eastAsia="IRNazanin" w:cs="IRNazanin"/>
          <w:color w:val="111111"/>
          <w:sz w:val="28"/>
          <w:szCs w:val="28"/>
          <w:rtl w:val="true"/>
          <w:lang w:bidi="fa-IR"/>
        </w:rPr>
        <w:t>.</w:t>
      </w:r>
    </w:p>
    <w:p>
      <w:pPr>
        <w:pStyle w:val="Heading3"/>
        <w:numPr>
          <w:ilvl w:val="2"/>
          <w:numId w:val="1"/>
        </w:numPr>
        <w:rPr/>
      </w:pPr>
      <w:bookmarkStart w:id="29" w:name="__RefHeading___Toc2554297_237004111"/>
      <w:bookmarkStart w:id="30" w:name="_Toc11"/>
      <w:bookmarkEnd w:id="29"/>
      <w:r>
        <w:rPr/>
        <w:t>8</w:t>
      </w:r>
      <w:r>
        <w:rPr>
          <w:rtl w:val="true"/>
        </w:rPr>
        <w:t xml:space="preserve">- </w:t>
      </w:r>
      <w:r>
        <w:rPr>
          <w:rtl w:val="true"/>
        </w:rPr>
        <w:t>چاه و آنچه در آن می افتد</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إِسْمَاعِیلَ بْنِ بَزِیعٍ عن أَبَا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یُفْسِدُهُ شَیْ ءٌ إِلَّا أَنْ یَتَغَیَّرَ بِهِ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مرحوم شیخ کلینی، با سند خویش از محمد بن اسماعیل بن بزیع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بسیار است و چیزی آن را فاسد نمی‌کند، مگر آن که آب به وسیله نجاست، تغییر 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أُسَامَةَ عَنْ أَبِی عَبْدِ اللَّهِ صلوات الله علیه فِی الْفَأْرَةِ وَ السِّنَّوْرِ وَ الدَّجَاجَةِ وَ الطَّیْرِ وَ الْکَلْبِ قَالَ مَا لَمْ یَتَفَسَّخْ أَوْ یَتَغَیَّرْ طَعْمُ الْمَاءِ فَیَکْفِیکَ خَمْسُ دِلَاءٍ فَإِنْ تَغَیَّرَ الْمَاءُ فَخُذْ مِنْهُ حَتَّی یَذْهَبَ الرِّیحُ</w:t>
      </w:r>
      <w:r>
        <w:rPr>
          <w:rFonts w:eastAsia="Amiri" w:cs="Amiri" w:ascii="Amiri" w:hAnsi="Amiri"/>
          <w:color w:val="111111"/>
          <w:sz w:val="28"/>
          <w:szCs w:val="28"/>
          <w:rtl w:val="true"/>
          <w:lang w:bidi="ar-SA"/>
        </w:rPr>
        <w:t xml:space="preserve">. </w:t>
      </w:r>
      <w:r>
        <w:rPr>
          <w:rStyle w:val="FootnoteAnchor"/>
          <w:rtl w:val="true"/>
        </w:rPr>
        <w:footnoteReference w:id="12"/>
      </w:r>
      <w:bookmarkStart w:id="31" w:name="pg6324_75408"/>
    </w:p>
    <w:p>
      <w:pPr>
        <w:pStyle w:val="BookText"/>
        <w:rPr/>
      </w:pPr>
      <w:bookmarkEnd w:id="31"/>
      <w:r>
        <w:rPr>
          <w:rFonts w:ascii="IRNazanin" w:hAnsi="IRNazanin" w:eastAsia="IRNazanin"/>
          <w:color w:val="111111"/>
          <w:sz w:val="28"/>
          <w:sz w:val="28"/>
          <w:szCs w:val="28"/>
          <w:rtl w:val="true"/>
          <w:lang w:bidi="fa-IR"/>
        </w:rPr>
        <w:t>مرحوم شیخ کلینی، با سند خویش از ابن اسامه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باره موش، گربه، مرغ خانگی، پرنده و سگی که در چاه آب می‌افتند،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جسد آنها متلاشی نشود، یا طعم آب تغییر نکند، کافی است پنج سطل آب بکشی، پس اگر آب تغییر کند، باید آنقدر از آن برداری، تا بوی آن از بین برود</w:t>
      </w:r>
      <w:r>
        <w:rPr>
          <w:rFonts w:eastAsia="IRNazanin" w:cs="IRNazanin"/>
          <w:color w:val="111111"/>
          <w:sz w:val="28"/>
          <w:szCs w:val="28"/>
          <w:rtl w:val="true"/>
          <w:lang w:bidi="fa-IR"/>
        </w:rPr>
        <w:t>.</w:t>
      </w:r>
    </w:p>
    <w:p>
      <w:pPr>
        <w:pStyle w:val="Heading3"/>
        <w:numPr>
          <w:ilvl w:val="2"/>
          <w:numId w:val="1"/>
        </w:numPr>
        <w:rPr/>
      </w:pPr>
      <w:bookmarkStart w:id="32" w:name="__RefHeading___Toc2554299_237004111"/>
      <w:bookmarkStart w:id="33" w:name="_Toc12"/>
      <w:bookmarkEnd w:id="32"/>
      <w:r>
        <w:rPr/>
        <w:t>9</w:t>
      </w:r>
      <w:r>
        <w:rPr>
          <w:rtl w:val="true"/>
        </w:rPr>
        <w:t xml:space="preserve">- </w:t>
      </w:r>
      <w:r>
        <w:rPr>
          <w:rtl w:val="true"/>
        </w:rPr>
        <w:t>چاهی که در کنار چاه فاضلاب قرار دارد</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وَ مُحَمَّدِ بْنِ مُسْلِمٍ وَ أَبِی بَصِیرٍ قَالُوا قُلْنَا لَهُ بِئْرٌ یُتَوَضَّأُ مِنْهَا یَجْرِی الْبَوْلُ قَرِیباً مِنْهَا أَ یُنَجِّسُهَا قَالَ فَقَالَ إِنْ کَانَتِ الْبِئْرُ فِی أَعْلَی الْوَادِی وَ الْوَادِی یَجْرِی فِیهِ الْبَوْلُ مِنْ تَحْتِهَا وَ کَانَ بَیْنَهُمَا قَدْرُ ثَلَاثَةِ أَذْرُعٍ أَوْ أَرْبَعَةِ أَذْرُعٍ لَمْ یُنَجِّسْ ذَلِکَ شَیْ ءٌ وَ إِنْ کَانَ أَقَلَّ مِنْ ذَلِکَ یُنَجِّسُهَا وَ إِنْ کَانَتِ الْبِئْرُ فِی أَسْفَلِ الْوَادِی وَ یَمُرُّ الْمَاءُ عَلَیْهَا وَ کَانَ بَیْنَ الْبِئْرِ وَ بَیْنَهُ تِسْعَةُ أَذْرُعٍ لَمْ یُنَجِّسْهَا وَ مَا کَانَ أَقَلَّ مِنْ ذَلِکَ فَلَا یُتَوَضَّأُ مِنْهُ قَالَ زُرَارَةُ فَقُلْتُ لَهُ فَإِنْ کَانَ مَجْرَی الْبَوْلِ بِلِزْقِهَا وَ کَانَ لَا یَثْبُتُ عَلَی الْأَرْضِ فَقَالَ مَا لَمْ یَکُنْ لَهُ قَرَارٌ فَلَیْسَ بِهِ بَأْسٌ وَ إِنِ اسْتَقَرَّ مِنْهُ قَلِیلٌ فَإِنَّهُ لَا یَثْقُبُ الْأَرْضَ وَ لَا قَعْرَ لَهُ حَتَّی یَبْلُغَ الْبِئْرَ وَ لَیْسَ عَلَی الْبِئْرِ مِنْهُ بَأْسٌ فَیُتَوَضَّأُ مِنْهُ إِنَّمَا ذَلِکَ إِذَا اسْتَنْقَعَ کُلُّهُ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مرحوم شیخ کلینی، با سند خویش از زراره، و محمد بن مسلم، و ابوبصیر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صلوات الله علیه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از آن وضو می‌گیرند و در نزدیکی آن فاضلاب مستراح جاری است، آیا این فاضلاب، آب آن چاه را نجس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 بالاتر از آن قرار دارد که از آن بول و فاضلاب جاری است، و فاصله بین آن ها سه، یا چهار زراع است، چاه را نجس نمی‌کند، و اگر فاصله کمتر از آن است، آب چاه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چاه در پایین‌تر از آن قرار دارد و آب آن جاری است و فاصله میان آن ها نه زراع است، نجس نمی‌شود، ولی آنچه فاصله‌اش کمتر از این باشد، نباید از آن وضو گیرند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محل جریان بول و فاضلاب در کنار و نزدیکی چاه باشد، ولی آب آن راکد نباشد و جاری شود، چه حکمی دارد؟ </w:t>
      </w:r>
      <w:bookmarkStart w:id="34" w:name="pg6324_75409"/>
    </w:p>
    <w:p>
      <w:pPr>
        <w:pStyle w:val="BookText"/>
        <w:rPr/>
      </w:pPr>
      <w:bookmarkEnd w:id="3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راکد نماند، اشکالی ندارد، گرچه مقدار کمی از بول بماند، چرا که به زمین فرو رود و عمقی نیز ندارد که در نتیجه به چاه نفوذ کند، در این صورت نیز اشکالی ندارد و می‌توان از آن وضو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اشمال هنگامی است که همه بول و فاضلاب در آنجا راکد شود و جمع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قُدَامَةَ بْنِ أَبِی یَزِیدَ الْحَمَّارِ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کَمْ أَدْنَی مَا یَکُونُ بَیْنَ الْبِئْرِ بِئْرِ الْمَاءِ وَ الْبَالُوعَةِ فَقَالَ إِنْ کَانَ سَهْلًا فَسَبْعَةُ أَذْرُعٍ وَ إِنْ کَانَ جَبَلًا فَخَمْسَةُ أَذْرُعٍ ثُمَّ قَالَ الْمَاءُ یَجْرِی إِلَی الْقِبْلَةِ إِلَی یَمِینٍ وَ یَجْرِی عَنْ یَمِینِ الْقِبْلَةِ إِلَی یَسَارِ الْقِبْلَةِ وَ یَجْرِی عَنْ یَسَارِ الْقِبْلَةِ إِلَی یَمِینِ الْقِبْلَةِ وَ لَا یَجْرِی مِنَ الْقِبْلَةِ إِلَی دُبُرِ الْقِبْلَةِ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مرحوم شیخ کلینی، با سند خویش از قدامه از یکی اصحاب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فاصله میان چاه آب و چاه فاضلاب باید چه مقدار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نرم است، هفت زراع و اگر دامنه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پنج 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قبله به سمت راست، و از سوی راست قبله، به سمت چپ قبله، و از سمت چپ قبله، جریان دارد، ولی هیچگاه از سمت قبله به پشت قبله جاری نمی‌گردد</w:t>
      </w:r>
      <w:r>
        <w:rPr>
          <w:rFonts w:eastAsia="IRNazanin" w:cs="IRNazanin"/>
          <w:color w:val="111111"/>
          <w:sz w:val="28"/>
          <w:szCs w:val="28"/>
          <w:rtl w:val="true"/>
          <w:lang w:bidi="fa-IR"/>
        </w:rPr>
        <w:t>.</w:t>
      </w:r>
    </w:p>
    <w:p>
      <w:pPr>
        <w:pStyle w:val="Heading3"/>
        <w:numPr>
          <w:ilvl w:val="2"/>
          <w:numId w:val="1"/>
        </w:numPr>
        <w:rPr/>
      </w:pPr>
      <w:bookmarkStart w:id="35" w:name="__RefHeading___Toc2554301_237004111"/>
      <w:bookmarkStart w:id="36" w:name="_Toc13"/>
      <w:bookmarkEnd w:id="35"/>
      <w:r>
        <w:rPr/>
        <w:t>10</w:t>
      </w:r>
      <w:r>
        <w:rPr>
          <w:rtl w:val="true"/>
        </w:rPr>
        <w:t xml:space="preserve">- </w:t>
      </w:r>
      <w:r>
        <w:rPr>
          <w:rtl w:val="true"/>
        </w:rPr>
        <w:t>وضو گرفتن از آب پس خورده چهار پایان، درندگان و پرندگان</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عَمَّارِ بْنِ مُوسَی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تَشْرَبُ مِنْهُ الْحَمَامَةُ فَقَالَ کُلُّ مَا أُکِلَ لَحْمُهُ فَتَوَضَّأْ مِنْ سُؤْرِهِ وَ اشْرَبْ وَ عَمَّا شَرِبَ مِنْهُ بَازٌ أَوْ صَقْرٌ أَوْ عُقَابٌ فَقَالَ کُلُّ شَیْ ءٍ مِنَ الطَّیْرِ تَوَضَّأْ مِمَّا یَشْرَبُ مِنْهُ إِلَّا أَنْ تَرَی فِی مِنْقَارِهِ دَماً فَإِنْ رَأَیْتَ فِی مِنْقَارِهِ دَماً فَلَا تَوَضَّأْ مِنْهُ وَ لَا تَشْرَبْ</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مرحوم شیخ کلینی، با سند خویش از عمار بن موسی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باره آبی که کبوتر از آن خورده، پرسیدند؟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خورده همه حیوانات حلال گوشت وضو بگیر و بیاشام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حضرتش در مورد آبی که از آن باز، یا قرقی یا عقاب خورده پرسیدند؟ </w:t>
      </w:r>
      <w:bookmarkStart w:id="37" w:name="pg6324_75410"/>
    </w:p>
    <w:p>
      <w:pPr>
        <w:pStyle w:val="BookText"/>
        <w:rPr/>
      </w:pPr>
      <w:bookmarkEnd w:id="3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خورده همه گونه‌های پرندگان می‌توان وضو گرفت، مگر آنکه بر منقارش خون دیده شود، پس اگر بر روی منقارش خونی دیدی، از آب پس خورده آن وضو مگیر و میاشام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جَرَّةٍ وُجِدَ فِیهَا خُنْفَسَاءُ قَدْ مَاتَتْ قَالَ أَلْقِهَا وَ تَوَضَّأْ مِنْهُ وَ إِنْ کَانَ عَقْرَباً فَأَرِقِ الْمَاءَ وَ تَوَضَّأْ مِنْ مَاءٍ غَیْرِهِ وَ عَنْ رَجُلٍ مَعَهُ إِنَاءَانِ فِیهِمَا مَاءٌ وَقَعَ فِی أَحَدِهِمَا قَذَرٌ وَ لَا یَدْرِی أَیُّهُمَا هُوَ لَیْسَ یَقْدِرُ عَلَی مَاءٍ غَیْرِهِ قَالَ یُهَرِیقُهُمَا جَمِیعاً وَ یَتَیَمَّمُ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کوزه‌ای که در آن سوسکی بیمیرد،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 را بیرون بیفکن و از آن وضو بگیر و اگر در آن آب، عقرب بیمیرد آب را دور بریز و با آب دیگری وضو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ظرف دارد، در یکی از آن، نجاستی افتاده و نمی‌داند کدام یک نجس است و آب دیگری هم ندارد چه وظیفه‌ای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آب را به زمین بریزد و به جای وضو تیمم کند</w:t>
      </w:r>
      <w:r>
        <w:rPr>
          <w:rFonts w:eastAsia="IRNazanin" w:cs="IRNazanin"/>
          <w:color w:val="111111"/>
          <w:sz w:val="28"/>
          <w:szCs w:val="28"/>
          <w:rtl w:val="true"/>
          <w:lang w:bidi="fa-IR"/>
        </w:rPr>
        <w:t>.</w:t>
      </w:r>
    </w:p>
    <w:p>
      <w:pPr>
        <w:pStyle w:val="Heading3"/>
        <w:numPr>
          <w:ilvl w:val="2"/>
          <w:numId w:val="1"/>
        </w:numPr>
        <w:rPr/>
      </w:pPr>
      <w:bookmarkStart w:id="38" w:name="__RefHeading___Toc2554303_237004111"/>
      <w:bookmarkStart w:id="39" w:name="_Toc14"/>
      <w:bookmarkEnd w:id="38"/>
      <w:r>
        <w:rPr/>
        <w:t>11</w:t>
      </w:r>
      <w:r>
        <w:rPr>
          <w:rtl w:val="true"/>
        </w:rPr>
        <w:t xml:space="preserve">- </w:t>
      </w:r>
      <w:r>
        <w:rPr>
          <w:rtl w:val="true"/>
        </w:rPr>
        <w:t>وضو گرفتن از پس خورده یهودی، مسیحی و ناصبی</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سُؤْرِ الْیَهُودِیِّ وَ النَّصْرَانِیِّ فَقَالَ لَا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مرحوم شیخ کلینی، با سند خویش از سعید اعرج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باره استفاده از پس خورده یهودی و مسیحی پرسیدم که آیا جایز است؟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40" w:name="pg6324_75411"/>
    </w:p>
    <w:p>
      <w:pPr>
        <w:pStyle w:val="BookText"/>
        <w:rPr/>
      </w:pPr>
      <w:bookmarkEnd w:id="4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الْوَشَّاءِ عَمَّنْ ذَکَرَهُ عَنْ أَبِی عَبْدِ اللَّهِ صلوات الله علیه أَنَّهُ کَرِهَ سُؤْرَ وَلَدِ الزِّنَا وَ سُؤْرَ الْیَهُودِیِّ وَ النَّصْرَانِیِّ وَ الْمُشْرِکِ وَ کُلِّ مَا خَالَفَ الْإِسْلَامَ وَ کَانَ أَشَدَّ ذَلِکَ عِنْدَهُ سُؤْرُ النَّاصِبِ</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مرحوم شیخ کلینی، با سند خویش از وشاء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از پس خورده فرد ولد الزنا، یهودی، مسیحی، مشرک و مخالف با اسلام را، مکروه می‌داشت و پس خورده ناصبی را از همه آنها بدتر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کراهت در این روایت حرمت است</w:t>
      </w:r>
      <w:r>
        <w:rPr>
          <w:rFonts w:eastAsia="IRNazanin" w:cs="IRNazanin"/>
          <w:color w:val="111111"/>
          <w:sz w:val="28"/>
          <w:szCs w:val="28"/>
          <w:rtl w:val="true"/>
          <w:lang w:bidi="fa-IR"/>
        </w:rPr>
        <w:t>.</w:t>
      </w:r>
    </w:p>
    <w:p>
      <w:pPr>
        <w:pStyle w:val="Heading3"/>
        <w:numPr>
          <w:ilvl w:val="2"/>
          <w:numId w:val="1"/>
        </w:numPr>
        <w:rPr/>
      </w:pPr>
      <w:bookmarkStart w:id="41" w:name="__RefHeading___Toc2554305_237004111"/>
      <w:bookmarkStart w:id="42" w:name="_Toc15"/>
      <w:bookmarkEnd w:id="41"/>
      <w:r>
        <w:rPr/>
        <w:t>12</w:t>
      </w:r>
      <w:r>
        <w:rPr>
          <w:rtl w:val="true"/>
        </w:rPr>
        <w:t xml:space="preserve">- </w:t>
      </w:r>
      <w:r>
        <w:rPr>
          <w:rtl w:val="true"/>
        </w:rPr>
        <w:t>مخلوط شدن آب باران با بول</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الْحَکَمِ عَنْ أَبِی عَبْدِ اللَّهِ صلوات الله علیه فِی مِیزَابَیْنِ سَالا أَحَدُهُمَا بَوْلٌ وَ الْآخَرُ مَاءُ الْمَطَرِ فَاخْتَلَطَا فَأَصَابَ ثَوْبَ رَجُلٍ لَمْ یَضُرَّهُ ذَلِکَ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مرحوم شیخ کلینی، با سند خویش از هستم بن 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باره دو ناودانی که از یکی از آنها بول و از دیگری آب باران جاری است و این دو با هم مخلوط شده، به لباس فردی می‌خورد،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بر او نمی‌رساند</w:t>
      </w:r>
      <w:r>
        <w:rPr>
          <w:rFonts w:eastAsia="IRNazanin" w:cs="IRNazanin"/>
          <w:color w:val="111111"/>
          <w:sz w:val="28"/>
          <w:szCs w:val="28"/>
          <w:rtl w:val="true"/>
          <w:lang w:bidi="fa-IR"/>
        </w:rPr>
        <w:t>.</w:t>
      </w:r>
    </w:p>
    <w:p>
      <w:pPr>
        <w:pStyle w:val="Heading3"/>
        <w:numPr>
          <w:ilvl w:val="2"/>
          <w:numId w:val="1"/>
        </w:numPr>
        <w:rPr/>
      </w:pPr>
      <w:bookmarkStart w:id="43" w:name="__RefHeading___Toc2554307_237004111"/>
      <w:bookmarkStart w:id="44" w:name="_Toc16"/>
      <w:bookmarkEnd w:id="43"/>
      <w:r>
        <w:rPr/>
        <w:t>13</w:t>
      </w:r>
      <w:r>
        <w:rPr>
          <w:rtl w:val="true"/>
        </w:rPr>
        <w:t xml:space="preserve">- </w:t>
      </w:r>
      <w:r>
        <w:rPr>
          <w:rtl w:val="true"/>
        </w:rPr>
        <w:t>حکم آنچه از آب غسل جنب در ظرف می‌ریزد</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شِهَابِ بْنِ عَبْدِ رَبِّهِ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الْجُنُبِ یَغْتَسِلُ فَیَقْطُرُ الْمَاءُ عَنْ جَسَدِهِ فِی الْإِنَاءِ وَ یَنْتَضِحُ الْمَاءُ مِنَ الْأَرْضِ فَیَصِیرُ فِی الْإِنَاءِ إِنَّهُ لَا بَأْسَ بِهَذَا کُلِّهِ</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شهاب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باره جنبی که غسل می‌کند و قطراتی از آب از بدنش در ظرف می‌ریزد و بر زمین می‌پاشد و مقداری از آن از زمین به داخل ظرف پاشیده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این‌ها ایرادی ندارد</w:t>
      </w:r>
      <w:r>
        <w:rPr>
          <w:rFonts w:eastAsia="IRNazanin" w:cs="IRNazanin"/>
          <w:color w:val="111111"/>
          <w:sz w:val="28"/>
          <w:szCs w:val="28"/>
          <w:rtl w:val="true"/>
          <w:lang w:bidi="fa-IR"/>
        </w:rPr>
        <w:t xml:space="preserve">. </w:t>
      </w:r>
      <w:bookmarkStart w:id="45" w:name="pg6324_75412"/>
    </w:p>
    <w:p>
      <w:pPr>
        <w:pStyle w:val="Heading3"/>
        <w:numPr>
          <w:ilvl w:val="2"/>
          <w:numId w:val="1"/>
        </w:numPr>
        <w:rPr/>
      </w:pPr>
      <w:bookmarkStart w:id="46" w:name="__RefHeading___Toc2554309_237004111"/>
      <w:bookmarkStart w:id="47" w:name="_Toc17"/>
      <w:bookmarkEnd w:id="45"/>
      <w:bookmarkEnd w:id="46"/>
      <w:r>
        <w:rPr/>
        <w:t>14</w:t>
      </w:r>
      <w:r>
        <w:rPr>
          <w:rtl w:val="true"/>
        </w:rPr>
        <w:t xml:space="preserve">- </w:t>
      </w:r>
      <w:r>
        <w:rPr>
          <w:rtl w:val="true"/>
        </w:rPr>
        <w:t>حکم انسانی که لباسش در آب استنجاء می‌افتد</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أَخْرُجُ مِنَ الْخَلَاءِ فَأَسْتَنْجِی بِالْمَاءِ فَیَقَعُ ثَوْبِی فِی ذَلِکَ الْمَاءِ الَّذِی اسْتَنْجَیْتُ بِهِ فَقَالَ لَا بَأْسَ بِهِ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مرحوم شیخ کلینی، با سند خویش از احول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استنجاء کرده و از مستراح بیرون آمدم بعد لباسم در آن آبی که استنجاء کرده بودم، می‌افتاد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3"/>
        <w:numPr>
          <w:ilvl w:val="2"/>
          <w:numId w:val="1"/>
        </w:numPr>
        <w:rPr/>
      </w:pPr>
      <w:bookmarkStart w:id="48" w:name="__RefHeading___Toc2554311_237004111"/>
      <w:bookmarkStart w:id="49" w:name="_Toc18"/>
      <w:bookmarkEnd w:id="48"/>
      <w:r>
        <w:rPr/>
        <w:t>15</w:t>
      </w:r>
      <w:r>
        <w:rPr>
          <w:rtl w:val="true"/>
        </w:rPr>
        <w:t xml:space="preserve">- </w:t>
      </w:r>
      <w:r>
        <w:rPr>
          <w:rtl w:val="true"/>
        </w:rPr>
        <w:t>استبراء از ادرار و شستن آن، و حکم کسی که آب نیابد</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صلوات الله علیه رَجُلٌ بَالَ وَ لَمْ یَکُنْ مَعَهُ مَاءٌ فَقَالَ یَعْصِرُ أَصْلَ ذَکَرِهِ إِلَی طَرَفِهِ ثَلَاثَ عَصَرَاتٍ وَ یَنْتُرُ طَرَفَهُ فَإِنْ خَرَجَ بَعْدَ ذَلِکَ شَیْ ءٌ فَلَیْسَ مِنَ الْبَوْلِ وَ لَکِنَّهُ مِنَ الْحَبَائِلِ</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بول می‌کند و آبی ندارد که خود را بشوید، حکمش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بیخ آلت خود را تا نوک آن سه بار بفشارد و نوک آن را فشار دهد، پس اگر بعد از آن چیزی بیرون آید، بول نیست، بلکه رطوبتی است که از رگ‌ها خارج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الرَّجُلُ یَعْتَرِیهِ الْبَوْلُ وَ لَا یَقْدِرُ عَلَی حَبْسِهِ قَالَ فَقَالَ لِی إِذَا لَمْ یَقْدِرْ عَلَی حَبْسِهِ فَاللَّهُ أَوْلَی بِالْعُذْرِ یَجْعَلُ خَرِیطَةً</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منصور بن حازم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بولش می‌ریزد و نمی‌تواند آن را کنترل کند، وظیفه او چیست؟ </w:t>
      </w:r>
      <w:bookmarkStart w:id="50" w:name="pg6324_75413"/>
    </w:p>
    <w:p>
      <w:pPr>
        <w:pStyle w:val="BookText"/>
        <w:rPr/>
      </w:pPr>
      <w:bookmarkEnd w:id="5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آن را کنترل کند خداوند متعال بر پذیرش عذر مردم سزاوارتر است، پس بایستی کیسه‌ای با خود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الْبَوْلِ یُصِیبُ الْجَسَدَ قَالَ صُبَّ عَلَیْهِ الْمَاءَ مَرَّتَیْنِ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 یُجْزِئُ أَنْ یَغْسِلَ بِمِثْلِهِ مِنَ الْمَاءِ إِذَا کَانَ عَلَی رَأْسِ الْحَشَفَةِ وَ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 مَاءٌ لَیْسَ بِوَسَخٍ فَیَحْتَاجَ أَنْ یُدْلَکَ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مرحوم شیخ کلینی، با سند خویش از حسین بن ابی علاء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باره ادراری که بدن را نجس می‌کند، پرسیدم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بر آن آب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نجاست را می‌توان با آبی که به مقدار همان نجاست است پاک کرد، هرگاه در سر آلت و جو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نجاست همانند آب است که نجس نیست که به مالیدن نیاز داشته باشد</w:t>
      </w:r>
      <w:r>
        <w:rPr>
          <w:rFonts w:eastAsia="IRNazanin" w:cs="IRNazanin"/>
          <w:color w:val="111111"/>
          <w:sz w:val="28"/>
          <w:szCs w:val="28"/>
          <w:rtl w:val="true"/>
          <w:lang w:bidi="fa-IR"/>
        </w:rPr>
        <w:t>.</w:t>
      </w:r>
    </w:p>
    <w:p>
      <w:pPr>
        <w:pStyle w:val="Heading3"/>
        <w:numPr>
          <w:ilvl w:val="2"/>
          <w:numId w:val="1"/>
        </w:numPr>
        <w:rPr/>
      </w:pPr>
      <w:bookmarkStart w:id="51" w:name="__RefHeading___Toc2554313_237004111"/>
      <w:bookmarkStart w:id="52" w:name="_Toc19"/>
      <w:bookmarkEnd w:id="51"/>
      <w:r>
        <w:rPr/>
        <w:t>16</w:t>
      </w:r>
      <w:r>
        <w:rPr>
          <w:rtl w:val="true"/>
        </w:rPr>
        <w:t xml:space="preserve">- </w:t>
      </w:r>
      <w:r>
        <w:rPr>
          <w:rtl w:val="true"/>
        </w:rPr>
        <w:t>مقدار آبی که در وضو و غسل کفایت می‌کند</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هَارُونَ بْنِ حَمْزَةَ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یُجْزِئُکَ مِنَ الْغُسْلِ وَ الِاسْتِنْجَاءِ مَا مُلِئَتْ َمِینُکَ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مرحوم شیخ کلینی، از هارون بن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و طهارت، به مقداری که دست راست خود را از آب پر کنی، برای تو کفایت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فِی الْوُضُوءِ قَالَ إِذَا مَسَّ جِلْدَکَ الْمَاءُ فَحَسْبُکَ</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 باره وضو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به پوست تو رسید، برای او کافی است</w:t>
      </w:r>
      <w:r>
        <w:rPr>
          <w:rFonts w:eastAsia="IRNazanin" w:cs="IRNazanin"/>
          <w:color w:val="111111"/>
          <w:sz w:val="28"/>
          <w:szCs w:val="28"/>
          <w:rtl w:val="true"/>
          <w:lang w:bidi="fa-IR"/>
        </w:rPr>
        <w:t xml:space="preserve">. </w:t>
      </w:r>
      <w:bookmarkStart w:id="53" w:name="pg6324_75414"/>
    </w:p>
    <w:p>
      <w:pPr>
        <w:pStyle w:val="Heading3"/>
        <w:numPr>
          <w:ilvl w:val="2"/>
          <w:numId w:val="1"/>
        </w:numPr>
        <w:rPr/>
      </w:pPr>
      <w:bookmarkStart w:id="54" w:name="__RefHeading___Toc2554315_237004111"/>
      <w:bookmarkStart w:id="55" w:name="_Toc20"/>
      <w:bookmarkEnd w:id="53"/>
      <w:bookmarkEnd w:id="54"/>
      <w:r>
        <w:rPr/>
        <w:t>17</w:t>
      </w:r>
      <w:r>
        <w:rPr>
          <w:rtl w:val="true"/>
        </w:rPr>
        <w:t xml:space="preserve">- </w:t>
      </w:r>
      <w:r>
        <w:rPr>
          <w:rtl w:val="true"/>
        </w:rPr>
        <w:t>مسواک زدن</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مَیْمُونٍ الْقَدَّاحِ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بِالسِّوَاکِ أَفْضَلُ مِنْ سَبْعِینَ رَکْعَةً بِغَیْرِ سِوَاکٍ قَالَ قَالَ رَسُولُ اللَّهِ صلی الله علیه و آله لَوْ لَا أَنْ أَشُقَّ عَلَی أُمَّتِی لَأَمَرْتُهُمْ بِالسِّوَاکِ مَعَ کُلِّ صَلَاةٍ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مرحوم شیخ کلینی، با سند خویش از عبد الله بن میمون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با مسواک زدن، بهتر از هفتاد رکعت نماز بدون مسواک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سخت نبود، به راستی که مردم را به مسواک زدن برای هر نماز دستور می‌دادم</w:t>
      </w:r>
      <w:r>
        <w:rPr>
          <w:rFonts w:eastAsia="IRNazanin" w:cs="IRNazanin"/>
          <w:color w:val="111111"/>
          <w:sz w:val="28"/>
          <w:szCs w:val="28"/>
          <w:rtl w:val="true"/>
          <w:lang w:bidi="fa-IR"/>
        </w:rPr>
        <w:t>.</w:t>
      </w:r>
    </w:p>
    <w:p>
      <w:pPr>
        <w:pStyle w:val="Heading3"/>
        <w:numPr>
          <w:ilvl w:val="2"/>
          <w:numId w:val="1"/>
        </w:numPr>
        <w:rPr/>
      </w:pPr>
      <w:bookmarkStart w:id="56" w:name="__RefHeading___Toc2554317_237004111"/>
      <w:bookmarkStart w:id="57" w:name="_Toc21"/>
      <w:bookmarkEnd w:id="56"/>
      <w:r>
        <w:rPr/>
        <w:t>18</w:t>
      </w:r>
      <w:r>
        <w:rPr>
          <w:rtl w:val="true"/>
        </w:rPr>
        <w:t xml:space="preserve">- </w:t>
      </w:r>
      <w:r>
        <w:rPr>
          <w:rtl w:val="true"/>
        </w:rPr>
        <w:t>مضمضه و استنشاق</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الْمَضْمَضَةِ وَ الِاسْتِنْشَاقِ قَالَ لَیْسَ هُمَا مِنَ الْوُضُوءِ هُمَا مِنَ الْجَوْفِ</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مضمضه و استنشاق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عمل جزو وضو نیستند، بلکه مربوط به درون بدن هستند</w:t>
      </w:r>
      <w:r>
        <w:rPr>
          <w:rFonts w:eastAsia="IRNazanin" w:cs="IRNazanin"/>
          <w:color w:val="111111"/>
          <w:sz w:val="28"/>
          <w:szCs w:val="28"/>
          <w:rtl w:val="true"/>
          <w:lang w:bidi="fa-IR"/>
        </w:rPr>
        <w:t>.</w:t>
      </w:r>
    </w:p>
    <w:p>
      <w:pPr>
        <w:pStyle w:val="Heading3"/>
        <w:numPr>
          <w:ilvl w:val="2"/>
          <w:numId w:val="1"/>
        </w:numPr>
        <w:rPr/>
      </w:pPr>
      <w:bookmarkStart w:id="58" w:name="__RefHeading___Toc2554319_237004111"/>
      <w:bookmarkStart w:id="59" w:name="_Toc22"/>
      <w:bookmarkEnd w:id="58"/>
      <w:r>
        <w:rPr/>
        <w:t>19</w:t>
      </w:r>
      <w:r>
        <w:rPr>
          <w:rtl w:val="true"/>
        </w:rPr>
        <w:t xml:space="preserve">- </w:t>
      </w:r>
      <w:r>
        <w:rPr>
          <w:rtl w:val="true"/>
        </w:rPr>
        <w:t>چگونگی وضو</w:t>
      </w:r>
      <w:bookmarkEnd w:id="5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الکلیني، بإسناده عَنْ زُرَارَةَ قَالَ قَالَ أَبُو جَعْفَرٍ صلوات الله علیه أَ لَا أَحْکِی لَکُمْ وُضُوءَ رَسُولِ اللَّهِ صلی الله علیه و آله فَقُلْنَا بَلَی فَدَعَا بِقَعْبٍ فِیهِ شَیْ ءٌ مِنْ مَاءٍ ثُمَّ وَضَعَهُ بَیْنَ یَدَیْهِ ثُمَّ حَسَرَ عَنْ ذِرَاعَیْهِ ثُمَّ غَمَسَ فِیهِ کَفَّهُ الْیُمْنَی ثُمَّ قَالَ هَکَذَا إِذَا کَانَتِ الْکَفُّ طَاهِرَةً ثُمَّ غَرَفَ فَمَلَأَهَا مَاءً فَوَضَعَهَا عَلَی جَبِینِهِ ثُمَّ قَالَ بِسْمِ اللَّهِ وَ سَدَلَهُ عَلَی أَطْرَافِ لِحْیَتِهِ ثُمَّ أَمَرَّ یَدَهُ عَلَی وَجْهِهِ وَ ظَاهِرِ جَبِینِهِ مَرَّةً وَاحِدَةً ثُمَّ غَمَسَ یَدَهُ الْیُسْرَی فَغَرَفَ بِهَا مِلْأَهَا ثُمَّ وَضَعَهُ عَلَی مِرْفَقِهِ الْیُمْنَی وَ أَمَرَّ کَفَّهُ عَلَی سَاعِدِهِ حَتَّی جَرَی الْمَاءُ عَلَی أَطْرَافِ أَصَابِعِهِ ثُمَّ غَرَفَ بِیَمِینِهِ مِلْأَهَا فَوَضَعَهُ عَلَی مِرْفَقِهِ الْیُسْرَی وَ أَمَرَّ کَفَّهُ عَلَی سَاعِدِهِ حَتَّی جَرَی الْمَاءُ عَلَی أَطْرَافِ </w:t>
      </w:r>
    </w:p>
    <w:p>
      <w:pPr>
        <w:pStyle w:val="BookText"/>
        <w:rPr/>
      </w:pPr>
      <w:r>
        <w:rPr>
          <w:rFonts w:ascii="Amiri" w:hAnsi="Amiri" w:eastAsia="Amiri" w:cs="Amiri"/>
          <w:color w:val="111111"/>
          <w:sz w:val="28"/>
          <w:sz w:val="28"/>
          <w:szCs w:val="28"/>
          <w:rtl w:val="true"/>
          <w:lang w:bidi="ar-SA"/>
        </w:rPr>
        <w:t>أَصَابِعِهِ وَ مَسَحَ مُقَدَّمَ رَأْسِهِ وَ ظَهْرَ قَدَمَیْهِ بِبِلَّةِ یَسَارِهِ وَ بَقِیَّةِ بِلَّةِ یُمْنَاهُ قَالَ وَ قَالَ أَبُو جَعْفَرٍ صلوات الله علیه إِنَّ اللَّهَ وَتْرٌ یُحِبُّ الْوَتْرَ فَقَدْ یُجْزِئُکَ مِنَ الْوُضُوءِ ثَلَاثُ غُرَفَاتٍ وَاحِدَةٌ لِلْوَجْهِ وَ اثْنَتَانِ لِلذِّرَاعَیْنِ وَ تَمْسَحُ بِبِلَّةِ یُمْنَاکَ نَاصِیَتَکَ وَ مَا بَقِیَ مِنْ بِلَّةِ یَمِینِکَ ظَهْرَ قَدَمِکَ الْیُمْنَی وَ تَمْسَحُ بِبِلَّةِ یَسَارِکَ ظَهْرَ قَدَمِکَ الْیُسْرَی قَالَ زُرَارَةُ قَالَ أَبُو جَعْفَرٍ صلوات الله علیه سَأَلَ رَجُلٌ أَمِیرَ الْمُؤْمِنِینَ صلوات الله علیه عَنْ وُضُوءِ رَسُولِ اللَّهِ صلی الله علیه و آله فَحَکَی لَهُ مِثْلَ ذَلِکَ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وضوی رسول الله صلی الله علیه و آله برای شما سخن نگویم؟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صلوات الله علیه ظرف بزرگی که در آن مقداری آب بود، خواست و آن را پیش‌روی خود نهاد، سپس آستین دو دست مبارک خود را بالا زد و دست راست خود را در آب فرو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باید کرد، هنگامی که دست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کف خود را پر از آب کرد و آن دست را بر پیشانی مبارکش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را بر اطراف محاسن خود جاری کرد، سپس دست خود را یک بار بر صورت و ظاهر پیشانی کشید و پس از آن دست چپ خود را در آب فرو برد و کف خود را پر از آب کرد، سپس آن را بر روی آرنج دست راست نهاد و کف دست خود را بر روی بازو کشید تا اینکه آب بر اطراف سر انگشتان جاری شد، سپس کف دست راست را از آب پر کرد و آن را بر آرنج دست چپش نهاد و کف دست را بر روی بازو کشید تا اینکه آب بر سر انگشتان جاری شد و پس از آن، رطوبت مانده دست راست و دست چپ را بر جلوی سر و روی پاها مسح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فرد است و عدد فرد را دوست می‌دارد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وضو سه مشت آب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برای صورت و دو مشت برای دو بازو، و با رطوبت دست راست، جلوی سر را و با مانده آن، روی پای راستت و با رطوبت دست چپ، روی پای چپ را مسح می‌نمایی</w:t>
      </w:r>
      <w:r>
        <w:rPr>
          <w:rFonts w:eastAsia="IRNazanin" w:cs="IRNazanin"/>
          <w:color w:val="111111"/>
          <w:sz w:val="28"/>
          <w:szCs w:val="28"/>
          <w:rtl w:val="true"/>
          <w:lang w:bidi="fa-IR"/>
        </w:rPr>
        <w:t xml:space="preserve">. </w:t>
      </w:r>
      <w:bookmarkStart w:id="60" w:name="pg6324_75416"/>
    </w:p>
    <w:p>
      <w:pPr>
        <w:pStyle w:val="BookText"/>
        <w:rPr/>
      </w:pPr>
      <w:bookmarkEnd w:id="60"/>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امیرالمؤمنین صلوات الله علیه در باره وضوی رسول الله صلی الله علیه و آله پرسید؟</w:t>
      </w:r>
    </w:p>
    <w:p>
      <w:pPr>
        <w:pStyle w:val="BookText"/>
        <w:rPr/>
      </w:pPr>
      <w:r>
        <w:rPr>
          <w:rFonts w:ascii="IRNazanin" w:hAnsi="IRNazanin" w:eastAsia="IRNazanin"/>
          <w:color w:val="111111"/>
          <w:sz w:val="28"/>
          <w:sz w:val="28"/>
          <w:szCs w:val="28"/>
          <w:rtl w:val="true"/>
          <w:lang w:bidi="fa-IR"/>
        </w:rPr>
        <w:t>حضرت بر همین شکل وضوی رسول الله صلی الله علیه و آله را بازگو فرمود</w:t>
      </w:r>
      <w:r>
        <w:rPr>
          <w:rFonts w:eastAsia="IRNazanin" w:cs="IRNazanin"/>
          <w:color w:val="111111"/>
          <w:sz w:val="28"/>
          <w:szCs w:val="28"/>
          <w:rtl w:val="true"/>
          <w:lang w:bidi="fa-IR"/>
        </w:rPr>
        <w:t>.</w:t>
      </w:r>
    </w:p>
    <w:p>
      <w:pPr>
        <w:pStyle w:val="Heading3"/>
        <w:numPr>
          <w:ilvl w:val="2"/>
          <w:numId w:val="1"/>
        </w:numPr>
        <w:rPr/>
      </w:pPr>
      <w:bookmarkStart w:id="61" w:name="__RefHeading___Toc2554321_237004111"/>
      <w:bookmarkStart w:id="62" w:name="_Toc23"/>
      <w:bookmarkEnd w:id="61"/>
      <w:r>
        <w:rPr/>
        <w:t>20</w:t>
      </w:r>
      <w:r>
        <w:rPr>
          <w:rtl w:val="true"/>
        </w:rPr>
        <w:t xml:space="preserve">- </w:t>
      </w:r>
      <w:r>
        <w:rPr>
          <w:rtl w:val="true"/>
        </w:rPr>
        <w:t>اندازه شستن صورت و دو دست و چگونگی شستن آنها</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حَدِّ الْوَجْهِ الَّذِی یَنْبَغِی لَهُ أَنْ یُوَضَّأَ الَّذِی قَالَ اللَّهُ عَزَّ وَ جَلَّ فَقَالَ الْوَجْهُ الَّذِی أَمَرَ اللَّهُ تَعَالَی بِغَسْلِهِ الَّذِی لَا یَنْبَغِی لِأَحَدٍ أَنْ یَزِیدَ عَلَیْهِ وَ لَا یَنْقُصَ مِنْهُ إِنْ زَادَ عَلَیْهِ لَمْ یُؤْجَرْ وَ إِنْ نَقَصَ مِنْهُ أَثِمَ مَا دَارَتْ عَلَیْهِ السَّبَّابَةُ وَ الْوُسْطَی وَ الْإِبْهَامُ مِنْ قُصَاصِ الرَّأْسِ إِلَی الذَّقَنِ وَ مَا جَرَتْ عَلَیْهِ الْإِصْبَعَانِ مِنَ الْوَجْهِ مُسْتَدِیراً فَهُوَ مِنَ الْوَجْهِ وَ مَا سِوَی ذَلِکَ فَلَیْسَ مِنَ الْوَجْهِ قُلْتُ الصُّدْغُ لَیْسَ مِنَ الْوَجْهِ قَالَ لَا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اندازه شستن صورت که سزاوار است شسته شود و همان که خدای تعالی دستور فرموده است، آگاه فرما؟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خدای تعالی به شستن آن دستور داده و شایسته نیست کسی بر آن بیفزاید و یا از آن کم کند که اگر بر آن افزود، پاداشی نبرده است و اگر از آن کم کند، گناه کرده است، مقداری است که انگشت میانه و شست آن را فرو گیرد؛ از رستنگاه موی سر تا چانه؛ و آن دایره‌ای است که دو انگشت از صورت در بر می‌گیرند، همین جزو صورت است و جز آن، از صورت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گیجگاه جزو صورت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یَتَوَضَّأُ أَ یُبَطِّنُ لِحْیَتَهُ قَالَ لَا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حضرت امام محمد باقر و یا حضرت امام جعفر صادق صلوات الله علیهما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وضو می‌گیرد آیا لازم است به داخل ریش خود آب برساند؟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الْهَیْثَمِ بْنِ عُرْوَةَ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هَکَذَا وَ مَسَحْتُ مِنْ ظَهْرِ کَفِّی إِلَی الْمِرْفَقِ فَقَالَ لَیْسَ هَکَذَا تَنْزِیلُهَا إِنَّمَا هِیَ فَاغْسِلُوا وُجُوهَکُمْ وَ أَیْدِیَکُمْ مِنَ الْمَرَافِقِ ثُمَّ أَمَرَّ یَدَهُ مِنْ مِرْفَقِهِ إِلَی أَصَابِعِهِ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مرحوم شیخ کلینی، با سند خویش از هیثم بن عروه تمیمی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گفتار خدای تعالی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از روی دست خود تا آرنج را دست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بدین صورت نازل نشده؛ بلکه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 ایدیکم من المرافق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از آرنج تا انگشتانش 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إِسْمَاعِیلَ بْنِ بَزِیعٍ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عَلَی النِّسَاءِ فِی الْوُضُوءِ لِلصَّلَاةِ أَنْ یَبْتَدِئْنَ بِبَاطِنِ أَذْرُعِهِنَّ وَ فِی الرِّجَالِ بِظَاهِرِ الذِّرَاعِ</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مرحوم شیخ کلینی، با سند خویش از محمد بن اسماعیل بن بزیع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زنان واجب فرموده است که در وضوی نماز از پشت بازوی خود شروع نمایند، و مردان از روی بازو</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الْأَقْطَعِ الْیَدِ وَ الرِّجْلِ قَالَ یَغْسِلُهُمَا</w:t>
      </w:r>
      <w:r>
        <w:rPr>
          <w:rFonts w:eastAsia="Amiri" w:cs="Amiri" w:ascii="Amiri" w:hAnsi="Amiri"/>
          <w:color w:val="111111"/>
          <w:sz w:val="28"/>
          <w:szCs w:val="28"/>
          <w:rtl w:val="true"/>
          <w:lang w:bidi="ar-SA"/>
        </w:rPr>
        <w:t xml:space="preserve">. </w:t>
      </w:r>
      <w:r>
        <w:rPr>
          <w:rStyle w:val="FootnoteAnchor"/>
          <w:rtl w:val="true"/>
        </w:rPr>
        <w:footnoteReference w:id="34"/>
      </w:r>
      <w:bookmarkStart w:id="63" w:name="pg6324_75418"/>
    </w:p>
    <w:p>
      <w:pPr>
        <w:pStyle w:val="BookText"/>
        <w:rPr/>
      </w:pPr>
      <w:bookmarkEnd w:id="63"/>
      <w:r>
        <w:rPr>
          <w:rFonts w:ascii="IRNazanin" w:hAnsi="IRNazanin" w:eastAsia="IRNazanin"/>
          <w:color w:val="111111"/>
          <w:sz w:val="28"/>
          <w:sz w:val="28"/>
          <w:szCs w:val="28"/>
          <w:rtl w:val="true"/>
          <w:lang w:bidi="fa-IR"/>
        </w:rPr>
        <w:t>مرحوم شیخ کلینی،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 مورد وضوی کسی که دست و پای او بریده شده است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آنها را بشوید</w:t>
      </w:r>
      <w:r>
        <w:rPr>
          <w:rFonts w:eastAsia="IRNazanin" w:cs="IRNazanin"/>
          <w:color w:val="111111"/>
          <w:sz w:val="28"/>
          <w:szCs w:val="28"/>
          <w:rtl w:val="true"/>
          <w:lang w:bidi="fa-IR"/>
        </w:rPr>
        <w:t>.</w:t>
      </w:r>
    </w:p>
    <w:p>
      <w:pPr>
        <w:pStyle w:val="Heading3"/>
        <w:numPr>
          <w:ilvl w:val="2"/>
          <w:numId w:val="1"/>
        </w:numPr>
        <w:rPr/>
      </w:pPr>
      <w:bookmarkStart w:id="64" w:name="__RefHeading___Toc2554323_237004111"/>
      <w:bookmarkStart w:id="65" w:name="_Toc24"/>
      <w:bookmarkEnd w:id="64"/>
      <w:r>
        <w:rPr/>
        <w:t>21</w:t>
      </w:r>
      <w:r>
        <w:rPr>
          <w:rtl w:val="true"/>
        </w:rPr>
        <w:t xml:space="preserve">- </w:t>
      </w:r>
      <w:r>
        <w:rPr>
          <w:rtl w:val="true"/>
        </w:rPr>
        <w:t>مسح سر و پاها</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مَعْمَرِ بْنِ عُمَرَ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یُجْزِئُ مِنَ الْمَسْحِ عَلَی الرَّأْسِ مَوْضِعُ ثَلَاثِ أَصَابِعَ وَ کَذَلِکَ الرِّجْلُ</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مرحوم شیخ کلینی، با سند خویش از معمر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و همچنین پا، به اندازه سه انگشت کفایت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مَرْوَانَ قَالَ قَالَ أَبُو عَبْدِ اللَّهِ صلوات الله علیه إِنَّهُ يَأْتِي عَلَى الرَّجُلِ سِتُّونَ وَ سَبْعُونَ سَنَةً مَا قَبِلَ اللَّهُ مِنْهُ صَلَاةً قُلْتُ وَ كَيْفَ ذَاكَ قَالَ لِأَنَّهُ يَغْسِلُ مَا أَمَرَ اللَّهُ بِمَسْحِهِ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مرحوم شیخ کلینی، با سند خویش از محمد بن مروان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مردی شصت و هفتاد سال زندگی می‌کند و خداوند یک نماز را هم از او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عضوی را که خداوند به مسح آن امر فرموده است، می‌شوید</w:t>
      </w:r>
      <w:r>
        <w:rPr>
          <w:rFonts w:eastAsia="IRNazanin" w:cs="IRNazanin"/>
          <w:color w:val="111111"/>
          <w:sz w:val="28"/>
          <w:szCs w:val="28"/>
          <w:rtl w:val="true"/>
          <w:lang w:bidi="fa-IR"/>
        </w:rPr>
        <w:t>.</w:t>
      </w:r>
    </w:p>
    <w:p>
      <w:pPr>
        <w:pStyle w:val="Heading3"/>
        <w:numPr>
          <w:ilvl w:val="2"/>
          <w:numId w:val="1"/>
        </w:numPr>
        <w:rPr/>
      </w:pPr>
      <w:bookmarkStart w:id="66" w:name="__RefHeading___Toc2554325_237004111"/>
      <w:bookmarkStart w:id="67" w:name="_Toc25"/>
      <w:bookmarkEnd w:id="66"/>
      <w:r>
        <w:rPr/>
        <w:t>22</w:t>
      </w:r>
      <w:r>
        <w:rPr>
          <w:rtl w:val="true"/>
        </w:rPr>
        <w:t xml:space="preserve">- </w:t>
      </w:r>
      <w:r>
        <w:rPr>
          <w:rtl w:val="true"/>
        </w:rPr>
        <w:t>جبیره و شکستگی و زخم های ناشی از جراحت</w:t>
      </w:r>
      <w:bookmarkEnd w:id="6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صلوات الله علیه عَنِ الْکَسِیرِ تَکُونُ عَلَیْهِ الْجَبَائِرُ أَوْ تَکُونُ بِهِ الْجِرَاحَةُ کَیْفَ یَصْنَعُ بِالْوُضُوءِ وَ عِنْدَ غُسْلِ الْجَنَابَةِ وَ غُسْلِ الْجُمُعَةِ قَالَ یَغْسِلُ مَا وَصَلَ إِلَیْهِ الْغُسْلُ مِمَّا ظَهَرَ مِمَّا لَیْسَ عَلَیْهِ الْجَبَائِرُ وَ یَدَعُ مَا سِوَی ذَلِکَ مِمَّا لَا یَسْتَطِیعُ غَسْلَهُ وَ لَا یَنْزِعُ الْجَبَائِرَ وَ لَا یَعْبَثُ بِجِرَاحَتِهِ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مرحوم شیخ کلینی، با سند خویش از عبد الرحمان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در مورد کسی که استخوانش شکسته و روی آن پارچه و چوپ‌های شکسته بندی گذاشته‌اند، و یا جراحتی در بدن دارد، سوال نمودم که برای وضو، غسل جنابت و غسل جمعه چه وظیفه‌ای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را که آشکار است و پارچه و چوپ شکسته بندی بر روی آن نیست، و آب به آن می‌رسد بشوید و قسمت‌هایی را که توان شستن آن را ندارد، رها کند و لازم نیست پارچه و چوپ‌های شکسته بندی را باز نماید و زخم را دست کاری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أَنَّهُ سُئِلَ عَنِ الرَّجُلِ یَکُونُ بِهِ الْقَرْحَةُ فِی ذِرَاعِهِ أَوْ نَحْوِ ذَلِکَ فِی مَوْضِعِ الْوُضُوءِ فَیُعَصِّبُهَا بِالْخِرْقَةِ وَ یَتَوَضَّأُ وَ یَمْسَحُ عَلَیْهَا إِذَا تَوَضَّأَ فَقَالَ إِنْ کَانَ یُؤْذِیهِ الْمَاءُ فَلْیَمْسَحْ عَلَی الْخِرْقَةِ وَ إِنْ کَانَ لَا یُؤْذِیهِ الْمَاءُ فَلْیَنْزِعِ الْخِرْقَةَ ثُمَّ لْیَغْسِلْهَا قَالَ وَ سَأَلْتُهُ عَنِ الْجُرْحِ کَیْفَ أَصْنَعُ بِهِ فِی غَسْلِهِ قَالَ اغْسِلْ مَا حَوْلَهُ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کسی که در بازویش و یا یکی از اعضای وضویش زخم چرکینی دارد و آن را با پارچه بسته و به هنگام وضو بر روی آن دست می‌کشد، پرسیدند؟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به او ضرر دارد، بایستی بر روی پارچه دست بکشد، و اگر آب به او ضرر ندارد، بایستی پارچه را باز کند، سپس آنجا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درباره جراحتش پرسیدم که در هنگام شستن آن، چگونه باید عمل نمایم؟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اطراف آن را بشوی</w:t>
      </w:r>
      <w:r>
        <w:rPr>
          <w:rFonts w:eastAsia="IRNazanin" w:cs="IRNazanin"/>
          <w:color w:val="111111"/>
          <w:sz w:val="28"/>
          <w:szCs w:val="28"/>
          <w:rtl w:val="true"/>
          <w:lang w:bidi="fa-IR"/>
        </w:rPr>
        <w:t xml:space="preserve">. </w:t>
      </w:r>
      <w:bookmarkStart w:id="68" w:name="pg6324_75420"/>
    </w:p>
    <w:p>
      <w:pPr>
        <w:pStyle w:val="Heading3"/>
        <w:numPr>
          <w:ilvl w:val="2"/>
          <w:numId w:val="1"/>
        </w:numPr>
        <w:rPr/>
      </w:pPr>
      <w:bookmarkStart w:id="69" w:name="__RefHeading___Toc2554327_237004111"/>
      <w:bookmarkStart w:id="70" w:name="_Toc26"/>
      <w:bookmarkEnd w:id="68"/>
      <w:bookmarkEnd w:id="69"/>
      <w:r>
        <w:rPr/>
        <w:t>23</w:t>
      </w:r>
      <w:r>
        <w:rPr>
          <w:rtl w:val="true"/>
        </w:rPr>
        <w:t xml:space="preserve">- </w:t>
      </w:r>
      <w:r>
        <w:rPr>
          <w:rtl w:val="true"/>
        </w:rPr>
        <w:t>شک در وضو</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بُکَیْرٍ عَنْ أَبِیهِ قَالَ قَالَ لِی أَبُو عَبْدِ اللَّهِ صلوات الله علیه إِذَا اسْتَیْقَنْتَ أَنَّکَ قَدْ أَحْدَثْتَ فَتَوَضَّأْ وَ إِیَّاکَ أَنْ تُحْدِثَ وُضُوءاً أَبَداً حَتَّی تَسْتَیْقِنَ أَنَّکَ قَدْ أَحْدَثْتَ</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بکیر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نمودی که وضوی خود را باطل نموده‌ای، وضو بگیر، و هرگز تا یقین بر باطل کردن وضوی خویش نکرده‌ای، وضو مگیر</w:t>
      </w:r>
      <w:r>
        <w:rPr>
          <w:rFonts w:eastAsia="IRNazanin" w:cs="IRNazanin"/>
          <w:color w:val="111111"/>
          <w:sz w:val="28"/>
          <w:szCs w:val="28"/>
          <w:rtl w:val="true"/>
          <w:lang w:bidi="fa-IR"/>
        </w:rPr>
        <w:t>.</w:t>
      </w:r>
    </w:p>
    <w:p>
      <w:pPr>
        <w:pStyle w:val="Heading3"/>
        <w:numPr>
          <w:ilvl w:val="2"/>
          <w:numId w:val="1"/>
        </w:numPr>
        <w:rPr/>
      </w:pPr>
      <w:bookmarkStart w:id="71" w:name="__RefHeading___Toc2554329_237004111"/>
      <w:bookmarkStart w:id="72" w:name="_Toc27"/>
      <w:bookmarkEnd w:id="71"/>
      <w:r>
        <w:rPr/>
        <w:t>24</w:t>
      </w:r>
      <w:r>
        <w:rPr>
          <w:rtl w:val="true"/>
        </w:rPr>
        <w:t xml:space="preserve">- </w:t>
      </w:r>
      <w:r>
        <w:rPr>
          <w:rtl w:val="true"/>
        </w:rPr>
        <w:t>مبطلات وضو</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وَ لِأَبِی عَبْدِ اللَّهِ صلوات الله علیهما مَا یَنْقُضُ الْوُضُوءَ فَقَالا مَا یَخْرُجُ مِنْ طَرَفَیْکَ الْأَسْفَلَیْنِ مِنَ الدُّبُرِ وَ الذَّکَرِ غَائِطٌ أَوْ بَوْلٌ أَوْ مَنِیٌّ أَوْ رِیحٌ وَ النَّوْمُ حَتَّی یُذْهِبَ الْعَقْلَ وَ کُلُّ النَّوْمِ یُکْرَهُ إِلَّا أَنْ تَکُونَ تَسْمَعُ الصَّوْتَ</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و حضرت امام جعفر صادق صلوات الله علیهما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وضو را باطل می‌کند؟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از دو طرف پایین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دبر و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می‌گردد،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ادرار، منی، باد، و همچنین خوابی که عقل را برباید و هر خوابی که وضو گرفتن را الزامی می‌کند، مگر آن که صدا را در آن حال بشنود</w:t>
      </w:r>
      <w:r>
        <w:rPr>
          <w:rFonts w:eastAsia="IRNazanin" w:cs="IRNazanin"/>
          <w:color w:val="111111"/>
          <w:sz w:val="28"/>
          <w:szCs w:val="28"/>
          <w:rtl w:val="true"/>
          <w:lang w:bidi="fa-IR"/>
        </w:rPr>
        <w:t>.</w:t>
      </w:r>
    </w:p>
    <w:p>
      <w:pPr>
        <w:pStyle w:val="Heading3"/>
        <w:numPr>
          <w:ilvl w:val="2"/>
          <w:numId w:val="1"/>
        </w:numPr>
        <w:rPr/>
      </w:pPr>
      <w:bookmarkStart w:id="73" w:name="__RefHeading___Toc2554331_237004111"/>
      <w:bookmarkStart w:id="74" w:name="_Toc28"/>
      <w:bookmarkEnd w:id="73"/>
      <w:r>
        <w:rPr/>
        <w:t>25</w:t>
      </w:r>
      <w:r>
        <w:rPr>
          <w:rtl w:val="true"/>
        </w:rPr>
        <w:t xml:space="preserve">- </w:t>
      </w:r>
      <w:r>
        <w:rPr>
          <w:rtl w:val="true"/>
        </w:rPr>
        <w:t>مذی و ودی</w:t>
      </w:r>
      <w:bookmarkEnd w:id="7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 مِنْ ذَکَرِکَ شَیْ ءٌ مِنْ مَذْیٍ أَوْ وَدْیٍ وَ أَنْتَ فِی الصَّلَاةِ فَلَا تَغْسِلْهُ وَ لَا تَقْطَعِ الصَّلَاةَ وَ لَا تَنْقُضْ لَهُ الْوُضُوءَ وَ إِنْ بَلَغَ عَقِیبَکَ فَإِنَّمَا ذَلِکَ بِمَنْزِلَةِ النُّخَامَةِ وَ کُلُّ شَیْ ءٍ یَخْرُجُ مِنْکَ بَعْدَ الْوُضُوءِ فَإِنَّهُ مِنَ الْحَبَائِلِ أَوْ مِنَ الْبَوَاسِیرِ وَ لَیْسَ بِشَیْ ءٍ فَلَا تَغْسِلْهُ مِنْ ثَوْبِکَ إِلَّا أَنْ تَقْذَرَهُ</w:t>
      </w:r>
      <w:r>
        <w:rPr>
          <w:rFonts w:eastAsia="Amiri" w:cs="Amiri" w:ascii="Amiri" w:hAnsi="Amiri"/>
          <w:color w:val="111111"/>
          <w:sz w:val="28"/>
          <w:szCs w:val="28"/>
          <w:rtl w:val="true"/>
          <w:lang w:bidi="ar-SA"/>
        </w:rPr>
        <w:t xml:space="preserve">. </w:t>
      </w:r>
      <w:r>
        <w:rPr>
          <w:rStyle w:val="FootnoteAnchor"/>
          <w:rtl w:val="true"/>
        </w:rPr>
        <w:footnoteReference w:id="41"/>
      </w:r>
      <w:bookmarkStart w:id="75" w:name="pg6324_75421"/>
    </w:p>
    <w:p>
      <w:pPr>
        <w:pStyle w:val="BookText"/>
        <w:rPr/>
      </w:pPr>
      <w:bookmarkEnd w:id="75"/>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بودی و چیزی از مذی یا ودی از آلت تو جاری شد، حتی اگر به دو پاشنه پایت رسید، لازم نیست آن را بشویی و نباید نماز را قطع کنی و به خاطر آن وضوی خود را نشکن، زیرا که آن به سان آب بینی و خلط سینه است هر چه پس از وضو از تو خارج می‌شود، از رگ‌ها یا بواسیر است و نجس نیست و لباس آلوده به آن را نشوی، مگر اینکه آن را، چرک بشماری</w:t>
      </w:r>
      <w:r>
        <w:rPr>
          <w:rFonts w:eastAsia="IRNazanin" w:cs="IRNazanin"/>
          <w:color w:val="111111"/>
          <w:sz w:val="28"/>
          <w:szCs w:val="28"/>
          <w:rtl w:val="true"/>
          <w:lang w:bidi="fa-IR"/>
        </w:rPr>
        <w:t>.</w:t>
      </w:r>
    </w:p>
    <w:p>
      <w:pPr>
        <w:pStyle w:val="Heading3"/>
        <w:numPr>
          <w:ilvl w:val="2"/>
          <w:numId w:val="1"/>
        </w:numPr>
        <w:rPr/>
      </w:pPr>
      <w:bookmarkStart w:id="76" w:name="__RefHeading___Toc2554333_237004111"/>
      <w:bookmarkStart w:id="77" w:name="_Toc29"/>
      <w:bookmarkEnd w:id="76"/>
      <w:r>
        <w:rPr/>
        <w:t>26</w:t>
      </w:r>
      <w:r>
        <w:rPr>
          <w:rtl w:val="true"/>
        </w:rPr>
        <w:t xml:space="preserve">- </w:t>
      </w:r>
      <w:r>
        <w:rPr>
          <w:rtl w:val="true"/>
        </w:rPr>
        <w:t>اقسام غسل</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غُسْلِ الْجُمُعَةِ فَقَالَ وَاجِبٌ فِی السَّفَرِ وَ الْحَضَرِ إِلَّا أَنَّهُ رُخِّصَ لِلنِّسَاءِ فِی السَّفَرِ لِقِلَّةِ الْمَاءِ وَ قَالَ غُسْلُ الْجَنَابَةِ وَاجِبٌ وَ غُسْلُ الْحَائِضِ إِذَا طَهُرَتْ وَاجِبٌ وَ غُسْلُ الْمُسْتَحَاضَةِ وَاجِبٌ إِذَا احْتَشَتْ بِالْکُرْسُفِ فَجَازَ الدَّمُ الْکُرْسُفَ فَعَلَیْهَا الْغُسْلُ لِکُلِّ صَلَاتَیْنِ وَ لِلْفَجْرِ غُسْلٌ وَ إِنْ لَمْ یَجُزِ الدَّمُ الْکُرْسُفَ فَعَلَیْهَا الْغُسْلُ کُلَّ یَوْمٍ مَرَّةً وَ الْوُضُوءُ لِکُلِّ صَلَاةٍ وَ غُسْلُ النُّفَسَاءِ وَاجِبٌ وَ غُسْلُ الْمَوْلُودِ وَاجِبٌ وَ غُسْلُ الْمَیِّتِ وَاجِبٌ وَ غُسْلُ الزِّیَارَةِ وَاجِبٌ وَ غُسْلُ دُخُولِ الْبَیْتِ وَاجِبٌ وَ غُسْلُ الِاسْتِسْقَاءِ وَاجِبٌ وَ غُسْلُ أَوَّلِ لَیْلَةٍ مِنْ شَهْرِ رَمَضَانَ یُسْتَحَبُّ وَ غُسْلُ لَیْلَةِ إِحْدَی وَ عِشْرِینَ وَ غُسْلُ لَیْلَةِ ثَلَاثٍ وَ عِشْرِینَ سُنَّةٌ لَا تَتْرُکْهَا فَإِنَّهُ یُرْجَی فِی إِحْدَاهُنَ لَیْلَةُ الْقَدْرِ وَ غُسْلُ یَوْمِ الْفِطْرِ وَ غُسْلُ یَوْمِ الْأَضْحَی سُنَّةٌ لَا أُحِبُّ تَرْکَهَا وَ غُسْلُ الِاسْتِخَارَةِ یُسْتَحَبُ الْعَمَلُ فِی غُسْلِ الثَّلَاثِ اللَّیَالِی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تِسْعَ عَشْرَةَ وَ إِحْدَی وَ عِشْرِینَ وَ ثَلَاثٍ وَ عِشْرِینَ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غسل جمعه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هم در حال سفر و در هم در وطن واجب است جز این که در حال سفر به دلیل کمبود آب، به زنان اجازه ترک آن داده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واجب است، غسل زن حائض هنگامی که پاک می‌گردد، واجب است، غسل استحاضه در صورتی که خون از پنبه بیرون بزند، واجب است و بر او لازم است برای هر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و </w:t>
      </w:r>
    </w:p>
    <w:p>
      <w:pPr>
        <w:pStyle w:val="BookText"/>
        <w:rPr/>
      </w:pPr>
      <w:r>
        <w:rPr>
          <w:rFonts w:ascii="IRNazanin" w:hAnsi="IRNazanin" w:eastAsia="IRNazanin"/>
          <w:color w:val="111111"/>
          <w:sz w:val="28"/>
          <w:sz w:val="28"/>
          <w:szCs w:val="28"/>
          <w:rtl w:val="true"/>
          <w:lang w:bidi="fa-IR"/>
        </w:rPr>
        <w:t>عصر یا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غسل و برای نماز صبح یک غسل به جا آورد، و اگر خون از پنبه نگذرد بر او لازم است هر روز یک غسل به جا آورد و برای هر نماز یک وضو بگیرد، غسل زن زائو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دادن نوزاد واجب است، غسل دادن مرده واجب است، غسل زیارت واجب است، غسل داخل شدن به خانه کعبه واجب است، غسل 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شب اول ماه رمضان مستحب است، غسل بیست و یکم و غسل شب بیست و سوم سنت است آن را ترک مکن؛ زیرا که امید می‌رود یکی از آن دو، شب قدر باشد، و غسل روز عید فطر و غسل روز عید قربان سنتی است که تر آن را دوست نمی‌دارم و غسل استخاره مستحب است، و همچنین غسل نمودن در سه شب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بیست و یکم و بیست و سوم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رضي الله عنه، وَ قَالَ الإمام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رَحِمَکُمُ اللَّهُ أَنَّ غُسْلَ الْجَنَابَةِ فَرِیضَةٌ مِنْ فَرَائِضِ اللَّهِ جَلَّ وَ عَزَّ وَ أَنَّهُ لَیْسَ مِنَ الْغُسْلِ فَرْضٌ غَیْرُهُ وَ بَاقِی الْغُسْلِ سُنَّةٌ وَاجِبَةٌ وَ مِنْهَا سُنَّةٌ مَسْنُونَةٌ إِلَّا أَنَّ بَعْضَهَا أَلْزَمُ مِنْ بَعْضٍ وَ أَوْجَبُ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الْغُسْلُ ثَلَاثَةٌ وَ عِشْرُونَ مِنَ الْجَنَابَةِ وَ الْإِحْرَامِ وَ غُسْلُ الْمَیِّتِ وَ مَنْ غَسَّلَ الْمَیِّتَ وَ غُسْلُ الْجُمُعَةِ وَ غُسْلُ دُخُولِ الْمَدِینَةِ وَ غُسْلُ دُخُولِ الْحَرَمِ وَ غُسْلُ دُخُولِ مَکَّةَ وَ غُسْلُ زِیَارَةِ الْبَیْتِ وَ یَوْمِ عَرَفَةَ خَمْسِ لَیَالٍ مِنْ شَهْرِ رَمَضَانَ أَوَّلِ لَیْلَةٍ مِنْهُ وَ لَیْلَةِ سَبْعَةَ عَشَرَ وَ لَیْلَةِ تِسْعَةَ عَشَرَ وَ لَیْلَةِ إِحْدَی وَ عِشْرِینَ وَ لَیْلَةِ ثَلَاثٍ وَ عِشْرِینَ وَ دُخُولِ الْبَیْتِ وَ الْعِیدَیْنِ وَ لَیْلَةِ النِّصْفِ مِنْ شَعْبَانَ وَ غُسْلُ الزِّیَارَاتِ وَ غُسْلُ الِاسْتِخَارَةِ وَ غُسْلُ طَلَبِ الْحَوَائِجِ مِنَ اللَّهِ تَبَارَکَ وَ تَعَالَی وَ غُسْلُ یَوْمِ غَدِیرِ خُمٍّ الْفَرْضُ مِنْ ذَلِکَ غُسْلُ الْجَنَابَةِ وَ الْوَاجِبُ غُسْلُ الْمَیِّتِ وَ غُسْلُ الْإِحْرَامِ وَ الْبَاقِی سُنَّةٌ</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رضوان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ببخشاید، آگاه باشید که غسل جنابت واجبی از واجبات خداوند عزّ و جلّ است و غسل واجبی غیر از آن وجود ندارد و غسل‌های دیگر غسل‌های سنّت واجب هستند و برخی نیز سنّت‌های مستحبّ هستند، جز اینکه برخی از غسل‌ها از برخی دیگر واجب تر و لازم تر هستند</w:t>
      </w:r>
      <w:r>
        <w:rPr>
          <w:rFonts w:eastAsia="IRNazanin" w:cs="IRNazanin"/>
          <w:color w:val="111111"/>
          <w:sz w:val="28"/>
          <w:szCs w:val="28"/>
          <w:rtl w:val="true"/>
          <w:lang w:bidi="fa-IR"/>
        </w:rPr>
        <w:t xml:space="preserve">. </w:t>
      </w:r>
      <w:bookmarkStart w:id="78" w:name="pg6324_75423"/>
    </w:p>
    <w:p>
      <w:pPr>
        <w:pStyle w:val="BookText"/>
        <w:rPr/>
      </w:pPr>
      <w:bookmarkEnd w:id="78"/>
      <w:r>
        <w:rPr>
          <w:rFonts w:ascii="IRNazanin" w:hAnsi="IRNazanin" w:eastAsia="IRNazanin"/>
          <w:color w:val="111111"/>
          <w:sz w:val="28"/>
          <w:sz w:val="28"/>
          <w:szCs w:val="28"/>
          <w:rtl w:val="true"/>
          <w:lang w:bidi="fa-IR"/>
        </w:rPr>
        <w:t>حضرت صلوات الله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 بیست و سه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غسل إحرام، غسل میّت، غسل غسل کننده میّت، غسل جمعه، غسل وارد شدن به مدینه، غسل وارد شدن به مسجد الحرام، غسل وارد شدن به مکّه، غسل زیارت خانه کعبه، غسل روز عرفه، غسل شب‌های اوّل، هفدهم، نوزدهم، بیست ویکم و بیست وسوّم ماه رمضان، غسل وارد شدن به خانه کعبه، غسل روز عید فطر و قربان، غسل شب نیمه شعبان، غسل زیارت ها، غسل استخاره، غسل طلب حاجات از درگاه خداوند متعال و غسل روز عید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قبلی بعضی از اغسال به لفظ وجوب آمده که در حدیث بعدی آنها مستحب 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ظاهراً منظور از وجوب در روایت قبلی، مستحب موکد خواهد بود</w:t>
      </w:r>
      <w:r>
        <w:rPr>
          <w:rFonts w:eastAsia="IRNazanin" w:cs="IRNazanin"/>
          <w:color w:val="111111"/>
          <w:sz w:val="28"/>
          <w:szCs w:val="28"/>
          <w:rtl w:val="true"/>
          <w:lang w:bidi="fa-IR"/>
        </w:rPr>
        <w:t>.</w:t>
      </w:r>
    </w:p>
    <w:p>
      <w:pPr>
        <w:pStyle w:val="Heading3"/>
        <w:numPr>
          <w:ilvl w:val="2"/>
          <w:numId w:val="1"/>
        </w:numPr>
        <w:rPr/>
      </w:pPr>
      <w:bookmarkStart w:id="79" w:name="__RefHeading___Toc2554335_237004111"/>
      <w:bookmarkStart w:id="80" w:name="_Toc30"/>
      <w:bookmarkEnd w:id="79"/>
      <w:r>
        <w:rPr/>
        <w:t>27</w:t>
      </w:r>
      <w:r>
        <w:rPr>
          <w:rtl w:val="true"/>
        </w:rPr>
        <w:t xml:space="preserve">- </w:t>
      </w:r>
      <w:r>
        <w:rPr>
          <w:rtl w:val="true"/>
        </w:rPr>
        <w:t>غسلی که از چند غسل کفایت می‌نماید</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بْنِ دَرَّاجٍ عَنْ بَعْضِ أَصْحَابِنَا عَنْ أَحَدِهِمَا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الْجُنُبُ بَعْدَ طُلُوعِ الْفَجْرِ أَجْزَأَ عَنْهُ ذَلِکَ الْغُسْلُ مِنْ کُلِّ غُسْلٍ یَلْزَمُهُ فِی ذَلِکَ الْیَوْمِ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مرحوم شیخ کلینی، با سند خویش جمیل بن دراج از یکی از اصحاب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یا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جنب پی از طلوع فجر غسل نماید، از هر غسلی که در آن روز بر عهده او بود، کفایت می‌نماید</w:t>
      </w:r>
      <w:r>
        <w:rPr>
          <w:rFonts w:eastAsia="IRNazanin" w:cs="IRNazanin"/>
          <w:color w:val="111111"/>
          <w:sz w:val="28"/>
          <w:szCs w:val="28"/>
          <w:rtl w:val="true"/>
          <w:lang w:bidi="fa-IR"/>
        </w:rPr>
        <w:t>.</w:t>
      </w:r>
    </w:p>
    <w:p>
      <w:pPr>
        <w:pStyle w:val="Heading3"/>
        <w:numPr>
          <w:ilvl w:val="2"/>
          <w:numId w:val="1"/>
        </w:numPr>
        <w:rPr/>
      </w:pPr>
      <w:bookmarkStart w:id="81" w:name="__RefHeading___Toc2554337_237004111"/>
      <w:bookmarkStart w:id="82" w:name="_Toc31"/>
      <w:bookmarkEnd w:id="81"/>
      <w:r>
        <w:rPr/>
        <w:t>28</w:t>
      </w:r>
      <w:r>
        <w:rPr>
          <w:rtl w:val="true"/>
        </w:rPr>
        <w:t xml:space="preserve">- </w:t>
      </w:r>
      <w:r>
        <w:rPr>
          <w:rtl w:val="true"/>
        </w:rPr>
        <w:t>غسل روز جمعه</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الْمُغِیرَةِ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یَوْمَ الْجُمُعَةِ فَقَالَ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أَنَّهُ رُخِّصَ لِلنِّسَاءِ فِی السَّفَرِ لِقِلَّةِ الْمَاءِ عَلَی کُلِّ ذَکَرٍ وَ أُنْثَی عَبْدٍ أَوْ حُرٍّ</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عبد الله بن مغیره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صلوات الله علیه در مورد غسل روز جمعه پرسیدم؟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بر هر مرد و زن چه بنده باشد و چه آزاد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دلیل کمبود آب به زنان اجازه ترک غسل جمعه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زُرَارَةَ عَنْ أَبِي جَعْفَرٍ فِي حَدِيثِ الْجُمُعَةِ قَالَ وَ الْغُسْلُ فِيهَا وَاجِبٌ</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مرحوم شیخ صدوق، با سند خویش از زراره از حضرت امام محمد باقر صلوات اللَّه علیه در حدیث جمعه 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در آن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عَنْ عَلِيِّ بْنِ يَقْطِينٍ قَالَ سَأَلْتُ أَبَا الْحَسَنِ صلوات الله علیه عَنِ الْغُسْلِ فِي الْجُمُعَةِ وَ الْأَضْحَى وَ الْفِطْرِ قَالَ سُنَّةٌ وَ لَيْسَ بِفَرِيضَةٍ</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مرحوم شیخ طوسی، با سند خویش از علی بن يقطين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در مورد غسل جمعه و عید قربان و عید فطر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و فریضه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عَنْ عَلِيٍّ قَالَ سَأَلْتُ أَبَا عَبْدِ اللَّهِ صلوات الله علیه عَنْ غُسْلِ الْعِيدَيْنِ أَ وَاجِبٌ هُوَ فَقَالَ هُوَ سُنَّةٌ قُلْتُ فَالْجُمُعَةُ قَالَ هُوَ سُنَّةٌ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مرحوم شیخ طوسی، با سند خویش از علی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غسل عید فطر و قربان سؤال کردم که آیا آن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المفید، رُوِیَ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وَ الْفِطْرِ سُنَّةٌ فِی السَّفَرِ وَ الْحَضَرِ</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و عید فطر در مسافرت و در حال اقامت سنّت است</w:t>
      </w:r>
      <w:r>
        <w:rPr>
          <w:rFonts w:eastAsia="IRNazanin" w:cs="IRNazanin"/>
          <w:color w:val="111111"/>
          <w:sz w:val="28"/>
          <w:szCs w:val="28"/>
          <w:rtl w:val="true"/>
          <w:lang w:bidi="fa-IR"/>
        </w:rPr>
        <w:t xml:space="preserve">. </w:t>
      </w:r>
      <w:bookmarkStart w:id="83" w:name="pg6324_75425"/>
    </w:p>
    <w:p>
      <w:pPr>
        <w:pStyle w:val="BookText"/>
        <w:rPr/>
      </w:pPr>
      <w:bookmarkEnd w:id="8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الْفَضْلِ بْنِ شَاذَانَ عَنِ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لِلْمَأْمُونِ مِنْ شَرَائِعِ الدِّینِ قَالَ غُسْلُ یَوْمِ الْجُمُعَةِ سُنَّةٌ وَ غُسْلُ الْعِیدَیْنِ وَ غُسْلُ دُخُولِ مَکَّةَ وَ الْمَدِینَةِ وَ غُسْلُ الزِّیَارَةِ وَ غُسْلُ الْإِحْرَامِ وَ أَوَّلِ لَیْلَةٍ مِنْ شَهْرِ رَمَضَانَ وَ لَیْلَةِ سَبْعَةَ عَشَرَ وَ لَیْلَةِ تِسْعَةَ عَشَرَ وَ لَیْلَةِ إِحْدَی وَ عِشْرِینَ وَ لَیْلَةِ ثَلَاثٍ وَ عِشْرِینَ مِنْ شَهْرِ رَمَضَانَ هَذِهِ الْأَغْسَالُ سُنَّةٌ وَ غُسْلُ الْجَنَابَةِ فَرِیضَةٌ وَ غُسْلُ الْحَیْضِ مِثْلُهُ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مرحوم شیخ صدوق، با سند خویش از فضل بن شاذان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نوشته‌های حضرت امام رضا صلوات الله علیه به مأمون که به تبیین قوانین دین پرداخته اند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سنّت است، همچنین غسل روز عید فطر و قربان، غسل وارد شدن به مکه و مدینه، غسل زیارت، غسل إحرام، غسل شب اوّل، هفدهم، نوزدهم، بیست ویکم وبیست وسوم ماه رمضان، این غسل‌ها سنت هستند، و غسل جنابت واجب است و غسل حیض نیز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باب غسل روز جمعه هم به لفظ وجوب آمده و هم به لفظ سنت چنانکه از هر کدام نمونه‌های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وجوب همان مستحب موکد بوده باشد ولی حد الامکان غسل روز جمعه نباید ترک شود و اگر در روز جمعه بنابر دلایلی غسل نتوان کرد، طبق روایاتی که وارد است می‌توان در روز پنجشنبه و یا روز شنبه قضای آن را انجام داد و از ثواب کثیرش بهره مند شد</w:t>
      </w:r>
      <w:r>
        <w:rPr>
          <w:rFonts w:eastAsia="IRNazanin" w:cs="IRNazanin"/>
          <w:color w:val="111111"/>
          <w:sz w:val="28"/>
          <w:szCs w:val="28"/>
          <w:rtl w:val="true"/>
          <w:lang w:bidi="fa-IR"/>
        </w:rPr>
        <w:t>.</w:t>
      </w:r>
    </w:p>
    <w:p>
      <w:pPr>
        <w:pStyle w:val="Heading3"/>
        <w:numPr>
          <w:ilvl w:val="2"/>
          <w:numId w:val="1"/>
        </w:numPr>
        <w:rPr/>
      </w:pPr>
      <w:bookmarkStart w:id="84" w:name="__RefHeading___Toc2554339_237004111"/>
      <w:bookmarkStart w:id="85" w:name="_Toc32"/>
      <w:bookmarkEnd w:id="84"/>
      <w:r>
        <w:rPr/>
        <w:t>29</w:t>
      </w:r>
      <w:r>
        <w:rPr>
          <w:rtl w:val="true"/>
        </w:rPr>
        <w:t xml:space="preserve">- </w:t>
      </w:r>
      <w:r>
        <w:rPr>
          <w:rtl w:val="true"/>
        </w:rPr>
        <w:t>چگونگی غسل</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کَیْفَ یَغْتَسِلُ الْجُنُبُ فَقَالَ إِنْ لَمْ یَکُنْ أَصَابَ کَفَّهُ شَیْ ءٌ غَمَسَهَا فِی الْمَاءِ ثُمَّ بَدَأَ بِفَرْجِهِ فَأَنْقَاهُ بِثَلَاثِ غُرَفٍ ثُمَّ صَبَّ عَلَی رَأْسِهِ ثَلَاثَ أَکُفٍّ ثُمَّ صَبَّ عَلَی مَنْکِبِهِ الْأَیْمَنِ مَرَّتَیْنِ وَ عَلَی مَنْکِبِهِ الْأَیْسَرِ مَرَّتَیْنِ فَمَا جَرَی عَلَیْهِ الْمَاءُ فَقَدْ أَجْزَأَهُ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چگونه غسل می‌نماید؟ </w:t>
      </w:r>
      <w:bookmarkStart w:id="86" w:name="pg6324_75426"/>
    </w:p>
    <w:p>
      <w:pPr>
        <w:pStyle w:val="BookText"/>
        <w:rPr/>
      </w:pPr>
      <w:bookmarkEnd w:id="8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نحس نباشد، آن را در آب فرو می‌برد، آنگاه از عورت خویش آغاز نموده، و آن را با سه کف آب تمیز می‌نماید، سپس سه کف بر روی سر خویش و پس از آن دو بار بر روی شانه راست خود و دو بار بر شانه چپ خود آب می‌ریزد، پس هر جا که آب بر آن جاری شود، برای او کفایت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قَالَ سَمِعْتُ أَبَا عَبْدِ اللَّهِ صلوات الله علیه یَقُولُ إِذَا ارْتَمَسَ الْجُنُبُ فِی الْمَاءِ ارْتِمَاسَةً وَاحِدَةً أَجْزَأَهُ ذَلِکَ مِنْ غُسْلِهِ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جنب یک بار در آب فرو رود، برای غسل او کافی است</w:t>
      </w:r>
      <w:r>
        <w:rPr>
          <w:rFonts w:eastAsia="IRNazanin" w:cs="IRNazanin"/>
          <w:color w:val="111111"/>
          <w:sz w:val="28"/>
          <w:szCs w:val="28"/>
          <w:rtl w:val="true"/>
          <w:lang w:bidi="fa-IR"/>
        </w:rPr>
        <w:t>.</w:t>
      </w:r>
    </w:p>
    <w:p>
      <w:pPr>
        <w:pStyle w:val="Heading3"/>
        <w:numPr>
          <w:ilvl w:val="2"/>
          <w:numId w:val="1"/>
        </w:numPr>
        <w:rPr/>
      </w:pPr>
      <w:bookmarkStart w:id="87" w:name="__RefHeading___Toc2554341_237004111"/>
      <w:bookmarkStart w:id="88" w:name="_Toc33"/>
      <w:bookmarkEnd w:id="87"/>
      <w:r>
        <w:rPr/>
        <w:t>30</w:t>
      </w:r>
      <w:r>
        <w:rPr>
          <w:rtl w:val="true"/>
        </w:rPr>
        <w:t xml:space="preserve">- </w:t>
      </w:r>
      <w:r>
        <w:rPr>
          <w:rtl w:val="true"/>
        </w:rPr>
        <w:t>وضوی بعد از غسل</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سُلَیْمَانَ قَالَ سَمِعْتُ أَبَا عَبْدِ اللَّهِ صلوات الله علیه یَقُولُ الْوُضُوءُ بَعْدَ الْغُسْلِ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 وُضُوءٍ أَطْهَرُ مِنَ الْغُسْلِ</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مرحوم شیخ کلینی، با سند خویش از عبد الله سلیمان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بعد از غسل،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وضوی از غسل، پاک کننده است</w:t>
      </w:r>
      <w:r>
        <w:rPr>
          <w:rFonts w:eastAsia="IRNazanin" w:cs="IRNazanin"/>
          <w:color w:val="111111"/>
          <w:sz w:val="28"/>
          <w:szCs w:val="28"/>
          <w:rtl w:val="true"/>
          <w:lang w:bidi="fa-IR"/>
        </w:rPr>
        <w:t>.</w:t>
      </w:r>
    </w:p>
    <w:p>
      <w:pPr>
        <w:pStyle w:val="Heading3"/>
        <w:numPr>
          <w:ilvl w:val="2"/>
          <w:numId w:val="1"/>
        </w:numPr>
        <w:rPr/>
      </w:pPr>
      <w:bookmarkStart w:id="89" w:name="__RefHeading___Toc2554343_237004111"/>
      <w:bookmarkStart w:id="90" w:name="_Toc34"/>
      <w:bookmarkEnd w:id="89"/>
      <w:r>
        <w:rPr/>
        <w:t>31</w:t>
      </w:r>
      <w:r>
        <w:rPr>
          <w:rtl w:val="true"/>
        </w:rPr>
        <w:t xml:space="preserve">- </w:t>
      </w:r>
      <w:r>
        <w:rPr>
          <w:rtl w:val="true"/>
        </w:rPr>
        <w:t>تکان دادن انگشتر، دست‌بند و النگو به هنگام غسل و وضو</w:t>
      </w:r>
      <w:bookmarkEnd w:id="9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جَعْفَرٍ عَنْ أَخِیهِ مُوسَی بْنِ جَعْفَرٍ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عَلَیْهَا السِّوَارُ وَ الدُّمْلُجُ فِی بَعْضِ ذِرَاعِهَا لَ تَدْرِی یَجْرِی الْمَاءُ تَحْتَهُ أَمْ لَا کَیْفَ تَصْنَعُ إِذَا تَوَضَّأَتْ أَوِ اغْتَسَلَتْ قَالَ تُحَرِّکُهُ حَتَّی یَدْخُلَ الْمَاءُ تَحْتَهُ أَوْ تَنْزِعُهُ وَ عَنِ الْخَاتَمِ الضَّیِّقِ لَا یَدْرِی هَلْ یَجْرِی الْمَاءُ تَحْتَهُ إِذَا تَوَضَّأَ أَمْ لَا کَیْفَ یَصْنَعُ قَالَ إِنْ عَلِمَ أَنَّ الْمَاءَ لَا یَدْخُلُهُ فَلْیُخْرِجْهُ إِذَا تَوَضَّأَ</w:t>
      </w:r>
      <w:r>
        <w:rPr>
          <w:rFonts w:eastAsia="Amiri" w:cs="Amiri" w:ascii="Amiri" w:hAnsi="Amiri"/>
          <w:color w:val="111111"/>
          <w:sz w:val="28"/>
          <w:szCs w:val="28"/>
          <w:rtl w:val="true"/>
          <w:lang w:bidi="ar-SA"/>
        </w:rPr>
        <w:t xml:space="preserve">. </w:t>
      </w:r>
      <w:r>
        <w:rPr>
          <w:rStyle w:val="FootnoteAnchor"/>
          <w:rtl w:val="true"/>
        </w:rPr>
        <w:footnoteReference w:id="54"/>
      </w:r>
      <w:bookmarkStart w:id="91" w:name="pg6324_75427"/>
    </w:p>
    <w:p>
      <w:pPr>
        <w:pStyle w:val="BookText"/>
        <w:rPr/>
      </w:pPr>
      <w:bookmarkEnd w:id="91"/>
      <w:r>
        <w:rPr>
          <w:rFonts w:ascii="IRNazanin" w:hAnsi="IRNazanin" w:eastAsia="IRNazanin"/>
          <w:color w:val="111111"/>
          <w:sz w:val="28"/>
          <w:sz w:val="28"/>
          <w:szCs w:val="28"/>
          <w:rtl w:val="true"/>
          <w:lang w:bidi="fa-IR"/>
        </w:rPr>
        <w:t>مرحوم شیخ کلینی، با سند خویش از علی بن جعفر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خویش حضرت موسی بن جعفر صلوات الله علیهما درباره زنی که در دست او النگو و دست بند است و نمی‌داند که آیا آب در زیر آن نفوذ می‌کند یا نه پرسیدم که هنگام وضو و یا غسل چگونه باید عمل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گونه‌ای تکان دهد که آب به زیر آن نفوذ کند، یا این که آنها 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انگشتر تنگی که نمی‌داند آیا هنگام وضو آب زیر آن نفوذ می‌کند، پرسیدم که چگونه باید عمل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که آب به زیر آن نفوذ نمی‌کند، بایستی هنگامی که وضو می‌گیرد آن را بیرون آورد</w:t>
      </w:r>
      <w:r>
        <w:rPr>
          <w:rFonts w:eastAsia="IRNazanin" w:cs="IRNazanin"/>
          <w:color w:val="111111"/>
          <w:sz w:val="28"/>
          <w:szCs w:val="28"/>
          <w:rtl w:val="true"/>
          <w:lang w:bidi="fa-IR"/>
        </w:rPr>
        <w:t>.</w:t>
      </w:r>
    </w:p>
    <w:p>
      <w:pPr>
        <w:pStyle w:val="Heading3"/>
        <w:numPr>
          <w:ilvl w:val="2"/>
          <w:numId w:val="1"/>
        </w:numPr>
        <w:rPr/>
      </w:pPr>
      <w:bookmarkStart w:id="92" w:name="__RefHeading___Toc2554345_237004111"/>
      <w:bookmarkStart w:id="93" w:name="_Toc35"/>
      <w:bookmarkEnd w:id="92"/>
      <w:r>
        <w:rPr/>
        <w:t>32</w:t>
      </w:r>
      <w:r>
        <w:rPr>
          <w:rtl w:val="true"/>
        </w:rPr>
        <w:t xml:space="preserve">- </w:t>
      </w:r>
      <w:r>
        <w:rPr>
          <w:rtl w:val="true"/>
        </w:rPr>
        <w:t>موجبات غسل مرد و زن</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صلوات الله علیه عَنِ الرَّجُلِ یُجَامِعُ الْمَرْأَةَ قَرِیباً مِنَ الْفَرْجِ فَلَا یُنْزِلَانِ مَتَی یَجِبُ الْغُسْلُ فَقَالَ إِذَا الْتَقَی الْخِتَانَانِ فَقَدْ وَجَبَ الْغُسْلُ فَقُلْتُ الْتِقَاءُ الْخِتَانَیْنِ هُوَ غَیْبُوبَةُ الْحَشَفَةِ قَالَ نَعَمْ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مرحوم شیخ کلینی، با سند خویش از محمد بن اسماعیل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با زن در نزدیکی فرج جماع می‌کند، و هیچ کدام به انزال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نمی‌رسند، کی غسل بر این دو واجب می‌گردد؟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ختنه‌گاه به یکدیگر برسند، غسل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تماس دو ختنه‌گاه، همان پنهان شدن سر آلت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94" w:name="__RefHeading___Toc2554347_237004111"/>
      <w:bookmarkStart w:id="95" w:name="_Toc36"/>
      <w:bookmarkEnd w:id="94"/>
      <w:r>
        <w:rPr/>
        <w:t>33</w:t>
      </w:r>
      <w:r>
        <w:rPr>
          <w:rtl w:val="true"/>
        </w:rPr>
        <w:t xml:space="preserve">- </w:t>
      </w:r>
      <w:r>
        <w:rPr>
          <w:rtl w:val="true"/>
        </w:rPr>
        <w:t>محتلم شدن مرد و زن</w:t>
      </w:r>
      <w:bookmarkEnd w:id="9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احْتَلَمَ فَلَمَّا انْتَبَهَ وَجَدَ بَلَلًا فَقَالَ لَیْسَ بِشَیْ ءٍ إِلَّا أَنْ یَکُونَ مَرِیضاً فَعَلَیْهِ الْغُسْلُ</w:t>
      </w:r>
      <w:r>
        <w:rPr>
          <w:rFonts w:eastAsia="Amiri" w:cs="Amiri" w:ascii="Amiri" w:hAnsi="Amiri"/>
          <w:color w:val="111111"/>
          <w:sz w:val="28"/>
          <w:szCs w:val="28"/>
          <w:rtl w:val="true"/>
          <w:lang w:bidi="ar-SA"/>
        </w:rPr>
        <w:t xml:space="preserve">. </w:t>
      </w:r>
      <w:bookmarkStart w:id="96" w:name="pg6324_75428"/>
    </w:p>
    <w:p>
      <w:pPr>
        <w:pStyle w:val="BookText"/>
        <w:rPr/>
      </w:pPr>
      <w:bookmarkEnd w:id="96"/>
      <w:r>
        <w:rPr>
          <w:rFonts w:ascii="Amiri" w:hAnsi="Amiri" w:eastAsia="Amiri" w:cs="Amiri"/>
          <w:color w:val="111111"/>
          <w:sz w:val="28"/>
          <w:sz w:val="28"/>
          <w:szCs w:val="28"/>
          <w:rtl w:val="true"/>
          <w:lang w:bidi="ar-SA"/>
        </w:rPr>
        <w:t>وَ قَالَ کَانَ عَلِیٌّ صلوات الله علیه یَقُولُ إِنَّمَا الْغُسْلُ مِنَ الْمَاءِ الْأَکْبَرِ فَإِذَا رَأَی فِی مَنَامِهِ وَ لَمْ یَرَ الْمَاءَ الْأَکْبَرَ فَلَیْسَ عَلَیْهِ غُسْلٌ</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مرحوم شیخ کلینی، با سند خویش از معاویه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مردی که در خواب محتلم می‌شود و چون بیدار میشود، فقط رطوبتی در خود می‌یابد،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مگر اینکه او بیمار باشد که در این صورت غسل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فقط در آب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هرگاه کسی خوابی دید، ولی آن آب را ندید، غسل بر عده او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تَرَی فِی الْمَنَامِ مَا یَرَی الرَّجُلُ قَالَ إِذَا أَنْزَلَتْ فَعَلَیْهَا الْغُسْلُ وَ إِنْ لَمْ تُنْزِلْ فَلَیْسَ عَلَیْهَا الْغُسْلُ</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درباره زنی که در خواب می‌بیند آنچه را که مرد می‌بیند،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انزال کرده باشد، غسل بر او لازم است و در صورتی که انزال نکرده باشد، غسل بر او نمی‌باشد</w:t>
      </w:r>
      <w:r>
        <w:rPr>
          <w:rFonts w:eastAsia="IRNazanin" w:cs="IRNazanin"/>
          <w:color w:val="111111"/>
          <w:sz w:val="28"/>
          <w:szCs w:val="28"/>
          <w:rtl w:val="true"/>
          <w:lang w:bidi="fa-IR"/>
        </w:rPr>
        <w:t>.</w:t>
      </w:r>
    </w:p>
    <w:p>
      <w:pPr>
        <w:pStyle w:val="Heading3"/>
        <w:numPr>
          <w:ilvl w:val="2"/>
          <w:numId w:val="1"/>
        </w:numPr>
        <w:rPr/>
      </w:pPr>
      <w:bookmarkStart w:id="97" w:name="__RefHeading___Toc2554349_237004111"/>
      <w:bookmarkStart w:id="98" w:name="_Toc37"/>
      <w:bookmarkEnd w:id="97"/>
      <w:r>
        <w:rPr/>
        <w:t>34</w:t>
      </w:r>
      <w:r>
        <w:rPr>
          <w:rtl w:val="true"/>
        </w:rPr>
        <w:t xml:space="preserve">- </w:t>
      </w:r>
      <w:r>
        <w:rPr>
          <w:rtl w:val="true"/>
        </w:rPr>
        <w:t>حکم لباس و بدنی که به ادرار آلوده شود</w:t>
      </w:r>
      <w:bookmarkEnd w:id="9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الْبَوْلِ یُصِیبُ الْجَسَدَ قَالَ صُبَّ عَلَیْهِ الْمَاءَ مَرَّتَیْنِ فَإِنَّمَا هُوَ مَاءٌ وَ سَأَلْتُهُ عَنِ الثَّوْبِ یُصِیبُهُ الْبَوْلُ قَالَ اغْسِلْهُ مَرَّتَیْنِ وَ سَأَلْتُهُ عَنِ الصَّبِیِّ یَبُولُ عَلَی الثَّوْبِ قَالَ یَصُبُّ عَلَیْهِ الْمَاءَ قَلِیلًا ثُمَّ یَعْصِرُهُ</w:t>
      </w:r>
      <w:r>
        <w:rPr>
          <w:rFonts w:eastAsia="Amiri" w:cs="Amiri" w:ascii="Amiri" w:hAnsi="Amiri"/>
          <w:color w:val="111111"/>
          <w:sz w:val="28"/>
          <w:szCs w:val="28"/>
          <w:rtl w:val="true"/>
          <w:lang w:bidi="ar-SA"/>
        </w:rPr>
        <w:t xml:space="preserve">. </w:t>
      </w:r>
      <w:r>
        <w:rPr>
          <w:rStyle w:val="FootnoteAnchor"/>
          <w:rtl w:val="true"/>
        </w:rPr>
        <w:footnoteReference w:id="58"/>
      </w:r>
      <w:bookmarkStart w:id="99" w:name="pg6324_75429"/>
    </w:p>
    <w:p>
      <w:pPr>
        <w:pStyle w:val="BookText"/>
        <w:rPr/>
      </w:pPr>
      <w:bookmarkEnd w:id="99"/>
      <w:r>
        <w:rPr>
          <w:rFonts w:ascii="IRNazanin" w:hAnsi="IRNazanin" w:eastAsia="IRNazanin"/>
          <w:color w:val="111111"/>
          <w:sz w:val="28"/>
          <w:sz w:val="28"/>
          <w:szCs w:val="28"/>
          <w:rtl w:val="true"/>
          <w:lang w:bidi="fa-IR"/>
        </w:rPr>
        <w:t>مرحوم شیخ کلینی، با سند خویش از حسین بن ابی علاء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انسان به ادرار آلوده شود،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بر آن آب بریز که آن نیز البته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درباره لباسی که به ادرار آلوده گردد،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آن را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در مورد کودکی که بر روی لباس ادرار می‌کند،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آب بر روی آن بریزید، سپس آن را فشار دهید تا آبش خارج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الثَّوْبِ یُصِیبُهُ الْبَوْلُ فَیَنْفُذُ إِلَی الْجَانِبِ الْآخَرِ وَ عَنِ الْفَرْوِ وَ مَا فِیهِ مِنَ الْحَشْوِ قَالَ اغْسِلْ مَا أَصَابَ مِنْهُ وَ مَسَّ الْجَانِبَ الْآخَرَ فَإِنْ أَصَبْتَ مَسَّ شَیْ ءٍ مِنْهُ فَاغْسِلْهُ وَ إِلَّا فَانْضِحْهُ بِالْمَاءِ</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مرحوم شیخ کلینی، با سند خویش از ابراهیم بن عبد الحمید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درباره لباسی که به ادرار آلوده شده و به طرف دیگر آن نفوذ کرده است، و در مورد پوستین و چیزهایی که درون آنها طوری است که آب به سختی نفوذ می‌کند،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را که به ادرار آلوده شده بشوی و به طرف دیگرش دست بکش، اگر احساس کردی که آلوده شده آن طرف را نیز بشوی، در غیر این صورت، بر روی آن قسمت آب بپاش</w:t>
      </w:r>
      <w:r>
        <w:rPr>
          <w:rFonts w:eastAsia="IRNazanin" w:cs="IRNazanin"/>
          <w:color w:val="111111"/>
          <w:sz w:val="28"/>
          <w:szCs w:val="28"/>
          <w:rtl w:val="true"/>
          <w:lang w:bidi="fa-IR"/>
        </w:rPr>
        <w:t>.</w:t>
      </w:r>
    </w:p>
    <w:p>
      <w:pPr>
        <w:pStyle w:val="Heading3"/>
        <w:numPr>
          <w:ilvl w:val="2"/>
          <w:numId w:val="1"/>
        </w:numPr>
        <w:rPr/>
      </w:pPr>
      <w:bookmarkStart w:id="100" w:name="__RefHeading___Toc2554351_237004111"/>
      <w:bookmarkStart w:id="101" w:name="_Toc38"/>
      <w:bookmarkEnd w:id="100"/>
      <w:r>
        <w:rPr/>
        <w:t>35</w:t>
      </w:r>
      <w:r>
        <w:rPr>
          <w:rtl w:val="true"/>
        </w:rPr>
        <w:t xml:space="preserve">- </w:t>
      </w:r>
      <w:r>
        <w:rPr>
          <w:rtl w:val="true"/>
        </w:rPr>
        <w:t>حکم لباسی که به خون و چرک آلوده شود</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بِهِ الْقَرْحُ أَوِ الْجُرْحُ وَ لَا یَسْتَطِیعُ أَنْ یَرْبِطَهُ وَ لَا یَغْسِلَ دَمَهُ قَالَ یُصَلِّی وَ لَا یَغْسِلُ ثَوْبَهُ کُلَّ یَوْمٍ إِلَّا مَرَّةً فَإِنَّهُ لَا یَسْتَطِیعُ أَنْ یَغْسِلَ ثَوْبَهُ کُلَّ سَاعَةٍ</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صلوات الله علیه درباره کسی که زخم چرکین یا جراحت دارد، نمی‌تواند آن را ببندد و خون آن را بشوید، پرسیدم؟ </w:t>
      </w:r>
      <w:bookmarkStart w:id="102" w:name="pg6324_75430"/>
    </w:p>
    <w:p>
      <w:pPr>
        <w:pStyle w:val="BookText"/>
        <w:rPr/>
      </w:pPr>
      <w:bookmarkEnd w:id="10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به جا می‌آورد و هر روز فقط یکبار لباس خود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توانایی آن را ندارد که در هر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بشوید</w:t>
      </w:r>
      <w:r>
        <w:rPr>
          <w:rFonts w:eastAsia="IRNazanin" w:cs="IRNazanin"/>
          <w:color w:val="111111"/>
          <w:sz w:val="28"/>
          <w:szCs w:val="28"/>
          <w:rtl w:val="true"/>
          <w:lang w:bidi="fa-IR"/>
        </w:rPr>
        <w:t>.</w:t>
      </w:r>
    </w:p>
    <w:p>
      <w:pPr>
        <w:pStyle w:val="Heading3"/>
        <w:numPr>
          <w:ilvl w:val="2"/>
          <w:numId w:val="1"/>
        </w:numPr>
        <w:rPr/>
      </w:pPr>
      <w:bookmarkStart w:id="103" w:name="__RefHeading___Toc2554353_237004111"/>
      <w:bookmarkStart w:id="104" w:name="_Toc39"/>
      <w:bookmarkEnd w:id="103"/>
      <w:r>
        <w:rPr/>
        <w:t>36</w:t>
      </w:r>
      <w:r>
        <w:rPr>
          <w:rtl w:val="true"/>
        </w:rPr>
        <w:t xml:space="preserve">- </w:t>
      </w:r>
      <w:r>
        <w:rPr>
          <w:rtl w:val="true"/>
        </w:rPr>
        <w:t>چگونگی تیمم</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التَّیَمُّمِ فَضَرَبَ بِیَدِهِ الْأَرْضَ ثُمَّ رَفَعَهَا فَنَفَضَهَا ثُمَّ مَسَحَ بِهَا جَبِینَیْهِ وَ کَفَّیْهِ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فَامْسَحْ عَلَی کَفَّیْکَ مِنْ حَیْثُ مَوْضِعِ الْقَطْعِ</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از چگونگی تیمم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دست خود را بر زمین زده، سپس بالا آورد و آن را تکاند و آن را یک بار به پیشانی و دو دست خویش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دست خویش از آن جایی که محل بریده شدن است، مسح کن</w:t>
      </w:r>
      <w:r>
        <w:rPr>
          <w:rFonts w:eastAsia="IRNazanin" w:cs="IRNazanin"/>
          <w:color w:val="111111"/>
          <w:sz w:val="28"/>
          <w:szCs w:val="28"/>
          <w:rtl w:val="true"/>
          <w:lang w:bidi="fa-IR"/>
        </w:rPr>
        <w:t>.</w:t>
      </w:r>
    </w:p>
    <w:p>
      <w:pPr>
        <w:pStyle w:val="Heading3"/>
        <w:numPr>
          <w:ilvl w:val="2"/>
          <w:numId w:val="1"/>
        </w:numPr>
        <w:rPr/>
      </w:pPr>
      <w:bookmarkStart w:id="105" w:name="__RefHeading___Toc2554355_237004111"/>
      <w:bookmarkStart w:id="106" w:name="_Toc40"/>
      <w:bookmarkEnd w:id="105"/>
      <w:r>
        <w:rPr/>
        <w:t>37</w:t>
      </w:r>
      <w:r>
        <w:rPr>
          <w:rtl w:val="true"/>
        </w:rPr>
        <w:t xml:space="preserve">- </w:t>
      </w:r>
      <w:r>
        <w:rPr>
          <w:rtl w:val="true"/>
        </w:rPr>
        <w:t>هنگام وجوب تیمم و حکم کسی که پس از تیمم آب می‌یابد</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 سَمِعْتُهُ یَقُولُ إِذَا لَمْ تَجِدْ مَاءً وَ أَرَدْتَ التَّیَمُّمَ فَأَخِّرِ التَّیَمُّمَ إِلَی آخِرِ الْوَقْتِ فَإِنْ فَاتَکَ الْمَاءُ لَمْ تَفُتْکَ الْأَرْضُ</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آبی نیافتی و خواستی تیمم کنی، تیمم را تا آخر وقت به تأخیر بینداز؛ زیرا اگر در آن هنگام نتوانستی آب بیابی، زمین که در اختیار توست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صلوات الله علیه یُصَلِّی الرَّجُلُ بِوُضُوءٍ وَاحِدٍ صَلَاةَ اللَّیْلِ وَ النَّهَارِ کُلَّهَا قَالَ نَعَمْ مَا لَمْ یُحْدِثْ قُلْتُ فَیُصَلِّی بِتَیَمُّمٍ وَاحِدٍ صَلَاةَ اللَّیْلِ وَ النَّهَارِ کُلَّهَا قَالَ نَعَمْ مَا لَمْ یُحْدِثْ أَوْ یُصِبْ مَاءً قُلْتُ فَإِنْ أَصَابَ الْمَاءَ وَ رَجَا أَنْ یَقْدِرَ عَلَی مَاءٍ آخَرَ وَ ظَنَّ أَنَّهُ یَقْدِرُ عَلَیْهِ کُلَّمَا أَرَادَ فَعَسُرَ ذَلِکَ عَلَیْهِ قَالَ یَنْقُضُ ذَلِکَ تَیَمُّمَهُ وَ عَلَیْهِ أَنْ </w:t>
      </w:r>
      <w:bookmarkStart w:id="107" w:name="pg6324_75431"/>
    </w:p>
    <w:p>
      <w:pPr>
        <w:pStyle w:val="BookText"/>
        <w:rPr/>
      </w:pPr>
      <w:bookmarkEnd w:id="107"/>
      <w:r>
        <w:rPr>
          <w:rFonts w:ascii="Amiri" w:hAnsi="Amiri" w:eastAsia="Amiri" w:cs="Amiri"/>
          <w:color w:val="111111"/>
          <w:sz w:val="28"/>
          <w:sz w:val="28"/>
          <w:szCs w:val="28"/>
          <w:rtl w:val="true"/>
          <w:lang w:bidi="ar-SA"/>
        </w:rPr>
        <w:t>یُعِیدَ التَّیَمُّمَ قُلْتُ فَإِنْ أَصَابَ الْمَاءَ وَ قَدْ دَخَلَ فِی الصَّلَاةِ قَالَ فَلْیَنْصَرِفْ وَ لْیَتَوَضَّأْ مَا لَمْ یَرْکَعْ فَإِنْ کَانَ قَدْ رَکَعَ فَلْیَمْضِ فِی صَلَاتِهِ فَإِنَّ التَّیَمُّمَ أَحَدُ الطَّهُورَیْنِ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تمامی نمازهای شبانه روز را با یک وضو به جای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را باطل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یک تیمم نیز می‌تواند تمامی نمازهای شبانه روز را به جای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هنگامی که آن را باطل ننموده، و آبی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آب برسد و امید دست‌رسی به آب دیگری را داشته باشد و چنین گمان کند که هرگاه بخواهد می‌تواند به آن دست رسی یابد، ولی این امر بر او دشوار باشد، تکلیف او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تیمم او را باطل می‌کند، و بر عهده اوست که دوباره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به آب دست یابد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به رکوع نرفته است، باید از نماز دست کشد و وضو بگیرد، ولی اگر به رکوع رفته باید نماز خود را ادامه دهد، زیرا تیمم یکی از دو پاک کننده است</w:t>
      </w:r>
      <w:r>
        <w:rPr>
          <w:rFonts w:eastAsia="IRNazanin" w:cs="IRNazanin"/>
          <w:color w:val="111111"/>
          <w:sz w:val="28"/>
          <w:szCs w:val="28"/>
          <w:rtl w:val="true"/>
          <w:lang w:bidi="fa-IR"/>
        </w:rPr>
        <w:t>.</w:t>
      </w:r>
    </w:p>
    <w:p>
      <w:pPr>
        <w:pStyle w:val="Heading3"/>
        <w:numPr>
          <w:ilvl w:val="2"/>
          <w:numId w:val="1"/>
        </w:numPr>
        <w:rPr/>
      </w:pPr>
      <w:bookmarkStart w:id="108" w:name="__RefHeading___Toc2554357_237004111"/>
      <w:bookmarkStart w:id="109" w:name="_Toc41"/>
      <w:bookmarkEnd w:id="108"/>
      <w:r>
        <w:rPr/>
        <w:t>38</w:t>
      </w:r>
      <w:r>
        <w:rPr>
          <w:rtl w:val="true"/>
        </w:rPr>
        <w:t xml:space="preserve">- </w:t>
      </w:r>
      <w:r>
        <w:rPr>
          <w:rtl w:val="true"/>
        </w:rPr>
        <w:t>تیمم با گِل</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حَالٍ لَا تَقْدِرُ إِلَّا عَلَی الطِّینِ فَتَیَمَّمْ بِهِ فَإِنَّ اللَّهَ أَوْلَی بِالْعُذْرِ إِذَا لَمْ یَکُنْ مَعَکَ ثَوْبٌ جَافٌّ أَوْ لِبْدٌ تَقْدِرُ أَنْ تَنْفُضَهُ وَ تَتَیَمَّمَ بِهِ</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حالی بودی که به غیر از گِل به چیزی دیگری برای تیمم دست‌رسی نداشتی به گِل تیمم کن که خداوند بر پذیرش آن عذر سزاوارتر است</w:t>
      </w:r>
      <w:r>
        <w:rPr>
          <w:rFonts w:eastAsia="IRNazanin" w:cs="IRNazanin"/>
          <w:color w:val="111111"/>
          <w:sz w:val="28"/>
          <w:szCs w:val="28"/>
          <w:rtl w:val="true"/>
          <w:lang w:bidi="fa-IR"/>
        </w:rPr>
        <w:t xml:space="preserve">. </w:t>
      </w:r>
      <w:bookmarkStart w:id="110" w:name="pg6324_75432"/>
    </w:p>
    <w:p>
      <w:pPr>
        <w:pStyle w:val="Heading3"/>
        <w:numPr>
          <w:ilvl w:val="2"/>
          <w:numId w:val="1"/>
        </w:numPr>
        <w:rPr/>
      </w:pPr>
      <w:bookmarkStart w:id="111" w:name="__RefHeading___Toc2554359_237004111"/>
      <w:bookmarkStart w:id="112" w:name="_Toc42"/>
      <w:bookmarkEnd w:id="110"/>
      <w:bookmarkEnd w:id="111"/>
      <w:r>
        <w:rPr/>
        <w:t>39</w:t>
      </w:r>
      <w:r>
        <w:rPr>
          <w:rtl w:val="true"/>
        </w:rPr>
        <w:t xml:space="preserve">- </w:t>
      </w:r>
      <w:r>
        <w:rPr>
          <w:rtl w:val="true"/>
        </w:rPr>
        <w:t>کسی که شکستگی، آبله، و یا جراحتی داشته و جنب شده است</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الرَّجُلِ یَکُونُ بِهِ الْقَرْحُ وَ الْجِرَاحَةُ یُجْنِبُ قَالَ لَا بَأْسَ بِأَنْ لَا یَغْتَسِلَ وَ یَتَیَمَّمَ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درباره مردی که زخم چرکین و جراحت داشته و جنب شده است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غسل نکند و به جای آن تیمم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عُمَیْرٍ عَنْ بَعْضِ أَصْحَابِهِ عَنْ أَبِی عَبْدِ اللَّهِ صلوات الله علیه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یَتَیَمَّمُ الْمَجْدُورُ وَ الْکَسِیرُ بِالتُّرَابِ إِذَا أَصَابَتْهُ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ذَلِکَ فِی الْکَسِیرِ وَ الْمَبْطُونِ یَتَیَمَّمُ وَ لَا یَغْتَسِلُ</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مرحوم شیخ کلینی، با سند خویش از ابن ابی عمیر از یکی از اصحاب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آبله دار، و کسی که جراحتی دارد، در صورتی که جنب شود، باید با خاک تیمم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مورد کسی‌که شکستگی و شکم درد دارد نیز روایت شده است که باید تیمم کند، نه غسل</w:t>
      </w:r>
      <w:r>
        <w:rPr>
          <w:rFonts w:eastAsia="IRNazanin" w:cs="IRNazanin"/>
          <w:color w:val="111111"/>
          <w:sz w:val="28"/>
          <w:szCs w:val="28"/>
          <w:rtl w:val="true"/>
          <w:lang w:bidi="fa-IR"/>
        </w:rPr>
        <w:t xml:space="preserve">. </w:t>
      </w:r>
      <w:bookmarkStart w:id="113" w:name="pg6324_75433"/>
    </w:p>
    <w:p>
      <w:pPr>
        <w:pStyle w:val="Heading2"/>
        <w:numPr>
          <w:ilvl w:val="1"/>
          <w:numId w:val="1"/>
        </w:numPr>
        <w:rPr/>
      </w:pPr>
      <w:bookmarkStart w:id="114" w:name="__RefHeading___Toc2554361_237004111"/>
      <w:bookmarkStart w:id="115" w:name="_Toc43"/>
      <w:bookmarkEnd w:id="113"/>
      <w:bookmarkEnd w:id="114"/>
      <w:r>
        <w:rPr>
          <w:rtl w:val="true"/>
        </w:rPr>
        <w:t>احکام بانوان</w:t>
      </w:r>
      <w:bookmarkEnd w:id="115"/>
    </w:p>
    <w:p>
      <w:pPr>
        <w:pStyle w:val="Heading3"/>
        <w:numPr>
          <w:ilvl w:val="2"/>
          <w:numId w:val="1"/>
        </w:numPr>
        <w:rPr/>
      </w:pPr>
      <w:bookmarkStart w:id="116" w:name="__RefHeading___Toc2554363_237004111"/>
      <w:bookmarkStart w:id="117" w:name="_Toc44"/>
      <w:bookmarkEnd w:id="116"/>
      <w:r>
        <w:rPr/>
        <w:t>40</w:t>
      </w:r>
      <w:r>
        <w:rPr>
          <w:rtl w:val="true"/>
        </w:rPr>
        <w:t xml:space="preserve">- </w:t>
      </w:r>
      <w:r>
        <w:rPr>
          <w:rtl w:val="true"/>
        </w:rPr>
        <w:t>حیض</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أُدَیْمِ بْنِ الْحُرِّ قَالَ سَمِعْتُ أَبَا عَبْدِ اللَّهِ صلوات الله علیه یَقُولُ إِنَّ اللَّهَ تَبَارَکَ وَ تَعَالَی حَدَّ لِلنِّسَاءِ فِی کُلِّ شَهْرٍ مَرَّةً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مرحوم شیخ کلینی، با سند خویش از ادیم بن حر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تبارک و تعالی برای زنان در هر ماهی حد و حیضی قرار داده است</w:t>
      </w:r>
      <w:r>
        <w:rPr>
          <w:rFonts w:eastAsia="IRNazanin" w:cs="IRNazanin"/>
          <w:color w:val="111111"/>
          <w:sz w:val="28"/>
          <w:szCs w:val="28"/>
          <w:rtl w:val="true"/>
          <w:lang w:bidi="fa-IR"/>
        </w:rPr>
        <w:t>.</w:t>
      </w:r>
    </w:p>
    <w:p>
      <w:pPr>
        <w:pStyle w:val="Heading3"/>
        <w:numPr>
          <w:ilvl w:val="2"/>
          <w:numId w:val="1"/>
        </w:numPr>
        <w:rPr/>
      </w:pPr>
      <w:bookmarkStart w:id="118" w:name="__RefHeading___Toc2554365_237004111"/>
      <w:bookmarkStart w:id="119" w:name="_Toc45"/>
      <w:bookmarkEnd w:id="118"/>
      <w:r>
        <w:rPr/>
        <w:t>41</w:t>
      </w:r>
      <w:r>
        <w:rPr>
          <w:rtl w:val="true"/>
        </w:rPr>
        <w:t xml:space="preserve">- </w:t>
      </w:r>
      <w:r>
        <w:rPr>
          <w:rtl w:val="true"/>
        </w:rPr>
        <w:t>کمترین و بیشترین روزهای حیض و کمترین روزهای پاکی</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أَدْنَی مَا یَکُونُ مِنَ الْحَیْضِ فَقَالَ ثَلَاثَةٌ وَ أَکْثَرُهُ عَشَرَةٌ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مرحوم شیخ کلینی، با سند خویش از احمد بن محمد بن ابی نصر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درباره کمترین روزهای حیض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روزهای حیض، سه روز، و بیشترین آن ده 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الْقُرْءُ فِی أَقَلَّ مِنْ عَشَرَةِ أَیَّامٍ فَمَا زَادَ أَقَلُّ مَا یَکُونُ عَشَرَةٌ مِنْ حِینِ تَطْهُرُ إِلَی أَنْ تَرَی الدَّمَ</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پاکی کمتر از ده روز نیست، ولی ممکن است بیشتر باشد، یعنی از هنگامی که زن پاک می‌شود تا روزی که خون می‌بیند، دست کم، ده روز است</w:t>
      </w:r>
      <w:r>
        <w:rPr>
          <w:rFonts w:eastAsia="IRNazanin" w:cs="IRNazanin"/>
          <w:color w:val="111111"/>
          <w:sz w:val="28"/>
          <w:szCs w:val="28"/>
          <w:rtl w:val="true"/>
          <w:lang w:bidi="fa-IR"/>
        </w:rPr>
        <w:t xml:space="preserve">. </w:t>
      </w:r>
      <w:bookmarkStart w:id="120" w:name="pg6324_75434"/>
    </w:p>
    <w:p>
      <w:pPr>
        <w:pStyle w:val="Heading3"/>
        <w:numPr>
          <w:ilvl w:val="2"/>
          <w:numId w:val="1"/>
        </w:numPr>
        <w:rPr/>
      </w:pPr>
      <w:bookmarkStart w:id="121" w:name="__RefHeading___Toc2554367_237004111"/>
      <w:bookmarkStart w:id="122" w:name="_Toc46"/>
      <w:bookmarkEnd w:id="120"/>
      <w:bookmarkEnd w:id="121"/>
      <w:r>
        <w:rPr/>
        <w:t>42</w:t>
      </w:r>
      <w:r>
        <w:rPr>
          <w:rtl w:val="true"/>
        </w:rPr>
        <w:t xml:space="preserve">- </w:t>
      </w:r>
      <w:r>
        <w:rPr>
          <w:rtl w:val="true"/>
        </w:rPr>
        <w:t>حکم زنی که پیش از ایام حیض، یا پس از پاک شدنش خون می‌بیند</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تَرَی الدَّمَ قَبْلَ وَقْتِ حَیْضِهَا فَقَالَ إِذَا رَأَتِ الدَّمَ قَبْلَ وَقْتِ حَیْضِهَا فَلْتَدَعِ الصَّلَاةَ فَإِنَّهُ رُبَّمَا تَعَجَّلَ بِهَا الْوَقْتُ فَإِذَا کَانَ أَکْثَرَ مِنْ أَیَّامِهَا الَّتِی کَانَتْ تَحِیضُ فِیهِنَّ فَلْتَتَرَبَّصْ ثَلَاثَةَ أَیَّامٍ بَعْدَ مَا تَمْضِی أَیَّامُهَا فَإِذَا تَرَبَّصَتْ ثَلَاثَةَ أَیَّامٍ وَ لَمْ یَنْقَطِعْ عَنْهَا الدَّمُ فَلْتَصْنَعْ کَمَا تَصْنَعُ الْمُسْتَحَاضَةُ</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درباره زنی که پیش از وقت حیض، خون می‌بیند،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 از وقت معمول حیض، خون ببیند، بایستی نماز را رها کند، زیرا چه بسا وقت بر او پیشی می‌گیرد، و در صورتی که خونریزی از تعداد روزهایی که در آن حیض می‌گشته، افزون گردد، بایستی پس از اتمام روزهای حیض تا سه روز انتظار بکشد، اگر تا سه روز انتظار کشید و خون قطع نگردید، بایستی مانند مستحاضه عمل نماید</w:t>
      </w:r>
      <w:r>
        <w:rPr>
          <w:rFonts w:eastAsia="IRNazanin" w:cs="IRNazanin"/>
          <w:color w:val="111111"/>
          <w:sz w:val="28"/>
          <w:szCs w:val="28"/>
          <w:rtl w:val="true"/>
          <w:lang w:bidi="fa-IR"/>
        </w:rPr>
        <w:t>.</w:t>
      </w:r>
    </w:p>
    <w:p>
      <w:pPr>
        <w:pStyle w:val="Heading3"/>
        <w:numPr>
          <w:ilvl w:val="2"/>
          <w:numId w:val="1"/>
        </w:numPr>
        <w:rPr/>
      </w:pPr>
      <w:bookmarkStart w:id="123" w:name="__RefHeading___Toc2554369_237004111"/>
      <w:bookmarkStart w:id="124" w:name="_Toc47"/>
      <w:bookmarkEnd w:id="123"/>
      <w:r>
        <w:rPr/>
        <w:t>43</w:t>
      </w:r>
      <w:r>
        <w:rPr>
          <w:rtl w:val="true"/>
        </w:rPr>
        <w:t xml:space="preserve">- </w:t>
      </w:r>
      <w:r>
        <w:rPr>
          <w:rtl w:val="true"/>
        </w:rPr>
        <w:t>حکم لکه زردی که زن پیش و پس از حیض می‌بیند</w:t>
      </w:r>
      <w:bookmarkEnd w:id="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حُکَیْمٍ قَالَ قَالَ الإمام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قَبْلَ الْحَیْضِ بِیَوْمَیْنِ فَهُوَ مِنَ الْحَیْضِ وَ بَعْدَ أَیَّامِ الْحَیْضِ لَیْسَ مِنَ الْحَیْضِ وَ هِیَ فِی أَیَّامِ الْحَیْضِ حَیْضٌ</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مرحوم شیخ کلینی، با سند خویش از معاویه بن حکیم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زردی که تا دو روز پیش از حیض باشد، از حیض است، و بعد از ایام حیض، از حیض نیست و همان در ایام حیض، از خون حیض است</w:t>
      </w:r>
      <w:r>
        <w:rPr>
          <w:rFonts w:eastAsia="IRNazanin" w:cs="IRNazanin"/>
          <w:color w:val="111111"/>
          <w:sz w:val="28"/>
          <w:szCs w:val="28"/>
          <w:rtl w:val="true"/>
          <w:lang w:bidi="fa-IR"/>
        </w:rPr>
        <w:t>.</w:t>
      </w:r>
    </w:p>
    <w:p>
      <w:pPr>
        <w:pStyle w:val="Heading3"/>
        <w:numPr>
          <w:ilvl w:val="2"/>
          <w:numId w:val="1"/>
        </w:numPr>
        <w:rPr/>
      </w:pPr>
      <w:bookmarkStart w:id="125" w:name="__RefHeading___Toc2554371_237004111"/>
      <w:bookmarkStart w:id="126" w:name="_Toc48"/>
      <w:bookmarkEnd w:id="125"/>
      <w:r>
        <w:rPr/>
        <w:t>44</w:t>
      </w:r>
      <w:r>
        <w:rPr>
          <w:rtl w:val="true"/>
        </w:rPr>
        <w:t xml:space="preserve">- </w:t>
      </w:r>
      <w:r>
        <w:rPr>
          <w:rtl w:val="true"/>
        </w:rPr>
        <w:t>نخستین باری که زن حائض می‌شود</w:t>
      </w:r>
      <w:bookmarkEnd w:id="12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الْجَارِیَةِ الْبِکْرِ أَوَّلَ مَا تَحِیضُ فَتَقْعُدُ فِی الشَّهْرِ فِی یَوْمَیْنِ وَ فِی الشَّهْرِ ثَلَاثَةَ أَیَّامٍ وَ یَخْتَلِفُ </w:t>
      </w:r>
      <w:bookmarkStart w:id="127" w:name="pg6324_75435"/>
    </w:p>
    <w:p>
      <w:pPr>
        <w:pStyle w:val="BookText"/>
        <w:rPr/>
      </w:pPr>
      <w:bookmarkEnd w:id="127"/>
      <w:r>
        <w:rPr>
          <w:rFonts w:ascii="Amiri" w:hAnsi="Amiri" w:eastAsia="Amiri" w:cs="Amiri"/>
          <w:color w:val="111111"/>
          <w:sz w:val="28"/>
          <w:sz w:val="28"/>
          <w:szCs w:val="28"/>
          <w:rtl w:val="true"/>
          <w:lang w:bidi="ar-SA"/>
        </w:rPr>
        <w:t>عَلَیْهَا لَا یَکُونُ طَمْثُهَا فِی الشَّهْرِ عِدَّةَ أَیَّامٍ سَوَاءً قَالَ فَلَهَا أَنْ تَجْلِسَ وَ تَدَعَ الصَّلَاةَ مَا دَامَتْ تَرَی الدَّمَ مَا لَمْ تَجُزِ الْعَشَرَةَ فَإِذَا اتَّفَقَ الشَّهْرَانِ عِدَّةَ أَیَّامٍ سَوَاءً فَتِلْکَ أَیَّامُهَا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مرحوم شیخ کلینی، سماعه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پرسیدم دختر باکره‌ای است که برای نخستین بار حیض می‌گردد و در ماه، در روز و در ماه دیگر سه روز خون حیض می‌بیند و ایام بر او مختلف می‌شود و تعداد روزهای حیضش در یک ماه یکسان نیست چه وظیفه‌ای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جایز است از روزی که خون می‌بیند، تا ده روز تجاوز ننماید، حیض قرار دهد و نماز را رها نماید، و هرگاه تعداد روزهای او در دو ماه یکسان گردید، همان روزهای ایام حیض اوست</w:t>
      </w:r>
      <w:r>
        <w:rPr>
          <w:rFonts w:eastAsia="IRNazanin" w:cs="IRNazanin"/>
          <w:color w:val="111111"/>
          <w:sz w:val="28"/>
          <w:szCs w:val="28"/>
          <w:rtl w:val="true"/>
          <w:lang w:bidi="fa-IR"/>
        </w:rPr>
        <w:t>.</w:t>
      </w:r>
    </w:p>
    <w:p>
      <w:pPr>
        <w:pStyle w:val="Heading3"/>
        <w:numPr>
          <w:ilvl w:val="2"/>
          <w:numId w:val="1"/>
        </w:numPr>
        <w:rPr/>
      </w:pPr>
      <w:bookmarkStart w:id="128" w:name="__RefHeading___Toc2554373_237004111"/>
      <w:bookmarkStart w:id="129" w:name="_Toc49"/>
      <w:bookmarkEnd w:id="128"/>
      <w:r>
        <w:rPr/>
        <w:t>45</w:t>
      </w:r>
      <w:r>
        <w:rPr>
          <w:rtl w:val="true"/>
        </w:rPr>
        <w:t xml:space="preserve">- </w:t>
      </w:r>
      <w:r>
        <w:rPr>
          <w:rtl w:val="true"/>
        </w:rPr>
        <w:t>زنی که در حال جنابت، خون می‌بیند</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یَحْیَی الْکَاهِلِیِّ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یُجَامِعُهَا زَوْجُهَا فَتَحِیضُ وَ هِیَ فِی الْمُغْتَسَلِ تَغْتَسِلُ أَوْ لَا تَغْتَسِلُ قَالَ قَدْ جَاءَهَا مَا یُفْسِدُ الصَّلَاةَ فَلَا تَغْتَسِلُ</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مرحوم شیخ کلینی، با سند خویش از عبدالله بن یحیی کاهلی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با او مجامعت نموده و در محل غسل، حائض می‌گردد، آیا غسل کند یا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حالتی پیش آمده که نماز را فاسد می‌کند، بنابراین، غسل نکند</w:t>
      </w:r>
      <w:r>
        <w:rPr>
          <w:rFonts w:eastAsia="IRNazanin" w:cs="IRNazanin"/>
          <w:color w:val="111111"/>
          <w:sz w:val="28"/>
          <w:szCs w:val="28"/>
          <w:rtl w:val="true"/>
          <w:lang w:bidi="fa-IR"/>
        </w:rPr>
        <w:t>.</w:t>
      </w:r>
    </w:p>
    <w:p>
      <w:pPr>
        <w:pStyle w:val="Heading3"/>
        <w:numPr>
          <w:ilvl w:val="2"/>
          <w:numId w:val="1"/>
        </w:numPr>
        <w:rPr/>
      </w:pPr>
      <w:bookmarkStart w:id="130" w:name="__RefHeading___Toc2554375_237004111"/>
      <w:bookmarkStart w:id="131" w:name="_Toc50"/>
      <w:bookmarkEnd w:id="130"/>
      <w:r>
        <w:rPr/>
        <w:t>46</w:t>
      </w:r>
      <w:r>
        <w:rPr>
          <w:rtl w:val="true"/>
        </w:rPr>
        <w:t xml:space="preserve">- </w:t>
      </w:r>
      <w:r>
        <w:rPr>
          <w:rtl w:val="true"/>
        </w:rPr>
        <w:t>شناسایی خون حیض از خون استحاضه</w:t>
      </w:r>
      <w:bookmarkEnd w:id="13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صلوات الله علیه امْرَأَةٌ فَسَأَلَتْهُ عَنِ الْمَرْأَةِ یَسْتَمِرُّ بِهَا الدَّمُ فَلَا تَدْرِی حَیْضٌ هُوَ أَوْ غَیْرُهُ قَالَ فَقَالَ لَهَا إِنَّ دَمَ الْحَیْضِ حَارٌّ عَبِیطٌ أَسْوَدُ لَهُ دَفْعٌ وَ حَرَارَةٌ وَ دَمَ الِاسْتِحَاضَةِ أَصْفَرُ بَارِدٌ فَإِذَا کَانَ لِلدَّمِ حَرَارَةٌ وَ دَفْعٌ وَ سَوَادٌ فَلْتَدَعِ الصَّلَاةَ قَالَ فَخَرَجَتْ وَ هِیَ تَقُولُ وَ اللَّهِ أَنْ لَوْ کَانَ امْرَأَةً مَا زَادَ عَلَی هَذَا</w:t>
      </w:r>
      <w:r>
        <w:rPr>
          <w:rFonts w:eastAsia="Amiri" w:cs="Amiri" w:ascii="Amiri" w:hAnsi="Amiri"/>
          <w:color w:val="111111"/>
          <w:sz w:val="28"/>
          <w:szCs w:val="28"/>
          <w:rtl w:val="true"/>
          <w:lang w:bidi="ar-SA"/>
        </w:rPr>
        <w:t xml:space="preserve">. </w:t>
      </w:r>
      <w:r>
        <w:rPr>
          <w:rStyle w:val="FootnoteAnchor"/>
          <w:rtl w:val="true"/>
        </w:rPr>
        <w:footnoteReference w:id="74"/>
      </w:r>
      <w:bookmarkStart w:id="132" w:name="pg6324_75436"/>
    </w:p>
    <w:p>
      <w:pPr>
        <w:pStyle w:val="BookText"/>
        <w:rPr/>
      </w:pPr>
      <w:bookmarkEnd w:id="132"/>
      <w:r>
        <w:rPr>
          <w:rFonts w:ascii="IRNazanin" w:hAnsi="IRNazanin" w:eastAsia="IRNazanin"/>
          <w:color w:val="111111"/>
          <w:sz w:val="28"/>
          <w:sz w:val="28"/>
          <w:szCs w:val="28"/>
          <w:rtl w:val="true"/>
          <w:lang w:bidi="fa-IR"/>
        </w:rPr>
        <w:t>مرحوم شیخ کلینی، با سند خویش از حفص بختری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حضرت امام جعفر صادق صلوات الله علیه شر‌ف‌یاب شد و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زنی استمرار پیدا کرده، و نمی‌داند که آیا خون حیض است، یا غیر آن؟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گرم، تازه و سیاه است و هنگام خروج دارای شدت، سرعت و گرمی است و در این هنگام باید نماز را ترک کند، ولی خون استحاضه، زرد و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خارج شد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خودش هم زن می‌بود، بیش از این نمی‌گفت</w:t>
      </w:r>
      <w:r>
        <w:rPr>
          <w:rFonts w:eastAsia="IRNazanin" w:cs="IRNazanin"/>
          <w:color w:val="111111"/>
          <w:sz w:val="28"/>
          <w:szCs w:val="28"/>
          <w:rtl w:val="true"/>
          <w:lang w:bidi="fa-IR"/>
        </w:rPr>
        <w:t>.</w:t>
      </w:r>
    </w:p>
    <w:p>
      <w:pPr>
        <w:pStyle w:val="Heading3"/>
        <w:numPr>
          <w:ilvl w:val="2"/>
          <w:numId w:val="1"/>
        </w:numPr>
        <w:rPr/>
      </w:pPr>
      <w:bookmarkStart w:id="133" w:name="__RefHeading___Toc2554377_237004111"/>
      <w:bookmarkStart w:id="134" w:name="_Toc51"/>
      <w:bookmarkEnd w:id="133"/>
      <w:r>
        <w:rPr/>
        <w:t>47</w:t>
      </w:r>
      <w:r>
        <w:rPr>
          <w:rtl w:val="true"/>
        </w:rPr>
        <w:t xml:space="preserve">- </w:t>
      </w:r>
      <w:r>
        <w:rPr>
          <w:rtl w:val="true"/>
        </w:rPr>
        <w:t>شناسایی خون حیض از خون بکارت و جراحت</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زِیَادِ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صلوات الله علیه عَنْ رَجُلٍ اقْتَضَّ امْرَأَتَهُ أَوْ أَمَتَهُ فَرَأَتْ دَماً کَثِیراً لَا یَنْقَطِعُ عَنْهَا یَوْماً کَیْفَ تَصْنَعُ بِالصَّلَاةِ قَالَ تُمْسِکُ الْکُرْسُفَ فَإِنْ خَرَجَتِ الْقُطْنَةُ مُطَوَّقَةً بِالدَّمِ فَإِنَّهُ مِنَ الْعُذْرَةِ تَغْتَسِلُ وَ تُمْسِکُ مَعَهَا قُطْنَةً وَ تُصَلِّی فَإِنْ خَرَجَ الْکُرْسُفُ مُنْغَمِساً بِالدَّمِ فَهُوَ مِنَ الطَّمْثِ تَقْعُدُ عَنِ الصَّلَاةِ أَیَّامَ الْحَیْضِ</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مرحوم شیخ کلینی، با سند خویش از زیاد بن سوقه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درباره مردی که زن، یا کنیز خود را ازاله بکارت کند و او خونریزی زیادی نماید که یک روز هم از او قطع نشود پرسیدند که با نماز 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استعمال می‌کند و چون پنبه را خارج می‌کند، اگر خون پنبه به صورت حلقه به خون آغشته بود، از خون بکارت است، و باید غسل کند، و پنبه استعمال کند و نماز بخواند، ولی اگر پنبه خارج شد و همه‌اش آغشته به خون بود، از حیض است و باید در ایام معلوم حیض، نماز را ترک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فَتَاةٌ مِنَّا بِهَا قَرْحَةٌ فِی فَرْجِهَا وَ الدَّمُ سَائِلٌ لَا تَدْرِی مِنْ دَمِ الْحَیْضِ أَوْ مِنْ دَمِ الْقَرْحَةِ فَقَالَ مُرْهَا فَلْتَسْتَلْقِ عَلَی ظَهْرِهَا ثُمَّ تَرْفَعُ رِجْلَیْهَا ثُمَّ تَسْتَدْخِلُ إِصْبَعَهَا الْوُسْطَی فَإِنْ خَرَجَ الدَّمُ مِنَ الْجَانِبِ الْأَیْمَنِ فَهُوَ مِنَ الْحَیْضِ وَ إِنْ خَرَجَ مِنَ الْجَانِبِ الْأَیْسَرِ فَهُوَ مِنَ الْقَرْحَةِ</w:t>
      </w:r>
      <w:r>
        <w:rPr>
          <w:rFonts w:eastAsia="Amiri" w:cs="Amiri" w:ascii="Amiri" w:hAnsi="Amiri"/>
          <w:color w:val="111111"/>
          <w:sz w:val="28"/>
          <w:szCs w:val="28"/>
          <w:rtl w:val="true"/>
          <w:lang w:bidi="ar-SA"/>
        </w:rPr>
        <w:t xml:space="preserve">. </w:t>
      </w:r>
      <w:r>
        <w:rPr>
          <w:rStyle w:val="FootnoteAnchor"/>
          <w:rtl w:val="true"/>
        </w:rPr>
        <w:footnoteReference w:id="76"/>
      </w:r>
      <w:bookmarkStart w:id="135" w:name="pg6324_75437"/>
    </w:p>
    <w:p>
      <w:pPr>
        <w:pStyle w:val="BookText"/>
        <w:rPr/>
      </w:pPr>
      <w:bookmarkEnd w:id="135"/>
      <w:r>
        <w:rPr>
          <w:rFonts w:ascii="IRNazanin" w:hAnsi="IRNazanin" w:eastAsia="IRNazanin"/>
          <w:color w:val="111111"/>
          <w:sz w:val="28"/>
          <w:sz w:val="28"/>
          <w:szCs w:val="28"/>
          <w:rtl w:val="true"/>
          <w:lang w:bidi="fa-IR"/>
        </w:rPr>
        <w:t>مرحوم شیخ کلینی، با سند خویش از ابان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جوانی از بستگان ما، در فرج خود جراحتی دارد که خون از آن جاری است، نمی‌داند که آیا این خون، خون حیض است و یا خون جراحت؟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ده تا برپشت بخوابد، سپس دو پای خود را بلند کند، بعد از آن انگشت میانه را داخل فرج کند، اگر خون از طرف راست بیرون، آید، حیض است و اگر از طرف چپ خارج شود، از جراحت است</w:t>
      </w:r>
    </w:p>
    <w:p>
      <w:pPr>
        <w:pStyle w:val="Heading3"/>
        <w:numPr>
          <w:ilvl w:val="2"/>
          <w:numId w:val="1"/>
        </w:numPr>
        <w:rPr/>
      </w:pPr>
      <w:bookmarkStart w:id="136" w:name="__RefHeading___Toc2554379_237004111"/>
      <w:bookmarkStart w:id="137" w:name="_Toc52"/>
      <w:bookmarkEnd w:id="136"/>
      <w:r>
        <w:rPr/>
        <w:t>48</w:t>
      </w:r>
      <w:r>
        <w:rPr>
          <w:rtl w:val="true"/>
        </w:rPr>
        <w:t xml:space="preserve">- </w:t>
      </w:r>
      <w:r>
        <w:rPr>
          <w:rtl w:val="true"/>
        </w:rPr>
        <w:t>زن برداری که خون می‌بیند</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الْحُبْلَی قَدِ اسْتَبَانَ حَبَلُهَا تَرَی مَا تَرَی الْحَائِضُ مِنَ الدَّمِ قَالَ تِلْکَ الْهِرَاقَةُ مِنَ الدَّمِ إِنْ کَانَ دَماً کَثِیراً أَحْمَرَ فَلَا تُصَلِّ وَ إِنْ کَانَ قَلِیلًا أَصْفَرَ فَلَیْسَ عَلَیْهَا إِلَّا الْوُضُوءُ</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یا حضرت امام جعفر صادق صلوات الله علیهما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برداری است که آثار حمل در او آشکار است و مانند حائض خون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 باقی مانده خون است، اگر خون، زیاد و سرخ باشد، نباید نماز بخواند، ولی اگر کم و زرد رنگ باشد، چیزی جز وضو بر او نیست</w:t>
      </w:r>
      <w:r>
        <w:rPr>
          <w:rFonts w:eastAsia="IRNazanin" w:cs="IRNazanin"/>
          <w:color w:val="111111"/>
          <w:sz w:val="28"/>
          <w:szCs w:val="28"/>
          <w:rtl w:val="true"/>
          <w:lang w:bidi="fa-IR"/>
        </w:rPr>
        <w:t>.</w:t>
      </w:r>
    </w:p>
    <w:p>
      <w:pPr>
        <w:pStyle w:val="Heading3"/>
        <w:numPr>
          <w:ilvl w:val="2"/>
          <w:numId w:val="1"/>
        </w:numPr>
        <w:rPr/>
      </w:pPr>
      <w:bookmarkStart w:id="138" w:name="__RefHeading___Toc2554381_237004111"/>
      <w:bookmarkStart w:id="139" w:name="_Toc53"/>
      <w:bookmarkEnd w:id="138"/>
      <w:r>
        <w:rPr/>
        <w:t>49</w:t>
      </w:r>
      <w:r>
        <w:rPr>
          <w:rtl w:val="true"/>
        </w:rPr>
        <w:t xml:space="preserve">- </w:t>
      </w:r>
      <w:r>
        <w:rPr>
          <w:rtl w:val="true"/>
        </w:rPr>
        <w:t>زن حائض می‌تواند هر ذکری را بگوید و قرآن بخواند</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تَتَوَضَّأُ الْمَرْأَةُ الْحَائِضُ إِذَا أَرَادَتْ أَنْ تَأْکُلَ وَ إِذَا کَانَ وَقْتُ الصَّلَاةِ تَوَضَّأَتْ وَ اسْتَقْبَلَتِ الْقِبْلَةَ وَ هَلَّلَتْ وَ کَبَّرَتْ وَ تَلَتِ الْقُرْآنَ وَ ذَکَرَتِ اللَّهَ عَزَّ وَ جَلَّ</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معاویه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خواست چیزی بخورد وضو بگیرد، و هرگاه وقت نماز فرارسید، وضو بگیرد، روی به قبله شود، تهلیل و تکبیر گوید، قرآن بخواند و خدای متعال را یاد نماید</w:t>
      </w:r>
      <w:r>
        <w:rPr>
          <w:rFonts w:eastAsia="IRNazanin" w:cs="IRNazanin"/>
          <w:color w:val="111111"/>
          <w:sz w:val="28"/>
          <w:szCs w:val="28"/>
          <w:rtl w:val="true"/>
          <w:lang w:bidi="fa-IR"/>
        </w:rPr>
        <w:t xml:space="preserve">. </w:t>
      </w:r>
      <w:bookmarkStart w:id="140" w:name="pg6324_75438"/>
    </w:p>
    <w:p>
      <w:pPr>
        <w:pStyle w:val="BookText"/>
        <w:rPr/>
      </w:pPr>
      <w:bookmarkEnd w:id="140"/>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هنگام خوردن از باب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زن حائض خطوط قرآن را نباید با دستش لمس نماید</w:t>
      </w:r>
      <w:r>
        <w:rPr>
          <w:rFonts w:eastAsia="IRNazanin" w:cs="IRNazanin"/>
          <w:color w:val="111111"/>
          <w:sz w:val="28"/>
          <w:szCs w:val="28"/>
          <w:rtl w:val="true"/>
          <w:lang w:bidi="fa-IR"/>
        </w:rPr>
        <w:t>.</w:t>
      </w:r>
    </w:p>
    <w:p>
      <w:pPr>
        <w:pStyle w:val="Heading3"/>
        <w:numPr>
          <w:ilvl w:val="2"/>
          <w:numId w:val="1"/>
        </w:numPr>
        <w:rPr/>
      </w:pPr>
      <w:bookmarkStart w:id="141" w:name="__RefHeading___Toc2554383_237004111"/>
      <w:bookmarkStart w:id="142" w:name="_Toc54"/>
      <w:bookmarkEnd w:id="141"/>
      <w:r>
        <w:rPr/>
        <w:t>50</w:t>
      </w:r>
      <w:r>
        <w:rPr>
          <w:rtl w:val="true"/>
        </w:rPr>
        <w:t xml:space="preserve">- </w:t>
      </w:r>
      <w:r>
        <w:rPr>
          <w:rtl w:val="true"/>
        </w:rPr>
        <w:t>زنی که بعد از فرا رسیدن وقت نماز و پیش از خواندن آن حائض می‌گردد یا پیش از دخول وقت پاک می‌شود و در غسل سهل انگاری می‌کند</w:t>
      </w:r>
      <w:bookmarkEnd w:id="1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صلوات الله علیه قُلْتُ الْمَرْأَةُ تَرَی الطُّهْرَ قَبْلَ غُرُوبِ الشَّمْسِ کَیْفَ تَصْنَعُ بِالصَّلَاةِ قَالَ إِذَا رَأَتِ الطُّهْرَ بَعْدَ مَا یَمْضِی مِنْ زَوَالِ الشَّمْسِ أَرْبَعَةُ أَقْدَامٍ فَلَا تُصَلِّی إِلَّا الْعَصْرَ لِأَنَّ وَقْتَ الظُّهْرِ دَخَلَ عَلَیْهَا وَ هِیَ فِی الدَّمِ وَ خَرَجَ عَنْهَا الْوَقْتُ وَ هِیَ فِی الدَّمِ فَلَمْ یَجِبْ عَلَیْهَا أَنْ تُصَلِّیَ الظُّهْرَ وَ مَا طَرَحَ اللَّهُ عَنْهَا مِنَ الصَّلَاةِ وَ هِیَ فِی الدَّمِ أَکْثَرُ قَالَ وَ إِذَا رَأَتِ الْمَرْأَةُ الدَّمَ بَعْدَ مَا یَمْضِی مِنْ زَوَالِ الشَّمْسِ أَرْبَعَةُ أَقْدَامٍ فَلْتُمْسِکْ عَنِ الصَّلَاةِ فَإِذَا طَهُرَتْ مِنَ الدَّمِ فَلْتَقْضِ صَلَاةَ الظُّهْرِ لِأَنَّ وَقْتَ الظُّهْرِ دَخَلَ عَلَیْهَا وَ هِیَ طَاهِرٌ وَ خَرَجَ عَنْهَا وَقْتُ الظُّهْرِ وَ هِیَ طَاهِرٌ فَضَیَّعَتْ صَلَاةَ الظُّهْرِ فَوَجَبَ عَلَیْهَا قَضَاؤُهَا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مرحوم شیخ کلینی، با سند خویش از فضل بن یونس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پیش از غروب آفتاب پاک می‌شود، باید با نماز 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پاکی را پس از گذشت چهار گام از سایه آفتاب ببیند، فقط نماز عصر را می‌خواند، زیرا او در وقت نماز ظهر، در حال حیض بود، و وقت آن خارج شده که هنوز او در حال حیض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واجب نیست که نماز ظهر را بخواند، و نمازهایی را که خداوند در حال حیض از او برداشته، بیش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بعد از گذشت چهار گام از سایه خورشید، خون ببیند، نباید نماز بخواند، و وقتی که از خون پاک شد، باید نماز ظهر را قضا نماید؛ زیرا وقت ظهر بر او داخل شده و او پاک بوده و در حالیکه پاک بوده وقت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ظهر را ضایع نموده و قضای آن بر او واجب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عُبَیْدَةَ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الْمَرْأَةُ الطُّهْرَ وَ قَدْ دَخَلَ عَلَیْهَا وَقْتُ الصَّلَاةِ ثُمَّ أَخَّرَتِ الْغُسْلَ حَتَّی تَدْخُلَ وَقْتُ صَلَاةٍ أُخْرَی کَانَ عَلَیْهَا قَضَاءُ تِلْکَ الصَّلَاةِ الَّتِی فَرَّطَتْ فِیهَا فَإِذَا طَهُرَتْ فِی وَقْتِ وُجُوبِ الصَّلَاةِ فَأَخَّرَتِ </w:t>
      </w:r>
      <w:bookmarkStart w:id="143" w:name="pg6324_75439"/>
    </w:p>
    <w:p>
      <w:pPr>
        <w:pStyle w:val="BookText"/>
        <w:rPr/>
      </w:pPr>
      <w:bookmarkEnd w:id="143"/>
      <w:r>
        <w:rPr>
          <w:rFonts w:ascii="Amiri" w:hAnsi="Amiri" w:eastAsia="Amiri" w:cs="Amiri"/>
          <w:color w:val="111111"/>
          <w:sz w:val="28"/>
          <w:sz w:val="28"/>
          <w:szCs w:val="28"/>
          <w:rtl w:val="true"/>
          <w:lang w:bidi="ar-SA"/>
        </w:rPr>
        <w:t>الصَّلَاةَ حَتَّی یَدْخُلَ وَقْتُ صَلَاةٍ أُخْرَی ثُمَّ رَأَتْ دَماً کَانَ عَلَیْهَا قَضَاءُ تِلْکَ الصَّلَاةِ الَّتِی فَرَّطَتْ فِیهَا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مرحوم شیخ کلینی، با سند خویش از ابی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پاک شود، در حالی که وقت نماز فرارسیده و کوتاهی کند و غسل را به تأخیر اندازد، تا وقت نمازی دیگر فرارسد، قضای نمازی را که در انجام آن کوتاهی کرده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هنگام وجوب نماز پاک شود، نماز را به تأخیر اندازد تا وقت نماز دیگری فرارسد، سپس خونریزی کند، قضای نمازی که در انجام آن کوتاهی کرده بر او واجب می‌شود</w:t>
      </w:r>
      <w:r>
        <w:rPr>
          <w:rFonts w:eastAsia="IRNazanin" w:cs="IRNazanin"/>
          <w:color w:val="111111"/>
          <w:sz w:val="28"/>
          <w:szCs w:val="28"/>
          <w:rtl w:val="true"/>
          <w:lang w:bidi="fa-IR"/>
        </w:rPr>
        <w:t>.</w:t>
      </w:r>
    </w:p>
    <w:p>
      <w:pPr>
        <w:pStyle w:val="Heading3"/>
        <w:numPr>
          <w:ilvl w:val="2"/>
          <w:numId w:val="1"/>
        </w:numPr>
        <w:rPr/>
      </w:pPr>
      <w:bookmarkStart w:id="144" w:name="__RefHeading___Toc2554385_237004111"/>
      <w:bookmarkStart w:id="145" w:name="_Toc55"/>
      <w:bookmarkEnd w:id="144"/>
      <w:r>
        <w:rPr/>
        <w:t>51</w:t>
      </w:r>
      <w:r>
        <w:rPr>
          <w:rtl w:val="true"/>
        </w:rPr>
        <w:t xml:space="preserve">- </w:t>
      </w:r>
      <w:r>
        <w:rPr>
          <w:rtl w:val="true"/>
        </w:rPr>
        <w:t>حکم زنی که در حال نماز احساس می‌کند که حائض شده است</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عَمَّارِ بْنِ مُوسَی عَنْ أَبِی عَبْدِ اللَّهِ صلوات الله علیه فِی الْمَرْأَةِ تَکُونُ فِی الصَّلَاةِ فَتَظُنُّ أَنَّهَا قَدْ حَاضَتْ قَالَ تُدْخِلُ یَدَهَا فَتَمَسُّ الْمَوْضِعَ فَإِنْ رَأَتْ شَیْئاً انْصَرَفَتْ وَ إِنْ لَمْ تَرَ شَیْئاً أَتَمَّتْ صَلَاتَهَا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مرحوم شیخ کلینی، با سند خویش از عمار بن موسی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درباره زنی که در حال نماز احساس می‌کند که حائض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دست خود به آن محل دست بکشد، اگر خونی مشاهده شد، نماز را رها کند و اگر چیزی ندید، نمازش را به پایان برساند</w:t>
      </w:r>
      <w:r>
        <w:rPr>
          <w:rFonts w:eastAsia="IRNazanin" w:cs="IRNazanin"/>
          <w:color w:val="111111"/>
          <w:sz w:val="28"/>
          <w:szCs w:val="28"/>
          <w:rtl w:val="true"/>
          <w:lang w:bidi="fa-IR"/>
        </w:rPr>
        <w:t>.</w:t>
      </w:r>
    </w:p>
    <w:p>
      <w:pPr>
        <w:pStyle w:val="Heading3"/>
        <w:numPr>
          <w:ilvl w:val="2"/>
          <w:numId w:val="1"/>
        </w:numPr>
        <w:rPr/>
      </w:pPr>
      <w:bookmarkStart w:id="146" w:name="__RefHeading___Toc2554387_237004111"/>
      <w:bookmarkStart w:id="147" w:name="_Toc56"/>
      <w:bookmarkEnd w:id="146"/>
      <w:r>
        <w:rPr/>
        <w:t>52</w:t>
      </w:r>
      <w:r>
        <w:rPr>
          <w:rtl w:val="true"/>
        </w:rPr>
        <w:t xml:space="preserve">- </w:t>
      </w:r>
      <w:r>
        <w:rPr>
          <w:rtl w:val="true"/>
        </w:rPr>
        <w:t>زن حائض روزه را قضا می‌کند و نماز را قضا نمی‌کند</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الْحَائِضُ تَقْضِی الصَّلَاةَ قَالَ لَا قُلْتُ تَقْضِی الصَّوْمَ قَالَ نَعَمْ قُلْتُ مِنْ أَیْنَ جَاءَ هَذَا قَالَ إِنَّ أَوَّلَ مَنْ قَاسَ إِبْلِیسُ</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مرحوم شیخ کلینی، با سند خویش از حسین بن راشد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حائض باید نماز را قضا کند؟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148" w:name="pg6324_75440"/>
    </w:p>
    <w:p>
      <w:pPr>
        <w:pStyle w:val="BookText"/>
        <w:rPr/>
      </w:pPr>
      <w:bookmarkEnd w:id="148"/>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چطور؟ آیا باید قضا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میان این دو فریضه، از کجا ناشی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قیاس کرد، ابلیس بود</w:t>
      </w:r>
      <w:r>
        <w:rPr>
          <w:rFonts w:eastAsia="IRNazanin" w:cs="IRNazanin"/>
          <w:color w:val="111111"/>
          <w:sz w:val="28"/>
          <w:szCs w:val="28"/>
          <w:rtl w:val="true"/>
          <w:lang w:bidi="fa-IR"/>
        </w:rPr>
        <w:t>.</w:t>
      </w:r>
    </w:p>
    <w:p>
      <w:pPr>
        <w:pStyle w:val="Heading2"/>
        <w:numPr>
          <w:ilvl w:val="1"/>
          <w:numId w:val="1"/>
        </w:numPr>
        <w:rPr/>
      </w:pPr>
      <w:bookmarkStart w:id="149" w:name="__RefHeading___Toc2554389_237004111"/>
      <w:bookmarkStart w:id="150" w:name="_Toc57"/>
      <w:bookmarkEnd w:id="149"/>
      <w:r>
        <w:rPr>
          <w:rtl w:val="true"/>
        </w:rPr>
        <w:t>احکام مردگان</w:t>
      </w:r>
      <w:bookmarkEnd w:id="150"/>
    </w:p>
    <w:p>
      <w:pPr>
        <w:pStyle w:val="Heading3"/>
        <w:numPr>
          <w:ilvl w:val="2"/>
          <w:numId w:val="1"/>
        </w:numPr>
        <w:rPr/>
      </w:pPr>
      <w:bookmarkStart w:id="151" w:name="__RefHeading___Toc2554391_237004111"/>
      <w:bookmarkStart w:id="152" w:name="_Toc58"/>
      <w:bookmarkEnd w:id="151"/>
      <w:r>
        <w:rPr/>
        <w:t>53</w:t>
      </w:r>
      <w:r>
        <w:rPr>
          <w:rtl w:val="true"/>
        </w:rPr>
        <w:t xml:space="preserve">- </w:t>
      </w:r>
      <w:r>
        <w:rPr>
          <w:rtl w:val="true"/>
        </w:rPr>
        <w:t>علل و اسباب مرگ و این که مؤمن به هر نوعی از مرگ می‌میرد</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سَعْدِ بْنِ طَرِیفٍ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یَعْتَبِطُونَ اعْتِبَاطاً فَلَمَّا کَانَ زَمَانُ إِبْرَاهِیمَ علیه السلام قَالَ یَا رَبِّ اجْعَلْ لِلْمَوْتِ عِلَّةً یُؤْجَرُ بِهَا الْمَیِّتُ وَ یُسَلَّی بِهَا عَنِ الْمُصَابِ قَالَ فَأَنْزَلَ اللَّهُ عَزَّ وَ جَلَّ الْمُومَ وَ هُوَ الْبِرْسَامُ ثُمَّ أَنْزَلَ بَعْدَهُ الدَّاءَ</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مرحوم شیخ کلینی، با سند خویش از سعید بن طریف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پیشین مردم بدون علت می‌مردند، چون زمان حضرت ابراهیم علیه السلام فرارسید به خداوند متعال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مرگ علتی قرار ده که به واسطه آن مرده پاداش ببرد و برای مصیبت زده تسلای خاطر باشد، پس خدای سبحان بیماری سینه، سپس انواع دردها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نَاجِیَةَ قَالَ قَالَ أَبُو جَعْفَرٍ صلوات الله علیه إِنَّ الْمُؤْمِنَ یُبْتَلَی بِکُلِّ بَلِیَّةٍ وَ یَمُوتُ بِکُلِّ مِیتَةٍ إِلَّا أَنَّهُ لَا یَقْتُلُ نَفْسَهُ</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ناجیه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مؤمن به هر بلایی دچار می‌شود و به هر نوع مرگی می‌میرد، جز اینکه خودکشی نمی‌کند</w:t>
      </w:r>
      <w:r>
        <w:rPr>
          <w:rFonts w:eastAsia="IRNazanin" w:cs="IRNazanin"/>
          <w:color w:val="111111"/>
          <w:sz w:val="28"/>
          <w:szCs w:val="28"/>
          <w:rtl w:val="true"/>
          <w:lang w:bidi="fa-IR"/>
        </w:rPr>
        <w:t xml:space="preserve">. </w:t>
      </w:r>
      <w:bookmarkStart w:id="153" w:name="pg6324_75441"/>
    </w:p>
    <w:p>
      <w:pPr>
        <w:pStyle w:val="Heading3"/>
        <w:numPr>
          <w:ilvl w:val="2"/>
          <w:numId w:val="1"/>
        </w:numPr>
        <w:rPr/>
      </w:pPr>
      <w:bookmarkStart w:id="154" w:name="__RefHeading___Toc2554393_237004111"/>
      <w:bookmarkStart w:id="155" w:name="_Toc59"/>
      <w:bookmarkEnd w:id="153"/>
      <w:bookmarkEnd w:id="154"/>
      <w:r>
        <w:rPr/>
        <w:t>54</w:t>
      </w:r>
      <w:r>
        <w:rPr>
          <w:rtl w:val="true"/>
        </w:rPr>
        <w:t xml:space="preserve">- </w:t>
      </w:r>
      <w:r>
        <w:rPr>
          <w:rtl w:val="true"/>
        </w:rPr>
        <w:t>تلقین میت</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خَدِیجَةَ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یَحْضُرُهُ الْمَوْتُ إِلَّا وَکَّلَ بِهِ إِبْلِیسُ مِنْ شَیْطَانِهِ أَنْ یَأْمُرَهُ بِالْکُفْرِ وَ یُشَکِّکَهُ فِی دِینِهِ حَتَّی تَخْرُجَ نَفْسُهُ فَمَنْ کَانَ مُؤْمِناً لَمْ یَقْدِرْ عَلَیْهِ فَإِذَا حَضَرْتُمْ مَوْتَاکُمْ فَلَقِّنُوهُمْ شَهَادَةَ أَنْ لَا إِلَهَ إِلَّا اللَّهُ وَ أَنَّ مُحَمَّداً رَسُولُهُ صلی الله علیه و آله حَتَّی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 کَلِمَاتِ الْفَرَجِ وَ الشَّهَادَتَیْنِ وَ تُسَمِّی لَهُ الْإِقْرَارَ بِالْأَئِمَّةِ صلوات الله علیهم وَاحِداً بَعْدَ وَاحِدٍ حَتَّی یَنْقَطِعَ عَنْهُ الْکَلَامُ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مرحوم شیخ کلینی، با سند خویش از ابو خدیجه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مرگش فرا رسد، مگر اینکه ابلیس یکی از افراد خود را بر او بگمارد تا او را به کفر ورزی امر نماید، و در دینش به شک و تردید وادارد، تا جانش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نمی‌تواند بر او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هرگاه بر بالین شخصی از اقوام خود که مرگش فرا رسید حاضر باشید به او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تلقین کنید، تا هنگامی که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فرج و شهادتین و اقرار به یک یک ائمه معصومین صلوات الله علیهم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بعد از دیگری با ذکر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تلقین کن تا زمانی که از سخن گفتن باز ماند</w:t>
      </w:r>
      <w:r>
        <w:rPr>
          <w:rFonts w:eastAsia="IRNazanin" w:cs="IRNazanin"/>
          <w:color w:val="111111"/>
          <w:sz w:val="28"/>
          <w:szCs w:val="28"/>
          <w:rtl w:val="true"/>
          <w:lang w:bidi="fa-IR"/>
        </w:rPr>
        <w:t>.</w:t>
      </w:r>
    </w:p>
    <w:p>
      <w:pPr>
        <w:pStyle w:val="Heading3"/>
        <w:numPr>
          <w:ilvl w:val="2"/>
          <w:numId w:val="1"/>
        </w:numPr>
        <w:rPr/>
      </w:pPr>
      <w:bookmarkStart w:id="156" w:name="__RefHeading___Toc2554395_237004111"/>
      <w:bookmarkStart w:id="157" w:name="_Toc60"/>
      <w:bookmarkEnd w:id="156"/>
      <w:r>
        <w:rPr/>
        <w:t>55</w:t>
      </w:r>
      <w:r>
        <w:rPr>
          <w:rtl w:val="true"/>
        </w:rPr>
        <w:t xml:space="preserve">- </w:t>
      </w:r>
      <w:r>
        <w:rPr>
          <w:rtl w:val="true"/>
        </w:rPr>
        <w:t>وقتی که مرگ بر میت دشوار، و جان کندن بر او سخت شود</w:t>
      </w:r>
      <w:bookmarkEnd w:id="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عَسُرَ عَلَی الْمَیِّتِ مَوْتُهُ وَ نَزْعُهُ قُرِّبَ إِلَی مُصَلَّاهُ الَّذِی کَانَ یُصَلِّی فِیهِ</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کلیني، با سند خویش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مردن و جان کندن بر میت دشوار شود، بایستی به جایگاه نمازش برده شود که در آنجا نماز می‌خوانده است</w:t>
      </w:r>
      <w:r>
        <w:rPr>
          <w:rFonts w:eastAsia="IRNazanin" w:cs="IRNazanin"/>
          <w:color w:val="111111"/>
          <w:sz w:val="28"/>
          <w:szCs w:val="28"/>
          <w:rtl w:val="true"/>
          <w:lang w:bidi="fa-IR"/>
        </w:rPr>
        <w:t xml:space="preserve">. </w:t>
      </w:r>
      <w:bookmarkStart w:id="158" w:name="pg6324_75442"/>
    </w:p>
    <w:p>
      <w:pPr>
        <w:pStyle w:val="Heading3"/>
        <w:numPr>
          <w:ilvl w:val="2"/>
          <w:numId w:val="1"/>
        </w:numPr>
        <w:rPr/>
      </w:pPr>
      <w:bookmarkStart w:id="159" w:name="__RefHeading___Toc2554397_237004111"/>
      <w:bookmarkStart w:id="160" w:name="_Toc61"/>
      <w:bookmarkEnd w:id="158"/>
      <w:bookmarkEnd w:id="159"/>
      <w:r>
        <w:rPr/>
        <w:t>56</w:t>
      </w:r>
      <w:r>
        <w:rPr>
          <w:rtl w:val="true"/>
        </w:rPr>
        <w:t xml:space="preserve">- </w:t>
      </w:r>
      <w:r>
        <w:rPr>
          <w:rtl w:val="true"/>
        </w:rPr>
        <w:t>رو به قبله نمودن میت</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بْنِ خَالِدٍ قَالَ سَمِعْتُ أَبَا عَبْدِ اللَّهِ صلوات الله علیه یَقُولُ إِذَا مَاتَ لِأَحَدِکُمْ مَیِّتٌ فَسَجُّوهُ تُجَاهَ الْقِبْلَةِ وَ کَذَلِکَ إِذَا غُسِّلَ یُحْفَرُ لَهُ مَوْضِعُ الْمُغْتَسَلِ تُجَاهَ الْقِبْلَةِ فَیَکُونُ مُسْتَقْبِلًا بِبَاطِنِ قَدَمَیْهِ وَ وَجْهِهِ إِلَی الْقِبْلَةِ</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مرحوم شیخ کلینی، با سند خویش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بیمیرد، او را رو به قبله نمایید، جامه‌ای بر رویش بکشید و به هنگام غسل، جایگاه غسلش رو به قبله باشد، کف پاها و صورتش نیز رو به قبله قرار گیرد</w:t>
      </w:r>
      <w:r>
        <w:rPr>
          <w:rFonts w:eastAsia="IRNazanin" w:cs="IRNazanin"/>
          <w:color w:val="111111"/>
          <w:sz w:val="28"/>
          <w:szCs w:val="28"/>
          <w:rtl w:val="true"/>
          <w:lang w:bidi="fa-IR"/>
        </w:rPr>
        <w:t>.</w:t>
      </w:r>
    </w:p>
    <w:p>
      <w:pPr>
        <w:pStyle w:val="Heading3"/>
        <w:numPr>
          <w:ilvl w:val="2"/>
          <w:numId w:val="1"/>
        </w:numPr>
        <w:rPr/>
      </w:pPr>
      <w:bookmarkStart w:id="161" w:name="__RefHeading___Toc2554399_237004111"/>
      <w:bookmarkStart w:id="162" w:name="_Toc62"/>
      <w:bookmarkEnd w:id="161"/>
      <w:r>
        <w:rPr/>
        <w:t>57</w:t>
      </w:r>
      <w:r>
        <w:rPr>
          <w:rtl w:val="true"/>
        </w:rPr>
        <w:t xml:space="preserve">- </w:t>
      </w:r>
      <w:r>
        <w:rPr>
          <w:rtl w:val="true"/>
        </w:rPr>
        <w:t>آنچه مؤمن و کافر به هنگام مرگ می‌بینند</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الْحَمِیدِ بْنِ عَوَّاضٍ قَالَ سَمِعْتُ أَبَا عَبْدِ اللَّهِ صلوات الله علیه یَقُولُ إِذَا بَلَغَتْ نَفْسُ أَحَدِکُمْ هَذِهِ قِیلَ لَهُ أَمَّا مَا کُنْتَ تَحْذَرُ مِنْ هَمِّ الدُّنْیَا وَ حُزْنِهَا فَقَدْ أَمِنْتَ مِنْهُ وَ یُقَالُ لَهُ رَسُولُ اللَّهِ صلی الله علیه و آله وَ عَلِیٌّ وَ فَاطِمَةُ صلوات الله علیهما وآلهما أَمَامَکَ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مرحوم شیخ کلینی، با سند خویش از عبدالحمید بن عواض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یکی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اندوه و غم دنیا که می‌ترسیدی، ایمن شدی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علی و فاطمه صلوات الله علیهما وآلهما پیش روی تو هستند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صلوات الله علیه حَدَّثَنِی صَالِحُ بْنُ مِیثَمٍ عَنْ عَبَایَةَ الْأَسَدِیِّ أَنَّهُ سَمِعَ عَلِیّاً صلوات الله علیه یَقُولُ وَ اللَّهِ لَا یُبْغِضُنِی عَبْدٌ أَبَداً یَمُوتُ عَلَی بُغْضِی إِلَّا رَآنِی عِنْدَ مَوْتِهِ حَیْثُ یَکْرَهُ وَ لَا یُحِبُّنِی عَبْدٌ أَبَداً فَیَمُوتُ عَلَی حُبِّی إِلَّا رَآنِی عِنْدَ مَوْتِهِ حَیْثُ یُحِبُّ فَقَالَ أَبُو جَعْفَرٍ صلوات الله علیه نَعَمْ وَ رَسُولُ اللَّهِ صلی الله علیه و آله بِالْیَمِینِ</w:t>
      </w:r>
      <w:r>
        <w:rPr>
          <w:rFonts w:eastAsia="Amiri" w:cs="Amiri" w:ascii="Amiri" w:hAnsi="Amiri"/>
          <w:color w:val="111111"/>
          <w:sz w:val="28"/>
          <w:szCs w:val="28"/>
          <w:rtl w:val="true"/>
          <w:lang w:bidi="ar-SA"/>
        </w:rPr>
        <w:t xml:space="preserve">. </w:t>
      </w:r>
      <w:r>
        <w:rPr>
          <w:rStyle w:val="FootnoteAnchor"/>
          <w:rtl w:val="true"/>
        </w:rPr>
        <w:footnoteReference w:id="89"/>
      </w:r>
      <w:bookmarkStart w:id="163" w:name="pg6324_75443"/>
    </w:p>
    <w:p>
      <w:pPr>
        <w:pStyle w:val="BookText"/>
        <w:rPr/>
      </w:pPr>
      <w:bookmarkEnd w:id="163"/>
      <w:r>
        <w:rPr>
          <w:rFonts w:ascii="IRNazanin" w:hAnsi="IRNazanin" w:eastAsia="IRNazanin"/>
          <w:color w:val="111111"/>
          <w:sz w:val="28"/>
          <w:sz w:val="28"/>
          <w:szCs w:val="28"/>
          <w:rtl w:val="true"/>
          <w:lang w:bidi="fa-IR"/>
        </w:rPr>
        <w:t>مرحوم شیخ کلینی، با سند خویش از عبد الرحیم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از عبایه اسدی نقل می‌کند که او از علی صلوات الله علیه شنیده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بنده‌ای مرا دشمن نمی‌دارد که بر دشمنی من بیمیرد، مگر آن که هنگام مرگش مرا ببیند و بر او ناخوش آید و هرگز بنده‌ای مرا دوست نمی‌دارد که بر دوستی من بیمیرد، مگر آن که هنگام مرگش آن گونه مرا ببیند که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رسول الله صلی الله علیه و آله در جانب راست او حاضر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زیادی آمده که همه‌ی ائمه اطهار صلوات الله علیهم بالای سر مؤمن و کافر حاضر می‌شوند، و مؤمن به رضایت و خشنودی و آنچه آرزویش را دارد، آن بزرگواران را می‌بیند، و کافر چنان می‌بیند که سبب اذیت و ناخشنودی‌اش می‌گردد</w:t>
      </w:r>
      <w:r>
        <w:rPr>
          <w:rFonts w:eastAsia="IRNazanin" w:cs="IRNazanin"/>
          <w:color w:val="111111"/>
          <w:sz w:val="28"/>
          <w:szCs w:val="28"/>
          <w:rtl w:val="true"/>
          <w:lang w:bidi="fa-IR"/>
        </w:rPr>
        <w:t>.</w:t>
      </w:r>
    </w:p>
    <w:p>
      <w:pPr>
        <w:pStyle w:val="Heading3"/>
        <w:numPr>
          <w:ilvl w:val="2"/>
          <w:numId w:val="1"/>
        </w:numPr>
        <w:rPr/>
      </w:pPr>
      <w:bookmarkStart w:id="164" w:name="__RefHeading___Toc2554401_237004111"/>
      <w:bookmarkStart w:id="165" w:name="_Toc63"/>
      <w:bookmarkEnd w:id="164"/>
      <w:r>
        <w:rPr/>
        <w:t>58</w:t>
      </w:r>
      <w:r>
        <w:rPr>
          <w:rtl w:val="true"/>
        </w:rPr>
        <w:t xml:space="preserve">- </w:t>
      </w:r>
      <w:r>
        <w:rPr>
          <w:rtl w:val="true"/>
        </w:rPr>
        <w:t>بیرون آوردن روح مؤمن و کافر</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إِدْرِیسَ الْقُمِّیِّ قَالَ سَمِعْتُ أَبَا عَبْدِ اللَّهِ صلوات الله علیه یَقُولُ إِنَّ اللَّهَ عَزَّ وَ جَلَّ یَأْمُرُ مَلَکَ الْمَوْتِ فَیَرُدُّ نَفْسَ الْمُؤْمِنِ لِیُهَوِّنَ عَلَیْهِ وَ یُخْرِجَهَا مِنْ أَحْسَنِ وَجْهِهَا فَیَقُولُ النَّاسُ لَقَدْ شُدِّدَ عَلَی فُلَانٍ الْمَوْتُ وَ ذَلِکَ تَهْوِینٌ مِنَ اللَّهِ عَزَّ وَ جَلَّ عَلَیْهِ وَ قَالَ یُصْرَفُ عَنْهُ إِذَا کَانَ مِمَّنْ سَخِطَ اللَّهُ عَلَیْهِ أَوْ مِمَّنْ أَبْغَضَ اللَّهُ أَمْرَهُ أَنْ یَجْذِبَ الْجَذْبَةَ الَّتِی بَلَغَتْکُمْ بِمِثْلِ السَّفُّودِ مِنَ الصُّوفِ الْمَبْلُولِ فَیَقُولُ النَّاسُ لَقَدْ هَوَّنَ اللَّهُ عَلَی فُلَانٍ الْمَوْتَ</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مرحوم شیخ کلینی، با سند خویش از ادریس قمی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ملک‌الموت امر می‌کند که جان مؤمن را باز گرداند تا بر او آسان گیرد، و به بهترین وجه بیرون 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فلانی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حالت، همان آسان گرفتن خدای متعال بر اوست</w:t>
      </w:r>
      <w:r>
        <w:rPr>
          <w:rFonts w:eastAsia="IRNazanin" w:cs="IRNazanin"/>
          <w:color w:val="111111"/>
          <w:sz w:val="28"/>
          <w:szCs w:val="28"/>
          <w:rtl w:val="true"/>
          <w:lang w:bidi="fa-IR"/>
        </w:rPr>
        <w:t xml:space="preserve">. </w:t>
      </w:r>
      <w:bookmarkStart w:id="166" w:name="pg6324_75444"/>
    </w:p>
    <w:p>
      <w:pPr>
        <w:pStyle w:val="BookText"/>
        <w:rPr/>
      </w:pPr>
      <w:bookmarkEnd w:id="166"/>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از کسانی که خداوند بر او غضب نموده، یا خدا او را دشمن می‌دارد، فرمان می‌دهد که یک باره جان او را بگیرد، همانند کشیدن سیخ آهنین و داغ از پشم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در این حالت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 را بر فلانی آسان کرد</w:t>
      </w:r>
      <w:r>
        <w:rPr>
          <w:rFonts w:eastAsia="IRNazanin" w:cs="IRNazanin"/>
          <w:color w:val="111111"/>
          <w:sz w:val="28"/>
          <w:szCs w:val="28"/>
          <w:rtl w:val="true"/>
          <w:lang w:bidi="fa-IR"/>
        </w:rPr>
        <w:t>.</w:t>
      </w:r>
    </w:p>
    <w:p>
      <w:pPr>
        <w:pStyle w:val="Heading3"/>
        <w:numPr>
          <w:ilvl w:val="2"/>
          <w:numId w:val="1"/>
        </w:numPr>
        <w:rPr/>
      </w:pPr>
      <w:bookmarkStart w:id="167" w:name="__RefHeading___Toc2554403_237004111"/>
      <w:bookmarkStart w:id="168" w:name="_Toc64"/>
      <w:bookmarkEnd w:id="167"/>
      <w:r>
        <w:rPr/>
        <w:t>59</w:t>
      </w:r>
      <w:r>
        <w:rPr>
          <w:rtl w:val="true"/>
        </w:rPr>
        <w:t xml:space="preserve">- </w:t>
      </w:r>
      <w:r>
        <w:rPr>
          <w:rtl w:val="true"/>
        </w:rPr>
        <w:t>تعجیل در دفن میت</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جَابِرٍ عَنْ أَبِی جَعْفَرٍ صلوات الله علیه قَالَ قَالَ رَسُولُ اللَّهِ صلی الله علیه و آله یَا مَعْشَرَ النَّاسِ لَا أُلْفِیَنَ رَجُلًا مَاتَ لَهُ مَیِّتٌ فَانْتَظَرَ بِهِ الصُّبْحَ وَ لَا رَجُلًا مَاتَ لَهُ مَیِّتٌ نَهَاراً فَانْتَظَرَ بِهِ اللَّیْلَ لَا تَنْتَظِرُوا بِمَوْتَاکُمْ طُلُوعَ الشَّمْسِ وَ لَا غُرُوبَهَا عَجِّلُوا بِهِمْ إِلَی مَضَاجِعِهِمْ یَرْحَمُکُمُ اللَّهُ فَقَالَ النَّاسُ وَ أَنْتَ یَا رَسُولَ اللَّهِ یَرْحَمُکَ اللَّهُ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مرحوم شیخ کلینی، با سند خویش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ببینم کسی در شب مرده، و مردم منتظر مانده‌اند تا صبح شود، یا کسی در روز مرده، و منتظر مانده‌اند تا شب شود، سپس او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دفن مردگان خود منتظر طلوع و غروب خورشید نباشید و در دفن آنها شتاب کنید، خداوند شما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نیز رحمت فرماید</w:t>
      </w:r>
      <w:r>
        <w:rPr>
          <w:rFonts w:eastAsia="IRNazanin" w:cs="IRNazanin"/>
          <w:color w:val="111111"/>
          <w:sz w:val="28"/>
          <w:szCs w:val="28"/>
          <w:rtl w:val="true"/>
          <w:lang w:bidi="fa-IR"/>
        </w:rPr>
        <w:t>.</w:t>
      </w:r>
    </w:p>
    <w:p>
      <w:pPr>
        <w:pStyle w:val="Heading3"/>
        <w:numPr>
          <w:ilvl w:val="2"/>
          <w:numId w:val="1"/>
        </w:numPr>
        <w:rPr/>
      </w:pPr>
      <w:bookmarkStart w:id="169" w:name="__RefHeading___Toc2554405_237004111"/>
      <w:bookmarkStart w:id="170" w:name="_Toc65"/>
      <w:bookmarkEnd w:id="169"/>
      <w:r>
        <w:rPr/>
        <w:t>60</w:t>
      </w:r>
      <w:r>
        <w:rPr>
          <w:rtl w:val="true"/>
        </w:rPr>
        <w:t xml:space="preserve">- </w:t>
      </w:r>
      <w:r>
        <w:rPr>
          <w:rtl w:val="true"/>
        </w:rPr>
        <w:t>غسل میت</w:t>
      </w:r>
      <w:bookmarkEnd w:id="17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عَنْ غُسْلِ الْمَیِّتِ فَقَالَ اسْتَقْبِلْ بِبَاطِنِ قَدَمَیْهِ الْقِبْلَةَ حَتَّی یَکُونَ وَجْهُهُ مُسْتَقْبِلَ الْقِبْلَةِ ثُمَّ تُلَیِّنُ مَفَاصِلَهُ فَإِنِ امْتَنَعَتْ عَلَیْکَ فَدَعْهَا ثُمَّ ابْدَأْ بِفَرْجِهِ بِمَاءِ السِّدْرِ وَ الْحُرُضِ فَاغْسِلْهُ ثَلَاثَ غَسَلَاتٍ وَ أَکْثِرْ مِنَ الْمَاءِ وَ امْسَحْ بَطْنَهُ مَسْحاً رَفِیقاً ثُمَّ تَحَوَّلْ إِلَی رَأْسِهِ وَ ابْدَأْ بِشِقِّهِ الْأَیْمَنِ مِنْ لِحْیَتِهِ وَ رَأْسِهِ ثُمَّ ثَنِّ بِشِقِّهِ الْأَیْسَرِ مِنْ رَأْسِهِ وَ لِحْیَتِهِ وَ وَجْهِهِ وَ اغْسِلْهُ بِرِفْقٍ وَ إِیَّاکَ وَ الْعُنْفَ وَ اغْسِلْهُ غَسْلًا نَاعِماً ثُمَّ أَضْجِعْهُ عَلَی شِقِّهِ الْأَیْسَرِ لِیَبْدُوَ لَکَ الْأَیْمَنُ ثُمَّ اغْسِلْهُ مِنْ قَرْنِهِ إِلَی قَدَمَیْهِ وَ امْسَحْ یَدَکَ عَلَی ظَهْرِهِ وَ بَطْنِهِ ثَلَاثَ غَسَلَاتٍ ثُمَّ رُدَّهُ إِلَی جَنْبِهِ الْأَیْمَنِ حَتَّی یَبْدُوَ لَکَ الْأَیْسَرُ فَاغْسِلْهُ مَا بَیْنَ قَرْنِهِ إِلَی قَدَمَیْهِ وَ امْسَحْ یَدَکَ عَلَی ظَهْرِهِ وَ بَطْنِهِ ثَلَاثَ </w:t>
      </w:r>
    </w:p>
    <w:p>
      <w:pPr>
        <w:pStyle w:val="BookText"/>
        <w:rPr/>
      </w:pPr>
      <w:r>
        <w:rPr>
          <w:rFonts w:ascii="Amiri" w:hAnsi="Amiri" w:eastAsia="Amiri" w:cs="Amiri"/>
          <w:color w:val="111111"/>
          <w:sz w:val="28"/>
          <w:sz w:val="28"/>
          <w:szCs w:val="28"/>
          <w:rtl w:val="true"/>
          <w:lang w:bidi="ar-SA"/>
        </w:rPr>
        <w:t>غَسَلَاتٍ ثُمَّ رُدَّهُ إِلَی قَفَاهُ فَابْدَأْ بِفَرْجِهِ بِمَاءِ الْکَافُورِ فَاصْنَعْ کَمَا صَنَعْتَ أَوَّلَ مَرَّةٍ اغْسِلْهُ ثَلَاثَ غَسَلَاتٍ بِمَاءِ الْکَافُورِ وَ الْحُرُضِ وَ امْسَحْ یَدَکَ عَلَی بَطْنِهِ مَسْحاً رَفِیقاً ثُمَّ تَحَوَّلْ إِلَی رَأْسِهِ فَاصْنَعْ کَمَا صَنَعْتَ أَوَّلًا بِلِحْیَتِهِ مِنْ جَانِبَیْهِ کِلَیْهِمَا وَ رَأْسِهِ وَ وَجْهِهِ بِمَاءِ الْکَافُورِ ثَلَاثَ غَسَلَاتٍ ثُمَّ رُدَّهُ إِلَی الْجَانِبِ الْأَیْسَرِ حَتَّی یَبْدُوَ لَکَ الْأَیْمَنُ فَاغْسِلْهُ مِنْ قَرْنِهِ إِلَی قَدَمَیْهِ ثَلَاثَ غَسَلَاتٍ ثُمَّ رُدَّهُ إِلَی الْجَانِبِ الْأَیْمَنِ حَتَّی یَبْدُوَ لَکَ الْأَیْسَرُ فَاغْسِلْهُ مِنْ قَرْنِهِ إِلَی قَدَمَیْهِ ثَلَاثَ غَسَلَاتٍ وَ أَدْخِلْ یَدَکَ تَحْتَ مَنْکِبَیْهِ وَ ذِرَاعَیْهِ وَ یَکُونُ الذِّرَاعُ وَ الْکَفُّ مَعَ جَنْبِهِ طَاهِرَةً کُلَّمَا غَسَلْتَ شَیْئاً مِنْهُ أَدْخَلْتَ یَدَکَ تَحْتَ مَنْکِبَیْهِ وَ فِی بَاطِنِ ذِرَاعَیْهِ ثُمَّ رُدَّهُ إِلَی ظَهْرِهِ ثُمَّ اغْسِلْهُ بِمَاءٍ قَرَاحٍ کَمَا صَنَعْتَ أَوَّلًا تَبْدَأُ بِالْفَرْجِ ثُمَّ تَحَوَّلْ إِلَی الرَّأْسِ وَ اللِّحْیَةِ وَ الْوَجْهِ حَتَّی تَصْنَعَ کَمَا صَنَعْتَ أَوَّلًا بِمَاءٍ قَرَاحٍ ثُمَّ أَزِّرْهُ بِالْخِرْقَةِ وَ یَکُونُ تَحْتَهَا الْقُطْنُ تُذْفِرُهُ بِهِ إِذْفَاراً قُطْناً کَثِیراً ثُمَّ تَشُدُّ فَخِذَیْهِ عَلَی الْقُطْنِ بِالْخِرْقَةِ شَدّاً شَدِیداً حَتَّی لَا تَخَافَ أَنْ یَظْهَرَ شَیْ ءٌ وَ إِیَّاکَ أَنْ تُقْعِدَهُ أَوْ تَغْمِزَ بَطْنَهُ وَ إِیَّاکَ أَنْ تَحْشُوَ فِی مَسَامِعِهِ شَیْئاً فَإِنْ خِفْتَ أَنْ یَظْهَرَ مِنَ الْمَنْخِرَیْنِ شَیْ ءٌ فَلَا عَلَیْکَ أَنْ تُصَیِّرَ ثَمَّ قُطْناً وَ إِنْ لَمْ تَخَفْ فَلَا تَجْعَلْ فِیهِ شَیْئاً وَ لَا تُخَلِّلْ أَظَافِیرَهُ وَ کَذَلِکَ غُسْلُ الْمَرْأَةِ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مرحوم شیخ کلینی، با سند خویش از عبدالله کاهلی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غسل میت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 پای او را به قبله کن تا صورت او به سمت قبله باشد، آنگاه مفصل‌هایش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آرنج و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کن و اگر نشد، آن را واگذار، سپس شستن را، از عورت او شروع کن و آن را با آب سدر و اشنان، سه بار شستشو ده و آب زیاد بریز و به آرامی به شکم او دست بکش</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طرف سرش بازگرد و از طرف راست و از محاسن و سر شروع کن و دوباره از طرف چپش، سر و محاسن و صورتش را به آرامی شستشو ده و از فشار دادن بپرهیز، و با نرمی و آرامی او را غسل ده، پس از آن، او را بر پهلوی چپ بخوابان، به طوری که سمت راست او بر تو آشکار شود آنگاه او را از سر تا پا سه بار بشوی و در هر بار بر پشت و شکمش دست بکش</w:t>
      </w:r>
      <w:r>
        <w:rPr>
          <w:rFonts w:eastAsia="IRNazanin" w:cs="IRNazanin"/>
          <w:color w:val="111111"/>
          <w:sz w:val="28"/>
          <w:szCs w:val="28"/>
          <w:rtl w:val="true"/>
          <w:lang w:bidi="fa-IR"/>
        </w:rPr>
        <w:t xml:space="preserve">. </w:t>
      </w:r>
      <w:bookmarkStart w:id="171" w:name="pg6324_75446"/>
    </w:p>
    <w:p>
      <w:pPr>
        <w:pStyle w:val="BookText"/>
        <w:rPr/>
      </w:pPr>
      <w:bookmarkEnd w:id="171"/>
      <w:r>
        <w:rPr>
          <w:rFonts w:ascii="IRNazanin" w:hAnsi="IRNazanin" w:eastAsia="IRNazanin"/>
          <w:color w:val="111111"/>
          <w:sz w:val="28"/>
          <w:sz w:val="28"/>
          <w:szCs w:val="28"/>
          <w:rtl w:val="true"/>
          <w:lang w:bidi="fa-IR"/>
        </w:rPr>
        <w:t>سپس او را به پهلوی راست برگردان تا جانب چپش بر تو آشکار شود و او را از سر تا پا سه بار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شستن به پشت و شکمش دست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او را به پشت برگردان، و عورت او را با آب و کافور بشوی و همان کن که بار اول انجام دادی، آن را سه بار با آب و کافور و اشنان بشوی، و با نرمی دست بر شکم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جانب سرش بازگرد و آنچه را که پیش‌تر انجام دادی، انجام ده و محاسن او را از دو طرف و سر و صورتش را با آب و کافور، سه بار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بر جانب چپ برگردان تا جانب راستش بر تو آشکار شود، و از سر تا پا او را سه بار بشوی، سپس او را به جانب راست برگردان تا جانب چپش بر تو آشکار شود و از سر تا پا او را سه بار بشوی، و دست خود را بر زیر شانه و آرنج‌ها بکش که آرنج، کف و پهلویش پاک شود، و هربار که بخشی از بدن او را شستی، دست خود را بر زیر شانه و بر زیر آرنج او بکش، پس از آن، او را به پشت برگردان و با آب خالص بشوی، همچنان که اول بار شستی، از عورت شروع کن، سپس به سر و محاسن و صورت بازگرد، و همان طوری که اول بار آن را شستی با آب خالص نیز همان گونه می‌شویی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عورتش را با پارچه‌ای، که زیر آن، نسبتاً پنبه زیادی گذاشته‌ای می‌پوشانی، و آن پارچه را به رانش می‌بندی، چنان محکم می‌بندی که بین آن نرود که چیزی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او را بنشانی یا شکمش را فشار دهی، و بپرهیز که در گوش‌های او چیزی فرو کنی، و اگر بیم آن داری که از گوش او چیزی ظاهر شود، مانعی ندارد که در آن تکه پنبه‌ای قرار دهی و اگر بیم نداری، چیزی در آن قرار مده و از لای ناخن‌های او چیزی بیرون نیاور، و غسل دادن زن نیز این گونه است</w:t>
      </w:r>
      <w:r>
        <w:rPr>
          <w:rFonts w:eastAsia="IRNazanin" w:cs="IRNazanin"/>
          <w:color w:val="111111"/>
          <w:sz w:val="28"/>
          <w:szCs w:val="28"/>
          <w:rtl w:val="true"/>
          <w:lang w:bidi="fa-IR"/>
        </w:rPr>
        <w:t>.</w:t>
      </w:r>
    </w:p>
    <w:p>
      <w:pPr>
        <w:pStyle w:val="Heading3"/>
        <w:numPr>
          <w:ilvl w:val="2"/>
          <w:numId w:val="1"/>
        </w:numPr>
        <w:rPr/>
      </w:pPr>
      <w:bookmarkStart w:id="172" w:name="__RefHeading___Toc2554407_237004111"/>
      <w:bookmarkStart w:id="173" w:name="_Toc66"/>
      <w:bookmarkEnd w:id="172"/>
      <w:r>
        <w:rPr/>
        <w:t>61</w:t>
      </w:r>
      <w:r>
        <w:rPr>
          <w:rtl w:val="true"/>
        </w:rPr>
        <w:t xml:space="preserve">- </w:t>
      </w:r>
      <w:r>
        <w:rPr>
          <w:rtl w:val="true"/>
        </w:rPr>
        <w:t>حنوط و کفن میت</w:t>
      </w:r>
      <w:bookmarkEnd w:id="1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عَنْهُمْ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تَحْنِیطِ الْمَیِّتِ وَ تَکْفِینِهِ قَالَ ابْسُطِ الْحِبَرَةَ بَسْطاً ثُمَّ ابْسُطْ عَلَیْهَا الْإِزَارَ ثُمَّ ابْسُطِ الْقَمِیصَ عَلَیْهِ وَ تَرُدُّ مُقَدَّمَ الْقَمِیصِ عَلَیْهِ ثُمَّ اعْمِدْ إِلَی کَافُورٍ مَسْحُوقٍ فَضَعْهُ عَلَی جَبْهَتِهِ مَوْضِعِ سُجُودِهِ وَ امْسَحْ بِالْکَافُورِ عَلَی جَمِیعِ مَفَاصِلِهِ مِنْ قَرْنِهِ إِلَی قَدَمَیْهِ وَ فِی رَأْسِهِ وَ فِی عُنُقِهِ وَ مَنْکِبَیْهِ وَ مَرَافِقِهِ وَ فِی کُلِّ مَفْصِلٍ مِنْ مَفَاصِلِهِ مِنَ الْیَدَیْنِ وَ الرِّجْلَیْنِ وَ فِی وَسَطِ رَاحَتَیْهِ ثُمَّ یُحْمَلُ فَیُوضَعُ عَلَی قَمِیصِهِ وَ یُرَدُّ مُقَدَّمُ الْقَمِیصِ عَلَیْهِ وَ یَکُونُ الْقَمِیصُ غَیْرَ مَکْفُوفٍ وَ لَا مَزْرُورٍ وَ یَجْعَلُ لَهُ </w:t>
      </w:r>
      <w:bookmarkStart w:id="174" w:name="pg6324_75447"/>
    </w:p>
    <w:p>
      <w:pPr>
        <w:pStyle w:val="BookText"/>
        <w:rPr/>
      </w:pPr>
      <w:bookmarkEnd w:id="174"/>
      <w:r>
        <w:rPr>
          <w:rFonts w:ascii="Amiri" w:hAnsi="Amiri" w:eastAsia="Amiri" w:cs="Amiri"/>
          <w:color w:val="111111"/>
          <w:sz w:val="28"/>
          <w:sz w:val="28"/>
          <w:szCs w:val="28"/>
          <w:rtl w:val="true"/>
          <w:lang w:bidi="ar-SA"/>
        </w:rPr>
        <w:t>قِطْعَتَیْنِ مِنْ جَرِیدِ النَّخْلِ رَطْباً قَدْرَ ذِرَاعٍ یُجْعَلُ لَهُ وَاحِدَةٌ بَیْنَ رُکْبَتَیْهِ نِصْفٌ مِمَّا یَلِی السَّاقَ وَ نِصْفٌ مِمَّا یَلِی الْفَخِذَ وَ یُجْعَلُ الْأُخْرَی تَحْتَ إِبْطِهِ الْأَیْمَنِ وَ لَا یُجْعَلُ فِی مَنْخِرَیْهِ وَ لَا فِی بَصَرِهِ وَ مَسَامِعِهِ وَ لَا عَلَی وَجْهِهِ قُطْناً وَ لَا کَافُوراً ثُمَّ یُعَمَّمُ یُؤْخَذُ وَسَطُ الْعِمَامَةِ فَیُثْنَی عَلَی رَأْسِهِ بِالتَّدْوِیرِ ثُمَّ یُلْقَی فَضْلُ الشِّقِّ الْأَیْمَنِ عَلَی الْأَیْسَرِ وَ الْأَیْسَرِ عَلَی الْأَیْمَنِ ثُمَّ یُمَدُّ عَلَی صَدْرِهِ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مرحوم شیخ کلینی، با سند خویش از یونس از حضرات ائمه معصومین صلوات الله علیهم روایت کرده که حضرتش درباره حنوط و کفن میت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یمانی را پهن کن، سپس لنگ را روی آن و پیراهن را بر روی لنگ پهن کن، و جلو پیراهن را بر روی آن برگردان، سپس کافور ساییده را بر پیشانی در سجده‌گاه او بگذار و همه مفصل‌ها و بندهای او را، از جانب سر تا قدم‌ها و در سر و گردن، شانه‌ها و آرنج‌های او، هم چنین در هر بند از بندهای او از دو دست و دو پا، در میان دو پنجه‌اش کافور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باید پست میت را برداشته و بر روی پیراهنی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حاشیه و بی‌دکمه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 و جلوی پیراهن روی او برگردانده شود، و دو تکه از شاخه تازه درخت خرما به اندازه یک ذراع، نزد او بگذارند، یکی میان دو زانو که نصف آن در پهلوی ساق و نصف دیگر آن در پهلوی ران و دیگری در زیر بغل دست راست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میان دو سوراخ بینی، در چشم و گوش‌ها و بر صورتش، پنبه و کافور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سرش عمامه ببندند، به این کیفیت که از وسط به دور سر او پیچیده شود و زیادی طرف راس، بر طرف چپ و زیادی طرف چپ بر طرف راست انداخته و بر سینه‌اش بکشند</w:t>
      </w:r>
      <w:r>
        <w:rPr>
          <w:rFonts w:eastAsia="IRNazanin" w:cs="IRNazanin"/>
          <w:color w:val="111111"/>
          <w:sz w:val="28"/>
          <w:szCs w:val="28"/>
          <w:rtl w:val="true"/>
          <w:lang w:bidi="fa-IR"/>
        </w:rPr>
        <w:t>.</w:t>
      </w:r>
    </w:p>
    <w:p>
      <w:pPr>
        <w:pStyle w:val="Heading3"/>
        <w:numPr>
          <w:ilvl w:val="2"/>
          <w:numId w:val="1"/>
        </w:numPr>
        <w:rPr/>
      </w:pPr>
      <w:bookmarkStart w:id="175" w:name="__RefHeading___Toc2554409_237004111"/>
      <w:bookmarkStart w:id="176" w:name="_Toc67"/>
      <w:bookmarkEnd w:id="175"/>
      <w:r>
        <w:rPr/>
        <w:t>62</w:t>
      </w:r>
      <w:r>
        <w:rPr>
          <w:rtl w:val="true"/>
        </w:rPr>
        <w:t xml:space="preserve">- </w:t>
      </w:r>
      <w:r>
        <w:rPr>
          <w:rtl w:val="true"/>
        </w:rPr>
        <w:t>چگونگی تکفین زن</w:t>
      </w:r>
      <w:bookmarkEnd w:id="17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سَهْلِ بْنِ زِیَادٍ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کَیْفَ تُکَفَّنُ الْمَرْأَةُ فَقَالَ کَمَا یُکَفَّنُ الرَّجُلُ غَیْرَ أَنَّهَا تُشَدُّ عَلَی ثَدْیَیْهَا خِرْقَةٌ تَضُمُّ الثَّدْیَ إِلَی الصَّدْرِ وَ تُشَدُّ عَلَی ظَهْرِهَا وَ یُصْنَعُ لَهَا الْقُطْنُ أَکْثَرَ مِمَّا یُصْنَعُ لِلرِّجَالِ وَ یُحْشَی الْقُبُلُ وَ الدُّبُرُ بِالْقُطْنِ وَ الْحَنُوطِ ثُمَّ تُشَدُّ عَلَیْهَا الْخِرْقَةُ شَدّاً شَدِیداً</w:t>
      </w:r>
      <w:r>
        <w:rPr>
          <w:rFonts w:eastAsia="Amiri" w:cs="Amiri" w:ascii="Amiri" w:hAnsi="Amiri"/>
          <w:color w:val="111111"/>
          <w:sz w:val="28"/>
          <w:szCs w:val="28"/>
          <w:rtl w:val="true"/>
          <w:lang w:bidi="ar-SA"/>
        </w:rPr>
        <w:t xml:space="preserve">. </w:t>
      </w:r>
      <w:r>
        <w:rPr>
          <w:rStyle w:val="FootnoteAnchor"/>
          <w:rtl w:val="true"/>
        </w:rPr>
        <w:footnoteReference w:id="94"/>
      </w:r>
      <w:bookmarkStart w:id="177" w:name="pg6324_75448"/>
    </w:p>
    <w:p>
      <w:pPr>
        <w:pStyle w:val="BookText"/>
        <w:rPr/>
      </w:pPr>
      <w:bookmarkEnd w:id="177"/>
      <w:r>
        <w:rPr>
          <w:rFonts w:ascii="IRNazanin" w:hAnsi="IRNazanin" w:eastAsia="IRNazanin"/>
          <w:color w:val="111111"/>
          <w:sz w:val="28"/>
          <w:sz w:val="28"/>
          <w:szCs w:val="28"/>
          <w:rtl w:val="true"/>
          <w:lang w:bidi="fa-IR"/>
        </w:rPr>
        <w:t>مرحوم شیخ کلینی، با سند خویش از سهل بن زیاد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در مورد چگونگی تکفین زن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تکفین زن، به سان کفن نمودن مرد است، مگر آنکه با پارچه‌ای پستان‌های او را به سینه‌اش می‌چسباند و محکم بر پشت او بسته شود، و باید پنبه‌ای که برای زن به کار می‌رود بیش از مرد باشد، و پیش و پس او از پنبه و حنوط پر شود، سپس روی آن با پارچه‌ای محکم بسته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یُکَفَّنُ الرَّجُلُ فِی ثَلَاثَةِ أَثْوَابٍ وَ الْمَرْأَةُ إِذَا کَانَتْ عَظِیمَةً فِی خَمْسَةٍ دِرْعٍ وَ مِنْطَقٍ وَ خِمَارٍ وَ لِفَافَتَیْنِ</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سه پارچه کفن می‌شود و اگر زن تنومند باشد، باید در پنج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لنگ، چادر، و دو لفافه کفن شود</w:t>
      </w:r>
      <w:r>
        <w:rPr>
          <w:rFonts w:eastAsia="IRNazanin" w:cs="IRNazanin"/>
          <w:color w:val="111111"/>
          <w:sz w:val="28"/>
          <w:szCs w:val="28"/>
          <w:rtl w:val="true"/>
          <w:lang w:bidi="fa-IR"/>
        </w:rPr>
        <w:t>.</w:t>
      </w:r>
    </w:p>
    <w:p>
      <w:pPr>
        <w:pStyle w:val="Heading3"/>
        <w:numPr>
          <w:ilvl w:val="2"/>
          <w:numId w:val="1"/>
        </w:numPr>
        <w:rPr/>
      </w:pPr>
      <w:bookmarkStart w:id="178" w:name="__RefHeading___Toc2554411_237004111"/>
      <w:bookmarkStart w:id="179" w:name="_Toc68"/>
      <w:bookmarkEnd w:id="178"/>
      <w:r>
        <w:rPr/>
        <w:t>63</w:t>
      </w:r>
      <w:r>
        <w:rPr>
          <w:rtl w:val="true"/>
        </w:rPr>
        <w:t xml:space="preserve">- </w:t>
      </w:r>
      <w:r>
        <w:rPr>
          <w:rtl w:val="true"/>
        </w:rPr>
        <w:t>مقدار آب و کافور که برای غسل میت لازم است</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قَالَ کَتَبَ مُحَمَّدُ بْنُ الْحَسَنِ إِلَی أَبِی مُحَمَّدٍ صلوات الله علیه فِی الْمَاءِ الَّذِی یُغَسَّلُ بِهِ الْمَیِّتُ کَمْ حَدُّهُ فَوَقَّعَ صلوات الله علیه حَدُّ غُسْلِ الْمَیِّتِ یُغْسَلُ حَتَّی یَطْهُرَ إِنْ شَاءَ اللَّهُ قَالَ وَ کَتَبَ إِلَیْهِ هَلْ یَجُوزُ أَنْ یُغَسَّلَ الْمَیِّتُ وَ مَاؤُهُ الَّذِی یُصَبُّ عَلَیْهِ یَدْخُلُ إِلَی بِئْرِ کَنِیفٍ أَوِ الرَّجُلُ یَتَوَضَّأُ وُضُوءَ الصَّلَاةِ أَنْ یُصَبَّ مَاءُ وُضُوئِهِ فِی کَنِیفٍ فَوَقَّعَ صلوات الله علیه یَکُونُ ذَلِکَ فِی بَلَالِیعَ</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مرحوم شیخ 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به حضرت امام حسن عسکری صلوات الله علیه نامه‌ای نوشت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آبی که باید میت را با آن غسل داد، چقدر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آب غسل میت، باید همان قدری باشد که برای غسل کافی است تا ان شاء الله پاک شود</w:t>
      </w:r>
      <w:r>
        <w:rPr>
          <w:rFonts w:eastAsia="IRNazanin" w:cs="IRNazanin"/>
          <w:color w:val="111111"/>
          <w:sz w:val="28"/>
          <w:szCs w:val="28"/>
          <w:rtl w:val="true"/>
          <w:lang w:bidi="fa-IR"/>
        </w:rPr>
        <w:t xml:space="preserve">. </w:t>
      </w:r>
      <w:bookmarkStart w:id="180" w:name="pg6324_75449"/>
    </w:p>
    <w:p>
      <w:pPr>
        <w:pStyle w:val="BookText"/>
        <w:rPr/>
      </w:pPr>
      <w:bookmarkEnd w:id="180"/>
      <w:r>
        <w:rPr>
          <w:rFonts w:ascii="IRNazanin" w:hAnsi="IRNazanin" w:eastAsia="IRNazanin"/>
          <w:color w:val="111111"/>
          <w:sz w:val="28"/>
          <w:sz w:val="28"/>
          <w:szCs w:val="28"/>
          <w:rtl w:val="true"/>
          <w:lang w:bidi="fa-IR"/>
        </w:rPr>
        <w:t>همچنین برای حضرت صلوات الله علیه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آب غساله میت یا آب وضوی نماز در چاه فاضلاب ریخته شود؟</w:t>
      </w:r>
    </w:p>
    <w:p>
      <w:pPr>
        <w:pStyle w:val="BookText"/>
        <w:rPr/>
      </w:pPr>
      <w:r>
        <w:rPr>
          <w:rFonts w:ascii="IRNazanin" w:hAnsi="IRNazanin" w:eastAsia="IRNazanin"/>
          <w:color w:val="111111"/>
          <w:sz w:val="28"/>
          <w:sz w:val="28"/>
          <w:szCs w:val="28"/>
          <w:rtl w:val="true"/>
          <w:lang w:bidi="fa-IR"/>
        </w:rPr>
        <w:t>حضرت در پاسخ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چاهی دیگر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فرمودند آب غساله میت و وضو در چاهی دیگر ریخته شوند، مشهور بر کراهت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نَجْرَانَ عَنْ بَعْضِ أَصْحَابِهِ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یُجْزِئُ مِنَ الْکَافُورِ لِلْمَیِّتِ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الْکَاهِلِیِّ وَ حُسَیْنِ بْنِ الْمُخْتَارِ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مِنْ ذَلِکَ أَرْبَعَةُ مَثَاقِیلَ</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مرحوم شیخ کلینی، با سند خویش از ابن ابی نجران از یکی از اصحاب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 کافور که برای میت کافی است، یک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کاهلی و حسین بن مختار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متوسط کافور، چهار مثقال است</w:t>
      </w:r>
      <w:r>
        <w:rPr>
          <w:rFonts w:eastAsia="IRNazanin" w:cs="IRNazanin"/>
          <w:color w:val="111111"/>
          <w:sz w:val="28"/>
          <w:szCs w:val="28"/>
          <w:rtl w:val="true"/>
          <w:lang w:bidi="fa-IR"/>
        </w:rPr>
        <w:t>.</w:t>
      </w:r>
    </w:p>
    <w:p>
      <w:pPr>
        <w:pStyle w:val="Heading3"/>
        <w:numPr>
          <w:ilvl w:val="2"/>
          <w:numId w:val="1"/>
        </w:numPr>
        <w:rPr/>
      </w:pPr>
      <w:bookmarkStart w:id="181" w:name="__RefHeading___Toc2554413_237004111"/>
      <w:bookmarkStart w:id="182" w:name="_Toc69"/>
      <w:bookmarkEnd w:id="181"/>
      <w:r>
        <w:rPr/>
        <w:t>64</w:t>
      </w:r>
      <w:r>
        <w:rPr>
          <w:rtl w:val="true"/>
        </w:rPr>
        <w:t xml:space="preserve">- </w:t>
      </w:r>
      <w:r>
        <w:rPr>
          <w:rtl w:val="true"/>
        </w:rPr>
        <w:t>شاخهٔ درخت خرمایی که کنار میت نهاده می‌شود</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یَحْیَی بْنِ عُبَادَةَ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جَرِیدَةٌ رَطْبَةٌ قَدْرَ ذِرَاعٍ فَتُوضَعُ وَ أَشَارَ بِیَدِهِ مِنْ عِنْدِ تَرْقُوَتِهِ إِلَی یَدِهِ تُلَفُّ مَعَ ثِیَابِهِ</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یحیی بن عباد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شاخه‌ای به اندازه یک ذراع، تهیه شود و آن را با دست مبارک اشاره فرمود از ترقوه تا دست میت نهاده و با کفنش پیچیده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حَرِیزٍ وَ فُضَیْلٍ وَ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صلوات الله علیه لِأَیِّ شَیْ ءٍ تُوضَعُ مَعَ الْمَیِّتِ الْجَرِیدَةُ قَالَ إِنَّهُ یَتَجَافَی عَنْهُ الْعَذَابُ مَا دَامَتْ رَطْبَةً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مرحوم شیخ کلینی، با سند خویش از حریز و فضیل و عبدالرحمان بن ابی عبدالله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نزد میت شاخه درخت خرما می‌گذارند؟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تا وقتی شاخه درخت خرما تر و تازه باشد، عذاب از او دور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سَهْلِ بْنِ زِیَادٍ عَنْ غَیْرِ وَاحِدٍ مِنْ أَصْحَابِنَا قَالُوا قُلْنَا لَهُ جُعِلْنَا فِدَاکَ إِنْ لَمْ نَقْدِرْ عَلَی الْجَرِیدَةِ فَقَالَ عُودَ السِّدْرِ قِیلَ فَإِنْ لَمْ نَقْدِرْ عَلَی السِّدْرِ فَقَالَ عُودَ الْخِلَافِ</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مرحوم شیخ کلینی، با سند خویش از سهل بن زیاد از بسیاری از اصحاب ما روایت کرده که به امام صلوات الله علیه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شاخه درخت خرما نداشته باشیم، چه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سدر به جایش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 نداشتیم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بید تهیه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وَ رَوَی عَلِیُّ بْنُ إِبْرَاهِیمَ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بَدَلَهَا عُودُ الرُّمَّانِ</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روایت دیگری آورده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شاخه نخل، می‌توان چوب انار گذاشت</w:t>
      </w:r>
      <w:r>
        <w:rPr>
          <w:rFonts w:eastAsia="IRNazanin" w:cs="IRNazanin"/>
          <w:color w:val="111111"/>
          <w:sz w:val="28"/>
          <w:szCs w:val="28"/>
          <w:rtl w:val="true"/>
          <w:lang w:bidi="fa-IR"/>
        </w:rPr>
        <w:t xml:space="preserve">. </w:t>
      </w:r>
      <w:bookmarkStart w:id="183" w:name="pg6324_75451"/>
    </w:p>
    <w:p>
      <w:pPr>
        <w:pStyle w:val="Heading3"/>
        <w:numPr>
          <w:ilvl w:val="2"/>
          <w:numId w:val="1"/>
        </w:numPr>
        <w:rPr/>
      </w:pPr>
      <w:bookmarkStart w:id="184" w:name="__RefHeading___Toc2554415_237004111"/>
      <w:bookmarkStart w:id="185" w:name="_Toc70"/>
      <w:bookmarkEnd w:id="183"/>
      <w:bookmarkEnd w:id="184"/>
      <w:r>
        <w:rPr/>
        <w:t>65</w:t>
      </w:r>
      <w:r>
        <w:rPr>
          <w:rtl w:val="true"/>
        </w:rPr>
        <w:t xml:space="preserve">- </w:t>
      </w:r>
      <w:r>
        <w:rPr>
          <w:rtl w:val="true"/>
        </w:rPr>
        <w:t>کسی که در حال جنابت یا حیض یا نفاس می‌میرد</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عَمَّارِ بْنِ مُوسَی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إِذَا مَاتَتْ فِی نِفَاسِهَا کَیْفَ تُغَسَّلُ قَالَ مِثْلَ غُسْلِ الطَّاهِرَةِ وَ کَذَلِکَ الْحَائِضُ وَ کَذَلِکَ الْجُنُبُ إِنَّمَا یُغَسَّلُ غُسْلًا وَاحِداً فَقَطْ</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مرحوم شیخ کلینی، با سند خویش از عمار بن موسی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حال نفاس می‌میرد، چگونه باید او غسل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غسلی که برای طهارت و پاکی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جنابت 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می‌شد، و هم چنین است زنی که در حال حیض و جنابت بیمیرد، به آنها نیز فقط یک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w:t>
      </w:r>
    </w:p>
    <w:p>
      <w:pPr>
        <w:pStyle w:val="Heading3"/>
        <w:numPr>
          <w:ilvl w:val="2"/>
          <w:numId w:val="1"/>
        </w:numPr>
        <w:rPr/>
      </w:pPr>
      <w:bookmarkStart w:id="186" w:name="__RefHeading___Toc2554417_237004111"/>
      <w:bookmarkStart w:id="187" w:name="_Toc71"/>
      <w:bookmarkEnd w:id="186"/>
      <w:r>
        <w:rPr/>
        <w:t>66</w:t>
      </w:r>
      <w:r>
        <w:rPr>
          <w:rtl w:val="true"/>
        </w:rPr>
        <w:t xml:space="preserve">- </w:t>
      </w:r>
      <w:r>
        <w:rPr>
          <w:rtl w:val="true"/>
        </w:rPr>
        <w:t>کوتاه کردن مو و ناخن میت</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غِیَاثٍ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أَمِیرُ الْمُؤْمِنِینَ صلوات الله علیه أَنْ تُحْلَقَ عَانَةُ الْمَیِّتِ إِذَا غُسِّلَ أَوْ یُقَلَّمَ لَهُ ظُفُرٌ أَوْ یُجَزَّ لَهُ شَعْرٌ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مرحوم شیخ کلینی، با سند خویش از غیاث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مکروه می‌داشت که به هنگام غسل میت، موی زهار او را بتراشند، یا ناخن او را بچیند و یا موی او را بتراشند</w:t>
      </w:r>
      <w:r>
        <w:rPr>
          <w:rFonts w:eastAsia="IRNazanin" w:cs="IRNazanin"/>
          <w:color w:val="111111"/>
          <w:sz w:val="28"/>
          <w:szCs w:val="28"/>
          <w:rtl w:val="true"/>
          <w:lang w:bidi="fa-IR"/>
        </w:rPr>
        <w:t>.</w:t>
      </w:r>
    </w:p>
    <w:p>
      <w:pPr>
        <w:pStyle w:val="Heading3"/>
        <w:numPr>
          <w:ilvl w:val="2"/>
          <w:numId w:val="1"/>
        </w:numPr>
        <w:rPr/>
      </w:pPr>
      <w:bookmarkStart w:id="188" w:name="__RefHeading___Toc2554419_237004111"/>
      <w:bookmarkStart w:id="189" w:name="_Toc72"/>
      <w:bookmarkEnd w:id="188"/>
      <w:r>
        <w:rPr/>
        <w:t>67</w:t>
      </w:r>
      <w:r>
        <w:rPr>
          <w:rtl w:val="true"/>
        </w:rPr>
        <w:t xml:space="preserve">- </w:t>
      </w:r>
      <w:r>
        <w:rPr>
          <w:rtl w:val="true"/>
        </w:rPr>
        <w:t>حکم چیزی که پس از غسل، از میت بیرون می‌آید</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یَحْیَی الْکَاهِلِیِّ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الْمَیِّتُ ثُمَّ أَحْدَثَ بَعْدَ الْغُسْلِ فَإِنَّهُ یُغْسَلُ الْحَدَثُ وَ لَا یُعَادُ الْغُسْلُ</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عبد بن یحیی کاهلی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میت غسل داده شد، بعد از غسل چیزی از او بیرون آمد، باید آن را شست، ولی نباید غسل تکرار شود</w:t>
      </w:r>
      <w:r>
        <w:rPr>
          <w:rFonts w:eastAsia="IRNazanin" w:cs="IRNazanin"/>
          <w:color w:val="111111"/>
          <w:sz w:val="28"/>
          <w:szCs w:val="28"/>
          <w:rtl w:val="true"/>
          <w:lang w:bidi="fa-IR"/>
        </w:rPr>
        <w:t xml:space="preserve">. </w:t>
      </w:r>
      <w:bookmarkStart w:id="190" w:name="pg6324_75452"/>
    </w:p>
    <w:p>
      <w:pPr>
        <w:pStyle w:val="BookText"/>
        <w:rPr/>
      </w:pPr>
      <w:bookmarkEnd w:id="19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عُمَیْرٍ عَنْ بَعْضِ أَصْحَابِهِ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الْمَیِّتِ شَیْ ءٌ بَعْدَ مَا یُکَفَّنُ فَأَصَابَ الْکَفَنَ قُرِضَ مِنْهُ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مرحوم شیخ کلینی، با سند خویش از ابن ابی عمیر از یکی از اصحاب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تکفین میت، چیزی از او خارج شد و کفن را آلوده نمود، آن بخش از کفن باید بریده شود</w:t>
      </w:r>
      <w:r>
        <w:rPr>
          <w:rFonts w:eastAsia="IRNazanin" w:cs="IRNazanin"/>
          <w:color w:val="111111"/>
          <w:sz w:val="28"/>
          <w:szCs w:val="28"/>
          <w:rtl w:val="true"/>
          <w:lang w:bidi="fa-IR"/>
        </w:rPr>
        <w:t>.</w:t>
      </w:r>
    </w:p>
    <w:p>
      <w:pPr>
        <w:pStyle w:val="Heading3"/>
        <w:numPr>
          <w:ilvl w:val="2"/>
          <w:numId w:val="1"/>
        </w:numPr>
        <w:rPr/>
      </w:pPr>
      <w:bookmarkStart w:id="191" w:name="__RefHeading___Toc2554421_237004111"/>
      <w:bookmarkStart w:id="192" w:name="_Toc73"/>
      <w:bookmarkEnd w:id="191"/>
      <w:r>
        <w:rPr/>
        <w:t>68</w:t>
      </w:r>
      <w:r>
        <w:rPr>
          <w:rtl w:val="true"/>
        </w:rPr>
        <w:t xml:space="preserve">- </w:t>
      </w:r>
      <w:r>
        <w:rPr>
          <w:rtl w:val="true"/>
        </w:rPr>
        <w:t>غسل کسی‌که میت را غسل می‌دهد و کسی که بدن میت را تا هنگامی که گرم است، و یا سرد است، مس می‌کند</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حَرِیزٍ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مَیِّتاً فَلْیَغْتَسِلْ قُلْتُ فَإِنْ مَسَّهُ مَا دَامَ حَارّاً قَالَ فَلَا غُسْلَ عَلَیْهِ وَ إِذَا بَرَدَ ثُمَّ مَسَّهُ فَلْیَغْتَسِلْ قُلْتُ فَمَنْ أَدْخَلَهُ الْقَبْرَ قَالَ لَا غُسْلَ عَلَیْهِ إِنَّمَا یَمَسُّ الثِّیَابَ</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مرحوم شیخ کلینی، با سند خویش از حریز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میتی را غسل می‌دهد، باید خود نیز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زمانی که بدن او گرم بوده، او را مس کرده باشد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 او لازم نیست، ولی اگر بدن میت سرد شده و او را مس کرده،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میت را وارد قبر می‌کند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 او لازم نیست؛ زیرا او پارچه را مس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و روایات زیاد دیگر، این حکم بر همه‌ی مس کنندگان میت جاریست</w:t>
      </w:r>
      <w:r>
        <w:rPr>
          <w:rFonts w:eastAsia="IRNazanin" w:cs="IRNazanin"/>
          <w:color w:val="111111"/>
          <w:sz w:val="28"/>
          <w:szCs w:val="28"/>
          <w:rtl w:val="true"/>
          <w:lang w:bidi="fa-IR"/>
        </w:rPr>
        <w:t>.</w:t>
      </w:r>
    </w:p>
    <w:p>
      <w:pPr>
        <w:pStyle w:val="Heading3"/>
        <w:numPr>
          <w:ilvl w:val="2"/>
          <w:numId w:val="1"/>
        </w:numPr>
        <w:rPr/>
      </w:pPr>
      <w:bookmarkStart w:id="193" w:name="__RefHeading___Toc2554423_237004111"/>
      <w:bookmarkStart w:id="194" w:name="_Toc74"/>
      <w:bookmarkEnd w:id="193"/>
      <w:r>
        <w:rPr/>
        <w:t>69</w:t>
      </w:r>
      <w:r>
        <w:rPr>
          <w:rtl w:val="true"/>
        </w:rPr>
        <w:t xml:space="preserve">- </w:t>
      </w:r>
      <w:r>
        <w:rPr>
          <w:rtl w:val="true"/>
        </w:rPr>
        <w:t>اندازهٔ حفر قبر و لحد</w:t>
      </w:r>
      <w:bookmarkEnd w:id="19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قَالَ رَوَی أَصْحَابُنَا أَنَّ حَدَّ الْقَبْرِ إِلَی التَّرْقُوَةِ وَ قَالَ بَعْضُهُمْ إِلَی الثَّدْیِ وَ قَالَ بَعْضُهُمْ قَامَةِ الرَّجُلِ حَتَّی یُمَدَّ الثَّوْبُ عَلَی رَأْسِ مَنْ فِی الْقَبْرِ وَ أَمَّا اللَّحْدُ فَبِقَدْرِ مَا یُمْکِنُ فِیهِ الْجُلُوسُ قَالَ وَ لَمَّا حَضَرَ عَلِیَّ بْنَ الْحُسَیْنِ صلوات الله علیهما الْوَفَاةُ أُغْمِیَ عَلَیْهِ فَبَقِیَ سَاعَةً ثُمَّ رَفَعَ عَنْهُ الثَّوْبَ ثُمَّ قَالَ الْحَمْدُ لِلَّهِ الَّذِی أَوْرَثَنَا الْجَنَّةَ نَتَبَوَّأُ </w:t>
      </w:r>
      <w:bookmarkStart w:id="195" w:name="pg6324_75453"/>
    </w:p>
    <w:p>
      <w:pPr>
        <w:pStyle w:val="BookText"/>
        <w:rPr/>
      </w:pPr>
      <w:bookmarkEnd w:id="195"/>
      <w:r>
        <w:rPr>
          <w:rFonts w:ascii="Amiri" w:hAnsi="Amiri" w:eastAsia="Amiri" w:cs="Amiri"/>
          <w:color w:val="111111"/>
          <w:sz w:val="28"/>
          <w:sz w:val="28"/>
          <w:szCs w:val="28"/>
          <w:rtl w:val="true"/>
          <w:lang w:bidi="ar-SA"/>
        </w:rPr>
        <w:t>مِنْهَا حَیْثُ نَشاءُ فَنِعْمَ أَجْرُ الْعامِلِینَ ثُمَّ قَالَ احْفِرُوا لِی وَ ابْلُغُوا إِلَی الرَّشْحِ قَالَ ثُمَّ مَدَّ الثَّوْبَ عَلَیْهِ فَمَاتَ صلوات الله علیه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مرحوم شیخ 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روایت کرده‌اند که اندازه عمق قبر تا ترقوه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جلوی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تا پستان‌ها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قدر قامت یک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اگر پارچه‌ای را بر قبر کشند، سر کسی را که در قبر ایستاده است،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لحد باید به اندازه‌ای باشد که نشستن در آنجا ممکن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وفات حضرت امام سجاد صلوات الله علیه فرارسید، بیهوش شد و ساعتی طول کشید، آنگاه به هوش آمد، سپس پارچه را از روی آن حضرت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به ما بهشت را میراث داد که هر جای آن را خواهیم، در آن جای گیریم، به راستی پاداش عمل کنندگان چه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قبری حفر کنید و آن را تا رطوبت زمین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راویان و امثالش که از پیش گذشت و خواهد آمد، روایت از معصومین صلوات الله علیهم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همین حدیث مسنداً در کتاب تهذیب الاحکام شیخ طوسی رضوان الله علیه از حضرت امام جعفر صادق صلوات الله علیه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ظاهر روایات اختلاف به نظر می‌رسد، در حقیقت اختلاف نیست، زیرا مراتب استحباب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هرکدام از آنها عمل شود مجزیست، ان شاء الله</w:t>
      </w:r>
      <w:r>
        <w:rPr>
          <w:rFonts w:eastAsia="IRNazanin" w:cs="IRNazanin"/>
          <w:color w:val="111111"/>
          <w:sz w:val="28"/>
          <w:szCs w:val="28"/>
          <w:rtl w:val="true"/>
          <w:lang w:bidi="fa-IR"/>
        </w:rPr>
        <w:t>.</w:t>
      </w:r>
    </w:p>
    <w:p>
      <w:pPr>
        <w:pStyle w:val="Heading3"/>
        <w:numPr>
          <w:ilvl w:val="2"/>
          <w:numId w:val="1"/>
        </w:numPr>
        <w:rPr/>
      </w:pPr>
      <w:bookmarkStart w:id="196" w:name="__RefHeading___Toc2554425_237004111"/>
      <w:bookmarkStart w:id="197" w:name="_Toc75"/>
      <w:bookmarkEnd w:id="196"/>
      <w:r>
        <w:rPr/>
        <w:t>70</w:t>
      </w:r>
      <w:r>
        <w:rPr>
          <w:rtl w:val="true"/>
        </w:rPr>
        <w:t xml:space="preserve">- </w:t>
      </w:r>
      <w:r>
        <w:rPr>
          <w:rtl w:val="true"/>
        </w:rPr>
        <w:t>نماز بر جنازه‌های مردان، زنان و کودکان</w:t>
      </w:r>
      <w:bookmarkEnd w:id="19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بُکَیْرٍ عَنْ بَعْضِ أَصْحَابِهِ عَنْ أَبِی عَبْدِ اللَّهِ صلوات الله علیه فِی جَنَائِزِ الرِّجَالِ وَ الصِّبْیَانِ وَ النِّسَاءِ قَالَ یَضَعُ النِّسَاءَ مِمَّا یَلِی الْقِبْلَةَ وَ الصِّبْیَانَ دُونَهُمْ وَ الرِّجَالَ دُونَ ذَلِکَ وَ یَقُومُ الْإِمَامُ مِمَّا یَلِی الرِّجَالَ</w:t>
      </w:r>
      <w:r>
        <w:rPr>
          <w:rFonts w:eastAsia="Amiri" w:cs="Amiri" w:ascii="Amiri" w:hAnsi="Amiri"/>
          <w:color w:val="111111"/>
          <w:sz w:val="28"/>
          <w:szCs w:val="28"/>
          <w:rtl w:val="true"/>
          <w:lang w:bidi="ar-SA"/>
        </w:rPr>
        <w:t xml:space="preserve">. </w:t>
      </w:r>
      <w:r>
        <w:rPr>
          <w:rStyle w:val="FootnoteAnchor"/>
          <w:rtl w:val="true"/>
        </w:rPr>
        <w:footnoteReference w:id="108"/>
      </w:r>
      <w:bookmarkStart w:id="198" w:name="pg6324_75454"/>
    </w:p>
    <w:p>
      <w:pPr>
        <w:pStyle w:val="BookText"/>
        <w:rPr/>
      </w:pPr>
      <w:bookmarkEnd w:id="198"/>
      <w:r>
        <w:rPr>
          <w:rFonts w:ascii="IRNazanin" w:hAnsi="IRNazanin" w:eastAsia="IRNazanin"/>
          <w:color w:val="111111"/>
          <w:sz w:val="28"/>
          <w:sz w:val="28"/>
          <w:szCs w:val="28"/>
          <w:rtl w:val="true"/>
          <w:lang w:bidi="fa-IR"/>
        </w:rPr>
        <w:t>مرحوم شیخ کلینی، با سند خویش از ابن بکیر از یکی از اصحاب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چگونگی نماز بر جنازه مردان و اطفال و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زنان را نزدیک قبله بگذارند و کودکان را بعد از زنان، و مردان را بعد از کودکان، و امام در جایی که نزدیک به مردان است، بایستد</w:t>
      </w:r>
      <w:r>
        <w:rPr>
          <w:rFonts w:eastAsia="IRNazanin" w:cs="IRNazanin"/>
          <w:color w:val="111111"/>
          <w:sz w:val="28"/>
          <w:szCs w:val="28"/>
          <w:rtl w:val="true"/>
          <w:lang w:bidi="fa-IR"/>
        </w:rPr>
        <w:t>.</w:t>
      </w:r>
    </w:p>
    <w:p>
      <w:pPr>
        <w:pStyle w:val="Heading3"/>
        <w:numPr>
          <w:ilvl w:val="2"/>
          <w:numId w:val="1"/>
        </w:numPr>
        <w:rPr/>
      </w:pPr>
      <w:bookmarkStart w:id="199" w:name="__RefHeading___Toc2554427_237004111"/>
      <w:bookmarkStart w:id="200" w:name="_Toc76"/>
      <w:bookmarkEnd w:id="199"/>
      <w:r>
        <w:rPr/>
        <w:t>71</w:t>
      </w:r>
      <w:r>
        <w:rPr>
          <w:rtl w:val="true"/>
        </w:rPr>
        <w:t xml:space="preserve">- </w:t>
      </w:r>
      <w:r>
        <w:rPr>
          <w:rtl w:val="true"/>
        </w:rPr>
        <w:t>مکانی که امام به هنگام نماز میت می ایستد</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مُوسَی بْنِ بَکْرٍ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عَلَی الْمَرْأَةِ فَقُمْ عِنْدَ رَأْسِهَا وَ إِذَا صَلَّیْتَ عَلَی الرَّجُلِ فَقُمْ عِنْدَ صَدْرِهِ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مرحوم شیخ کلینی، با سند خویش از موسی بن بکر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جنازه زن نماز می‌خوانی، نزد سر او بایست و هرگاه بر جنازه مرد نماز می‌خواندی، نزد سینه‌اش بایست</w:t>
      </w:r>
      <w:r>
        <w:rPr>
          <w:rFonts w:eastAsia="IRNazanin" w:cs="IRNazanin"/>
          <w:color w:val="111111"/>
          <w:sz w:val="28"/>
          <w:szCs w:val="28"/>
          <w:rtl w:val="true"/>
          <w:lang w:bidi="fa-IR"/>
        </w:rPr>
        <w:t>.</w:t>
      </w:r>
    </w:p>
    <w:p>
      <w:pPr>
        <w:pStyle w:val="Heading3"/>
        <w:numPr>
          <w:ilvl w:val="2"/>
          <w:numId w:val="1"/>
        </w:numPr>
        <w:rPr/>
      </w:pPr>
      <w:bookmarkStart w:id="201" w:name="__RefHeading___Toc2554429_237004111"/>
      <w:bookmarkStart w:id="202" w:name="_Toc77"/>
      <w:bookmarkEnd w:id="201"/>
      <w:r>
        <w:rPr/>
        <w:t>72</w:t>
      </w:r>
      <w:r>
        <w:rPr>
          <w:rtl w:val="true"/>
        </w:rPr>
        <w:t xml:space="preserve">- </w:t>
      </w:r>
      <w:r>
        <w:rPr>
          <w:rtl w:val="true"/>
        </w:rPr>
        <w:t>کسی که بر جنازه‌ای بدون وضو نماز می‌گذارد</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الْجِنَازَةِ أَ یُصَلَّی عَلَیْهَا عَلَی غَیْرِ وُضُوءٍ فَقَالَ نَعَمْ إِنَّمَا هُوَ تَکْبِیرٌ وَ تَحْمِیدٌ وَ تَسْبِیحٌ وَ تَهْلِیلٌ کَمَا تُکَبِّرُ وَ تُسَبِّحُ فِی بَیْتِکَ عَلَی غَیْرِ وُضُوءٍ</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مرحوم شیخ کلینی، با سند خویش از یونس بن یعقوب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بدون وضو بر جنازه‌ای نماز خواند؟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میت، فقط تکبیر، تسبیح و تهلیل گفتن است؛ همچنان که در خانه خود بدون وضو می‌توانی تکبیر و تسبیح بگویی</w:t>
      </w:r>
      <w:r>
        <w:rPr>
          <w:rFonts w:eastAsia="IRNazanin" w:cs="IRNazanin"/>
          <w:color w:val="111111"/>
          <w:sz w:val="28"/>
          <w:szCs w:val="28"/>
          <w:rtl w:val="true"/>
          <w:lang w:bidi="fa-IR"/>
        </w:rPr>
        <w:t xml:space="preserve">. </w:t>
      </w:r>
      <w:bookmarkStart w:id="203" w:name="pg6324_75455"/>
    </w:p>
    <w:p>
      <w:pPr>
        <w:pStyle w:val="Heading3"/>
        <w:numPr>
          <w:ilvl w:val="2"/>
          <w:numId w:val="1"/>
        </w:numPr>
        <w:rPr/>
      </w:pPr>
      <w:bookmarkStart w:id="204" w:name="__RefHeading___Toc2554431_237004111"/>
      <w:bookmarkStart w:id="205" w:name="_Toc78"/>
      <w:bookmarkEnd w:id="203"/>
      <w:bookmarkEnd w:id="204"/>
      <w:r>
        <w:rPr/>
        <w:t>73</w:t>
      </w:r>
      <w:r>
        <w:rPr>
          <w:rtl w:val="true"/>
        </w:rPr>
        <w:t xml:space="preserve">- </w:t>
      </w:r>
      <w:r>
        <w:rPr>
          <w:rtl w:val="true"/>
        </w:rPr>
        <w:t>نماز زنان بر میت</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جَابِرٍ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یَحْضُرِ الرَّجُلُ تَقَدَّمَتِ امْرَأَةٌ وَسَطَهُنَّ وَ قَامَ النِّسَاءُ عَنْ یَمِینِهَا وَ شِمَالِهَا وَ هِیَ وَسَطَهُنَّ تُکَبِّرُ حَتَّی تَفْرُغَ مِنَ الصَّلَاةِ</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مرحوم شیخ کلینی، با سند خویش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نماز میت، مردی حاضر نباشد، باید یکی از زنان در وسط صف به امامت بایستد و سایر زنان از راست و چپ او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تکبیر بگوید تا نماز را به پایان برساند</w:t>
      </w:r>
      <w:r>
        <w:rPr>
          <w:rFonts w:eastAsia="IRNazanin" w:cs="IRNazanin"/>
          <w:color w:val="111111"/>
          <w:sz w:val="28"/>
          <w:szCs w:val="28"/>
          <w:rtl w:val="true"/>
          <w:lang w:bidi="fa-IR"/>
        </w:rPr>
        <w:t>.</w:t>
      </w:r>
    </w:p>
    <w:p>
      <w:pPr>
        <w:pStyle w:val="Heading3"/>
        <w:numPr>
          <w:ilvl w:val="2"/>
          <w:numId w:val="1"/>
        </w:numPr>
        <w:rPr/>
      </w:pPr>
      <w:bookmarkStart w:id="206" w:name="__RefHeading___Toc2554433_237004111"/>
      <w:bookmarkStart w:id="207" w:name="_Toc79"/>
      <w:bookmarkEnd w:id="206"/>
      <w:r>
        <w:rPr/>
        <w:t>74</w:t>
      </w:r>
      <w:r>
        <w:rPr>
          <w:rtl w:val="true"/>
        </w:rPr>
        <w:t xml:space="preserve">- </w:t>
      </w:r>
      <w:r>
        <w:rPr>
          <w:rtl w:val="true"/>
        </w:rPr>
        <w:t>وقت نماز بر جنازه‌ها</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عَلَی الْجِنَازَةِ فِی کُلِّ سَاعَةٍ إِنَّهَا لَیْسَتْ بِصَلَاةِ رُکُوعٍ وَ لَا سُجُودٍ</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ساعتی می‌توانی نماز میت بخوانی؛ زیرا که نماز میت، نمازی است که رکوع و سجود ندارد</w:t>
      </w:r>
      <w:r>
        <w:rPr>
          <w:rFonts w:eastAsia="IRNazanin" w:cs="IRNazanin"/>
          <w:color w:val="111111"/>
          <w:sz w:val="28"/>
          <w:szCs w:val="28"/>
          <w:rtl w:val="true"/>
          <w:lang w:bidi="fa-IR"/>
        </w:rPr>
        <w:t>.</w:t>
      </w:r>
    </w:p>
    <w:p>
      <w:pPr>
        <w:pStyle w:val="Heading3"/>
        <w:numPr>
          <w:ilvl w:val="2"/>
          <w:numId w:val="1"/>
        </w:numPr>
        <w:rPr/>
      </w:pPr>
      <w:bookmarkStart w:id="208" w:name="__RefHeading___Toc2554435_237004111"/>
      <w:bookmarkStart w:id="209" w:name="_Toc80"/>
      <w:bookmarkEnd w:id="208"/>
      <w:r>
        <w:rPr/>
        <w:t>75</w:t>
      </w:r>
      <w:r>
        <w:rPr>
          <w:rtl w:val="true"/>
        </w:rPr>
        <w:t xml:space="preserve">- </w:t>
      </w:r>
      <w:r>
        <w:rPr>
          <w:rtl w:val="true"/>
        </w:rPr>
        <w:t>علت پنج تکبیر گفتن بر جنازه</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بَکْرٍ الْحَضْرَمِیِّ قَالَ قَالَ أَبُو جَعْفَرٍ صلوات الله علیه یَا أَبَا بَکْرٍ تَدْرِی کَمِ الصَّلَاةُ عَلَی الْمَیِّتِ قُلْتُ لَا قَالَ خَمْسُ تَکْبِیرَاتٍ فَتَدْرِی مِنْ أَیْنَ أُخِذَتِ الْخَمْسُ قُلْتُ لَا قَالَ أُخِذَتِ الْخَمْسُ تَکْبِیرَاتٍ مِنَ الْخَمْسِ صَلَوَاتٍ مِنْ کُلِّ صَلَاةٍ تَکْبِیرَةٌ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مرحوم شیخ کلینی، با سند خویش از ابوبکر حضرمی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چقدر نماز بر میت واجب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این پنج تکبیر از کجا گرفته شده است؟ </w:t>
      </w:r>
      <w:bookmarkStart w:id="210" w:name="pg6324_75456"/>
    </w:p>
    <w:p>
      <w:pPr>
        <w:pStyle w:val="BookText"/>
        <w:rPr/>
      </w:pPr>
      <w:bookmarkEnd w:id="21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تکبیر از پنج نماز که از هر نماز یک تکبیر گرفته شده است</w:t>
      </w:r>
      <w:r>
        <w:rPr>
          <w:rFonts w:eastAsia="IRNazanin" w:cs="IRNazanin"/>
          <w:color w:val="111111"/>
          <w:sz w:val="28"/>
          <w:szCs w:val="28"/>
          <w:rtl w:val="true"/>
          <w:lang w:bidi="fa-IR"/>
        </w:rPr>
        <w:t>.</w:t>
      </w:r>
    </w:p>
    <w:p>
      <w:pPr>
        <w:pStyle w:val="Heading3"/>
        <w:numPr>
          <w:ilvl w:val="2"/>
          <w:numId w:val="1"/>
        </w:numPr>
        <w:rPr/>
      </w:pPr>
      <w:bookmarkStart w:id="211" w:name="__RefHeading___Toc2554437_237004111"/>
      <w:bookmarkStart w:id="212" w:name="_Toc81"/>
      <w:bookmarkEnd w:id="211"/>
      <w:r>
        <w:rPr/>
        <w:t>76</w:t>
      </w:r>
      <w:r>
        <w:rPr>
          <w:rtl w:val="true"/>
        </w:rPr>
        <w:t xml:space="preserve">- </w:t>
      </w:r>
      <w:r>
        <w:rPr>
          <w:rtl w:val="true"/>
        </w:rPr>
        <w:t>نماز بر مؤمن و تکبیر و دعا</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الکلیني، بإسناده عَنْ زُرَارَةَ عَنْ أَبِی عَبْدِ اللَّهِ صلوات الله علیه فِی الصَّلَاةِ عَلَی الْمَیِّتِ قَالَ تُکَبِّرُ ثُمَّ تُصَلِّی عَلَی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اللَّهُمَّ صَلِّ عَلَی مُحَمَّدٍ وَ آلِ مُحَمَّدٍ وَ عَلَی الْأَئِمَّةِ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عَبْدُکَ ابْنُ عَبْدِکَ ابْنُ أَمَتِکَ لَا أَعْلَمُ مِنْهُ إِلَّا خَیْراً وَ أَنْتَ أَعْلَمُ بِهِ مِنِّی اللَّهُمَّ إِنْ کَانَ مُحْسِناً فَزِدْ فِی إِحْسَانِهِ وَ تَقَبَّلْ مِنْهُ وَ إِنْ کَانَ مُسِیئاً فَاغْفِرْ لَهُ ذَنْبَهُ وَ ارْحَمْهُ وَ افْسَحْ لَهُ فِی قَبْرِهِ وَ اجْعَلْهُ مِنْ رُفَقَاءِ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الثَّانِیَةَ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زَاکِیاً فَزَکِّهِ وَ إِنْ کَانَ خَاطِئاً فَاغْفِرْ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الثَّالِثَةَ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تَحْرِمْنَا أَجْرَهُ وَ لَا تَفْتِنَّا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الرَّابِعَةَ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اکْتُبْهُ عِنْدَکَ فِی عِلِّیِّینَ وَ اخْلُفْ عَلَی عَقِبِهِ فِی الْغَابِرِینَ وَ اجْعَلْهُ مِنْ رُفَقَاءِ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الْخَامِسَةَ وَ انْصَرِفْ</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چگونگی نماز میت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می‌گویی، آنگاه بر پیامبر اکرم صلی الله علیه و آله درود می‌فرستی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اللَّهُمَّ صَلِّ عَلَی مُحَمَّدٍ وَ آلِ مُحَمَّدٍ وَ عَلَی الْأَئِمَّةِ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عَبْدُکَ ابْنُ عَبْدِکَ ابْنُ أَمَتِکَ لَا أَعْلَمُ مِنْهُ إِلَّا خَیْراً وَ أَنْتَ أَعْلَمُ بِهِ مِنِّی اللَّهُمَّ إِنْ کَانَ مُحْسِناً فَزِدْ فِی إِحْسَانِهِ وَ تَقَبَّلْ مِنْهُ وَ إِنْ کَانَ مُسِیئاً فَاغْفِرْ لَهُ ذَنْبَهُ وَ ارْحَمْهُ وَ افْسَحْ لَهُ فِی قَبْرِهِ وَ اجْعَلْهُ مِنْ رُفَقَاءِ مُحَمَّدٍ صلی الله علیه و آله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تکبیر دوم را گفته و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زَاکِیاً فَزَکِّهِ وَ إِنْ کَانَ خَاطِئاً فَاغْفِرْ لَهُ</w:t>
      </w:r>
      <w:r>
        <w:rPr>
          <w:rFonts w:eastAsia="IRNazanin" w:cs="IRNazanin"/>
          <w:color w:val="111111"/>
          <w:sz w:val="28"/>
          <w:szCs w:val="28"/>
          <w:rtl w:val="true"/>
          <w:lang w:bidi="fa-IR"/>
        </w:rPr>
        <w:t xml:space="preserve">». </w:t>
      </w:r>
      <w:bookmarkStart w:id="213" w:name="pg6324_75457"/>
    </w:p>
    <w:p>
      <w:pPr>
        <w:pStyle w:val="BookText"/>
        <w:rPr/>
      </w:pPr>
      <w:bookmarkEnd w:id="213"/>
      <w:r>
        <w:rPr>
          <w:rFonts w:ascii="IRNazanin" w:hAnsi="IRNazanin" w:eastAsia="IRNazanin"/>
          <w:color w:val="111111"/>
          <w:sz w:val="28"/>
          <w:sz w:val="28"/>
          <w:szCs w:val="28"/>
          <w:rtl w:val="true"/>
          <w:lang w:bidi="fa-IR"/>
        </w:rPr>
        <w:t>سپس تکبیر سوم را گفته و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تَحْرِمْنَا أَجْرَهُ وَ لَا تَفْتِنَّا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تکبیر چهارم را گفته و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اکْتُبْهُ عِنْدَکَ فِی عِلِّیِّینَ وَ اخْلُفْ عَلَی عَقِبِهِ فِی الْغَابِرِینَ وَ اجْعَلْهُ مِنْ رُفَقَاءِ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تکبیر پنجم را بگو و نماز را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ضمائر و افعال ادعيه فوق برای ميت مرد می‌باشد و در صورتی که ميت زن باشد اینگونه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می‌گویی و شهادتین را می‌خوانی و سپس بر رسول الله صلی الله علیه و آله صلوات می‌فرستی و سپس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أمَتُکَ بِنتُ عَبْدِكَ بِنْتُ أَمَتِكَ لَا أَعْلَمُ مِنْها إِلَّا خَيْراً وَ أَنْتَ أَعْلَمُ بِها مِنَّا اللَّهُمَّ إِنْ كَانَتْ مُحْسِنةً فَزِدْ فِي حَسَنَاتِها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مِنْهُا وَ إِنْ كَانَتْ مُسِيئَةً فَاغْفِرْ لَهُا ذَنْبَهُا وَ افْسَحْ لَهُا فِي قَبْرِهِا وَ اجْعَلْهُا مِنْ رُفَقَاءِ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أَللَّهُ أَکْبَر دوم را می‌گویی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كَانَتْ زَاكِيةً فَزَكِّهِا وَ إِنْ كَانَتْ خَاطِئةً فَاغْفِرْ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أَللَّهُ أَکْبَر سوم را می‌گویی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تَحْرِمْنَا أَجْرَهُا وَ لَا تَفْتِنَّا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أَللَّهُ أَکْبَر چهارم را می‌گویی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اكْتُبْهُا عِنْدَكَ فِي عِلِّيِّينَ وَ اخْلُفْ عَلَى عَقِبِهِا فِي الْغَابِرِينَ وَ اجْعَلْها مِنْ رُفَقَاءِ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أَللَّهُ أَکْبَر پنجم را می‌گویی نماز را تمام می‌کنی</w:t>
      </w:r>
      <w:r>
        <w:rPr>
          <w:rFonts w:eastAsia="IRNazanin" w:cs="IRNazanin"/>
          <w:color w:val="111111"/>
          <w:sz w:val="28"/>
          <w:szCs w:val="28"/>
          <w:rtl w:val="true"/>
          <w:lang w:bidi="fa-IR"/>
        </w:rPr>
        <w:t>.</w:t>
      </w:r>
    </w:p>
    <w:p>
      <w:pPr>
        <w:pStyle w:val="Heading3"/>
        <w:numPr>
          <w:ilvl w:val="2"/>
          <w:numId w:val="1"/>
        </w:numPr>
        <w:rPr/>
      </w:pPr>
      <w:bookmarkStart w:id="214" w:name="__RefHeading___Toc2554439_237004111"/>
      <w:bookmarkStart w:id="215" w:name="_Toc82"/>
      <w:bookmarkEnd w:id="214"/>
      <w:r>
        <w:rPr/>
        <w:t>77</w:t>
      </w:r>
      <w:r>
        <w:rPr>
          <w:rtl w:val="true"/>
        </w:rPr>
        <w:t xml:space="preserve">- </w:t>
      </w:r>
      <w:r>
        <w:rPr>
          <w:rtl w:val="true"/>
        </w:rPr>
        <w:t>در نماز میت دعایی معین و سلام نیست</w:t>
      </w:r>
      <w:bookmarkEnd w:id="2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وَ زُرَارَةَ وَ مَعْمَرِ بْنِ یَحْیَی وَ إِسْمَاعِیلَ الْجُعْفِیِّ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الصَّلَاةِ عَلَی الْمَیِّتِ قِرَاءَةٌ وَ لَا دُعَاءٌ </w:t>
      </w:r>
      <w:bookmarkStart w:id="216" w:name="pg6324_75458"/>
    </w:p>
    <w:p>
      <w:pPr>
        <w:pStyle w:val="BookText"/>
        <w:rPr/>
      </w:pPr>
      <w:bookmarkEnd w:id="216"/>
      <w:r>
        <w:rPr>
          <w:rFonts w:ascii="Amiri" w:hAnsi="Amiri" w:eastAsia="Amiri" w:cs="Amiri"/>
          <w:color w:val="111111"/>
          <w:sz w:val="28"/>
          <w:sz w:val="28"/>
          <w:szCs w:val="28"/>
          <w:rtl w:val="true"/>
          <w:lang w:bidi="ar-SA"/>
        </w:rPr>
        <w:t>مُوَقَّتٌ تَدْعُو بِمَا بَدَا لَکَ وَ أَحَقُّ الْمَوْتَی أَنْ یُدْعَی لَهُ الْمُؤْمِنُ وَ أَنْ یَبْدَأَ بِالصَّلَاةِ عَلَی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و زراره و معمر بن یحیی و اسماعیل بن جعفی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قرائت و دعای معینی نیست و هر دعای خیری که به نظرت رسید، می‌توانی آن را بخوانی، و میت بیشتر از هر کس شایسته است که مؤمن برایش دعا کند و دعا را با صلوات بر رسول الله صلی الله علیه و آله آغاز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قَالَ قَالَ أَبُو عَبْدِ اللَّهِ صلوات الله علیه لَیْسَ فِی الصَّلَاةِ عَلَی الْمَیِّتِ تَسْلِیمٌ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سلام ندارد</w:t>
      </w:r>
      <w:r>
        <w:rPr>
          <w:rFonts w:eastAsia="IRNazanin" w:cs="IRNazanin"/>
          <w:color w:val="111111"/>
          <w:sz w:val="28"/>
          <w:szCs w:val="28"/>
          <w:rtl w:val="true"/>
          <w:lang w:bidi="fa-IR"/>
        </w:rPr>
        <w:t>.</w:t>
      </w:r>
    </w:p>
    <w:p>
      <w:pPr>
        <w:pStyle w:val="Heading3"/>
        <w:numPr>
          <w:ilvl w:val="2"/>
          <w:numId w:val="1"/>
        </w:numPr>
        <w:rPr/>
      </w:pPr>
      <w:bookmarkStart w:id="217" w:name="__RefHeading___Toc2554441_237004111"/>
      <w:bookmarkStart w:id="218" w:name="_Toc83"/>
      <w:bookmarkEnd w:id="217"/>
      <w:r>
        <w:rPr/>
        <w:t>78</w:t>
      </w:r>
      <w:r>
        <w:rPr>
          <w:rtl w:val="true"/>
        </w:rPr>
        <w:t xml:space="preserve">- </w:t>
      </w:r>
      <w:r>
        <w:rPr>
          <w:rtl w:val="true"/>
        </w:rPr>
        <w:t>نماز بر مستضعف در عقیده و آن که از نظر مذهب ناشناس است</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بْنِ خَالِدٍ عَنْ أَبِی عَبْدِ اللَّهِ صلوات الله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عَلَی الْمُسْتَضْعَفِ وَ عَلَی مَنْ لَا یَعْرِفُ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 أَشْهَدُ أَنَّ مُحَمَّداً رَسُولُ اللَّهِ اللَّهُمَّ صَلِّ عَلَی مُحَمَّدٍ عَبْدِکَ وَ رَسُولِکَ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تکبر الثانیه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تَقَبَّلْ شَفَاعَتَهُ وَ بَیِّضْ وَجْهَهُ وَ أَکْثِرْ تَبَعَهُ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تکبر الثالثة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لِی وَ ارْحَمْنِی وَ تُبْ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تکبر الرابعة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لِلَّذِینَ تابُوا وَ اتَّبَعُوا سَبِیلَکَ وَ قِهِمْ عَذابَ الْجَحِیمِ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تکبر الخامسة و انصرف</w:t>
      </w:r>
      <w:r>
        <w:rPr>
          <w:rFonts w:eastAsia="IRNazanin" w:cs="IRNazanin"/>
          <w:color w:val="111111"/>
          <w:sz w:val="28"/>
          <w:szCs w:val="28"/>
          <w:rtl w:val="true"/>
          <w:lang w:bidi="fa-IR"/>
        </w:rPr>
        <w:t xml:space="preserve">) </w:t>
      </w:r>
      <w:bookmarkStart w:id="219" w:name="pg6324_75459"/>
    </w:p>
    <w:p>
      <w:pPr>
        <w:pStyle w:val="BookText"/>
        <w:rPr/>
      </w:pPr>
      <w:bookmarkEnd w:id="219"/>
      <w:r>
        <w:rPr>
          <w:rFonts w:ascii="Amiri" w:hAnsi="Amiri" w:eastAsia="Amiri" w:cs="Amiri"/>
          <w:color w:val="111111"/>
          <w:sz w:val="28"/>
          <w:sz w:val="28"/>
          <w:szCs w:val="28"/>
          <w:rtl w:val="true"/>
          <w:lang w:bidi="ar-SA"/>
        </w:rPr>
        <w:t>فَإِنْ کَانَ مُؤْمِناً دَخَلَ فِیهَا وَ إِنْ کَانَ لَیْسَ بِمُؤْمِنٍ خَرَجَ مِنْهَا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مرحوم شیخ کلینی، با سند خویش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میت مستضعف و آنکه از نظر عقیده ناشناس است، بعد از تکبیر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رَسُولُ اللَّهِ اللَّهُمَّ صَلِّ عَلَی مُحَمَّدٍ عَبْدِکَ وَ رَسُولِکَ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تکبیر دوم را گفته و چنین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تَقَبَّلْ شَفَاعَتَهُ وَ بَیِّضْ وَجْهَهُ وَ أَکْثِرْ تَبَعَهُ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تکبیر سوم را گفته و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 ارْحَمْنِی وَ تُبْ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تکبیر چهارم را گفته و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لِلَّذِینَ تابُوا وَ اتَّبَعُوا سَبِیلَکَ وَ قِهِمْ عَذابَ الْجَحِیمِ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تکبیر پنجم را بگو و نماز را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مؤمن باشد شامل این دعا می‌شود و اگر مؤمن نباشد شامل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بین پرانتز قرار گرفته، ترتبیست از این بنده حقیر بخاطر درک و فهم بیشتر خواننده عزیز</w:t>
      </w:r>
      <w:r>
        <w:rPr>
          <w:rFonts w:eastAsia="IRNazanin" w:cs="IRNazanin"/>
          <w:color w:val="111111"/>
          <w:sz w:val="28"/>
          <w:szCs w:val="28"/>
          <w:rtl w:val="true"/>
          <w:lang w:bidi="fa-IR"/>
        </w:rPr>
        <w:t>.</w:t>
      </w:r>
    </w:p>
    <w:p>
      <w:pPr>
        <w:pStyle w:val="Heading3"/>
        <w:numPr>
          <w:ilvl w:val="2"/>
          <w:numId w:val="1"/>
        </w:numPr>
        <w:rPr/>
      </w:pPr>
      <w:bookmarkStart w:id="220" w:name="__RefHeading___Toc2554443_237004111"/>
      <w:bookmarkStart w:id="221" w:name="_Toc84"/>
      <w:bookmarkEnd w:id="220"/>
      <w:r>
        <w:rPr/>
        <w:t>79</w:t>
      </w:r>
      <w:r>
        <w:rPr>
          <w:rtl w:val="true"/>
        </w:rPr>
        <w:t xml:space="preserve">- </w:t>
      </w:r>
      <w:r>
        <w:rPr>
          <w:rtl w:val="true"/>
        </w:rPr>
        <w:t>نماز میت بر دشمن اهل‌بیت صلوات الله علیهم</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عَلَی عَدُوِّ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تکبر،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شَرِیکَ لَهُ وَ أَنَّ مُحَمَّداً عَبْدُهُ وَ رَسُولُهُ وَ أَنَّ الْمَوْتَ حَقٌّ وَ الْجَنَّةَ حَقٌّ وَ النَّارَ حَقٌّ وَ الْبَعْثَ حَقٌّ وَ أَنَّ السَّاعَةَ آتِیَةٌ لا رَیْبَ فِیها وَ أَنَّ اللَّهَ یَبْعَثُ مَنْ فِی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تکبر الثانیة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وَ بَارِکْ عَلَی مُحَمَّدٍ وَ آلِ مُحَمَّدٍ وَ ارْحَمْ مُحَمَّداً وَ آلَ مُحَمَّدٍ أَفْضَلَ مَا صَلَّیْتَ وَ بَارَکْتَ وَ رَحِمْتَ وَ تَرَحَّمْتَ وَ سَلَّمْتَ عَلَی إِبْرَاهِیمَ وَ آلِ إِبْرَاهِیمَ فِی الْعَالَمِینَ إِنَّکَ حَمِیدٌ مَجِیدٌ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تکبر الثالثة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للمُؤْمِنِینَ وَ الْمُؤْمِنَاتِ وَ الْمُسْلِمِینَ وَ الْمُسْلِمَاتِ الْأَحْیَاءِ مِنْهُمْ وَ الْأَمْوَاتِ تَابِعْ بَیْنَنَا وَ بَیْنَهُمْ بِالْخَیْرَاتِ إِنَّکَ مُجِیبُ الدَّعَوَاتِ وَ وَلِیُّ الْحَسَنَاتِ یَا أَرْحَمَ الرَّاحِمِینَ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تکبر الرابعة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فُلَاناً لَا نَعْلَمُ مِنْهُ إِلَّا أَنَّهُ عَدُوٌّ لَکَ وَ لِرَسُولِکَ اللَّهُمَّ فَاحْشُ قَبْرَهُ نَاراً وَ احْشُ جَوْفَهُ نَاراً وَ عَجِّلْ بِهِ إِلَی النَّارِ فَإِنَّهُ کَانَ یَتَوَلَّی أَعْدَاءَکَ وَ یُعَادِی أَوْلِیَاءَکَ وَ یُبْغِضُ أَهْلَ بَیْتِ نَبِیِّکَ اللَّهُمَّ ضَیِّقْ عَلَیْهِ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تَرْفَعْهُ وَ لَا تُزَکِّهِ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دشمن خداوند متعال نماز می‌گزاری،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تکبیر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أَنَّ مُحَمَّداً عَبْدُهُ وَ رَسُولُهُ وَ أَنَّ الْمَوْتَ حَقٌّ وَ الْجَنَّةَ حَقٌّ وَ النَّارَ حَقٌّ وَ الْبَعْثَ حَقٌّ وَ أَنَّ السَّاعَةَ آتِیَةٌ لا رَیْبَ فِیها وَ أَنَّ اللَّهَ یَبْعَثُ مَنْ فِی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تکبیر دوم را گفته و چنین می‌خوانی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بَارِکْ عَلَی مُحَمَّدٍ وَ آلِ مُحَمَّدٍ وَ ارْحَمْ مُحَمَّداً وَ آلَ مُحَمَّدٍ أَفْضَلَ مَا صَلَّیْتَ وَ بَارَکْتَ وَ رَحِمْتَ وَ تَرَحَّمْتَ وَ سَلَّمْتَ عَلَی إِبْرَاهِیمَ وَ آلِ إِبْرَاهِیمَ فِی الْعَالَمِینَ إِنَّکَ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تکبیر سوم را گفته و چنین می‌خوانی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للْمُؤْمِنِینَ وَ الْمُؤْمِنَاتِ وَ الْمُسْلِمِینَ وَ الْمُسْلِمَاتِ الْأَحْیَاءِ مِنْهُمْ وَ الْأَمْوَاتِ تَابِعْ بَیْنَنَا وَ بَیْنَهُمْ بِالْخَیْرَاتِ إِنَّکَ مُجِیبُ الدَّعَوَاتِ وَ وَلِیُّ الْحَسَنَاتِ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تکبیر چهارم را گفته و چنین می‌خوانی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فُلَاناً لَا نَعْلَمُ مِنْهُ إِلَّا أَنَّهُ عَدُوٌّ لَکَ وَ لِرَسُولِکَ اللَّهُمَّ فَاحْشُ قَبْرَهُ نَاراً وَ احْشُ جَوْفَهُ نَاراً وَ عَجِّلْ بِهِ إِلَی النَّارِ فَإِنَّهُ کَانَ یَتَوَلَّی أَعْدَاءَکَ وَ یُعَادِی أَوْلِیَاءَکَ وَ یُبْغِضُ أَهْلَ بَیْتِ نَبِیِّکَ اللَّهُمَّ ضَیِّقْ عَلَیْهِ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زمین برداشتند،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تَرْفَعْهُ وَ لَا تُزَکِّهِ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را بنده حقیر برای سهولت در فهم خواننده عزیز چنین ترتیب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مرتب شده برگرفته از کلام اهل‌بیت صلوات الله علیهم می‌باشد</w:t>
      </w:r>
      <w:r>
        <w:rPr>
          <w:rFonts w:eastAsia="IRNazanin" w:cs="IRNazanin"/>
          <w:color w:val="111111"/>
          <w:sz w:val="28"/>
          <w:szCs w:val="28"/>
          <w:rtl w:val="true"/>
          <w:lang w:bidi="fa-IR"/>
        </w:rPr>
        <w:t xml:space="preserve">. </w:t>
      </w:r>
      <w:bookmarkStart w:id="222" w:name="pg6324_75461"/>
    </w:p>
    <w:p>
      <w:pPr>
        <w:pStyle w:val="Heading3"/>
        <w:numPr>
          <w:ilvl w:val="2"/>
          <w:numId w:val="1"/>
        </w:numPr>
        <w:rPr/>
      </w:pPr>
      <w:bookmarkStart w:id="223" w:name="__RefHeading___Toc2554445_237004111"/>
      <w:bookmarkStart w:id="224" w:name="_Toc85"/>
      <w:bookmarkEnd w:id="222"/>
      <w:bookmarkEnd w:id="223"/>
      <w:r>
        <w:rPr/>
        <w:t>80</w:t>
      </w:r>
      <w:r>
        <w:rPr>
          <w:rtl w:val="true"/>
        </w:rPr>
        <w:t xml:space="preserve">- </w:t>
      </w:r>
      <w:r>
        <w:rPr>
          <w:rtl w:val="true"/>
        </w:rPr>
        <w:t>نهادن میت در قبر</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عَجْلَانَ قَالَ قَالَ أَبُو عَبْدِ اللَّهِ صلوات الله علیه لَا تَفْدَحْ مَیِّتَکَ بِالْقَبْرِ وَ لَکِنْ ضَعْهُ أَسْفَلَ مِنْهُ بِذِرَاعَیْنِ أَوْ ثَلَاثَةٍ وَ دَعْهُ یَأْخُذُ أُهْبَتَهُ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مرحوم شیخ کلینی، با سند خویش از محمد بن عجلان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را یکباره در قبر مگذار، اول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 پایین‌تر بگذار و به او مهلت ده تا آماده شود</w:t>
      </w:r>
      <w:r>
        <w:rPr>
          <w:rFonts w:eastAsia="IRNazanin" w:cs="IRNazanin"/>
          <w:color w:val="111111"/>
          <w:sz w:val="28"/>
          <w:szCs w:val="28"/>
          <w:rtl w:val="true"/>
          <w:lang w:bidi="fa-IR"/>
        </w:rPr>
        <w:t>.</w:t>
      </w:r>
    </w:p>
    <w:p>
      <w:pPr>
        <w:pStyle w:val="Heading3"/>
        <w:numPr>
          <w:ilvl w:val="2"/>
          <w:numId w:val="1"/>
        </w:numPr>
        <w:rPr/>
      </w:pPr>
      <w:bookmarkStart w:id="225" w:name="__RefHeading___Toc2554447_237004111"/>
      <w:bookmarkStart w:id="226" w:name="_Toc86"/>
      <w:bookmarkEnd w:id="225"/>
      <w:r>
        <w:rPr/>
        <w:t>81</w:t>
      </w:r>
      <w:r>
        <w:rPr>
          <w:rtl w:val="true"/>
        </w:rPr>
        <w:t xml:space="preserve">- </w:t>
      </w:r>
      <w:r>
        <w:rPr>
          <w:rtl w:val="true"/>
        </w:rPr>
        <w:t>داخل شدن در قبر و بیرون شدن از آن</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یَقْطِینٍ قَالَ سَمِعْتُ أَبَا الْحَسَنِ صلوات الله علیه یَقُولُ لَا تَنْزِلْ فِی الْقَبْرِ وَ عَلَیْکَ الْعِمَامَةُ وَ الْقَلَنْسُوَةُ وَ لَا الْحِذَاءُ وَ لَا الطَّیْلَسَانُ وَ حُلَّ أَزْرَارَکَ وَ بِذَلِکَ سُنَّةُ رَسُولِ اللَّهِ صلی الله علیه و آله جَرَتْ وَ لْیَتَعَوَّذْ بِاللَّهِ مِنَ الشَّیْطَانِ الرَّجِیمِ وَ لْیَقْرَأْ فَاتِحَةَ الْکِتَابِ وَ الْمُعَوِّذَتَیْنِ وَ قُلْ هُوَ اللَّهُ أَحَدٌ وَ آیَةَ الْکُرْسِیِّ وَ إِنْ قَدَرَ أَنْ یَحْسِرَ عَنْ خَدِّهِ وَ یُلْصِقَهُ بِالْأَرْضِ فَلْیَفْعَلْ وَ لْیَشْهَدْ وَ لْیَذْکُرْ مَا یَعْلَمُ حَتَّی یَنْتَهِیَ إِلَی صَاحِبِهِ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مرحوم شیخ کلینی، با سند خویش از علی بن یقطین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عمامه، کلاه، کفش و عبا بر تن داری، وارد قبر مشو، بلکه بندهای لباست را بگشا؛ زیرا که سنت رسول الله صلی الله علیه و آله بر این است، و کسی که داخل قبر می‌شود، باید از شیطان رانده شده بر خدا پناه برد و سوره حمد،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آیةالکرسی بخواند، و اگر بتواند، بایستی کفن از رخسار میت کنار کشد و آن را بر زمین بگذارد، و باید شهادتین را بگوید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اوصیای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به یادش آورد، تا آن که به امام زمانش برسد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الْقَبْرَ فَلَا یَخْرُجْ إِلَّا مِنْ قِبَلِ الرِّجْلَیْنِ</w:t>
      </w:r>
      <w:r>
        <w:rPr>
          <w:rFonts w:eastAsia="Amiri" w:cs="Amiri" w:ascii="Amiri" w:hAnsi="Amiri"/>
          <w:color w:val="111111"/>
          <w:sz w:val="28"/>
          <w:szCs w:val="28"/>
          <w:rtl w:val="true"/>
          <w:lang w:bidi="ar-SA"/>
        </w:rPr>
        <w:t xml:space="preserve">. </w:t>
      </w:r>
      <w:r>
        <w:rPr>
          <w:rStyle w:val="FootnoteAnchor"/>
          <w:rtl w:val="true"/>
        </w:rPr>
        <w:footnoteReference w:id="121"/>
      </w:r>
      <w:bookmarkStart w:id="227" w:name="pg6324_75462"/>
    </w:p>
    <w:p>
      <w:pPr>
        <w:pStyle w:val="BookText"/>
        <w:rPr/>
      </w:pPr>
      <w:bookmarkEnd w:id="227"/>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قبر می‌شود؛ بایستی از سمت پاهای میت خارج شود</w:t>
      </w:r>
      <w:r>
        <w:rPr>
          <w:rFonts w:eastAsia="IRNazanin" w:cs="IRNazanin"/>
          <w:color w:val="111111"/>
          <w:sz w:val="28"/>
          <w:szCs w:val="28"/>
          <w:rtl w:val="true"/>
          <w:lang w:bidi="fa-IR"/>
        </w:rPr>
        <w:t>.</w:t>
      </w:r>
    </w:p>
    <w:p>
      <w:pPr>
        <w:pStyle w:val="Heading3"/>
        <w:numPr>
          <w:ilvl w:val="2"/>
          <w:numId w:val="1"/>
        </w:numPr>
        <w:rPr/>
      </w:pPr>
      <w:bookmarkStart w:id="228" w:name="__RefHeading___Toc2554449_237004111"/>
      <w:bookmarkStart w:id="229" w:name="_Toc87"/>
      <w:bookmarkEnd w:id="228"/>
      <w:r>
        <w:rPr/>
        <w:t>82</w:t>
      </w:r>
      <w:r>
        <w:rPr>
          <w:rtl w:val="true"/>
        </w:rPr>
        <w:t xml:space="preserve">- </w:t>
      </w:r>
      <w:r>
        <w:rPr>
          <w:rtl w:val="true"/>
        </w:rPr>
        <w:t>نهادن میت در قبر و تلقین او</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سَالِمُ بْنُ مُکْرَمٍ عَنْ أَبِی عَبْدِ اللَّهِ صلوات الله علیه أَنَّهُ قَالَ یُجْعَلُ لَهُ وِسَادَةٌ مِنْ تُرَابٍ وَ یُجْعَلُ خَلْفَ ظَهْرِهِ مَدَرَةٌ لِئَلَّا یَسْتَلْقِیَ وَ یُحَلُّ عُقَدُ کَفَنِهِ کُلُّهَا وَ یُکْشَفُ عَنْ وَجْهِهِ ثُمَّ یُدْعَا لَهُ وَ یُقَالُ اللَّهُمَّ عَبْدُکَ وَ ابْنُ عَبْدِکَ وَ ابْنُ أَمَتِکَ نَزَلَ بِکَ وَ أَنْتَ خَیْرُ مَنْزُولٍ بِهِ اللَّهُمَّ افْسَحْ لَهُ فِی قَبْرِهِ وَ لَقِّنْهُ حُجَّتَهُ وَ أَلْحِقْهُ بِنَبِیِّهِ وَ قِهِ شَرَّ مُنْکَرٍ وَ نَکِیرٍ ثُمَّ تُدْخِلُ یَدَکَ الْیُمْنَی تَحْتَ مَنْکِبِهِ الْأَیْمَنِ وَ تَضَعُ یَدَکَ الْیُسْرَی عَلَی مَنْکِبِهِ الْأَیْسَرِ وَ تُحَرِّکُهُ تَحْرِیکاً شَدِیداً وَ تَقُولُ یَا فُلَانَ بْنَ فُلَانٍ اللَّهُ رَبُّکَ وَ مُحَمَّدٌ نَبِیُّکَ وَ الْإِسْلَامُ دِینُکَ وَ عَلِیٌّ وَلِیُّکَ وَ إِمَامُکَ وَ تُسَمِّی الْأَئِمَّةَ صلوات الله علیهم وَاحِداً وَاحِداً إِلَی آخِرِهِمْ أَئِمَّتُکَ أَئِمَّةُ هُدًی أَبْرَارٌ ثُمَّ تُعِیدُ عَلَیْهِ التَّلْقِینَ مَرَّةً أُخْرَی وَ إِذَا وَضَعْتَ عَلَیْهِ اللَّبِنَ فَقُلِ اللَّهُمَّ ارْحَمْ غُرْبَتَهُ وَ صِلْ وَحْدَتَهُ وَ آنِسْ وَحْشَتَهُ وَ آمِنْ رَوْعَتَهُ وَ أَسْکِنْ إِلَیْهِ مِنْ رَحْمَتِکَ رَحْمَةً یَسْتَغْنِی بِهَا عَنْ رَحْمَةِ مَنْ سِوَاکَ وَ احْشُرْهُ مَعَ مَنْ کَانَ یَتَوَلَّاهُ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مرحوم 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مکرم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میت بالشی از خاک ساخته شود و بر پشت او کلوخی قرار داده شود که بر پشت نیفتد، و تمامی گره‌ها و بندهای کفنش باز شوند و رویش کنار زده شود و برایش این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عَبْدُکَ وَ ابْنُ عَبْدِکَ وَ ابْنُ أَمَتِکَ نَزَلَ بِکَ وَ أَنْتَ خَیْرُ مَنْزُولٍ بِهِ اللَّهُمَّ افْسَحْ لَهُ فِی قَبْرِهِ وَ لَقِّنْهُ حُجَّتَهُ وَ أَلْحِقْهُ بِنَبِیِّهِ وَ قِهِ شَرَّ مُنْکَرٍ وَ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راست خود را زیر شانه راست او که بر زمین است قرار میدهی و دست چپ خود را بر دوش چپ او می‌گذاری و او را به شدت تکان میدهی و میگویی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فرزند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میت و پدرش را ذکر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تو است و حضرت محمد صلی الله علیه و آله پیغمبر تو و اسلام دین تو است، و علی صلوات الله علیه ولی و امام تو است، و یک یک اسامی امامان صلوات الله علیهم را تا آخرین‌شان نام می‌بری، امامان تو پیشوایان راه خیر و هدایت و نیکوکارانند</w:t>
      </w:r>
      <w:r>
        <w:rPr>
          <w:rFonts w:eastAsia="IRNazanin" w:cs="IRNazanin"/>
          <w:color w:val="111111"/>
          <w:sz w:val="28"/>
          <w:szCs w:val="28"/>
          <w:rtl w:val="true"/>
          <w:lang w:bidi="fa-IR"/>
        </w:rPr>
        <w:t xml:space="preserve">». </w:t>
      </w:r>
      <w:bookmarkStart w:id="230" w:name="pg6324_75463"/>
    </w:p>
    <w:p>
      <w:pPr>
        <w:pStyle w:val="BookText"/>
        <w:rPr/>
      </w:pPr>
      <w:bookmarkEnd w:id="230"/>
      <w:r>
        <w:rPr>
          <w:rFonts w:ascii="IRNazanin" w:hAnsi="IRNazanin" w:eastAsia="IRNazanin"/>
          <w:color w:val="111111"/>
          <w:sz w:val="28"/>
          <w:sz w:val="28"/>
          <w:szCs w:val="28"/>
          <w:rtl w:val="true"/>
          <w:lang w:bidi="fa-IR"/>
        </w:rPr>
        <w:t>سپس یکبار دیگر تلقین را بر او تکرار میکنی و هنگامی که خشت یا آجر بر لحد میچینی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غُرْبَتَهُ وَ صِلْ وَحْدَتَهُ وَ آنِسْ وَحْشَتَهُ وَ آمِنْ رَوْعَتَهُ وَ أَسْکِنْ إِلَیْهِ مِنْ رَحْمَتِکَ رَحْمَةً یَسْتَغْنِی بِهَا عَنْ رَحْمَةِ مَنْ سِوَاکَ وَ احْشُرْهُ مَعَ مَنْ کَانَ یَتَوَلَّاهُ</w:t>
      </w:r>
      <w:r>
        <w:rPr>
          <w:rFonts w:eastAsia="IRNazanin" w:cs="IRNazanin"/>
          <w:color w:val="111111"/>
          <w:sz w:val="28"/>
          <w:szCs w:val="28"/>
          <w:rtl w:val="true"/>
          <w:lang w:bidi="fa-IR"/>
        </w:rPr>
        <w:t>».</w:t>
      </w:r>
    </w:p>
    <w:p>
      <w:pPr>
        <w:pStyle w:val="Heading3"/>
        <w:numPr>
          <w:ilvl w:val="2"/>
          <w:numId w:val="1"/>
        </w:numPr>
        <w:rPr/>
      </w:pPr>
      <w:bookmarkStart w:id="231" w:name="__RefHeading___Toc2554451_237004111"/>
      <w:bookmarkStart w:id="232" w:name="_Toc88"/>
      <w:bookmarkEnd w:id="231"/>
      <w:r>
        <w:rPr/>
        <w:t>83</w:t>
      </w:r>
      <w:r>
        <w:rPr>
          <w:rtl w:val="true"/>
        </w:rPr>
        <w:t xml:space="preserve">- </w:t>
      </w:r>
      <w:r>
        <w:rPr>
          <w:rtl w:val="true"/>
        </w:rPr>
        <w:t>زنی که می‌میرد و در رحم او کودک زنده‌ای باشد</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وَهْبِ بْنِ وَهْبٍ عَنْ أَبِی عَبْدِ اللَّهِ صلوات الله علیه قَالَ قَالَ أَمِیرُ الْمُؤْمِنِینَ صلوات الله علیه إِذَا مَاتَتِ الْمَرْأَةُ وَ فِی بَطْنِهَا وَلَدٌ یَتَحَرَّکُ فَیُتَخَوَّفُ عَلَیْهِ فَشُقَّ بَطْنُهَا وَ أُخْرِجَ الْوَلَدُ وَ قَالَ فِی الْمَرْأَةِ یَمُوتُ وَلَدُهَا فِی بَطْنِهَا فَیُتَخَوَّفُ عَلَیْهَا قَالَ لَا بَأْسَ أَنْ یُدْخِلَ الرَّجُلُ یَدَهُ فَیُقَطِّعَهُ وَ یُخْرِجَهُ إِذَا لَمْ تَرْفُقْ بِهِ النِّسَاءُ</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مرحوم شیخ کلینی، با سند خویش از وهب بن وهب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بیمیرد، و در رحم او کودک زنده‌ای باشد، شکمش را شکافته، کودک را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درباره زنی که جنین در شکمش مرده، و زندگی او را به خطر انداخته،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نبود زن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 خود را داخل نموده، و جنین را پاره پاره کند، و آن را بیرون آورد</w:t>
      </w:r>
      <w:r>
        <w:rPr>
          <w:rFonts w:eastAsia="IRNazanin" w:cs="IRNazanin"/>
          <w:color w:val="111111"/>
          <w:sz w:val="28"/>
          <w:szCs w:val="28"/>
          <w:rtl w:val="true"/>
          <w:lang w:bidi="fa-IR"/>
        </w:rPr>
        <w:t>.</w:t>
      </w:r>
    </w:p>
    <w:p>
      <w:pPr>
        <w:pStyle w:val="Heading3"/>
        <w:numPr>
          <w:ilvl w:val="2"/>
          <w:numId w:val="1"/>
        </w:numPr>
        <w:rPr/>
      </w:pPr>
      <w:bookmarkStart w:id="233" w:name="__RefHeading___Toc2554453_237004111"/>
      <w:bookmarkStart w:id="234" w:name="_Toc89"/>
      <w:bookmarkEnd w:id="233"/>
      <w:r>
        <w:rPr/>
        <w:t>84</w:t>
      </w:r>
      <w:r>
        <w:rPr>
          <w:rtl w:val="true"/>
        </w:rPr>
        <w:t xml:space="preserve">- </w:t>
      </w:r>
      <w:r>
        <w:rPr>
          <w:rtl w:val="true"/>
        </w:rPr>
        <w:t>غسل دادن اطفال و کودکان و نماز گزاردن بر آنان</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عَنْ أَبِی الْحَسَنِ الْأَوَّلِ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السِّقْطِ إِذَا اسْتَوَی خَلْقُهُ یَجِبُ عَلَیْهِ الْغُسْلُ وَ اللَّحْدُ وَ الْکَفَنُ فَقَالَ کُلُّ ذَلِکَ یَجِبُ عَلَیْهِ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درباره طفل سقط شده، که خلقتش کامل شده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لحد و تکفین برای او واجب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او واجب است</w:t>
      </w:r>
      <w:r>
        <w:rPr>
          <w:rFonts w:eastAsia="IRNazanin" w:cs="IRNazanin"/>
          <w:color w:val="111111"/>
          <w:sz w:val="28"/>
          <w:szCs w:val="28"/>
          <w:rtl w:val="true"/>
          <w:lang w:bidi="fa-IR"/>
        </w:rPr>
        <w:t xml:space="preserve">. </w:t>
      </w:r>
      <w:bookmarkStart w:id="235" w:name="pg6324_75464"/>
    </w:p>
    <w:p>
      <w:pPr>
        <w:pStyle w:val="BookText"/>
        <w:rPr/>
      </w:pPr>
      <w:bookmarkEnd w:id="23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صلوات الله علیه أَسْأَلُهُ عَنِ السِّقْطِ کَیْفَ یُصْنَعُ بِهِ فَکَتَبَ صلوات الله علیه إِلَیَّ أَنَّ السِّقْطَ یُدْفَنُ بِدَمِهِ فِی مَوْضِعِهِ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مرحوم شیخ کلینی، با سند خویش از محمد بن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به حضرت امام محمد باقر صلوات الله علیه نوشتم و از حضرتش درباره کودک سقط شده پرسیدم که وظیفه چیست؟</w:t>
      </w:r>
    </w:p>
    <w:p>
      <w:pPr>
        <w:pStyle w:val="BookText"/>
        <w:rPr/>
      </w:pPr>
      <w:r>
        <w:rPr>
          <w:rFonts w:ascii="IRNazanin" w:hAnsi="IRNazanin" w:eastAsia="IRNazanin"/>
          <w:color w:val="111111"/>
          <w:sz w:val="28"/>
          <w:sz w:val="28"/>
          <w:szCs w:val="28"/>
          <w:rtl w:val="true"/>
          <w:lang w:bidi="fa-IR"/>
        </w:rPr>
        <w:t>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سقط شده با همان خونش دفن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جنین به این صورت، کمتر از چهار ماهش باشد،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وَ زُرَارَةَ عَنْ أَبِی عَبْدِ اللَّهِ صلوات الله علیه أَنَّهُ سُئِلَ عَنِ الصَّلَاةِ عَلَی الصَّبِیِّ مَتَی یُصَلَّی عَلَیْهِ قَالَ إِذَا عَقَلَ الصَّلَاةَ قُلْتُ مَتَی تَجِبُ الصَّلَاةُ عَلَیْهِ فَقَالَ إِذَا کَانَ ابْنَ سِتِّ سِنِینَ وَ الصِّیَامُ إِذَا أَطَاقَهُ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مرحوم شیخ کلینی، با سند خویش از حلبی و زراره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باید بر طفل نماز میت 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نماز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نماز بر او واجب می‌شود؟</w:t>
      </w:r>
    </w:p>
    <w:p>
      <w:pPr>
        <w:pStyle w:val="BookText"/>
        <w:rPr/>
      </w:pPr>
      <w:r>
        <w:rPr>
          <w:rFonts w:ascii="IRNazanin" w:hAnsi="IRNazanin" w:eastAsia="IRNazanin"/>
          <w:color w:val="111111"/>
          <w:sz w:val="28"/>
          <w:sz w:val="28"/>
          <w:szCs w:val="28"/>
          <w:rtl w:val="true"/>
          <w:lang w:bidi="fa-IR"/>
        </w:rPr>
        <w:t>فرمود هنگامی که به سن شش سالگی برسد و روزه هنگامی بر او لازم می‌شود که توان گرفتن آن را داشته باشد</w:t>
      </w:r>
      <w:r>
        <w:rPr>
          <w:rFonts w:eastAsia="IRNazanin" w:cs="IRNazanin"/>
          <w:color w:val="111111"/>
          <w:sz w:val="28"/>
          <w:szCs w:val="28"/>
          <w:rtl w:val="true"/>
          <w:lang w:bidi="fa-IR"/>
        </w:rPr>
        <w:t>.</w:t>
      </w:r>
    </w:p>
    <w:p>
      <w:pPr>
        <w:pStyle w:val="Heading3"/>
        <w:numPr>
          <w:ilvl w:val="2"/>
          <w:numId w:val="1"/>
        </w:numPr>
        <w:rPr/>
      </w:pPr>
      <w:bookmarkStart w:id="236" w:name="__RefHeading___Toc2554455_237004111"/>
      <w:bookmarkStart w:id="237" w:name="_Toc90"/>
      <w:bookmarkEnd w:id="236"/>
      <w:r>
        <w:rPr/>
        <w:t>85</w:t>
      </w:r>
      <w:r>
        <w:rPr>
          <w:rtl w:val="true"/>
        </w:rPr>
        <w:t xml:space="preserve">- </w:t>
      </w:r>
      <w:r>
        <w:rPr>
          <w:rtl w:val="true"/>
        </w:rPr>
        <w:t>پرسش در قبر، از چه کسی پرسیده می‌شود و از چه کسی پرسیده نمی‌شود</w:t>
      </w:r>
      <w:bookmarkEnd w:id="23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صلوات الله علیه أَصْلَحَکَ اللَّهُ مَنِ الْمَسْئُولُونَ فِی قُبُورِهِمْ قَالَ مَنْ مَحَضَ الْإِیمَانَ وَ مَنْ مَحَضَ الْکُفْرَ قَالَ قُلْتُ فَبَقِیَّةُ هَذَا الْخَلْقِ قَالَ یُلْهَی وَ اللَّهِ عَنْهُمْ مَا یُعْبَأُ بِهِمْ قَالَ قُلْتُ وَ عَمَّ یُسْأَلُونَ قَالَ عَنِ الْحُجَّةِ الْقَائِمَةِ بَیْنَ أَظْهُرِکُمْ فَیُقَالُ لِلْمُؤْمِنِ مَا تَقُولُ فِی فُلَانِ بْنِ فُلَانٍ فَیَقُولُ ذَاکَ إِمَامِی فَیُقَالُ نَمْ أَنَامَ اللَّهُ عَیْنَکَ وَ یُفْتَحُ لَهُ بَابٌ مِنَ الْجَنَّةِ فَمَا یَزَالُ یُتْحِفُهُ مِنْ رَوْحِهَا إِلَی یَوْمِ الْقِیَامَةِ </w:t>
      </w:r>
    </w:p>
    <w:p>
      <w:pPr>
        <w:pStyle w:val="BookText"/>
        <w:rPr/>
      </w:pPr>
      <w:r>
        <w:rPr>
          <w:rFonts w:ascii="Amiri" w:hAnsi="Amiri" w:eastAsia="Amiri" w:cs="Amiri"/>
          <w:color w:val="111111"/>
          <w:sz w:val="28"/>
          <w:sz w:val="28"/>
          <w:szCs w:val="28"/>
          <w:rtl w:val="true"/>
          <w:lang w:bidi="ar-SA"/>
        </w:rPr>
        <w:t>وَ یُقَالُ لِلْکَافِرِ مَا تَقُولُ فِی فُلَانِ بْنِ فُلَانٍ قَالَ فَیَقُولُ قَدْ سَمِعْتُ بِهِ وَ مَا أَدْرِی مَا هُوَ فَیُقَالُ لَهُ لَا دَرَیْتَ قَالَ وَ یُفْتَحُ لَهُ بَابٌ مِنَ النَّارِ فَلَا یَزَالُ یُتْحِفُهُ مِنْ حَرِّهَا إِلَی یَوْمِ الْقِیَامَةِ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مرحوم شیخ کلینی، با سند خویش از ابوبکر حضرمی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کسانی در قبر سوال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خالص و کسی که کفر خالص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این مردم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آنها به حال خود واگذاشته می‌شوند و نسبت به آنان اعتنایی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پرسیده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شما پا 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مؤمن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طالب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که خداوند چشم تو را بخواباند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دری از بهشت گشوده می‌شود که همیشه آرامش و راحتی بهشت را تا روز قیامت به او هدیه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کافر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 درباره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طالب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چیزهایی شنیده‌ام، اما نمی‌دانم که او کیست؟</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دری از دوزخ برایش گشوده می‌شود که همواره تا روز قیامت از گرمی آتش به او ارمغان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و روایات دیگر، مردم به سه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کسی است که بعد از اعتقاد و اقرار به توحید و نبوت به امامت دوازده امام معصوم صلوات الله علیهم داشته و از دشمنان آن بزرگواران بی‌زار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کافر کسی است که به امامت الهی دوازده امام معصوم صلوات الله علیهم و یا یکی از آن بزرگواران اقرار نکند و از دشمنان آن بزرگواران بی‌زار نباشد، گرچه اقرار به توحید و نبوت داشته باشد، بازم چنین کسی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 کسی است که در معاملات قدرت تشخیص در سود و زیانش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اطفال و مجانین که در هیچ معامله‌ای سود و زیان خویش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سوال در قبر از مؤمن، و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از مستضعف سوال نخواهد شد، مگر در روز قیامت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أُخْرِجَ مِنْ بَیْتِهِ شَیَّعَتْهُ الْمَلَائِکَةُ إِلَی قَبْرِهِ یَزْدَحِمُونَ عَلَیْهِ حَتَّی إِذَا انْتَهَی بِهِ إِلَی قَبْرِهِ قَالَتْ لَهُ الْأَرْضُ مَرْحَباً بِکَ وَ أَهْلًا أَمَا وَ اللَّهِ لَقَدْ کُنْتُ أُحِبُّ أَنْ یَمْشِیَ عَلَیَّ مِثْلُکَ لَتَرَیَنَّ مَا أَصْنَعُ بِکَ فَتَوَسَّعُ لَهُ مَدَّ بَصَرِهِ وَ یَدْخُلُ عَلَیْهِ فِی قَبْرِهِ مَلَکَا الْقَبْرِ وَ هُمَا قَعِیدَا الْقَبْرِ مُنْکَرٌ وَ نَکِیرٌ فَیُلْقِیَانِ فِیهِ الرُّوحَ إِلَی حَقْوَیْهِ فَیُقْعِدَانِهِ وَ یَسْأَلَانِهِ فَیَقُولَانِ لَهُ مَنْ رَبُّکَ فَیَقُولُ اللَّهُ فَیَقُولَانِ مَا دِینُکَ فَیَقُولُ الْإِسْلَامُ فَیَقُولَانِ وَ مَنْ نَبِیُّکَ فَیَقُولُ مُحَمَّدٌ ص فَیَقُولَانِ وَ مَنْ إِمَامُکَ فَیَقُولُ فُلَانٌ قَالَ فَیُنَادِی مُنَادٍ مِنَ السَّمَاءِ صَدَقَ عَبْدِی افْرُشُوا لَهُ فِی قَبْرِهِ مِنَ الْجَنَّةِ وَ افْتَحُوا لَهُ فِی قَبْرِهِ بَاباً إِلَی الْجَنَّةِ وَ أَلْبِسُوهُ مِنْ ثِیَابِ الْجَنَّةِ حَتَّی یَأْتِیَنَا وَ مَا عِنْدَنَا خَیْرٌ لَهُ ثُمَّ یُقَالُ لَهُ نَمْ نَوْمَةَ عَرُوسٍ نَمْ نَوْمَةً لَا حُلُمَ فِیهَا قَالَ وَ إِنْ کَانَ کَافِراً خَرَجَتِ الْمَلَائِکَةُ تُشَیِّعُهُ إِلَی قَبْرِهِ تَلْعَنُونَهُ حَتَّی إِذَا انْتَهَی بِهِ إِلَی قَبْرِهِ قَالَتْ لَهُ الْأَرْضُ لَا مَرْحَباً بِکَ وَ لَا أَهْلًا أَمَا وَ اللَّهِ لَقَدْ کُنْتُ أُبْغِضُ أَنْ یَمْشِیَ عَلَیَّ مِثْلُکَ لَا جَرَمَ لَتَرَیَنَّ مَا أَصْنَعُ بِکَ الْیَوْمَ فَتَضِیقُ عَلَیْهِ حَتَّی تَلْتَقِیَ جَوَانِحُهُ قَالَ ثُمَّ یَدْخُلُ عَلَیْهِ مَلَکَا الْقَبْرِ وَ هُمَا قَعِیدَا الْقَبْرِ مُنْکَرٌ وَ نَکِیرٌ قَالَ أَبُو بَصِیرٍ جُعِلْتُ فِدَاکَ یَدْخُلَانِ عَلَی الْمُؤْمِنِ وَ الْکَافِرِ فِی صُورَةٍ وَاحِدَةٍ فَقَالَ لَا قَالَ فَیُقْعِدَانِهِ وَ یُلْقِیَانِ فِیهِ الرُّوحَ إِلَی حَقْوَیْهِ فَیَقُولَانِ لَهُ مَنْ رَبُّکَ فَیَتَلَجْلَجُ وَ یَقُولُ قَدْ سَمِعْتُ النَّاسَ یَقُولُونَ فَیَقُولَانِ لَهُ لَا دَرَیْتَ وَ یَقُولَانِ لَهُ مَا دِینُکَ فَیَتَلَجْلَجُ فَیَقُولَانِ لَهُ لَا دَرَیْتَ وَ یَقُولَانِ لَهُ مَنْ نَبِیُّکَ فَیَقُولُ قَدْ سَمِعْتُ النَّاسَ یَقُولُونَ فَیَقُولَانِ لَهُ لَا دَرَیْتَ وَ یُسْأَلُ عَنْ إِمَامِ زَمَانِهِ قَالَ فَیُنَادِی مُنَادٍ مِنَ السَّمَاءِ کَذَبَ عَبْدِی افْرُشُوا لَهُ فِی قَبْرِهِ مِنَ النَّارِ وَ أَلْبِسُوهُ مِنْ ثِیَابِ النَّارِ وَ افْتَحُوا لَهُ بَاباً إِلَی النَّارِ حَتَّی یَأْتِیَنَا وَ مَا عِنْدَنَا شَرٌّ لَهُ فَیَضْرِبَانِهِ بِمِرْزَبَةٍ ثَلَاثَ ضَرَبَاتٍ لَیْسَ مِنْهَا ضَرْبَةٌ إِلَّا یَتَطَایَرُ قَبْرُهُ نَاراً لَوْ ضُرِبَ </w:t>
      </w:r>
    </w:p>
    <w:p>
      <w:pPr>
        <w:pStyle w:val="BookText"/>
        <w:rPr/>
      </w:pPr>
      <w:r>
        <w:rPr>
          <w:rFonts w:ascii="Amiri" w:hAnsi="Amiri" w:eastAsia="Amiri" w:cs="Amiri"/>
          <w:color w:val="111111"/>
          <w:sz w:val="28"/>
          <w:sz w:val="28"/>
          <w:szCs w:val="28"/>
          <w:rtl w:val="true"/>
          <w:lang w:bidi="ar-SA"/>
        </w:rPr>
        <w:t>بِتِلْکَ الْمِرْزَبَةِ جِبَالُ تِهَامَةَ لَکَانَتْ رَمِیماً وَ قَالَ أَبُو عَبْدِ اللَّهِ صلوات الله علیه وَ یُسَلِّطُ اللَّهُ عَلَیْهِ فِی قَبْرِهِ الْحَیَّاتِ تَنْهَشُهُ نَهْشاً وَ الشَّیْطَانَ یَغُمُّهُ غَمّاً قَالَ وَ یَسْمَعُ عَذَابَهُ مَنْ خَلَقَ اللَّهُ إِلَّا الْجِنَّ وَ الْإِنْسَ قَالَ وَ إِنَّهُ لَیَسْمَعُ خَفْقَ نِعَالِهِمْ وَ نَقْضَ أَیْدِیهِمْ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 وَ یُضِلُّ اللَّهُ الظَّالِمِینَ وَ یَفْعَلُ اللَّهُ ما یَشاءُ</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مرحوم شیخ کلینی، با سند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جنازه مؤمن از خانه‌اش بیرون آورده می‌شود، فرشتگان بسیاری او را تا قبرش تشییع می‌کنند، و هنگامی که او را به قبرش می‌رسانند، زمین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دوست می‌داشتم کسی همانند تو بر روی من راه برود و خواهی دید که با تو چگونه رفتار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اندازه‌ای که چشم او کار می‌کند، قبرش فراخ می‌شود، و دو فرشته که همان دو همنشین قبر، منکر و نکیر هستند بر او وارد و روح او را تا کمرش باز می‌گردانند و می‌نشانند و از می‌پرسند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کیست؟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ابی طالب و یازده فرزند معصومش صلوات الله علیهم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منادی از آسمان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گفت، قبر او را از فرش‌های بهشتی بگسترانید و برای او دری به سوی بهشت باز کنید، و از لباس‌های بهشتی بر او بپوشانید تا نزد ما آید؛ زیرا آنچه که در نزد ماست برای او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همچون خواب عروس، آن خوابی که نعمت آن پایان یافتنی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کافر باشد، فرشتگان بیرون می‌آیند و او را تا قبرش تشییع و لعن می‌کنند، هنگامی که به قبرش می‌رسانند زمین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نیامدی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می‌داشتم کسی همانند تو بر روی من راه برود و خواهی دید که امروز با تو چگونه رفتار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قبر را بر او تنگ می‌کند که استخوان‌های سینه‌اش به یکدیگر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فرشته که همان دو همنشین قبر، منکر و نکیر هستند بر او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فرشته بر مؤمن و کافر به یک صورت وارد می‌شوند؟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میت کافر را می‌نشانند و روح او را تا کمرش باز می‌گردانند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w:t>
      </w:r>
    </w:p>
    <w:p>
      <w:pPr>
        <w:pStyle w:val="BookText"/>
        <w:rPr/>
      </w:pPr>
      <w:r>
        <w:rPr>
          <w:rFonts w:ascii="IRNazanin" w:hAnsi="IRNazanin" w:eastAsia="IRNazanin"/>
          <w:color w:val="111111"/>
          <w:sz w:val="28"/>
          <w:sz w:val="28"/>
          <w:szCs w:val="28"/>
          <w:rtl w:val="true"/>
          <w:lang w:bidi="fa-IR"/>
        </w:rPr>
        <w:t>به لکنت زبان می‌افتد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شنیده‌ام که یک چیزی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هرگز نخواهی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w:t>
      </w:r>
    </w:p>
    <w:p>
      <w:pPr>
        <w:pStyle w:val="BookText"/>
        <w:rPr/>
      </w:pPr>
      <w:r>
        <w:rPr>
          <w:rFonts w:ascii="IRNazanin" w:hAnsi="IRNazanin" w:eastAsia="IRNazanin"/>
          <w:color w:val="111111"/>
          <w:sz w:val="28"/>
          <w:sz w:val="28"/>
          <w:szCs w:val="28"/>
          <w:rtl w:val="true"/>
          <w:lang w:bidi="fa-IR"/>
        </w:rPr>
        <w:t>به لکنت زبان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کیست؟</w:t>
      </w:r>
    </w:p>
    <w:p>
      <w:pPr>
        <w:pStyle w:val="BookText"/>
        <w:rPr/>
      </w:pP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چیزی شنیدم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امام زمانش از او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چنین شخصی اعتقاد و اقرار به امامت ندارد، مسلماً پاسخی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ندا می‌کند؛ بنده من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بر قبر او بگسترانید و از جامه‌های آتشین بر او بپوشانید و برای او دری به سوی آتش بگشایید تا اینکه نزد ما آید و آنچه در نزد ماست برای او بدتر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گرزی آهنین سه ضربه به او می‌زنند که در هر ضربه قبر او را آتش فرا می‌گیرد، که اگر با آن، به کوه‌های مکه بزنند، آن را تبدیل به تلی از خاک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قبرش مارها را بر مسلط می‌کند که او را نیش می‌زنند و شیطان را بر او مسلط می‌کند که او را سخت غمگین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شکنجه شدن او را همه آفریدگان خدا جز انسان‌ها و پریان می‌شوند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 صدای نعلین تشییع کنندگان و افشاندن خاک‌های دستشان را می‌شوند و این همان قول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آن‌هایی را که ایمان آورده‌اند در دنیا و جهان آخرت به آن گفتاری را که ثابت و پا برجاست، ثابت و استوار دارد و خداوند ستمگران را گمراه می‌کند و آنچه را که می‌خواهد،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38" w:name="pg6324_75470"/>
    </w:p>
    <w:p>
      <w:pPr>
        <w:pStyle w:val="Heading2"/>
        <w:numPr>
          <w:ilvl w:val="1"/>
          <w:numId w:val="1"/>
        </w:numPr>
        <w:rPr/>
      </w:pPr>
      <w:bookmarkStart w:id="239" w:name="__RefHeading___Toc2554457_237004111"/>
      <w:bookmarkStart w:id="240" w:name="_Toc91"/>
      <w:bookmarkEnd w:id="238"/>
      <w:bookmarkEnd w:id="239"/>
      <w:r>
        <w:rPr>
          <w:rtl w:val="true"/>
        </w:rPr>
        <w:t>کتاب نماز</w:t>
      </w:r>
      <w:bookmarkEnd w:id="240"/>
    </w:p>
    <w:p>
      <w:pPr>
        <w:pStyle w:val="Heading3"/>
        <w:numPr>
          <w:ilvl w:val="2"/>
          <w:numId w:val="1"/>
        </w:numPr>
        <w:rPr/>
      </w:pPr>
      <w:bookmarkStart w:id="241" w:name="__RefHeading___Toc2554459_237004111"/>
      <w:bookmarkStart w:id="242" w:name="_Toc92"/>
      <w:bookmarkEnd w:id="241"/>
      <w:r>
        <w:rPr/>
        <w:t>86</w:t>
      </w:r>
      <w:r>
        <w:rPr>
          <w:rtl w:val="true"/>
        </w:rPr>
        <w:t xml:space="preserve">- </w:t>
      </w:r>
      <w:r>
        <w:rPr>
          <w:rtl w:val="true"/>
        </w:rPr>
        <w:t>فضیلت نماز</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أَفْضَلِ مَا یَتَقَرَّبُ بِهِ الْعِبَادُ إِلَی رَبِّهِمْ وَ أَحَبِّ ذَلِکَ إِلَی اللَّهِ عَزَّ وَ جَلَّ مَا هُوَ فَقَالَ مَا أَعْلَمُ شَیْئاً بَعْدَ الْمَعْرِفَةِ أَفْضَلَ مِنْ هَذِهِ الصَّلَاةِ أَ لَا تَرَی أَنَّ الْعَبْدَ الصَّالِحَ عِیسَی ابْنَ مَرْیَمَ صلوات الله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مرحوم شیخ کلینی، با سند خویش از معاویه بن وهب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بهترین و محبوبترین کارهایی که انسان با آن به خدا تقرب می‌جوید،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شناخت و معرفت، چیزی را بهتر از نماز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بنده صالح خدا، عیسی بن مریم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زنده‌ام به نماز و زکات سفارش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 قَالَ أَبُو عَبْدِ اللَّهِ صلوات الله علیه صَلَاةٌ فَرِیضَةٌ خَیْرٌ مِنْ عِشْرِینَ حَجَّةً وَ حَجَّةٌ خَیْرٌ مِنْ بَیْتٍ مَمْلُوءٍ ذَهَباً یُتَصَدَّقُ مِنْهُ حَتَّی یَفْنَی</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فریضه از انجام بیست حج بهتر است، و یک حج بهتر از خانه‌ای پر از طلا است که انسان آن را صدقه دهد تا چیزی از آن نماند</w:t>
      </w:r>
      <w:r>
        <w:rPr>
          <w:rFonts w:eastAsia="IRNazanin" w:cs="IRNazanin"/>
          <w:color w:val="111111"/>
          <w:sz w:val="28"/>
          <w:szCs w:val="28"/>
          <w:rtl w:val="true"/>
          <w:lang w:bidi="fa-IR"/>
        </w:rPr>
        <w:t>.</w:t>
      </w:r>
    </w:p>
    <w:p>
      <w:pPr>
        <w:pStyle w:val="Heading3"/>
        <w:numPr>
          <w:ilvl w:val="2"/>
          <w:numId w:val="1"/>
        </w:numPr>
        <w:rPr/>
      </w:pPr>
      <w:bookmarkStart w:id="243" w:name="__RefHeading___Toc2554461_237004111"/>
      <w:bookmarkStart w:id="244" w:name="_Toc93"/>
      <w:bookmarkEnd w:id="243"/>
      <w:r>
        <w:rPr/>
        <w:t>87</w:t>
      </w:r>
      <w:r>
        <w:rPr>
          <w:rtl w:val="true"/>
        </w:rPr>
        <w:t xml:space="preserve">- </w:t>
      </w:r>
      <w:r>
        <w:rPr>
          <w:rtl w:val="true"/>
        </w:rPr>
        <w:t>کسی که از نماز خود مواظبت کند، و کسی که آن را ضایع و تباه سازد</w:t>
      </w:r>
      <w:bookmarkEnd w:id="2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أَدَّی الرَّجُلُ صَلَاةً وَاحِدَةً تَامَّةً قُبِلَتْ جَمِیعُ صَلَاتِهِ وَ إِنْ کُنَّ غَیْرَ تَامَّاتٍ وَ إِنْ أَفْسَدَهَا کُلَّهَا لَمْ یُقْبَلْ مِنْهُ شَیْ ءٌ مِنْهَا وَ لَمْ یُحْسَبْ لَهُ نَافِلَةٌ وَ لَا فَرِیضَةٌ وَ إِنَّمَا تُقْبَلُ النَّافِلَةُ بَعْدَ قَبُولِ الْفَرِیضَةِ وَ إِذَا لَمْ یُؤَدِّ الرَّجُلُ الْفَرِیضَةَ لَمْ یُقْبَلْ مِنْهُ النَّافِلَةُ وَ إِنَّمَا جُعِلَتِ النَّافِلَةُ لِیَتِمَّ بِهَا مَا أُفْسِدَ مِنَ الْفَرِیضَةِ</w:t>
      </w:r>
      <w:r>
        <w:rPr>
          <w:rFonts w:eastAsia="Amiri" w:cs="Amiri" w:ascii="Amiri" w:hAnsi="Amiri"/>
          <w:color w:val="111111"/>
          <w:sz w:val="28"/>
          <w:szCs w:val="28"/>
          <w:rtl w:val="true"/>
          <w:lang w:bidi="ar-SA"/>
        </w:rPr>
        <w:t xml:space="preserve">. </w:t>
      </w:r>
      <w:r>
        <w:rPr>
          <w:rStyle w:val="FootnoteAnchor"/>
          <w:rtl w:val="true"/>
        </w:rPr>
        <w:footnoteReference w:id="131"/>
      </w:r>
      <w:bookmarkStart w:id="245" w:name="pg6324_75471"/>
    </w:p>
    <w:p>
      <w:pPr>
        <w:pStyle w:val="BookText"/>
        <w:rPr/>
      </w:pPr>
      <w:bookmarkEnd w:id="245"/>
      <w:r>
        <w:rPr>
          <w:rFonts w:ascii="IRNazanin" w:hAnsi="IRNazanin" w:eastAsia="IRNazanin"/>
          <w:color w:val="111111"/>
          <w:sz w:val="28"/>
          <w:sz w:val="28"/>
          <w:szCs w:val="28"/>
          <w:rtl w:val="true"/>
          <w:lang w:bidi="fa-IR"/>
        </w:rPr>
        <w:t>مرحوم شیخ کلینی، با سند خویش از جمیل بن دراج از یکی از اصحاب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از نمازهای فریضه خود مراقبت کند و آنها را در وقت خود به جای آورد، از غافلان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جَالِسٌ فِی الْمَسْجِدِ إِذْ دَخَلَ رَجُلٌ فَقَامَ یُصَلِّی فَلَمْ یُتِمَّ رُکُوعَهُ وَ لَا سُجُودَهُ فَقَالَ صلی الله علیه و آله نَقَرَ کَنَقْرِ الْغُرَابِ لَئِنْ مَاتَ هَذَا وَ هَکَذَا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لَیَمُوتَنَّ عَلَی غَیْرِ دِینِی</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صلی الله علیه و آله در مسجد نشسته بود که مردی وارد شد و مشغول نماز گشت در حالی رکوع و سجود آن را درست به جای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همانند کلاغ منقار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بیمیرد و نمازش این‌گونه باشد، بر غیر دین من مرده است</w:t>
      </w:r>
      <w:r>
        <w:rPr>
          <w:rFonts w:eastAsia="IRNazanin" w:cs="IRNazanin"/>
          <w:color w:val="111111"/>
          <w:sz w:val="28"/>
          <w:szCs w:val="28"/>
          <w:rtl w:val="true"/>
          <w:lang w:bidi="fa-IR"/>
        </w:rPr>
        <w:t>.</w:t>
      </w:r>
    </w:p>
    <w:p>
      <w:pPr>
        <w:pStyle w:val="Heading3"/>
        <w:numPr>
          <w:ilvl w:val="2"/>
          <w:numId w:val="1"/>
        </w:numPr>
        <w:rPr/>
      </w:pPr>
      <w:bookmarkStart w:id="246" w:name="__RefHeading___Toc2554463_237004111"/>
      <w:bookmarkStart w:id="247" w:name="_Toc94"/>
      <w:bookmarkEnd w:id="246"/>
      <w:r>
        <w:rPr/>
        <w:t>88</w:t>
      </w:r>
      <w:r>
        <w:rPr>
          <w:rtl w:val="true"/>
        </w:rPr>
        <w:t xml:space="preserve">- </w:t>
      </w:r>
      <w:r>
        <w:rPr>
          <w:rtl w:val="true"/>
        </w:rPr>
        <w:t>نمازهای واجب و مستحبی در شبانه روز</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الْأَعْمَشِ قَالَ قَالَ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الْفَرِیضَةِ الظُّهْرُ أَرْبَعُ رَکَعَاتٍ وَ الْعَصْرُ أَرْبَعُ رَکَعَاتٍ وَ الْمَغْرِبُ ثَلَاثُ رَکَعَاتٍ وَ الْعِشَاءُ الْآخِرَةُ أَرْبَعُ رَکَعَاتٍ وَ الْفَجْرُ رَکْعَتَانِ فَجُمْلَةُ الصَّلَاةِ الْمَفْرُوضَةِ سَبْعَ عَشْرَةَ رَکْعَةً وَ السُّنَّةُ أَرْبَعٌ وَ ثَلَاثُونَ رَکْعَةً مِنْهَا أَرْبَعُ رَکَعَاتٍ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تَقْصِیرَ فِیهَا فِی سَفَرٍ وَ لَا حَضَرٍ وَ رَکْعَتَانِ مِنْ جُلُوسٍ بَعْدَ الْعِشَاءِ الْآخِرَةِ تُعَدَّانِ بِرَکْعَةٍ وَ ثَمَانُ رَکَعَاتٍ فِی السَّحَرِ وَ هِیَ صَلَاةُ اللَّیْلِ وَ الشَّفْعُ رَکْعَتَانِ وَ الْوَتْرُ رَکْعَةٌ وَ رَکْعَتَا الْفَجْرِ بَعْدَ الْوَتْرِ وَ ثَمَانُ رَکَعَاتٍ قَبْلَ الظُّهْرِ وَ ثَمَانُ رَکَعَاتٍ قَبْلَ الْعَصْرِ</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خویش از اعمش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فریضه چهار رکعت ظهر و چهار رکعت عصر و سه رکعت مغرب و چهار رکعت عشا و دو رکعت صبح است و تمام نمازهای واجب هفده رکعت هستند و مستحبی سی و چهار رکعت است که چهار </w:t>
      </w:r>
    </w:p>
    <w:p>
      <w:pPr>
        <w:pStyle w:val="BookText"/>
        <w:rPr/>
      </w:pPr>
      <w:r>
        <w:rPr>
          <w:rFonts w:ascii="IRNazanin" w:hAnsi="IRNazanin" w:eastAsia="IRNazanin"/>
          <w:color w:val="111111"/>
          <w:sz w:val="28"/>
          <w:sz w:val="28"/>
          <w:szCs w:val="28"/>
          <w:rtl w:val="true"/>
          <w:lang w:bidi="fa-IR"/>
        </w:rPr>
        <w:t>رکعت از آن بعد از نماز مغرب است که در سفر و حضر شکسته نمی شود و دو رکعت نماز نشسته بعد از عشاست که یک رکعت محسوب می‌شود و هشت رکعت در سحر است و آن نماز شب است و شفع دو رکعت است و وتر یک رکعت و دو رکعت فجر بعد از نماز وتر است و هشت رکعت پیش از ظهر و هشت رکعت پیش از 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الْفَرِیضَةَ وَ النَّافِلَةَ فِی الْیَوْمِ وَ اللَّیْلَةِ إِحْدَی وَ خَمْسُونَ رَکْعَةً الْفَرْضُ مِنْهَا سَبْعَ عَشْرَةَ رَکْعَةً فَرِیضَةً وَ أَرْبَعٌ وَ ثَلَاثُونَ رَکْعَةً سُنَّةً الظُّهْرُ أَرْبَعُ رَکَعَاتٍ وَ الْعَصْرُ أَرْبَعُ رَکَعَاتٍ وَ الْمَغْرِبُ ثَلَاثُ رَکَعَاتٍ وَ الْعِشَاءُ الْآخِرَةُ أَرْبَعُ رَکَعَاتٍ وَ الْغَدَاةُ رَکْعَتَانِ فَهَذِهِ فَرِیضَةُ الْحَضَرِ،وَ صَلَاةُ السَّفَرِ الْفَرِیضَةُ إِحْدَی عَشْرَةَ رَکْعَةً الظُّهْرُ رَکْعَتَانِ وَ الْعَصْرُ رَکْعَتَانِ وَ الْمَغْرِبُ ثَلَاثُ رَکَعَاتٍ وَ الْعِشَاءُ الْآخِرَةُ رَکْعَتَانِ وَ الْغَدَاةُ رَکْعَتَانِ،وَ النَّوَافِلُ فِی الْحَضَرِ مِثْلَا الْفَرِیضَةِ لِأَنَّ رَسُولَ اللَّهِ صلی الله علیه و آله قَالَ فَرَضَ عَلَیَّ رَبِّی سَبْعَ عَشْرَةَ رَکْعَةً فَفَرَضْتُ عَلَی نَفْسِی وَ أَهْلِ بَیْتِی وَ شِیعَتِی بِإِزَاءِ کُلِّ رَکْعَةٍ رَکْعَتَیْنِ لِتَتِمَّ بِذَلِکَ الْفَرَائِضُ مَا یَلْحَقُهُ مِنَ التَّقْصِیرِ وَ الثَّلْمِ مِنْهَا ثَمَانُ رَکَعَاتٍ قَبْلَ زَوَالِ الشَّمْسِ،وَ هِیَ صَلَاةُ الْأَوَّابِینَ وَ ثَمَانٌ بَعْدَ الظُّهْرِ وَ هِیَ صَلَاةُ الْخَاشِعِینَ وَ أَرْبَعُ رَکَعَاتٍ بَیْنَ الْمَغْرِبِ وَ الْعِشَاءِ الْآخِرَةِ وَ هِیَ صَلَاةُ الذَّاکِرِینَ وَ رَکْعَتَانِ بَعْدَ الْعِشَاءِ الْآخِرَةِ مِنْ جُلُوسٍ تُحْسَبُ رَکْعَةً مِنْ قِیَامٍ وَ هِیَ صَلَاةُ الشَّاکِرِینَ وَ ثَمَانُ رَکَعَاتٍ صَلَاةُ اللَّیْلِ وَ هِیَ صَلَاةُ الْخَائِفِینَ وَ ثَلَاثُ رَکَعَاتٍ الْوَتْرُ وَ هِیَ صَلَاةُ الرَّاغِبِینَ وَ رَکْعَتَانِ عِنْدَ الْفَجْرِ وَ هِیَ صَلَاةُ الْحَامِدِینَ،وَ النَّوَافِلُ فِی السَّفَرِ أَرْبَعُ رَکَعَاتٍ بَعْدَ الْمَغْرِبِ وَ رَکْعَتَانِ بَعْدَ الْعِشَاءِ الْآخِرَةِ مِنْ جُلُوسٍ وَ ثَلَاثَ عَشْرَةَ رَکْعَةً صَلَاةُ اللَّیْلِ مَعَ رَکْعَتَیِ الْفَجْرِ وَ إِنْ لَمْ یَقْدِرْ بِاللَّیْلِ قَضَاهَا بِالنَّهَارِ أَوْ مِنْ قَابِلِهِ فِی وَقْتِ صَلَاةِ اللَّیْلِ أَوْ مِنْ أَوَّلِ اللَّیْلِ</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رضوان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بدان که فریضه و نافله در شبانه روز پنجاه و یک رکعت است، هفده رکعت از آن واجب و سی و چهار رکعت از آن سنت است؛ چهار رکعت ظهر، چهار رکعت عصر، سه رکعت مغرب، چهار رکعت عشا و دو رکعت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حضر است</w:t>
      </w:r>
      <w:r>
        <w:rPr>
          <w:rFonts w:eastAsia="IRNazanin" w:cs="IRNazanin"/>
          <w:color w:val="111111"/>
          <w:sz w:val="28"/>
          <w:szCs w:val="28"/>
          <w:rtl w:val="true"/>
          <w:lang w:bidi="fa-IR"/>
        </w:rPr>
        <w:t xml:space="preserve">. </w:t>
      </w:r>
      <w:bookmarkStart w:id="248" w:name="pg6324_75473"/>
    </w:p>
    <w:p>
      <w:pPr>
        <w:pStyle w:val="BookText"/>
        <w:rPr/>
      </w:pPr>
      <w:bookmarkEnd w:id="248"/>
      <w:r>
        <w:rPr>
          <w:rFonts w:ascii="IRNazanin" w:hAnsi="IRNazanin" w:eastAsia="IRNazanin"/>
          <w:color w:val="111111"/>
          <w:sz w:val="28"/>
          <w:sz w:val="28"/>
          <w:szCs w:val="28"/>
          <w:rtl w:val="true"/>
          <w:lang w:bidi="fa-IR"/>
        </w:rPr>
        <w:t>و نماز واجب سفر، یازده رکعت است؛ ظهر دو رکعت، عصر دو رکعت، مغرب سه رکعت، عشا دو رکعت و صبح دو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نوافل در حضر، دو برابر فریضه است؛ زیرا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هفده رکعت بر من واجب فرمود و من در برابر هر رکعت فریضه، دو رکعت دیگر را بر خود و اهل بیت و شیعیانم واجب نمودم تا بدین وسیله کوتاهی و رخنه ای که در فرائض ایجاد شده، با این نمازها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قبل از زوال و مایل شدن خورشید که آن نماز توابین است، و هشت رکعت بعد از ظهر و آن نماز خاشعین است، و چهار رکعت بین نماز مغرب و عشا و آن نماز ذاکرین است، و دو رکعت نشسته بعد از عشا که یک رکعت ایستاده به شمار می‌آید و آن نماز شاکرین است و هشت رکعت نماز شب و آن نماز خائفین است، و سه رکعت وتر و آن نماز مشتاقان است، و دو رکعت به هنگام طلوع فجر و آن نماز حامدین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نوافل در سفر، چهار رکعت بعد از مغرب و دو رکعت نشسته بعد از عشا و سیزده رکعت نماز شب به همراه دو رکعت فجر است و اگر نتوانست شب آن را بخواند، روز قضای آن را بخواند، یا در وقت نماز شب بعدی، یا از اول شب بخواند</w:t>
      </w:r>
      <w:r>
        <w:rPr>
          <w:rFonts w:eastAsia="IRNazanin" w:cs="IRNazanin"/>
          <w:color w:val="111111"/>
          <w:sz w:val="28"/>
          <w:szCs w:val="28"/>
          <w:rtl w:val="true"/>
          <w:lang w:bidi="fa-IR"/>
        </w:rPr>
        <w:t>.</w:t>
      </w:r>
    </w:p>
    <w:p>
      <w:pPr>
        <w:pStyle w:val="Heading3"/>
        <w:numPr>
          <w:ilvl w:val="2"/>
          <w:numId w:val="1"/>
        </w:numPr>
        <w:rPr/>
      </w:pPr>
      <w:bookmarkStart w:id="249" w:name="__RefHeading___Toc2554465_237004111"/>
      <w:bookmarkStart w:id="250" w:name="_Toc95"/>
      <w:bookmarkEnd w:id="249"/>
      <w:r>
        <w:rPr/>
        <w:t>89</w:t>
      </w:r>
      <w:r>
        <w:rPr>
          <w:rtl w:val="true"/>
        </w:rPr>
        <w:t xml:space="preserve">- </w:t>
      </w:r>
      <w:r>
        <w:rPr>
          <w:rtl w:val="true"/>
        </w:rPr>
        <w:t>واجبات نماز و اینکه نماز اعاده نمى‌شود مگر براى پنج چيز</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الْفَرْضِ فِی الصَّلَاةِ فَقَالَ الْوَقْتُ وَ الطَّهُورُ وَ الْقِبْلَةُ وَ التَّوَجُّهُ وَ الرُّکُوعُ وَ السُّجُودُ وَ الدُّعَاءُ قُلْتُ مَا سِوَی ذَلِکَ قَالَ سُنَّةٌ فِی فَرِیضَةٍ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 مورد واجبات نماز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طهارت، قبله، توجه، رکوع، سجود 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دیگر 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 سنت هستند که در ضمن واجب آمده‌اند</w:t>
      </w:r>
      <w:r>
        <w:rPr>
          <w:rFonts w:eastAsia="IRNazanin" w:cs="IRNazanin"/>
          <w:color w:val="111111"/>
          <w:sz w:val="28"/>
          <w:szCs w:val="28"/>
          <w:rtl w:val="true"/>
          <w:lang w:bidi="fa-IR"/>
        </w:rPr>
        <w:t xml:space="preserve">. </w:t>
      </w:r>
      <w:bookmarkStart w:id="251" w:name="pg6324_75474"/>
    </w:p>
    <w:p>
      <w:pPr>
        <w:pStyle w:val="BookText"/>
        <w:rPr/>
      </w:pPr>
      <w:bookmarkEnd w:id="25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زُرَارَةُ عَنْ أَبِی جَعْفَرٍ صلوات الله علیه أَنَّهُ قَالَ لَا تُعَادُ الصَّلَاةُ إِلَّا مِنْ خَمْسَةٍ الطَّهُورِ وَ الْوَقْتِ وَ الْقِبْلَةِ وَ الرُّکُوعِ وَ السُّجُودِ ثُمَّ قَالَ الْقِرَاءَةُ سُنَّةٌ وَ التَّشَهُّدُ سُنَّةٌ وَ لَا تَنْقُضِ السُّنَّةُ الْفَرِیضَةَ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مرحوم شیخ صدوق،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اعاده نمی‌شود مگر از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وقت، قبله،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سنت است، و تشهد سنت است،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سهو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را باطل نمی‌کند</w:t>
      </w:r>
      <w:r>
        <w:rPr>
          <w:rFonts w:eastAsia="IRNazanin" w:cs="IRNazanin"/>
          <w:color w:val="111111"/>
          <w:sz w:val="28"/>
          <w:szCs w:val="28"/>
          <w:rtl w:val="true"/>
          <w:lang w:bidi="fa-IR"/>
        </w:rPr>
        <w:t>.</w:t>
      </w:r>
    </w:p>
    <w:p>
      <w:pPr>
        <w:pStyle w:val="Heading3"/>
        <w:numPr>
          <w:ilvl w:val="2"/>
          <w:numId w:val="1"/>
        </w:numPr>
        <w:rPr/>
      </w:pPr>
      <w:bookmarkStart w:id="252" w:name="__RefHeading___Toc2554467_237004111"/>
      <w:bookmarkStart w:id="253" w:name="_Toc96"/>
      <w:bookmarkEnd w:id="252"/>
      <w:r>
        <w:rPr/>
        <w:t>90</w:t>
      </w:r>
      <w:r>
        <w:rPr>
          <w:rtl w:val="true"/>
        </w:rPr>
        <w:t xml:space="preserve">- </w:t>
      </w:r>
      <w:r>
        <w:rPr>
          <w:rtl w:val="true"/>
        </w:rPr>
        <w:t>اوقات نماز</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 سَمِعْتُهُ یَقُولُ لِکُلِّ صَلَاةٍ وَقْتَانِ وَ أَوَّلُ الْوَقْتِ أَفْضَلُهُ وَ لَیْسَ لِأَحَدٍ أَنْ یَجْعَلَ آخِرَ الْوَقْتَیْنِ وَقْتاً إِلَّا فِی عُذْرٍ مِنْ غَیْرِ عِلَّةٍ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نماز دو وقت است و نخستین وقت آن بهتر است، و کسی نباید که آخر وقت را وقت نماز قرار دهد، مگر آن که عذر موجهی داشته باشد</w:t>
      </w:r>
      <w:r>
        <w:rPr>
          <w:rFonts w:eastAsia="IRNazanin" w:cs="IRNazanin"/>
          <w:color w:val="111111"/>
          <w:sz w:val="28"/>
          <w:szCs w:val="28"/>
          <w:rtl w:val="true"/>
          <w:lang w:bidi="fa-IR"/>
        </w:rPr>
        <w:t>.</w:t>
      </w:r>
    </w:p>
    <w:p>
      <w:pPr>
        <w:pStyle w:val="Heading3"/>
        <w:numPr>
          <w:ilvl w:val="2"/>
          <w:numId w:val="1"/>
        </w:numPr>
        <w:rPr/>
      </w:pPr>
      <w:bookmarkStart w:id="254" w:name="__RefHeading___Toc2554469_237004111"/>
      <w:bookmarkStart w:id="255" w:name="_Toc97"/>
      <w:bookmarkEnd w:id="254"/>
      <w:r>
        <w:rPr/>
        <w:t>91</w:t>
      </w:r>
      <w:r>
        <w:rPr>
          <w:rtl w:val="true"/>
        </w:rPr>
        <w:t xml:space="preserve">- </w:t>
      </w:r>
      <w:r>
        <w:rPr>
          <w:rtl w:val="true"/>
        </w:rPr>
        <w:t>وقت نماز ظهر و عصر</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عُبَیْدِ بْنِ زُرَارَةَ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الصَّلَاتَیْنِ إِلَّا أَنَّ هَذِهِ قَبْلَ هَذِهِ</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عبید بن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زوال آفتاب شد، وقت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 جز آن که وقت یکی از آن دو، پیش از وقت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ظهر پیش از نماز عصر است</w:t>
      </w:r>
      <w:r>
        <w:rPr>
          <w:rFonts w:eastAsia="IRNazanin" w:cs="IRNazanin"/>
          <w:color w:val="111111"/>
          <w:sz w:val="28"/>
          <w:szCs w:val="28"/>
          <w:rtl w:val="true"/>
          <w:lang w:bidi="fa-IR"/>
        </w:rPr>
        <w:t xml:space="preserve">). </w:t>
      </w:r>
      <w:bookmarkStart w:id="256" w:name="pg6324_75475"/>
    </w:p>
    <w:p>
      <w:pPr>
        <w:pStyle w:val="BookText"/>
        <w:rPr/>
      </w:pPr>
      <w:bookmarkEnd w:id="2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الْقَاسِمِ مِثْلَهُ وَ فِیهِ دَخَلَ وَقْتُ الظُّهْرِ وَ الْعَصْرِ جَمِیعاً وَ زَادَ ثُمَّ أَنْتَ فِی وَقْتٍ مِنْهُمَا جَمِیعاً حَتَّی تَغِیبَ الشَّمْسُ</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مرحوم شیخ کلینی، با سند خویش از قاسن همانند این روایت را نقل کرده و در آن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و عصر با هم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را نیز افزوده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در وقت هر دو نماز هستی تا اینکه خورشید پنهان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آخر را قاسم از حضرت امام جعفر صادق صلوات الله علیه روایت کرده است</w:t>
      </w:r>
      <w:r>
        <w:rPr>
          <w:rFonts w:eastAsia="IRNazanin" w:cs="IRNazanin"/>
          <w:color w:val="111111"/>
          <w:sz w:val="28"/>
          <w:szCs w:val="28"/>
          <w:rtl w:val="true"/>
          <w:lang w:bidi="fa-IR"/>
        </w:rPr>
        <w:t>.</w:t>
      </w:r>
    </w:p>
    <w:p>
      <w:pPr>
        <w:pStyle w:val="Heading3"/>
        <w:numPr>
          <w:ilvl w:val="2"/>
          <w:numId w:val="1"/>
        </w:numPr>
        <w:rPr/>
      </w:pPr>
      <w:bookmarkStart w:id="257" w:name="__RefHeading___Toc2554471_237004111"/>
      <w:bookmarkStart w:id="258" w:name="_Toc98"/>
      <w:bookmarkEnd w:id="257"/>
      <w:r>
        <w:rPr/>
        <w:t>92</w:t>
      </w:r>
      <w:r>
        <w:rPr>
          <w:rtl w:val="true"/>
        </w:rPr>
        <w:t xml:space="preserve">- </w:t>
      </w:r>
      <w:r>
        <w:rPr>
          <w:rtl w:val="true"/>
        </w:rPr>
        <w:t>وقت نماز مغرب و عشا</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عُبَیْدِ بْنِ زُرَارَةَ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دَخَلَ وَقْتُ الصَّلَاتَیْنِ إِلَّا أَنَّ هَذِهِ قَبْلَ هَذِهِ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مرحوم شیخ کلینی، با سند خویش از عبید بن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غروب کند، وقت دو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است جز اینکه یکی از آن دو، پیش از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مغرب قبل از نماز عشا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عُمَیْرٍ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سُقُوطِ الْقُرْصِ وَ وُجُوبِ الْإِفْطَارِ أَنْ تَقُومَ بِحِذَاءِ الْقِبْلَةِ وَ تَتَفَقَّدَ الْحُمْرَةَ الَّتِی تَرْتَفِعُ مِنَ الْمَشْرِقِ فَإِذَا جَازَتْ قِمَّةَ الرَّأْسِ إِلَی نَاحِیَةِ الْمَغْرِبِ فَقَدْ وَجَبَ الْإِفْطَارُ وَ سَقَطَ الْقُرْصُ</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ابن ابی عمیر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آفتاب و واجب شدن افطار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چون مقابل قبله بایستی و سرخی را که از مشرق بلند می‌شود، جویای شوی، سرخی از بالای سر به سوی مغرب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افطار واجب شده و آفتاب فرو رفته است</w:t>
      </w:r>
      <w:r>
        <w:rPr>
          <w:rFonts w:eastAsia="IRNazanin" w:cs="IRNazanin"/>
          <w:color w:val="111111"/>
          <w:sz w:val="28"/>
          <w:szCs w:val="28"/>
          <w:rtl w:val="true"/>
          <w:lang w:bidi="fa-IR"/>
        </w:rPr>
        <w:t xml:space="preserve">. </w:t>
      </w:r>
      <w:bookmarkStart w:id="259" w:name="pg6324_75476"/>
    </w:p>
    <w:p>
      <w:pPr>
        <w:pStyle w:val="Heading3"/>
        <w:numPr>
          <w:ilvl w:val="2"/>
          <w:numId w:val="1"/>
        </w:numPr>
        <w:rPr/>
      </w:pPr>
      <w:bookmarkStart w:id="260" w:name="__RefHeading___Toc2554473_237004111"/>
      <w:bookmarkStart w:id="261" w:name="_Toc99"/>
      <w:bookmarkEnd w:id="259"/>
      <w:bookmarkEnd w:id="260"/>
      <w:r>
        <w:rPr/>
        <w:t>93</w:t>
      </w:r>
      <w:r>
        <w:rPr>
          <w:rtl w:val="true"/>
        </w:rPr>
        <w:t xml:space="preserve">- </w:t>
      </w:r>
      <w:r>
        <w:rPr>
          <w:rtl w:val="true"/>
        </w:rPr>
        <w:t>وقت نماز صبح</w:t>
      </w:r>
      <w:bookmarkEnd w:id="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مَهْزِیَارَ قَالَ کَتَبَ أَبُو الْحَسَنِ بْنُ الْحُصَیْنِ إِلَی أَبِی جَعْفَرٍ الثَّانِی صلوات الله علیه مَعِی جُعِلْتُ فِدَاکَ قَدِ اخْتَلَفَتْ مُوَالُوکَ فِی صَلَاةِ الْفَجْرِ فَمِنْهُمْ مَنْ یُصَلِّی إِذَا طَلَعَ الْفَجْرُ الْأَوَّلُ الْمُسْتَطِیلُ فِی السَّمَاءِ وَ مِنْهُمْ مَنْ یُصَلِّی إِذَا اعْتَرَضَ فِی أَسْفَلِ الْأُفُقِ وَ اسْتَبَانَ وَ لَسْتُ أَعْرِفُ أَفْضَلَ الْوَقْتَیْنِ فَأُصَلِّیَ فِیهِ فَإِنْ رَأَیْتَ أَنْ تُعَلِّمَنِی أَفْضَلَ الْوَقْتَیْنِ وَ تَحُدَّهُ لِی وَ کَیْفَ أَصْنَعُ مَعَ الْقَمَرِ وَ الْفَجْرُ لَا یَتَبَیَّنُ مَعَهُ حَتَّی یَحْمَرَّ وَ یُصْبِحَ وَ کَیْفَ أَصْنَعُ مَعَ الْغَیْمِ وَ مَا حَدُّ ذَلِکَ فِی السَّفَرِ وَ الْحَضَرِ فَعَلْتُ إِنْ شَاءَ اللَّهُ فَکَتَبَ صلوات الله علیه بِخَطِّهِ وَ قَرَأْتُهُ الْفَجْرُ یَرْحَمُکَ اللَّهُ هُوَ الْخَیْطُ الْأَبْیَضُ الْمُعْتَرِضُ لَیْسَ هُوَ الْأَبْیَضَ صُعَدَاءَ فَلَا تُصَلِّ فِی سَفَرٍ وَ لَا حَضَرٍ حَتَّی تَتَبَیَّنَهُ فَإِنَّ اللَّهَ تَبَارَکَ وَ تَعَالَی لَمْ یَجْعَلْ خَلْقَهُ فِی شُبْهَةٍ مِنْ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حَتَّی یَتَبَیَّنَ لَکُمُ الْخَیْطُ الْأَبْیَضُ مِنَ الْخَیْطِ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فَالْخَیْطُ الْأَبْیَضُ هُوَ الْمُعْتَرِضُ الَّذِی یَحْرُمُ بِهِ الْأَکْلُ وَ الشُّرْبُ فِی الصَّوْمِ وَ کَذَلِکَ هُوَ الَّذِی تُوجَبُ بِهِ الصَّلَاةُ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مرحوم شیخ کلینی، با سند خویش از علی بن مهزیار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حصین نامه‌ای به حضرت امام محمد تقی جواد صلوات الله علیه نوشت و آن را توسط من ارسال کرد، در آن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در وقت نماز صبح با یکدیگر اختلاف دارند، بعضی از آنان به هنگام طلوع فجر اول که در آسمان مانند عمود باریک و بلند است، نماز می‌خواند، و بعضی از آنها وقتی که فجر در پایین افق پهن می‌شود و نمایان می‌گردد، نماز می‌خوانند و من نمی‌دانم کدام یک از این دو وقت بهتر است تا در آن نمازگزارم، اگر صلاح میدانید لطف بفرمایید و مرا از بهترین این دو وقت آگاه سازید و آن را برای من روشن کنید و بفرمایید هنگامی که که شب مهتابی است، چگونه فجر را تشخیص دهم؟ زیرا با وجود ماه تشخیص فجر برایم امکان ندارد، مگر زمانی که افق سرخ شود و صبح گردد، و به هنگام ابری بودن هوا چه کنم؟ و در سفر و حضر تشخیص وقت فجر اول و دوم چگونه است؟</w:t>
      </w:r>
    </w:p>
    <w:p>
      <w:pPr>
        <w:pStyle w:val="BookText"/>
        <w:rPr/>
      </w:pPr>
      <w:r>
        <w:rPr>
          <w:rFonts w:ascii="IRNazanin" w:hAnsi="IRNazanin" w:eastAsia="IRNazanin"/>
          <w:color w:val="111111"/>
          <w:sz w:val="28"/>
          <w:sz w:val="28"/>
          <w:szCs w:val="28"/>
          <w:rtl w:val="true"/>
          <w:lang w:bidi="fa-IR"/>
        </w:rPr>
        <w:t>ان شاء الله راهنمایی خواهید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صلوات الله علیه به خط مبارک خویش که خود خوانده‌ام نوشت</w:t>
      </w:r>
      <w:r>
        <w:rPr>
          <w:rFonts w:eastAsia="IRNazanin" w:cs="IRNazanin"/>
          <w:color w:val="111111"/>
          <w:sz w:val="28"/>
          <w:szCs w:val="28"/>
          <w:rtl w:val="true"/>
          <w:lang w:bidi="fa-IR"/>
        </w:rPr>
        <w:t xml:space="preserve">: </w:t>
      </w:r>
      <w:bookmarkStart w:id="262" w:name="pg6324_75477"/>
    </w:p>
    <w:p>
      <w:pPr>
        <w:pStyle w:val="BookText"/>
        <w:rPr/>
      </w:pPr>
      <w:bookmarkEnd w:id="262"/>
      <w:r>
        <w:rPr>
          <w:rFonts w:ascii="IRNazanin" w:hAnsi="IRNazanin" w:eastAsia="IRNazanin"/>
          <w:color w:val="111111"/>
          <w:sz w:val="28"/>
          <w:sz w:val="28"/>
          <w:szCs w:val="28"/>
          <w:rtl w:val="true"/>
          <w:lang w:bidi="fa-IR"/>
        </w:rPr>
        <w:t>خداوند به تو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همان رشته سفید پهن است نه رشته عمود بالا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سفر و حضر نماز مخوان تا زمانی که آن فجر صادق برای تو آشکار شود؛ زیرا خداوند تبارک و تعالی مخلوق خود را در چنین موضوعی در شک قرار نداده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تا روشنی سپیده به مانند رشته‌ای سپید در سراسر افق پدید آید، و از رشته سیاه تاریکی باقیمانده شب جدا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سفید، آن رشته پهنی است که با پدیدار شدن آن، خوردن و آشامیدن در حال روزه حرام می‌شود، و نیز با آن، نماز صبح واجب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یَزِیدَ بْنِ خَلِیفَةَ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الْفَجْرِ حِینَ یَبْدُو حَتَّی یُضِی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روایت اخری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تَأْخِیرُ ذَلِکَ عَمْداً لَکِنَّهُ وَقْتٌ لِمَنْ شُغِلَ أَوْ نَسِیَ أَوْ نَامَ</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مرحوم شیخ کلینی، با سند خویش از یزید بن خلیفه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 وقتی است که فجر ظاهر شود تا هنگامی که خورشید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باشد، یا فراموش کند و یا بخواب رفته باشد</w:t>
      </w:r>
      <w:r>
        <w:rPr>
          <w:rFonts w:eastAsia="IRNazanin" w:cs="IRNazanin"/>
          <w:color w:val="111111"/>
          <w:sz w:val="28"/>
          <w:szCs w:val="28"/>
          <w:rtl w:val="true"/>
          <w:lang w:bidi="fa-IR"/>
        </w:rPr>
        <w:t>.</w:t>
      </w:r>
    </w:p>
    <w:p>
      <w:pPr>
        <w:pStyle w:val="Heading3"/>
        <w:numPr>
          <w:ilvl w:val="2"/>
          <w:numId w:val="1"/>
        </w:numPr>
        <w:rPr/>
      </w:pPr>
      <w:bookmarkStart w:id="263" w:name="__RefHeading___Toc2554475_237004111"/>
      <w:bookmarkStart w:id="264" w:name="_Toc100"/>
      <w:bookmarkEnd w:id="263"/>
      <w:r>
        <w:rPr/>
        <w:t>94</w:t>
      </w:r>
      <w:r>
        <w:rPr>
          <w:rtl w:val="true"/>
        </w:rPr>
        <w:t xml:space="preserve">- </w:t>
      </w:r>
      <w:r>
        <w:rPr>
          <w:rtl w:val="true"/>
        </w:rPr>
        <w:t>نماز به غیر قبله</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الرَّجُلُ یَکُونُ فِی قَفْرٍ مِنَ الْأَرْضِ فِی یَوْمِ غَیْمٍ فَیُصَلِّی لِغَیْرِ الْقِبْلَةِ ثُمَّ یُصْحِی فَیَعْلَمُ أَنَّهُ صَلَّی لِغَیْرِ الْقِبْلَةِ کَیْفَ یَصْنَعُ قَالَ إِنْ کَانَ فِی وَقْتٍ فَلْیُعِدْ صَلَاتَهُ وَ إِنْ کَانَ مَضَی الْوَقْتُ فَحَسْبُهُ اجْتِهَادُهُ</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بیابان بی آب و علف در روزی که هوا ابری است بر غیر قبله نماز می‌گزارد، سپس ابر بر طرف می‌شود و می‌داند که بر غیر قبله نماز گزارده است، وظیفه او چیست؟ </w:t>
      </w:r>
      <w:bookmarkStart w:id="265" w:name="pg6324_75478"/>
    </w:p>
    <w:p>
      <w:pPr>
        <w:pStyle w:val="BookText"/>
        <w:rPr/>
      </w:pPr>
      <w:bookmarkEnd w:id="26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نماز است، آن را اعاده می‌کند، و اگر وقت گذشته است، کوشش او برای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یافتن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بعدی روشنی بیشتر در این مورد خواهد آمد ان شاء الله</w:t>
      </w:r>
    </w:p>
    <w:p>
      <w:pPr>
        <w:pStyle w:val="Heading3"/>
        <w:numPr>
          <w:ilvl w:val="2"/>
          <w:numId w:val="1"/>
        </w:numPr>
        <w:rPr/>
      </w:pPr>
      <w:bookmarkStart w:id="266" w:name="__RefHeading___Toc2554477_237004111"/>
      <w:bookmarkStart w:id="267" w:name="_Toc101"/>
      <w:bookmarkEnd w:id="266"/>
      <w:r>
        <w:rPr/>
        <w:t>95</w:t>
      </w:r>
      <w:r>
        <w:rPr>
          <w:rtl w:val="true"/>
        </w:rPr>
        <w:t xml:space="preserve">- </w:t>
      </w:r>
      <w:r>
        <w:rPr>
          <w:rtl w:val="true"/>
        </w:rPr>
        <w:t>نماز متحیر به قبله</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قِبْلَةِ الْمُتَحَیِّرِ فَقَالَ یُصَلِّی حَیْثُ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أَنَّهُ یُصَلِّی إِلَی أَرْبَعِ جَوَانِبَ</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درباره کسی که نمی‌داند قبله کدام سمت است،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بخواهد می‌تواند،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چهار جانب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عمل اصحاب حدیث بر آن است و نیز بدون دغدغهٔ اینکه عمل به اجتهاد و ظنون شده باشد، عمل نمودن به حدیثی است که حضرت فرمودند کسی که متحیر به قبله ماند، در آن صورت به چهار جانب نماز گزارد زیرا یکی از طرف ها به یقین قبله خواهد بود و نماز مکلف یقینی و دور از هر نوعه اجتهاد و ظنون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وقت نماز تنگ باشد از باب تسلیم می‌توان به حدیثی که رخصت داده شده که به هر طرفی که بخواهد می‌تواند بخواند عمل نمود</w:t>
      </w:r>
      <w:r>
        <w:rPr>
          <w:rFonts w:eastAsia="IRNazanin" w:cs="IRNazanin"/>
          <w:color w:val="111111"/>
          <w:sz w:val="28"/>
          <w:szCs w:val="28"/>
          <w:rtl w:val="true"/>
          <w:lang w:bidi="fa-IR"/>
        </w:rPr>
        <w:t>.</w:t>
      </w:r>
    </w:p>
    <w:p>
      <w:pPr>
        <w:pStyle w:val="Heading3"/>
        <w:numPr>
          <w:ilvl w:val="2"/>
          <w:numId w:val="1"/>
        </w:numPr>
        <w:rPr/>
      </w:pPr>
      <w:bookmarkStart w:id="268" w:name="__RefHeading___Toc2554479_237004111"/>
      <w:bookmarkStart w:id="269" w:name="_Toc102"/>
      <w:bookmarkEnd w:id="268"/>
      <w:r>
        <w:rPr/>
        <w:t>96</w:t>
      </w:r>
      <w:r>
        <w:rPr>
          <w:rtl w:val="true"/>
        </w:rPr>
        <w:t xml:space="preserve">- </w:t>
      </w:r>
      <w:r>
        <w:rPr>
          <w:rtl w:val="true"/>
        </w:rPr>
        <w:t>جمع بین دو نماز</w:t>
      </w:r>
      <w:bookmarkEnd w:id="26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رَسُولُ اللَّهِ صلی الله علیه و آله بِالنَّاسِ الظُّهْرَ وَ الْعَصْرَ حِینَ زَالَتِ الشَّمْسُ فِی جَمَاعَةٍ مِنْ غَیْرِ عِلَّةٍ </w:t>
      </w:r>
      <w:bookmarkStart w:id="270" w:name="pg6324_75479"/>
    </w:p>
    <w:p>
      <w:pPr>
        <w:pStyle w:val="BookText"/>
        <w:rPr/>
      </w:pPr>
      <w:bookmarkEnd w:id="270"/>
      <w:r>
        <w:rPr>
          <w:rFonts w:ascii="Amiri" w:hAnsi="Amiri" w:eastAsia="Amiri" w:cs="Amiri"/>
          <w:color w:val="111111"/>
          <w:sz w:val="28"/>
          <w:sz w:val="28"/>
          <w:szCs w:val="28"/>
          <w:rtl w:val="true"/>
          <w:lang w:bidi="ar-SA"/>
        </w:rPr>
        <w:t>وَ صَلَّی بِهِمُ الْمَغْرِبَ وَ الْعِشَاءَ الْآخِرَةَ قَبْلَ سُقُوطِ الشَّفَقِ مِنْ غَیْرِ عِلَّةٍ فِی جَمَاعَةٍ وَ إِنَّمَا فَعَلَ رَسُولُ اللَّهِ صلی الله علیه و آله لِیَتَّسِعَ الْوَقْتُ عَلَی أُمَّتِهِ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مرحوم شیخ کلینی، با سند خویش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نماز ظهر و عصر را هنگام زوال آفتاب، بدون علت با مردم به جماعت خواند و نماز مغرب و عشا را نیز پیش از ناپدید شدن سرخی، بدون علت با ایشان به جماعت به جای آورد، و این کار را رسول الله صلی الله علیه و آله انجام داد تا امت را در وسعت قرار دهد</w:t>
      </w:r>
      <w:r>
        <w:rPr>
          <w:rFonts w:eastAsia="IRNazanin" w:cs="IRNazanin"/>
          <w:color w:val="111111"/>
          <w:sz w:val="28"/>
          <w:szCs w:val="28"/>
          <w:rtl w:val="true"/>
          <w:lang w:bidi="fa-IR"/>
        </w:rPr>
        <w:t>.</w:t>
      </w:r>
    </w:p>
    <w:p>
      <w:pPr>
        <w:pStyle w:val="Heading3"/>
        <w:numPr>
          <w:ilvl w:val="2"/>
          <w:numId w:val="1"/>
        </w:numPr>
        <w:rPr/>
      </w:pPr>
      <w:bookmarkStart w:id="271" w:name="__RefHeading___Toc2554481_237004111"/>
      <w:bookmarkStart w:id="272" w:name="_Toc103"/>
      <w:bookmarkEnd w:id="271"/>
      <w:r>
        <w:rPr/>
        <w:t>97</w:t>
      </w:r>
      <w:r>
        <w:rPr>
          <w:rtl w:val="true"/>
        </w:rPr>
        <w:t xml:space="preserve">- </w:t>
      </w:r>
      <w:r>
        <w:rPr>
          <w:rtl w:val="true"/>
        </w:rPr>
        <w:t>نمازهای که می‌توان در همه اوقات خواند</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تُصَلِّیهِنَّ فِی کُلِّ وَقْتٍ صَلَاةُ الْکُسُوفِ وَ الصَّلَاةُ عَلَی الْمَیِّتِ وَ صَلَاةُ الْإِحْرَامِ وَ الصَّلَاةُ الَّتِی تَفُوتُ وَ صَلَاةُ الطَّوَافِ مِنَ الْفَجْرِ إِلَی طُلُوعِ الشَّمْسِ وَ بَعْدَ الْعَصْرِ إِلَی اللَّیْلِ</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است که در هر ساعتی، یا هر موقع از شب و روز می‌توانی آنها را بخوانی؛ نماز خورشید گرفتگی، نماز میت، نماز احرام، نمازی که قضا شده است و نماز طواف که نماز طواف را از طلوع فجر تا دمیدن آفتاب و بعد از عصر تا شب می‌توان خواند</w:t>
      </w:r>
      <w:r>
        <w:rPr>
          <w:rFonts w:eastAsia="IRNazanin" w:cs="IRNazanin"/>
          <w:color w:val="111111"/>
          <w:sz w:val="28"/>
          <w:szCs w:val="28"/>
          <w:rtl w:val="true"/>
          <w:lang w:bidi="fa-IR"/>
        </w:rPr>
        <w:t>.</w:t>
      </w:r>
    </w:p>
    <w:p>
      <w:pPr>
        <w:pStyle w:val="Heading3"/>
        <w:numPr>
          <w:ilvl w:val="2"/>
          <w:numId w:val="1"/>
        </w:numPr>
        <w:rPr/>
      </w:pPr>
      <w:bookmarkStart w:id="273" w:name="__RefHeading___Toc2554483_237004111"/>
      <w:bookmarkStart w:id="274" w:name="_Toc104"/>
      <w:bookmarkEnd w:id="273"/>
      <w:r>
        <w:rPr/>
        <w:t>98</w:t>
      </w:r>
      <w:r>
        <w:rPr>
          <w:rtl w:val="true"/>
        </w:rPr>
        <w:t xml:space="preserve">- </w:t>
      </w:r>
      <w:r>
        <w:rPr>
          <w:rtl w:val="true"/>
        </w:rPr>
        <w:t>کسی که به خواب رفته و نماز نخوانده، یا این که آن را فراموش نماید</w:t>
      </w:r>
      <w:bookmarkEnd w:id="27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أَنَّهُ سُئِلَ عَنْ رَجُلٍ صَلَّی بِغَیْرِ طَهُورٍ أَوْ نَسِیَ صَلَوَاتٍ لَمْ یُصَلِّهَا أَوْ نَامَ عَنْهَا فَقَالَ یَقْضِیهَا إِذَا ذَکَرَهَا فِی أَیِّ سَاعَةٍ ذَکَرَهَا مِنْ لَیْلٍ أَوْ نَهَارٍ فَإِذَا دَخَلَ وَقْتُ الصَّلَاةِ وَ لَمْ یُتِمَّ مَا قَدْ فَاتَهُ فَلْیَقْضِ مَا لَمْ یَتَخَوَّفْ أَنْ یَذْهَبَ وَقْتُ هَذِهِ الصَّلَاةِ الَّتِی قَدْ حَضَرَتْ وَ هَذِهِ أَحَقُّ بِوَقْتِهَا فَلْیُصَلِّهَا فَإِذَا قَضَاهَا فَلْیُصَلِّ مَا فَاتَهُ مِمَّا قَدْ مَضَی وَ لَا یَتَطَوَّعْ بِرَکْعَةٍ حَتَّی یَقْضِیَ الْفَرِیضَةَ کُلَّهَا</w:t>
      </w:r>
      <w:r>
        <w:rPr>
          <w:rFonts w:eastAsia="Amiri" w:cs="Amiri" w:ascii="Amiri" w:hAnsi="Amiri"/>
          <w:color w:val="111111"/>
          <w:sz w:val="28"/>
          <w:szCs w:val="28"/>
          <w:rtl w:val="true"/>
          <w:lang w:bidi="ar-SA"/>
        </w:rPr>
        <w:t xml:space="preserve">. </w:t>
      </w:r>
      <w:r>
        <w:rPr>
          <w:rStyle w:val="FootnoteAnchor"/>
          <w:rtl w:val="true"/>
        </w:rPr>
        <w:footnoteReference w:id="148"/>
      </w:r>
      <w:bookmarkStart w:id="275" w:name="pg6324_75480"/>
    </w:p>
    <w:p>
      <w:pPr>
        <w:pStyle w:val="BookText"/>
        <w:rPr/>
      </w:pPr>
      <w:bookmarkEnd w:id="275"/>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بدون طهارت نماز می‌خواند، یا چند نماز را فراموش می‌کند و آنها را به جای نمی‌آورد و یا خوابش می‌برد و آنها را نمی‌خواند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به خاطرش برسد، باید در همان وقت از شب یا روز قضای آن را به جای آورد، اما اگر وقت نماز همان روز فرا رسید و هنوز نماز قضای خود را تمام نکرده، تا زمانی که نمی‌ترسد وقت این نماز تمام شود، باید نماز قضا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نمازی که اکنون وقت آن فرا رسیده به وقت خود سزاوارتر است که ابتدا آن را به جای آورد، سپس بقیه نمازهای قضای خود را بخواند، و تا زمانی که نماز قضا دارد، نباید حتی یک رکعت نماز نافله بخواند تا تمام نمازهای قضای خود را به جای آورد</w:t>
      </w:r>
      <w:r>
        <w:rPr>
          <w:rFonts w:eastAsia="IRNazanin" w:cs="IRNazanin"/>
          <w:color w:val="111111"/>
          <w:sz w:val="28"/>
          <w:szCs w:val="28"/>
          <w:rtl w:val="true"/>
          <w:lang w:bidi="fa-IR"/>
        </w:rPr>
        <w:t>.</w:t>
      </w:r>
    </w:p>
    <w:p>
      <w:pPr>
        <w:pStyle w:val="Heading3"/>
        <w:numPr>
          <w:ilvl w:val="2"/>
          <w:numId w:val="1"/>
        </w:numPr>
        <w:rPr/>
      </w:pPr>
      <w:bookmarkStart w:id="276" w:name="__RefHeading___Toc2554485_237004111"/>
      <w:bookmarkStart w:id="277" w:name="_Toc105"/>
      <w:bookmarkEnd w:id="276"/>
      <w:r>
        <w:rPr/>
        <w:t>99</w:t>
      </w:r>
      <w:r>
        <w:rPr>
          <w:rtl w:val="true"/>
        </w:rPr>
        <w:t xml:space="preserve">- </w:t>
      </w:r>
      <w:r>
        <w:rPr>
          <w:rtl w:val="true"/>
        </w:rPr>
        <w:t>تقدم و تأخر مرد و زن در صف نماز</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فِی زَاوِیَةِ الْحُجْرَةِ وَ امْرَأَتُهُ أَوِ ابْنَتُهُ تُصَلِّی بِحِذَاهُ فِی الزَّاوِیَةِ الْأُخْرَی فَقَالَ لَا یَنْبَغِی لَهُ ذَلِکَ فَإِنْ کَانَ بَیْنَهُمَا شِبْرٌ أَجْزَأَهُ قَالَ وَ سَأَلْتُهُ عَنِ الرَّجُلِ وَ الْمَرْأَةِ یَتَزَامَلَانِ فِی الْمَحْمِلِ یُصَلِّیَانِ جَمِیعاً فَقَالَ لَا وَ لَکِنْ یُصَلِّی الرَّجُلُ فَإِذَا صَلَّی صَلَّتِ الْمَرْأَةُ</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و یا حضرت امام جعفر صادق صلوات الله علیهما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گوشه اتاق نماز می‌خواند و همسر یا دختر او نیز در گوشه دیگر اتاق، موازی او نماز می‌خواند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میان آنها به اندازه یک وجب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تقدم 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که در یک کجاوه می‌باشند، آیا می‌توانند با هم نماز بخوانند؟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ابتدا مرد نماز خود را بخواند و چون تمام کرد، آنگاه زن نماز خود را به جای آورد</w:t>
      </w:r>
      <w:r>
        <w:rPr>
          <w:rFonts w:eastAsia="IRNazanin" w:cs="IRNazanin"/>
          <w:color w:val="111111"/>
          <w:sz w:val="28"/>
          <w:szCs w:val="28"/>
          <w:rtl w:val="true"/>
          <w:lang w:bidi="fa-IR"/>
        </w:rPr>
        <w:t xml:space="preserve">. </w:t>
      </w:r>
      <w:bookmarkStart w:id="278" w:name="pg6324_75481"/>
    </w:p>
    <w:p>
      <w:pPr>
        <w:pStyle w:val="Heading3"/>
        <w:numPr>
          <w:ilvl w:val="2"/>
          <w:numId w:val="1"/>
        </w:numPr>
        <w:rPr/>
      </w:pPr>
      <w:bookmarkStart w:id="279" w:name="__RefHeading___Toc2554487_237004111"/>
      <w:bookmarkStart w:id="280" w:name="_Toc106"/>
      <w:bookmarkEnd w:id="278"/>
      <w:bookmarkEnd w:id="279"/>
      <w:r>
        <w:rPr/>
        <w:t>100</w:t>
      </w:r>
      <w:r>
        <w:rPr>
          <w:rtl w:val="true"/>
        </w:rPr>
        <w:t xml:space="preserve">- </w:t>
      </w:r>
      <w:r>
        <w:rPr>
          <w:rtl w:val="true"/>
        </w:rPr>
        <w:t>کیفیت اذان و اقامه</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أَبُو بَکْرٍ الْحَضْرَمِیُّ وَ کُلَیْبٌ الْأَسَدِیُّ عَنْ أَبِی عَبْدِ اللَّهِ صلوات الله علیه أَنَّهُ حَکَی لَهُمَا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اللَّهُ أَکْبَرُ، اللَّهُ أَکْبَرُ، لَا إِلَهَ إِلَّا اللَّهُ، لَا إِلَهَ إِلَّا اللَّهُ، وَ الْإِقَامَةُ کَذَلِکَ</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مرحوم شیخ صدوق، با سند خویش از ابوبکر حضرمی و کلیب اسدی از حضرت امام جعفر صادق صلوات الله علیه روایت کرده‌اند که اذان را برای ایشان حکایت کرده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اللَّهُ أَکْبَرُ، اللَّهُ أَکْبَرُ، لَا إِلَهَ إِلَّا اللَّهُ،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نیز مانند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همانند بودن اذان و اقامه ظاهراً مماثلت کلی فی‌مابین است، از نظر اینکه در عمده فصول مشترک‌اند یا هر بخش را در هر دو مورد باید تکرار کرد، ولی شکی نیست که در اقامه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در اذان نمی‌گویند،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اذان و دوبار در اقامه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در احادیث زیاد آمده از جمله در حدیث معراج از فضیل و زراره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اذان و دو بار تهلیل در آخر آن، در روایات زیادی از جمله در حدیثی از زراره از حضرت امام محمد باقر صلوات الله علیه روایت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افتتاح مى كنى اذان را به چهار تكبير و ختم مى كنى آن را به دو تكبير و دو تهليل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امیرالمؤمنین علیاً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بعد از شهادت به رسالت رسول الله صلی الله علیه و آله، از جمله مستحبات آن است</w:t>
      </w:r>
      <w:r>
        <w:rPr>
          <w:rFonts w:eastAsia="IRNazanin" w:cs="IRNazanin"/>
          <w:color w:val="111111"/>
          <w:sz w:val="28"/>
          <w:szCs w:val="28"/>
          <w:rtl w:val="true"/>
          <w:lang w:bidi="fa-IR"/>
        </w:rPr>
        <w:t xml:space="preserve">. </w:t>
      </w:r>
      <w:bookmarkStart w:id="281" w:name="pg6324_75482"/>
    </w:p>
    <w:p>
      <w:pPr>
        <w:pStyle w:val="BookText"/>
        <w:rPr/>
      </w:pPr>
      <w:bookmarkEnd w:id="281"/>
      <w:r>
        <w:rPr>
          <w:rFonts w:ascii="IRNazanin" w:hAnsi="IRNazanin" w:eastAsia="IRNazanin"/>
          <w:color w:val="111111"/>
          <w:sz w:val="28"/>
          <w:sz w:val="28"/>
          <w:szCs w:val="28"/>
          <w:rtl w:val="true"/>
          <w:lang w:bidi="fa-IR"/>
        </w:rPr>
        <w:t>چنانکه مرحوم شیخ طبرسی در کتاب احتجاج از قاسم بن معاویه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معراج حدیثی دارند که زمانی که رسول الله صلّی الله علیه و آله را شبانه سیر دادند، ابوبکر صدیق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تغییر داده اند حتی این 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زمانی که عرش را خلق کرد، بر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سپس حضرت صلوات الله علیه کتابت این عبارت بر روی آب، کرسی، لوح، پیشانی اسرافیل، دو بال جبرئیل، و اطراف آسمان‌ها و زمین ها، و قله کوه ها، خورشید و ماه را ذکر کرد، سپس حضرت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علیٌ امیر المومنین نیز بگوید</w:t>
      </w:r>
      <w:r>
        <w:rPr>
          <w:rFonts w:eastAsia="IRNazanin" w:cs="IRNazanin"/>
          <w:color w:val="111111"/>
          <w:sz w:val="28"/>
          <w:szCs w:val="28"/>
          <w:rtl w:val="true"/>
          <w:lang w:bidi="fa-IR"/>
        </w:rPr>
        <w:t>.</w:t>
      </w:r>
    </w:p>
    <w:p>
      <w:pPr>
        <w:pStyle w:val="Heading3"/>
        <w:numPr>
          <w:ilvl w:val="2"/>
          <w:numId w:val="1"/>
        </w:numPr>
        <w:rPr/>
      </w:pPr>
      <w:bookmarkStart w:id="282" w:name="__RefHeading___Toc2554489_237004111"/>
      <w:bookmarkStart w:id="283" w:name="_Toc107"/>
      <w:bookmarkEnd w:id="282"/>
      <w:r>
        <w:rPr/>
        <w:t>101</w:t>
      </w:r>
      <w:r>
        <w:rPr>
          <w:rtl w:val="true"/>
        </w:rPr>
        <w:t xml:space="preserve">- </w:t>
      </w:r>
      <w:r>
        <w:rPr>
          <w:rtl w:val="true"/>
        </w:rPr>
        <w:t>انجام یک نماز کامل توسط حضرت امام جعفر صادق صلوات الله علیه</w:t>
      </w:r>
      <w:bookmarkEnd w:id="28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الصدوق، بإسناده عَنْ حَمَّادِ بْنِ عِیسَی أَنَّهُ قَالَ قَالَ لِی أَبُو عَبْدِ اللَّهِ صلوات الله علیه یَوْماً تُحْسِنُ أَنْ تُصَلِّیَ یَا حَمَّادُ قَالَ قُلْتُ یَا سَیِّدِی أَنَا أَحْفَظُ کِتَابَ حَرِیزٍ فِی الصَّلَاةِ قَالَ فَقَالَ صلوات الله علیه لَا عَلَیْکَ قُمْ فَصَلِّ قَالَ فَقُمْتُ بَیْنَ یَدَیْهِ مُتَوَجِّهاً إِلَی الْقِبْلَةِ فَاسْتَفْتَحْتُ الصَّلَاةَ وَ رَکَعْتُ وَ سَجَدْتُ فَقَالَ یَا حَمَّادُ لَا تُحْسِنُ أَنْ تُصَلِّیَ مَا أَقْبَحَ بِالرَّجُلِ أَنْ تَأْتِیَ عَلَیْهِ سِتُّونَ سَنَةً أَوْ سَبْعُونَ سَنَةً فَمَا یُقِیمُ صَلَاةً وَاحِدَةً بِحُدُودِهَا تَامَّةً قَالَ حَمَّادٌ فَأَصَابَنِی فِی نَفْسِیَ الذُّلُّ فَقُلْتُ جُعِلْتُ فِدَاکَ فَعَلِّمْنِی الصَّلَاةَ فَقَامَ أَبُو عَبْدِ اللَّهِ صلوات الله علیه مُسْتَقْبِلَ الْقِبْلَةِ مُنْتَصِباً فَأَرْسَلَ یَدَیْهِ جَمِیعاً عَلَی فَخِذَیْهِ قَدْ ضَمَّ أَصَابِعَهُ وَ قَرَّبَ بَیْنَ قَدَمَیْهِ حَتَّی کَانَ بَیْنَهُمَا ثَلَاثُ أَصَابِعَ مُفَرَّجَاتٍ فَاسْتَقْبَلَ بِأَصَابِعِ رِجْلَیْهِ جَمِیعاً لَمْ یُحَرِّفْهُمَا عَنِ الْقِبْلَةِ بِخُشُوعٍ وَ اسْتِکَانَةٍ فَقَالَ اللَّهُ أَکْبَرُ ثُمَّ قَرَأَ الْحَمْدَ بِتَرْتِیلٍ و قُلْ هُوَ اللَّهُ أَحَدٌ ثُمَّ صَبَرَ هُنَیْئَةً بِقَدْرِ مَا یَتَنَفَّسُ وَ هُوَ قَائِمٌ ثُمَّ قَالَ اللَّهُ أَکْبَرُ وَ هُوَ قَائِمٌ ثُمَّ رَکَعَ وَ مَلَأَ کَفَّیْهِ مِنْ رُکْبَتَیْهِ مُفَرَّجَاتٍ وَ رَدَّ رُکْبَتَیْهِ إِلَی خَلْفِهِ حَتَّی اسْتَوَی ظَهْرُهُ حَتَّی لَوْ صُبَّ عَلَیْهِ قَطْرَةُ مَاءٍ أَوْ دُهْنٍ لَمْ تَزُلْ لِاسْتِوَاءِ ظَهْرِهِ وَ رَدَّ رُکْبَتَیْهِ إِلَی خَلْفِهِ وَ نَصَبَ عُنُقَهُ وَ غَمَّضَ عَیْنَیْهِ ثُمَّ سَبَّحَ ثَلَاثاً بِتَرْتِیلٍ وَ قَالَ سُبْحَانَ رَبِّیَ الْعَظِیمِ وَ بِحَمْدِهِ ثُمَّ اسْتَوَی قَائِماً فَلَمَّا اسْتَمْکَنَ مِنَ الْقِیَامِ قَالَ سَمِعَ اللَّهُ لِمَنْ حَمِدَهُ ثُمَّ کَبَّرَ وَ هُوَ قَائِمٌ </w:t>
      </w:r>
    </w:p>
    <w:p>
      <w:pPr>
        <w:pStyle w:val="BookText"/>
        <w:rPr/>
      </w:pPr>
      <w:r>
        <w:rPr>
          <w:rFonts w:ascii="Amiri" w:hAnsi="Amiri" w:eastAsia="Amiri" w:cs="Amiri"/>
          <w:color w:val="111111"/>
          <w:sz w:val="28"/>
          <w:sz w:val="28"/>
          <w:szCs w:val="28"/>
          <w:rtl w:val="true"/>
          <w:lang w:bidi="ar-SA"/>
        </w:rPr>
        <w:t>وَ رَفَعَ یَدَیْهِ حِیَالَ وَجْهِهِ وَ سَجَدَ وَ وَضَعَ یَدَیْهِ إِلَی الْأَرْضِ قَبْلَ رُکْبَتَیْهِ فَقَالَ سُبْحَانَ رَبِّیَ الْأَعْلَی وَ بِحَمْدِهِ ثَلَاثَ مَرَّاتٍ وَ لَمْ یَضَعْ شَیْئاً مِنْ بَدَنِهِ عَلَی شَیْ ءٍ مِنْهُ وَ سَجَدَ عَلَی ثَمَانِیَةِ أَعْظُمٍ الْجَبْهَةِ وَ الْکَفَّیْنِ وَ عَیْنَیِ الرُّکْبَتَیْنِ وَ أَنَامِلِ إِبْهَامَیِ الرِّجْلَیْنِ وَ الْأَنْفِ فَهَذِهِ السَّبْعَةُ فَرْضٌ وَ وَضْعُ الْأَنْفِ عَلَی الْأَرْضِ سُنَّةٌ وَ هُوَ الْإِرْغَامُ ثُمَّ رَفَعَ رَأْسَهُ مِنَ السُّجُودِ فَلَمَّا اسْتَوَی جَالِساً قَالَ اللَّهُ أَکْبَرُ ثُمَّ قَعَدَ عَلَی جَانِبِهِ الْأَیْسَرِ وَ وَضَعَ ظَاهِرَ قَدَمِهِ الْیُمْنَی عَلَی بَاطِنِ قَدَمِهِ الْیُسْرَی وَ قَالَ أَسْتَغْفِرُ اللَّهَ رَبِّی وَ أَتُوبُ إِلَیْهِ ثُمَّ کَبَّرَ وَ هُوَ جَالِسٌ وَ سَجَدَ الثَّانِیَةَ وَ قَالَ کَمَا قَالَ فِی الْأُولَی وَ لَمْ یَسْتَعِنْ بِشَیْ ءٍ مِنْ بَدَنِهِ عَلَی شَیْ ءٍ مِنْهُ فِی رُکُوعٍ وَ لَا سُجُودٍ وَ کَانَ مُجَّنِّحاً وَ لَمْ یَضَعْ ذِرَاعَیْهِ عَلَی الْأَرْضِ فَصَلَّی رَکْعَتَیْنِ عَلَی هَذَا ثُمَّ قَالَ یَا حَمَّادُ هَکَذَا صَلِّ وَ لَا تَلْتَفِتْ وَ لَا تَعْبَثْ بِیَدَیْکَ وَ أَصَابِعِکَ وَ لَا تَبْزُقْ عَنْ یَمِینِکَ وَ لَا یَسَارِکَ وَ لَا بَیْنَ یَدَیْکَ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مرحوم شیخ صدوق، با سند خویش از حماد بن عیسی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کردن میدانی؟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من کتاب حریز را که درباره نماز نوشته است از حفظ دارم،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بر خیز و نماز بخوان تا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حضرت برخواستم و در حالیکه رو به قبله داشتم تکبیرةالاحرام گفتم و آغاز نماز کردم و رکوع و سجود به جا آوردم پس از اینکه آن حضرت نمازم را ملاحظه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خواندن را نمیدانی، چقدر زشت است برای شخص که شصت یا هفتاد سال از سن او بگذرد و در عین حال یک نماز را با رعایت همه آداب و شرائط آن به جا نیاورده یا نتواند به جای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خواری و شرمساری بسیار به من دست 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حال حال شما نماز را به من بیاموزید، پس حضرت امام جعفر صادق صلوات الله علیه برخواست و رو به قبله ایستاد و قامت خود را راست گرفت و دست‌های خود را بطور کامل آویخت تا بر ران‌هایش قرار گرفت و بعد انگشتان دست را به هم چسبانید، و دو پای خود را نزدیک به هم گذاشت، تا به اندازه سه انگشت باز میان دو پا فاصله بود، آنگاه انگستان پاهایش را به تمامی متوجه قبله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 را از قبله به چپ و راست منحرف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کارها را با حال خضوع و خشوع و تضرع انجام می‌داد،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ترتیل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شمرده و با تأمل در آشکار ساختن معانی کلمات و رعایت و وقوف و یا طبق اخبار دیگر به آواز خوش و صوت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آنگاه در حالی که هنوز ایستاده بود به اندازه یک نفس کشیدن صبر کرد،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ایستاده بود، سپس به رکوع رفت و دست‌ها را چنان بر زنوان گذاشت که گودی دو کف دست را با برجستگی زانوها پر کرد، و انگشتانش گشوده بود، و زانوها را با فشاری که بر آن وارد می‌ساخت به عقب می‌راند تا پشت آن حضرت صاف و مسطح شد، چندان‌که اگر قطره‌ای آب یا روغن بر پشت آن حضرت می‌ریختند از جای خود حرکت نمی‌کرد، به خاطر صاف بودن پشت آن حضرت، و مستقیم بودن زانوان که به عقب رانده شده بود، و راست بودن گردنش و بسته بودن چشمانش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چون آن حضرت در حال رکوع بوده راوی به نظرش رسیده که چشم آن حضرت بسته است، در حالی که ایشان به میان دو پای خود می‌نگریسته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با ترتیل و شمره تسبیح خداوند متعال فرموده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راست ایستاد، و چون کاملاً به حالت راست و صاف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ایستاده بود، دست‌های خود را تا نزدیک صورت خویش بلند فرمود و همزمان با این حرکت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سجده رفت، و دست‌هایش را در مقابل زانوانش بر زمین گذاشت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را چنان به جا آورد که هیچ عضوی از اعضای خود را بر عضو دیگری تکیه نداده بود و هنگام سجده هشت استخوان را تکیه گاه ساخته یا این هشت موضع را بر زمین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دو کف دست، دو کاسه زانو، سرهای دو شست پا، و بینی، هفت موضع اول فرض و واجب است، و بینی بر خاک نهادن سنت است، و به این عمل که بینی را بر خاک بمالند ارغام گویند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سر از سجده برداشت و وقتی راست نشست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جانب چپ خود نشست به این نحو که پشت پای راست خویش را درون پای چپ یا کف پای چپ قرار داد، و در این این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که 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سجده دوم رفت، و همان افعال و اقوالی را که در سجده اول معمول داشته بود مجدداً به جای آورد، و در رکوع و سجود از هیچ جزئی یا عضوی از بدنش برای تکیه دادن یا نگهداشتن عضوی دیگر کمک نگرفت بلکه آرنج‌ها و بازوان خود را از دو طرف شانه گشوده و بالاتر از زمین نگه داشته و بر زمین نگذاشته بود با حالتی همچون دو بال گشوده از هم، به این ترتیب آن حضرت دو رکعت نماز خواند،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نماز کن</w:t>
      </w:r>
      <w:r>
        <w:rPr>
          <w:rFonts w:eastAsia="IRNazanin" w:cs="IRNazanin"/>
          <w:color w:val="111111"/>
          <w:sz w:val="28"/>
          <w:szCs w:val="28"/>
          <w:rtl w:val="true"/>
          <w:lang w:bidi="fa-IR"/>
        </w:rPr>
        <w:t xml:space="preserve">. </w:t>
      </w:r>
      <w:bookmarkStart w:id="284" w:name="pg6324_75485"/>
    </w:p>
    <w:p>
      <w:pPr>
        <w:pStyle w:val="BookText"/>
        <w:rPr/>
      </w:pPr>
      <w:bookmarkEnd w:id="284"/>
      <w:r>
        <w:rPr>
          <w:rFonts w:ascii="IRNazanin" w:hAnsi="IRNazanin" w:eastAsia="IRNazanin"/>
          <w:color w:val="111111"/>
          <w:sz w:val="28"/>
          <w:sz w:val="28"/>
          <w:szCs w:val="28"/>
          <w:rtl w:val="true"/>
          <w:lang w:bidi="fa-IR"/>
        </w:rPr>
        <w:t>و هنگام نماز به این طرف و آن طرف نگاه نکن و روی نگران و با انگشتانت و دست‌هایت بازی مکن و آنها را بی جهت حرکت مده، و آب دهان به راست و چپ خود و نه برابر خود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کتاب حریز، کتابیست معتمد و صحیح، عمل نمودن به آن کتاب بدون شک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جناب حماد بخاطر عملکرد خویش توسط حضرت امام جعفر صادق صلوات الله علیه مورد سرزنش قرار گرفته، ظاهراً جناب حماد واجبات نماز را به جا آورده باشد و به سبب ترك مستحبات حضرت او را تاديب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که از قرائن و شواهد در گفتار حضرت هویداست که مذمت های حضرت مخاطبش جناب حماد نبوده بلکه کسانی بوده که در آنجا حضور داشته‌اند، و ممکن است این مذمت مخاطبش مخالفین بوده باشند؛ زیرا آنان اگر هفتاد یا هشتاد سال بلکه تا آخر عمر خویش نمازی را که از غیر اهل‌بیت صلوات الله علیهم اخذ کرده و می‌خوانند مورد قبول خداوند متعال نخواهد بود</w:t>
      </w:r>
      <w:r>
        <w:rPr>
          <w:rFonts w:eastAsia="IRNazanin" w:cs="IRNazanin"/>
          <w:color w:val="111111"/>
          <w:sz w:val="28"/>
          <w:szCs w:val="28"/>
          <w:rtl w:val="true"/>
          <w:lang w:bidi="fa-IR"/>
        </w:rPr>
        <w:t>.</w:t>
      </w:r>
    </w:p>
    <w:p>
      <w:pPr>
        <w:pStyle w:val="Heading3"/>
        <w:numPr>
          <w:ilvl w:val="2"/>
          <w:numId w:val="1"/>
        </w:numPr>
        <w:rPr/>
      </w:pPr>
      <w:bookmarkStart w:id="285" w:name="__RefHeading___Toc2554491_237004111"/>
      <w:bookmarkStart w:id="286" w:name="_Toc108"/>
      <w:bookmarkEnd w:id="285"/>
      <w:r>
        <w:rPr/>
        <w:t>102</w:t>
      </w:r>
      <w:r>
        <w:rPr>
          <w:rtl w:val="true"/>
        </w:rPr>
        <w:t xml:space="preserve">- </w:t>
      </w:r>
      <w:r>
        <w:rPr>
          <w:rtl w:val="true"/>
        </w:rPr>
        <w:t>تعليم نماز توسط امام صادق صلوات الله علیه</w:t>
      </w:r>
      <w:bookmarkEnd w:id="28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صلوات الله علیه إِذَا قُمْتَ إِلَی الصَّلَاةِ فَقُلِ اللَّهُمَّ إِنِّی أُقَدِّمُ إِلَیْکَ مُحَمَّداً بَیْنَ یَدَیْ حَاجَتِی وَ أَتَوَجَّهُ إِلَیْکَ بِهِ فَاجْعَلْنِی بِهِ وَجِیهاً فِی الدُّنْیَا وَ الْآخِرَةِ وَ مِنَ الْمُقَرَّبِینَ وَ اجْعَلْ صَلَاتِی بِهِ مَقْبُولَةً وَ ذَنْبِی بِهِ مَغْفُوراً وَ دُعَائِی بِهِ مُسْتَجَاباً إِنَّکَ أَنْتَ الْغَفُورُ الرَّحِیمُ فَإِذَا قُمْتَ إِلَی الصَّلَاةِ فَلَا تَأْتِ بِهَا شِبَعاً وَ لَا مُتَکَاسِلًا وَ لَا مُتَنَاعِساً وَ لَا مُسْتَعْجِلًا وَ لَکِنْ عَلَی سُکُونٍ وَ وَقَارٍ فَإِذَا دَخَلْتَ فِی صَلَاتِکَ فَعَلَیْکَ بِالتَّخَشُّعِ وَ الْإِقْبَالِ عَلَی صَلَاتِکَ فَإِنَّ اللَّهَ عَزَّ وَ جَلَّ یَقُولُ الَّذِینَ هُمْ فِی صَلاتِهِمْ خاشِعُونَ وَ یَقُولُ وَ إِنَّها لَکَبِیرَةٌ إِلَّا عَلَی الْخاشِعِینَ وَ اسْتَقْبِلِ الْقِبْلَةَ بِوَجْهِکَ وَ لَا تُقَلِّبْ وَجْهَکَ عَنِ الْقِبْلَةِ فَتُفْسِدَ صَلَاتَکَ وَ قُمْ مُنْتَصِباً فَإِنَّ رَسُولَ اللَّهِ صلی الله علیه و آله قَالَ مَنْ لَمْ یُقِمْ صُلْبَهُ فَلَا صَلَاةَ لَهُ وَ اخْشَعْ بِبَصَرِکَ وَ لَا تَرْفَعْهُ إِلَی السَّمَاءِ وَ لْیَکُنْ نَظَرُکَ إِلَی مَوْضِعِ سُجُودِکَ وَ اشْغَلْ قَلْبَکَ بِصَلَاتِکَ فَإِنَّهُ لَا یُقْبَلُ مِنْ صَلَاتِکَ إِلَّا مَا أَقْبَلْتَ عَلَیْهِ مِنْهَا بِقَلْبِکَ حَتَّی أَنَّهُ رُبَّمَا قُبِلَ مِنْ صَلَاةِ الْعَبْدِ رُبُعُهَا أَوْ ثُلُثُهَا أَوْ نِصْفُهَا وَ لَکِنَّ اللَّهَ عَزَّ وَ جَلَّ یُتِمُّهَا لِلْمُؤْمِنِینَ بِالنَّوَافِلِ وَ لْیَکُنْ قِیَامُکَ فِی الصَّلَاةِ قِیَامَ الْعَبْدِ الذَّلِیلِ بَیْنَ یَدَیِ الْمَلِکِ الجَلیل، وَ اعْلَمْ أَنَّکَ بَیْنَ یَدَیْ مَنْ یَرَاکَ وَ لَا تَرَاهُ وَ صَلِّ صَلَاةَ مُوَدِّعٍ کَأَنَّکَ لَا تُصَلِّی بَعْدَهَا أَبَداً وَ لَا تَعْبَثْ بِلِحْیَتِکَ وَ لَا بِرَأْسِکَ وَ لَا بِیَدَیْکَ وَ لَا تُفَرْقِعْ أَصَابِعَکَ وَ لَا تُقَدِّمْ رِجْلًا عَلَی رِجْلٍ وَ زَاوِجْ بَیْنَ قَدَمَیْکَ وَ اجْعَلْ بَیْنَهُمَا قَدْرَ ثَلَاثِ أَصَابِعَ </w:t>
      </w:r>
    </w:p>
    <w:p>
      <w:pPr>
        <w:pStyle w:val="BookText"/>
        <w:rPr/>
      </w:pPr>
      <w:r>
        <w:rPr>
          <w:rFonts w:ascii="Amiri" w:hAnsi="Amiri" w:eastAsia="Amiri" w:cs="Amiri"/>
          <w:color w:val="111111"/>
          <w:sz w:val="28"/>
          <w:sz w:val="28"/>
          <w:szCs w:val="28"/>
          <w:rtl w:val="true"/>
          <w:lang w:bidi="ar-SA"/>
        </w:rPr>
        <w:t>إِلَی شِبْرٍ وَ لَا تَتَمَطَّأْ وَ لَا تَتَثَاءَبْ وَ لَا تَضْحَکْ فَإِنَّ الْقَهْقَهَةَ تَقْطَعُ الصَّلَاةَ وَ لَا تَتَوَرَّکْ فَإِنَّ اللَّهَ عَزَّ وَ جَلَّ قَدْ عَذَّبَ قَوْماً عَلَی التَّوَرُّکِ کَانَ أَحَدُهُمْ یَضَعُ یَدَیْهِ عَلَی وَرِکَیْهِ مِنْ مَلَالَةِ الصَّلَاةِ وَ لَا تُکَفِّرْ فَإِنَّمَا یَصْنَعُ ذَلِکَ الْمَجُوسُ وَ أَرْسِلْ یَدَیْکَ وَ ضَعْهُمَا عَلَی فَخِذَیْکَ قُبَالَةَ رُکْبَتَیْکَ فَإِنَّهُ أَحْرَی أَنْ تَهْتَمَّ بِصَلَاتِکَ وَ لَا تَشْغَلْ عَنْهَا نَفْسَکَ فَإِنَّکَ إِذَا حَرَّکْتَهَا کَانَ ذَلِکَ یُلْهِیکَ وَ لَا تَسْتَنِدْ إِلَی جِدَارٍ إِلَّا أَنْ تَکُونَ مَرِیضاً وَ لَا تَلْتَفِتْ عَنْ یَمِینِکَ وَ لَا عَنْ یَسَارِکَ فَإِنِ الْتَفَتَّ حَتَّی تَرَی مَنْ خَلْفَکَ فَقَدْ وَجَبَ عَلَیْکَ إِعَادَةُ الصَّلَاةِ</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مرحوم 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نماز برخواستی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پس از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أُقَدِّمُ إِلَیْکَ مُحَمَّداً بَیْنَ یَدَیْ حَاجَتِی وَ أَتَوَجَّهُ إِلَیْکَ بِهِ فَاجْعَلْنِی بِهِ وَجِیهاً فِی الدُّنْیَا وَ الْآخِرَةِ وَ مِنَ الْمُقَرَّبِینَ وَ اجْعَلْ صَلَاتِی بِهِ مَقْبُولَةً وَ ذَنْبِی بِهِ مَغْفُوراً وَ دُعَائِی بِهِ مُسْتَجَاباً إِنَّکَ أَنْتَ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خواهی نماز کنی با حال سیری شکم به نماز نپرداز، و همچنین از روی کسالت و تنبلی و خواب آلوده یا به حالت چرت زدن نماز مکن، و نیز با شتاب نماز مگذار، بلکه با آرامش و سنگینی و وقار نماز بخوان، و چون داخل در نماز شدی بر تو باد که با خشوع باشی، و با حضور قلب به نماز متوجه باشی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آن مؤمنانی رستگارند که در نماز خویش خاشع و فروتن‌اند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با روزه و نماز از خدا یاری طلبید، آنگاه به دنبال آن، آیه‌ای را که گذشت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بسیار گران و دشوار است مگر بر خدا پرستانی که فروتن و خاشع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خود را به سوی قبله کن، و صورتت را از قبله به جانب دیگر مگردان که با این کار نمازت را باطل سازی، و راست بایست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خود را صاف و راست نمی‌گیرد نمازش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خود را به زیر انداز، و چشمت را به جانب آسمان مکن و به طور کلی نگاهت را بالا نگیر، بلکه باید نگاهت به محل سجده‌ات متوجه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 خود را به نمازت مشغول دار، که از نمازت جز آن مقدار که با حضور قلب بوده و با دل خود بدان پرداخته‌ای چیز دیگری مقبول نیست، تا جاییکه گاه از نماز بنده‌ای فقط ربع آن یا ثلث آن و یا نصف آن پذیرفته می‌شود، لکن خداوند عزوجل با نوافل نماز مؤمنان را بدرجه تمام می‌رساند، و در حال نماز باید چنان </w:t>
      </w:r>
      <w:bookmarkStart w:id="287" w:name="pg6324_75487"/>
    </w:p>
    <w:p>
      <w:pPr>
        <w:pStyle w:val="BookText"/>
        <w:rPr/>
      </w:pPr>
      <w:bookmarkEnd w:id="287"/>
      <w:r>
        <w:rPr>
          <w:rFonts w:ascii="IRNazanin" w:hAnsi="IRNazanin" w:eastAsia="IRNazanin"/>
          <w:color w:val="111111"/>
          <w:sz w:val="28"/>
          <w:sz w:val="28"/>
          <w:szCs w:val="28"/>
          <w:rtl w:val="true"/>
          <w:lang w:bidi="fa-IR"/>
        </w:rPr>
        <w:t>بایستی که بنده ذلیل و بی‌قدری در برابر پادشاهی با فر و شکوه می‌ایستد، و بدان‌که در حال نماز در برابر کسی ایستاده‌ای که تو را می‌بیند ولی تو او را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همچون کسی نماز کن که در حال وداع است، گویا این آخرین نماز تو است و پس از آن هرگز امکان خواندن نماز نخواهی یافت، و هنگام نماز با محاسن و سر و دستانت بازی مکن و انگشتانت را مشکن و یک پای خود را جلوتر از پای دیگر مگذار، و فاصله میان دو پا را نزدیک کن و گشوده مگذار بلکه فاصله میان دو پا را به اندازه سه انگشت تا یک وجب از یکدیگر باز بگذار، و خمیازه نکش، و دهان دره مکن و از خندیدن در هنگام نماز خودداری کن که بلند خندیدن یا قهقهه نماز را باطل سازد، و نیز تورک مکن که خداوند عزوجل قومی را بخاطر همین عمل معذب ساخت، و آنان را مرسوم بود که هرگاه کسی از نماز خسته می‌شد دستان خود را بر بالای ران‌هایش تکیه میداد، و دست بسته یا دست به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معمول جماعت 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مکن، که این کار را گبران یا مجوس انجام می‌دهند، و دست های خود را از شانه بیاویز، و کف دو دست را بر روی ران‌هایت از جلو و امتداد زانوانت قرار ده که با این کار به نحو شایسته‌تر میتوانی به نماز اهتمام داشته باشی، و خاطرت از نماز بدان مشغول نشود، که هرگاه دست هایت را حرکت دهی خاطر تو را به خود سرگرم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دیوار تکیه نکن مگر آنکه بیمار باشی و روی به جانب راست و چپ خود مکن، و اگر در موقع نماز روی خود را از قبله بگردانی تا حدی که نفر پست سر خود را ببینی اعاده آن نماز بر تو واجب است</w:t>
      </w:r>
      <w:r>
        <w:rPr>
          <w:rFonts w:eastAsia="IRNazanin" w:cs="IRNazanin"/>
          <w:color w:val="111111"/>
          <w:sz w:val="28"/>
          <w:szCs w:val="28"/>
          <w:rtl w:val="true"/>
          <w:lang w:bidi="fa-IR"/>
        </w:rPr>
        <w:t>.</w:t>
      </w:r>
    </w:p>
    <w:p>
      <w:pPr>
        <w:pStyle w:val="Heading3"/>
        <w:numPr>
          <w:ilvl w:val="2"/>
          <w:numId w:val="1"/>
        </w:numPr>
        <w:rPr/>
      </w:pPr>
      <w:bookmarkStart w:id="288" w:name="__RefHeading___Toc2554493_237004111"/>
      <w:bookmarkStart w:id="289" w:name="_Toc109"/>
      <w:bookmarkEnd w:id="288"/>
      <w:r>
        <w:rPr/>
        <w:t>103</w:t>
      </w:r>
      <w:r>
        <w:rPr>
          <w:rtl w:val="true"/>
        </w:rPr>
        <w:t xml:space="preserve">- </w:t>
      </w:r>
      <w:r>
        <w:rPr>
          <w:rtl w:val="true"/>
        </w:rPr>
        <w:t>آغاز نماز حد تکبیر</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أَحَدِهِمَا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یَدَیْکَ فِی افْتِتَاحِ الصَّلَاةِ قُبَالَةَ وَجْهِکَ وَ لَا تَرْفَعْهُمَا کُلَّ ذَلِکَ</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و یا حضرت امام جعفر صادق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شروع نماز، دست‌های خود را تا رو به روی چهره خود بالا ببر و آنها را از برابر رویت بالاتر مبر</w:t>
      </w:r>
      <w:r>
        <w:rPr>
          <w:rFonts w:eastAsia="IRNazanin" w:cs="IRNazanin"/>
          <w:color w:val="111111"/>
          <w:sz w:val="28"/>
          <w:szCs w:val="28"/>
          <w:rtl w:val="true"/>
          <w:lang w:bidi="fa-IR"/>
        </w:rPr>
        <w:t xml:space="preserve">. </w:t>
      </w:r>
      <w:bookmarkStart w:id="290" w:name="pg6324_75488"/>
    </w:p>
    <w:p>
      <w:pPr>
        <w:pStyle w:val="BookText"/>
        <w:rPr/>
      </w:pPr>
      <w:bookmarkEnd w:id="29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فِی صَلَاةِ الْفَرْضِ الْخَمْسِ الصَّلَوَاتِ خَمْسٌ وَ تِسْعُونَ تَکْبِیرَةً مِنْهَا تَکْبِیرَاتُ الْقُنُوتِ خَمْسَةٌ</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مرحوم شیخ کلینی، با سند خویش از معاویه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های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پنج تکبیر است که پنج تکبیر از آنها تکبیرهای قنوت‌های پنج‌گانه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الْمُغِیرَةِ وَ فَسَّرَهُنَّ فِی الظُّهْرِ إِحْدَی وَ عِشْرِینَ تَکْبِیرَةً وَ فِی الْعَصْرِ إِحْدَی وَ عِشْرِینَ تَکْبِیرَةً وَ فِی الْمَغْرِبِ سِتَّ عَشْرَةَ تَکْبِیرَةً وَ فِی الْعِشَاءِ الْآخِرَةِ إِحْدَی وَ عِشْرِینَ تَکْبِیرَةً وَ فِی الْفَجْرِ إِحْدَی عَشْرَةَ تَکْبِیرَةً وَ خَمْسَ تَکْبِیرَاتِ الْقُنُوتِ فِی خَمْسِ صَلَوَاتٍ</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مرحوم شیخ کلینی، با سند خویش از عبد الله بن مغیره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تکبیرها را چنین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بیست و یک تکبیر، در نماز عصر بیست و یک تکبیر، در نماز مغرب شانزده تکبیر، در نماز عشا بیست و یک تکبیر، و در نماز صبح یازده تکبیر، و پنج تکبیر در قنوت نمازهای پنج‌گانه</w:t>
      </w:r>
      <w:r>
        <w:rPr>
          <w:rFonts w:eastAsia="IRNazanin" w:cs="IRNazanin"/>
          <w:color w:val="111111"/>
          <w:sz w:val="28"/>
          <w:szCs w:val="28"/>
          <w:rtl w:val="true"/>
          <w:lang w:bidi="fa-IR"/>
        </w:rPr>
        <w:t>.</w:t>
      </w:r>
    </w:p>
    <w:p>
      <w:pPr>
        <w:pStyle w:val="Heading3"/>
        <w:numPr>
          <w:ilvl w:val="2"/>
          <w:numId w:val="1"/>
        </w:numPr>
        <w:rPr/>
      </w:pPr>
      <w:bookmarkStart w:id="291" w:name="__RefHeading___Toc2554495_237004111"/>
      <w:bookmarkStart w:id="292" w:name="_Toc110"/>
      <w:bookmarkEnd w:id="291"/>
      <w:r>
        <w:rPr/>
        <w:t>104</w:t>
      </w:r>
      <w:r>
        <w:rPr>
          <w:rtl w:val="true"/>
        </w:rPr>
        <w:t xml:space="preserve">- </w:t>
      </w:r>
      <w:r>
        <w:rPr>
          <w:rtl w:val="true"/>
        </w:rPr>
        <w:t>قرائت در نماز</w:t>
      </w:r>
      <w:bookmarkEnd w:id="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إِذَا قُمْتُ لِلصَّلَاةِ أَقْرَأُ بِسْمِ اللَّهِ الرَّحْمنِ الرَّحِیمِ فِی فَاتِحَةِ الْقُرْآنِ قَالَ نَعَمْ قُلْتُ فَإِذَا قَرَأْتُ فَاتِحَةَ الْقُرْآنِ أَقْرَأُ بِسْمِ اللَّهِ الرَّحْمنِ الرَّحِیمِ مَعَ السُّورَةِ قَالَ نَعَمْ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مرحوم شیخ کلینی، با سند خویش از معاویه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نماز برخواستم،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سوره حمد بخوانم؟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حمد را خواندم، آیا با سوره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کَبَّرْتَ تَکْبِیرَةَ الِافْتِتَاحِ فَاقْرَأِ الْحَمْدُ لِلَّهِ وَ سُورَةً مَعَهَا مُوَسَّعٌ عَلَیْکَ أَیَّ السُّوَرِ قَرَأْتَ فِی فَرَائِضِکَ إِلَّا أَرْبَعَ سُوَرٍ وَ هِیَ سُورَةُ وَ الضُّحَی وَ أَ لَمْ نَشْرَحْ لِأَنَّهُمَا جَمِیعاً سُورَةٌ وَاحِدَةٌ وَ لِإِیلَافٍ وَ أَ لَمْ تَرَ کَیْفَ لِأَنَّهُمَا جَمِیعاً سُورَةٌ وَاحِدَةٌ فَإِنْ قَرَأْتَهُمَا کَانَ قِرَاءَةَ الضُّحَی وَ أَ لَمْ نَشْرَحْ فِی رَکْعَةٍ وَاحِدَةٍ وَ لِإِیلَافٍ وَ أَ لَمْ تَرَ کَیْفَ فِی رَکْعَةٍ وَ لَا تَنْفَرِدْ بِوَاحِدَةٍ مِنْ هَذِهِ الْأَرْبَعِ السُّوَرِ فِی رَکْعَةٍ فَرِیضَةٍ وَ لَا تَقْرِنَنَّ بَیْنَ سُورَتَیْنِ فِی فَرِیضَةٍ</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مرحوم 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تکبیرةالاحرام که تکبیر افتتاح است گفتی و به نماز آغاز کردی پس سوره حمد را با یک سوره دیگر بخوان، و هر سوره‌ای را که بخواهی میتوانی بخوانی و در انتخاب دستت باز است مگر چهار سوره که عبارت‌اند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یک سوره محسوب است، و نیز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ترکیف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سوره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نیز این دو یک سوره به حساب می‌آید، و اگر بخواهی که آنها را بخوانی و سوره والضحی و الم نشرح را در یک رکعت می‌خوانی، و الم ترکیف و لإیلاف را نیز در رکعت دیگر، و هیچ‌گاه یکی از این سوره های چهارگانه را بدون قرینش در یک رکعت از نمازهای واجب خویش مخوان، و هرگز در نمازهای واجب میان دو سوره قِران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سوره غیر از آنکه گفته شد با هم در یک نماز مخوان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أَبِی الْحَسَنِ الصَّائِغِ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الرِّضَا صلوات الله علیه إِلَی خُرَاسَانَ فَمَا زَادَ فِی الْفَرَائِضِ عَلَی الْحَمْدِ وَ إِنَّا أَنْزَلْنَاهُ فِی الْأُولَی وَ الْحَمْدِ وَ قُلْ هُوَ اللَّهُ أَحَدٌ فِی الثَّانِیَةِ</w:t>
      </w:r>
      <w:r>
        <w:rPr>
          <w:rFonts w:eastAsia="Amiri" w:cs="Amiri" w:ascii="Amiri" w:hAnsi="Amiri"/>
          <w:color w:val="111111"/>
          <w:sz w:val="28"/>
          <w:szCs w:val="28"/>
          <w:rtl w:val="true"/>
          <w:lang w:bidi="ar-SA"/>
        </w:rPr>
        <w:t xml:space="preserve">. </w:t>
      </w:r>
      <w:r>
        <w:rPr>
          <w:rStyle w:val="FootnoteAnchor"/>
          <w:rtl w:val="true"/>
        </w:rPr>
        <w:footnoteReference w:id="158"/>
      </w:r>
      <w:bookmarkStart w:id="293" w:name="pg6324_75490"/>
    </w:p>
    <w:p>
      <w:pPr>
        <w:pStyle w:val="BookText"/>
        <w:rPr/>
      </w:pPr>
      <w:bookmarkEnd w:id="293"/>
      <w:r>
        <w:rPr>
          <w:rFonts w:ascii="IRNazanin" w:hAnsi="IRNazanin" w:eastAsia="IRNazanin"/>
          <w:color w:val="111111"/>
          <w:sz w:val="28"/>
          <w:sz w:val="28"/>
          <w:szCs w:val="28"/>
          <w:rtl w:val="true"/>
          <w:lang w:bidi="fa-IR"/>
        </w:rPr>
        <w:t>مرحوم شیخ صدوق، با سند خویش از ابوالحسن صائغ از عمویش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رضا صلوات الله علیه به سمت خراسان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نمازهای واجب در رکعت اول فقط حمد و سوره إنا أنزلناه و در رکعت دوم فقط حمد و قل هو الله احد را می‌خواند</w:t>
      </w:r>
      <w:r>
        <w:rPr>
          <w:rFonts w:eastAsia="IRNazanin" w:cs="IRNazanin"/>
          <w:color w:val="111111"/>
          <w:sz w:val="28"/>
          <w:szCs w:val="28"/>
          <w:rtl w:val="true"/>
          <w:lang w:bidi="fa-IR"/>
        </w:rPr>
        <w:t>.</w:t>
      </w:r>
    </w:p>
    <w:p>
      <w:pPr>
        <w:pStyle w:val="Heading3"/>
        <w:numPr>
          <w:ilvl w:val="2"/>
          <w:numId w:val="1"/>
        </w:numPr>
        <w:rPr/>
      </w:pPr>
      <w:bookmarkStart w:id="294" w:name="__RefHeading___Toc2554497_237004111"/>
      <w:bookmarkStart w:id="295" w:name="_Toc111"/>
      <w:bookmarkEnd w:id="294"/>
      <w:r>
        <w:rPr/>
        <w:t>105</w:t>
      </w:r>
      <w:r>
        <w:rPr>
          <w:rtl w:val="true"/>
        </w:rPr>
        <w:t xml:space="preserve">- </w:t>
      </w:r>
      <w:r>
        <w:rPr>
          <w:rtl w:val="true"/>
        </w:rPr>
        <w:t>قرائت و تسبیح در دو رکعت آخر نماز</w:t>
      </w:r>
      <w:bookmarkEnd w:id="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الْقِرَاءَةِ خَلْفَ الْإِمَامِ فِی الرَّکْعَتَیْنِ الْأَخِیرَتَیْنِ فَقَالَ الْإِمَامُ یَقْرَأُ فَاتِحَةَ الْکِتَابِ وَ مَنْ خَلْفَهُ یُسَبِّحُ فَإِذَا کُنْتَ وَحْدَکَ فَاقْرَأْ فِیهِمَا وَ إِنْ شِئْتَ فَسَبِّحْ</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مرحوم شیخ کلینی، با سند خویش از معاویه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در مورد قرائت پشت سر امام جماعت در دو رکعت آخر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امام جماعت سوره حمد را بخواند و کسی که پشت سر اوست، تسبیح بگوید، اما اگر تنها و فردا نماز بخوانی، در آن دو رکعت حمد را بخوان و اگر خواستی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الطَّبْرِسِيُّ فِي الْإِحْتِجَاجِ عَنْ مُحَمَّدِ بْنِ عَبْدِ اللَّهِ بْنِ جَعْفَرٍ الْحِمْيَرِيِّ عَنْ صَاحِبِ الزَّمَانِ صلوات الله علیه و عجل الله تعالی فرجه الشريف أَنَّهُ كَتَبَ إِلَيْهِ يَسْأَلُهُ عَنِ الرَّكْعَتَيْنِ الْأَخِيرَتَيْنِ قَدْ كَثُرَتْ فِيهِمَا الرِّوَايَاتُ فَبَعْضٌ يَرَى أَنَّ قِرَاءَةَ الْحَمْدِ وَحْدَهَا أَفْضَلُ وَ بَعْضٌ يَرَى أَنَّ التَّسْبِيحَ فِيهِمَا أَفْضَلُ فَالْفَضْلُ لِأَيِّهِمَا لِنَسْتَعْمِلَهُ فَأَجَابَ صلوات الله علیه قَدْ نَسَخَتْ قِرَاءَةُ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هَاتَيْنِ الرَّكْعَتَيْنِ التَّسْبِيحَ وَ الَّذِي نَسَخَ التَّسْبِيحَ قَوْلُ الْعَالِمِ صلوات الله عليه كُلُّ صَلَاةٍ لَا قِرَاءَةَ فِيهَا فَهِيَ خِدَاجٌ إِلَّا لِلْعَلِيلِ أَوْ مَنْ يَكْثُرُ عَلَيْهِ السَّهْوُ فَيَتَخَوَّفُ بُطْلَانَ الصَّلَاةِ عَلَيْهِ</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طبرسی،در کتاب احتجاج از محمد بن عبد الله حمیری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آقا صاحب الزمان صلوات الله علیه و عجل الله تعالی فرجه الشریف در خصوص دو رکعت آخر نماز سؤال کردم که به تحقیق روايات در باره دو ركعت آخر نماز بسيار زياد شده، يكى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تنها سوره حمد افضل </w:t>
      </w:r>
      <w:bookmarkStart w:id="296" w:name="pg6324_75491"/>
    </w:p>
    <w:p>
      <w:pPr>
        <w:pStyle w:val="BookText"/>
        <w:rPr/>
      </w:pPr>
      <w:bookmarkEnd w:id="296"/>
      <w:r>
        <w:rPr>
          <w:rFonts w:ascii="IRNazanin" w:hAnsi="IRNazanin" w:eastAsia="IRNazanin"/>
          <w:color w:val="111111"/>
          <w:sz w:val="28"/>
          <w:sz w:val="28"/>
          <w:szCs w:val="28"/>
          <w:rtl w:val="true"/>
          <w:lang w:bidi="fa-IR"/>
        </w:rPr>
        <w:t>است، و ديگرى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تسبيح افضل است، حال فضيلت از آن كداميك از آن دو است تا ما همان كنيم؟</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حمد در اين دو ركعت خواندن تسبيح را نسخ نموده، و مسأله نسخ تسبيح؛ روايتى است از عالم صلوات الله علیه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 بدون قرائت حمد ناقص است مگر براى فرد عليل، يا كثير السّهو كه بيم باطل شدن نماز را دارد</w:t>
      </w:r>
      <w:r>
        <w:rPr>
          <w:rFonts w:eastAsia="IRNazanin" w:cs="IRNazanin"/>
          <w:color w:val="111111"/>
          <w:sz w:val="28"/>
          <w:szCs w:val="28"/>
          <w:rtl w:val="true"/>
          <w:lang w:bidi="fa-IR"/>
        </w:rPr>
        <w:t>.</w:t>
      </w:r>
    </w:p>
    <w:p>
      <w:pPr>
        <w:pStyle w:val="Heading3"/>
        <w:numPr>
          <w:ilvl w:val="2"/>
          <w:numId w:val="1"/>
        </w:numPr>
        <w:rPr/>
      </w:pPr>
      <w:bookmarkStart w:id="297" w:name="__RefHeading___Toc2554499_237004111"/>
      <w:bookmarkStart w:id="298" w:name="_Toc112"/>
      <w:bookmarkEnd w:id="297"/>
      <w:r>
        <w:rPr/>
        <w:t>106</w:t>
      </w:r>
      <w:r>
        <w:rPr>
          <w:rtl w:val="true"/>
        </w:rPr>
        <w:t xml:space="preserve">- </w:t>
      </w:r>
      <w:r>
        <w:rPr>
          <w:rtl w:val="true"/>
        </w:rPr>
        <w:t>جهر و اخفات در نمازها</w:t>
      </w:r>
      <w:bookmarkEnd w:id="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رَجَاءِ بْنِ أَبِی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صلوات الله علیه فِی طَرِیقِ خُرَاسَانَ کَانَ یَجْهَرُ بِالْقِرَاءَةِ فِی الْمَغْرِبِ وَ الْعِشَاءِ الْآخِرَةِ وَ صَلَاةِ اللَّیْلِ وَ الشَّفْعِ وَ الْوَتْرِ وَ یُخْفِی الْقِرَاءَةَ فِی الظُّهْرِ وَ الْعَصْرِ وَ کَانَ یَجْهَرُ بِ بِسْمِ اللَّهِ الرَّحْمنِ الرَّحِیمِ فِی جَمِیعِ صَلَوَاتِهِ بِاللَّیْلِ وَ النَّهَارِ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مرحوم شیخ صدوق، با سند خویش از رجاء ابن ابی ضحاک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امام رضا صلوات الله علیه به خراسان می‌آمد، قرائت نماز مغرب و عشا و نماز شب و وتر را جهر و قرائت نماز ظهر و عصر را آهسته می‌خواند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تمامی نمازهای شب و روز بلند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به صدای بلند می‌گویند و اخفات به صدای آهسته‌ای می‌گویند که شنیدنش برای خود شخص نیز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نماز، جهر خواندن یعنی صدا را متوسط بلند کردن گویند، و به اخفات نیز حدی را گفته که نمازگزار صدای کلماتی که می‌خواند را بشنود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عبد الله بن جعفر الحمیري، بإسناده عَنْ عَلِیِّ بْنِ جَعْفَرٍ عَنْ أَخِیهِ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تَؤُمُّ النِّسَاءَ مَا حَدُّ رَفْعِ صَوْتِهَا بِالْقِرَاءَةِ قَالَ بِقَدْرِ مَا تَسْمَعُ قَالَ وَ سَأَلْتُهُ عَنِ النِّسَاءِ هَلْ عَلَیْهِنَّ جَهْرٌ بِالْقِرَاءَةِ قَالَ لَا إِلَّا أَنْ تَکُونَ امْرَأَةٌ تَؤُمُّ النِّسَاءَ فَتَجْهَرُ بِقَدْرِ مَا تَسْمَعُ قِرَاءَتَهَا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سَأَلْتُهُ عَنِ الرَّجُلِ هَلْ یَصْلُحُ لَهُ أَنْ یَجْهَرَ بِالتَّشَهُّدِ وَ الْقَوْلِ فِی الرُّکُوعِ وَ السُّجُودِ وَ الْقُنُوتِ قَالَ إِنْ شَاءَ جَهَرَ وَ إِنْ شَاءَ لَمْ یَجْهَرْ</w:t>
      </w:r>
      <w:r>
        <w:rPr>
          <w:rFonts w:eastAsia="Amiri" w:cs="Amiri" w:ascii="Amiri" w:hAnsi="Amiri"/>
          <w:color w:val="111111"/>
          <w:sz w:val="28"/>
          <w:szCs w:val="28"/>
          <w:rtl w:val="true"/>
          <w:lang w:bidi="ar-SA"/>
        </w:rPr>
        <w:t xml:space="preserve">. </w:t>
      </w:r>
      <w:r>
        <w:rPr>
          <w:rStyle w:val="FootnoteAnchor"/>
          <w:rtl w:val="true"/>
        </w:rPr>
        <w:footnoteReference w:id="162"/>
      </w:r>
      <w:bookmarkStart w:id="299" w:name="pg6324_75492"/>
    </w:p>
    <w:p>
      <w:pPr>
        <w:pStyle w:val="BookText"/>
        <w:rPr/>
      </w:pPr>
      <w:bookmarkEnd w:id="299"/>
      <w:r>
        <w:rPr>
          <w:rFonts w:ascii="IRNazanin" w:hAnsi="IRNazanin" w:eastAsia="IRNazanin"/>
          <w:color w:val="111111"/>
          <w:sz w:val="28"/>
          <w:sz w:val="28"/>
          <w:szCs w:val="28"/>
          <w:rtl w:val="true"/>
          <w:lang w:bidi="fa-IR"/>
        </w:rPr>
        <w:t>مرحوم شیخ عبدالله بن جعفر حمیری، با سند خویش از علی ابن جعفر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حضرت امام موسی کاظم صلوات الله علیه پرسیدم، وقتی زنی امام جماعت زنان شود چه اندازه می‌تواند صدایش را بالا ببرد؟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شنیده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زنان قرائت را جهری بخوانند؟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در صورتی که زنان به او اقتدا کرده باشند، صدایش را به اندازه ای بلند کند که شنیده شود</w:t>
      </w:r>
      <w:r>
        <w:rPr>
          <w:rFonts w:eastAsia="IRNazanin" w:cs="IRNazanin"/>
          <w:color w:val="111111"/>
          <w:sz w:val="28"/>
          <w:szCs w:val="28"/>
          <w:rtl w:val="true"/>
          <w:lang w:bidi="fa-IR"/>
        </w:rPr>
        <w:t>.</w:t>
      </w:r>
    </w:p>
    <w:p>
      <w:pPr>
        <w:pStyle w:val="Heading3"/>
        <w:numPr>
          <w:ilvl w:val="2"/>
          <w:numId w:val="1"/>
        </w:numPr>
        <w:rPr/>
      </w:pPr>
      <w:bookmarkStart w:id="300" w:name="__RefHeading___Toc2554501_237004111"/>
      <w:bookmarkStart w:id="301" w:name="_Toc113"/>
      <w:bookmarkEnd w:id="300"/>
      <w:r>
        <w:rPr/>
        <w:t>107</w:t>
      </w:r>
      <w:r>
        <w:rPr>
          <w:rtl w:val="true"/>
        </w:rPr>
        <w:t xml:space="preserve">- </w:t>
      </w:r>
      <w:r>
        <w:rPr>
          <w:rtl w:val="true"/>
        </w:rPr>
        <w:t>قنوت نماز</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الْفَضْلِ بْنِ شَاذَانَ فِیمَا کَتَبَ الرِّضَا صلوات الله علیه لِلْمَأْمُونِ مِنْ شَرَائِعِ الدِّینِ 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الْقُنُوتُ سُنَّةٌ وَاجِبَةٌ فِی الْغَدَاةِ وَ الظُّهْرِ وَ الْعَصْرِ وَ الْمَغْرِبِ وَ الْعِشَاءِ الْآخِرَةِ</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مرحوم شیخ صدوق، با سند خویش از فضل بن شاذان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در نامه‌ای به مأمون در مورد احکام دین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صبح و ظهر و عصر و مغرب و عشاء آخری، سنت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مُحَمَّدِ بْنِ إِسْمَاعِیلَ بْنِ بَزِیعٍ بِإِسْنَادِهِ یَرْفَعُ الْحَدِیثَ إِلَی أَبِی جَعْفَرٍ صلوات الله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مَوَاطِنَ لَیْسَ فِیهَا دُعَاءٌ مُوَقَّتٌ الصَّلَاةُ عَلَی الْجَنَازَةِ وَ الْقُنُوتُ وَ الْمُسْتَجَارُ وَ الصَّفَا وَ الْمَرْوَةُ وَ الْوُقُوفُ بِعَرَفَاتٍ وَ رَکْعَتَا الطَّوَافِ</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مرحوم شیخ صدوق، با سند خویش از محمد بن اسماعیل بن بزیع از حضرت امام محمد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مورد، دعای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قنوت، مستجار، صفا، مروه، وقوف در عرفات، دو رکعت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روایات آمده که در قنوت دعای خاصی نیست، لذا چنانکه معمول و معروف است دعاهای ذیل را در قنوت نمازها می‌توان خواند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وَفِی الْآخِرَةِ حَسَنَةً وَقِنَا عَذَابَ النَّارِ</w:t>
      </w:r>
      <w:r>
        <w:rPr>
          <w:rFonts w:eastAsia="Amiri" w:cs="Amiri" w:ascii="Amiri" w:hAnsi="Amiri"/>
          <w:color w:val="111111"/>
          <w:sz w:val="28"/>
          <w:szCs w:val="28"/>
          <w:rtl w:val="true"/>
          <w:lang w:bidi="ar-SA"/>
        </w:rPr>
        <w:t xml:space="preserve">». </w:t>
      </w:r>
      <w:bookmarkStart w:id="302" w:name="pg6324_75493"/>
    </w:p>
    <w:p>
      <w:pPr>
        <w:pStyle w:val="BookText"/>
        <w:rPr/>
      </w:pPr>
      <w:bookmarkEnd w:id="3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الحُجَهِ بنِ الحَسَن صَلَواتُکَ علَیهِ و عَلی آبائِهِ فِی هَذِهِ السَّاعَهِ وَ فِی کُلِّ سَاعَهٍ وَلِیّاً وَ حَافِظاً وَ قَائِداً وَ نَاصِراً وَ دَلِیلًا وَ عَیْناًحَتَّى تُسْکِنَهُ أَرْضَکَ طَوْعاً وَ تُمَتعَهُ فِیهَا طَوِیلا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 و العن اعدائهم</w:t>
      </w:r>
      <w:r>
        <w:rPr>
          <w:rFonts w:eastAsia="IRNazanin" w:cs="IRNazanin"/>
          <w:color w:val="111111"/>
          <w:sz w:val="28"/>
          <w:szCs w:val="28"/>
          <w:rtl w:val="true"/>
          <w:lang w:bidi="fa-IR"/>
        </w:rPr>
        <w:t>».</w:t>
      </w:r>
    </w:p>
    <w:p>
      <w:pPr>
        <w:pStyle w:val="Heading3"/>
        <w:numPr>
          <w:ilvl w:val="2"/>
          <w:numId w:val="1"/>
        </w:numPr>
        <w:rPr/>
      </w:pPr>
      <w:bookmarkStart w:id="303" w:name="__RefHeading___Toc2554503_237004111"/>
      <w:bookmarkStart w:id="304" w:name="_Toc114"/>
      <w:bookmarkEnd w:id="303"/>
      <w:r>
        <w:rPr/>
        <w:t>108</w:t>
      </w:r>
      <w:r>
        <w:rPr>
          <w:rtl w:val="true"/>
        </w:rPr>
        <w:t xml:space="preserve">- </w:t>
      </w:r>
      <w:r>
        <w:rPr>
          <w:rtl w:val="true"/>
        </w:rPr>
        <w:t>ذکر رکوع و سجود</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فِی رُکُوعِکَ ثَلَاثاً تَقُولُ سُبْحَانَ رَبِّیَ الْعَظِیمِ وَ بِحَمْدِهِ ثَلَاثَ مَرَّاتٍ وَ فِی السُّجُودِ ثَلَاثَ مَرَّاتٍ سُبْحَانَ رَبِّیَ الْأَعْلَی وَ بِحَمْدِهِ لِأَنَّ اللَّهَ عَزَّ وَ جَلَّ لَمَّا أَنْزَلَ عَلَی نَبِیِّهِ فَسَبِّحْ بِاسْمِ رَبِّکَ الْعَظِیمِ قَالَ النَّبِیُّ صلی الله علیه و آله اجْعَلُوهَا فِی رُکُوعِکُمْ فَلَمَّا أَنْزَلَ اللَّهُ سَبِّحِ اسْمَ رَبِّکَ الْأَعْلَی قَالَ اجْعَلُوهَا فِی سُجُودِکُمْ فَإِنْ قُلْتَ سُبْحَانَ اللَّهِ سُبْحَانَ اللَّهِ سُبْحَانَ اللَّهِ أَجْزَأَکَ وَ تَسْبِیحَةٌ وَاحِدَةٌ تُجْزِی لِلْمُعْتَلِّ وَ الْمَرِیضِ وَ الْمُسْتَعْجِلِ</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مرحوم 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رکوعت سه مرتبه با این ذکر تسبیح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سجده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رکوعتان بخوانید 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سجودتان بخوانید و اگر به جای آن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سبحان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 کسی که عللی دارد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مریض و کسی که عجله دارد، اگر یک بار بگوید کافی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مُحَمَّدِ بْنِ أَبِی حَمْزَةَ عَنْ أَبِیهِ قَالَ قَالَ أَبُو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رُکُوعِهِ وَ سُجُودِهِ وَ قِیَامِهِ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ذَلِکَ بِمِثْلِ الرُّکُوعِ وَ السُّجُودِ وَ الْقِیَامِ</w:t>
      </w:r>
      <w:r>
        <w:rPr>
          <w:rFonts w:eastAsia="Amiri" w:cs="Amiri" w:ascii="Amiri" w:hAnsi="Amiri"/>
          <w:color w:val="111111"/>
          <w:sz w:val="28"/>
          <w:szCs w:val="28"/>
          <w:rtl w:val="true"/>
          <w:lang w:bidi="ar-SA"/>
        </w:rPr>
        <w:t xml:space="preserve">. </w:t>
      </w:r>
      <w:r>
        <w:rPr>
          <w:rStyle w:val="FootnoteAnchor"/>
          <w:rtl w:val="true"/>
        </w:rPr>
        <w:footnoteReference w:id="166"/>
      </w:r>
      <w:bookmarkStart w:id="305" w:name="pg6324_75494"/>
    </w:p>
    <w:p>
      <w:pPr>
        <w:pStyle w:val="BookText"/>
        <w:rPr/>
      </w:pPr>
      <w:bookmarkEnd w:id="305"/>
      <w:r>
        <w:rPr>
          <w:rFonts w:ascii="IRNazanin" w:hAnsi="IRNazanin" w:eastAsia="IRNazanin"/>
          <w:color w:val="111111"/>
          <w:sz w:val="28"/>
          <w:sz w:val="28"/>
          <w:szCs w:val="28"/>
          <w:rtl w:val="true"/>
          <w:lang w:bidi="fa-IR"/>
        </w:rPr>
        <w:t>مرحوم شیخ صدوق، با سند خویش از محمد بن ابی حمزه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رکوع و سجود و قیامش این ذکر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ذکر را مثل رکوع و سجود و قیام حساب می‌کند</w:t>
      </w:r>
      <w:r>
        <w:rPr>
          <w:rFonts w:eastAsia="IRNazanin" w:cs="IRNazanin"/>
          <w:color w:val="111111"/>
          <w:sz w:val="28"/>
          <w:szCs w:val="28"/>
          <w:rtl w:val="true"/>
          <w:lang w:bidi="fa-IR"/>
        </w:rPr>
        <w:t>.</w:t>
      </w:r>
    </w:p>
    <w:p>
      <w:pPr>
        <w:pStyle w:val="Heading3"/>
        <w:numPr>
          <w:ilvl w:val="2"/>
          <w:numId w:val="1"/>
        </w:numPr>
        <w:rPr/>
      </w:pPr>
      <w:bookmarkStart w:id="306" w:name="__RefHeading___Toc2554505_237004111"/>
      <w:bookmarkStart w:id="307" w:name="_Toc115"/>
      <w:bookmarkEnd w:id="306"/>
      <w:r>
        <w:rPr/>
        <w:t>109</w:t>
      </w:r>
      <w:r>
        <w:rPr>
          <w:rtl w:val="true"/>
        </w:rPr>
        <w:t xml:space="preserve">- </w:t>
      </w:r>
      <w:r>
        <w:rPr>
          <w:rtl w:val="true"/>
        </w:rPr>
        <w:t>هرگاه از دو رکعت تمام شده برخاستی</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بَکْرٍ الْحَضْرَمِیِّ قَالَ قَالَ أَبُو عَبْدِ اللَّهِ صلوات الله علیه إِذَا قُمْتَ مِنَ الرَّکْعَةِ فَاعْتَمِدْ عَلَی کَفَّیْکَ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عَلِیّاً صلوات الله علیه کَانَ یَفْعَلُ ذَلِکَ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مرحوم شیخ کلینی، با سند خویش از ابوبکر حضرمی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رکعتی که تمام شده برخاستی به دو کف دست خود تکیه کن و بر خیز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صلوات الله علیه این چنین می‌کرد</w:t>
      </w:r>
      <w:r>
        <w:rPr>
          <w:rFonts w:eastAsia="IRNazanin" w:cs="IRNazanin"/>
          <w:color w:val="111111"/>
          <w:sz w:val="28"/>
          <w:szCs w:val="28"/>
          <w:rtl w:val="true"/>
          <w:lang w:bidi="fa-IR"/>
        </w:rPr>
        <w:t>.</w:t>
      </w:r>
    </w:p>
    <w:p>
      <w:pPr>
        <w:pStyle w:val="Heading3"/>
        <w:numPr>
          <w:ilvl w:val="2"/>
          <w:numId w:val="1"/>
        </w:numPr>
        <w:rPr/>
      </w:pPr>
      <w:bookmarkStart w:id="308" w:name="__RefHeading___Toc2554507_237004111"/>
      <w:bookmarkStart w:id="309" w:name="_Toc116"/>
      <w:bookmarkEnd w:id="308"/>
      <w:r>
        <w:rPr/>
        <w:t>110</w:t>
      </w:r>
      <w:r>
        <w:rPr>
          <w:rtl w:val="true"/>
        </w:rPr>
        <w:t xml:space="preserve">- </w:t>
      </w:r>
      <w:r>
        <w:rPr>
          <w:rtl w:val="true"/>
        </w:rPr>
        <w:t>تشهد نماز</w:t>
      </w:r>
      <w:bookmarkEnd w:id="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عَنْ عَبْدِ الْمَلِكِ بْنِ عَمْرٍو الْأَحْوَلِ عَنْ أَبِي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فِي الرَّكْعَتَيْنِ الْأَوَّلَتَيْنِ الْحَمْدُ لِلَّهِ أَشْهَدُ أَنْ لَا إِلَهَ إِلَّا اللَّهُ وَحْدَهُ لَا شَرِيكَ لَهُ وَ أَشْهَدُ أَنَّ مُحَمَّداً عَبْدُهُ وَ رَسُولُهُ اللَّهُمَّ صَلِّ عَلَى مُحَمَّدٍ وَ آلِ مُحَمَّدٍ وَ تَقَبَّلْ شَفَاعَتَهُ وَ ارْفَعْ دَرَجَتَهُ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مرحوم شیخ طوسی، با سند خویش از عبدالملک بن عمرو احول از حضرت امام جعفر صادق صلوات اللَّه علیه روایت کرده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در دو ركعت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أَشْهَدُ أَنْ لَا إِلَهَ إِلَّا اللَّهُ وَحْدَهُ لَا شَرِيكَ لَهُ وَ أَشْهَدُ أَنَّ مُحَمَّداً عَبْدُهُ وَ رَسُولُهُ اللَّهُمَّ صَلِّ عَلَى مُحَمَّدٍ وَ آلِ مُحَمَّدٍ وَ تَقَبَّلْ شَفَاعَتَهُ وَ ارْفَعْ دَرَجَتَهُ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در رکعت دوم هر نمازی بعد از سجده دومی در حال نشسته خوانده می‌شود</w:t>
      </w:r>
      <w:r>
        <w:rPr>
          <w:rFonts w:eastAsia="IRNazanin" w:cs="IRNazanin"/>
          <w:color w:val="111111"/>
          <w:sz w:val="28"/>
          <w:szCs w:val="28"/>
          <w:rtl w:val="true"/>
          <w:lang w:bidi="fa-IR"/>
        </w:rPr>
        <w:t xml:space="preserve">. </w:t>
      </w:r>
      <w:bookmarkStart w:id="310" w:name="pg6324_75495"/>
    </w:p>
    <w:p>
      <w:pPr>
        <w:pStyle w:val="Heading3"/>
        <w:numPr>
          <w:ilvl w:val="2"/>
          <w:numId w:val="1"/>
        </w:numPr>
        <w:rPr/>
      </w:pPr>
      <w:bookmarkStart w:id="311" w:name="__RefHeading___Toc2554509_237004111"/>
      <w:bookmarkStart w:id="312" w:name="_Toc117"/>
      <w:bookmarkEnd w:id="310"/>
      <w:bookmarkEnd w:id="311"/>
      <w:r>
        <w:rPr/>
        <w:t>111</w:t>
      </w:r>
      <w:r>
        <w:rPr>
          <w:rtl w:val="true"/>
        </w:rPr>
        <w:t xml:space="preserve">- </w:t>
      </w:r>
      <w:r>
        <w:rPr>
          <w:rtl w:val="true"/>
        </w:rPr>
        <w:t>سلام نماز</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الشیخ النعمان بن محمد، بإسناده عَنْ جَعْفَرِ بْنِ مُحَمَّدٍ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سَهَا عَنِ التَّسْلِيمِ أَجْزَأَهُ تَسْلِيمُ التَّشَهُّدِ إِذَا قَالَ السَّلَامُ عَلَيْكَ أَيُّهَا النَّبِيُّ وَ رَحْمَةُ اللَّهِ وَ بَرَكَاتُهُ، السَّلَامُ عَلَيْنَا وَ عَلَى عِبَادِ اللَّهِ الصَّالِحِينَ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مرحوم شیخ نعمان بن محمد، با سند خویش از حضرت امام جعفر صادق صلوات الله علیه روایت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سلام را سهواً نگفت، همان سلام تشهد کفایت از آن می‌کند، زیرا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النَّبِيُّ وَ رَحْمَةُ اللَّهِ وَ بَرَكَاتُهُ، السَّلَامُ عَلَيْنَا وَ عَلَى عِبَادِ اللَّهِ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حقیقت، سلام نماز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الشیخ النعمان بن محمد، بإسناده عَنْ جَعْفَرِ بْنِ مُحَمَّدٍ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التَّشَهُّدَ فَسَلِّمْ عَنْ يَمِينِكَ وَ عَنْ شِمَالِكَ تَقُولُ السَّلَامُ عَلَيْكُمْ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مرحوم شیخ نعمان بن محمد، با سند خویش از حضرت امام جعفر صادق صلوات الله علیه روایت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تشهد را خواندی، به سمت راست و چپ سلام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سلام در نماز، السلام علیکم و رحمة الله و برکاته است که با گفتن آن عملاً نماز ختم می‌گردد چنانکه در حدیث اول و دوم و احادیث زیادی به این مطلب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سلام ها را نیز سنت است که گفته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گفت که سلام نماز بصورت های طولانی نیز نقل شده که بنده موارد مختصر آن را نقل کرده‌ام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بدانیم که در تشهد و سلام نماز، بصورت اجمالی می‌توان از اهل‌بیت صلوات الله علیهم ذکر کرد چنانکه مرحوم مجلسی اول از ابو بصير از حضرت امام جعفر صادق صلوات الله علیه نقل كرده که در تشهد چنین می‌فرمود</w:t>
      </w:r>
      <w:r>
        <w:rPr>
          <w:rFonts w:eastAsia="IRNazanin" w:cs="IRNazanin"/>
          <w:color w:val="111111"/>
          <w:sz w:val="28"/>
          <w:szCs w:val="28"/>
          <w:rtl w:val="true"/>
          <w:lang w:bidi="fa-IR"/>
        </w:rPr>
        <w:t xml:space="preserve">: </w:t>
      </w:r>
      <w:bookmarkStart w:id="313" w:name="pg6324_75496"/>
    </w:p>
    <w:p>
      <w:pPr>
        <w:pStyle w:val="BookText"/>
        <w:rPr/>
      </w:pPr>
      <w:bookmarkEnd w:id="313"/>
      <w:r>
        <w:rPr>
          <w:rFonts w:ascii="Amiri" w:hAnsi="Amiri" w:eastAsia="Amiri" w:cs="Amiri"/>
          <w:color w:val="111111"/>
          <w:sz w:val="28"/>
          <w:sz w:val="28"/>
          <w:szCs w:val="28"/>
          <w:rtl w:val="true"/>
          <w:lang w:bidi="ar-SA"/>
        </w:rPr>
        <w:t>بسم اللّه و باللّه و الحمد للّه و خير الأسماء كلّها للّه اشهد ان لا اله الّا اللّه وحده لا شريك له و اشهد انّ محمّدا عبده و رسوله ارسله بالحقّ بشيرا و نذيرا بين يدى السّاعة و اشهد انّ ربّى نعم الرّبّ و انّ محمّدا نعم الرّسول و انّ عليّا نعم الوصىّ و نعم الامام اللّهمّ صلّ على محمّد و ال محمّد و تقبّل شفاعته فى امّته و ارفع درجته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همچنین مرحوم محدث نوری رضوان الله علیه از کتاب فقه الرضا صلوات الله علیه روایت کرده که حضرت امام رضا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سلام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تشهد چنین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أَيُّهَا النَّبِيُّ وَ رَحْمَةُ اللَّهِ وَ بَرَكَاتُهُ، السَّلَامُ عَلَيْكَ وَ عَلَى أَهْلِ بَيْتِكَ الطَّيِّبِينَ، السَّلَامُ عَلَيْنَا وَ عَلَى عِبَادِ اللَّهِ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همچنین مرحوم شیخ طوسی، و مرحوم شیخ صدوق رضوان الله تعالی علیهما از معصومین صلوات الله علیهم روایت کرده که در سلام نماز چنین می‌توان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النَّبِىُّ وَ رَحْمَةُ اللّهِ وَ بَرَکاتُهُ، السلام علی ائمه الهادین المهدیین، اَلسَّلامُ عَلَیْنا وَ عَلى عِبادِ اللّهِ الصّا لِحینَ، اَلسَّلامُ عَلَیْکُمْ وَ رَحْمَةُ اللّهِ وَ بَرَکاتُهُ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این چند نمونه از روایاتی بود که در ذکر اهل‌بیت صلوات الله علیهم به هنگام تشهد و سلام نماز، نقل گردید که البته روایات در این زمینه زیاد است</w:t>
      </w:r>
      <w:r>
        <w:rPr>
          <w:rFonts w:eastAsia="IRNazanin" w:cs="IRNazanin"/>
          <w:color w:val="111111"/>
          <w:sz w:val="28"/>
          <w:szCs w:val="28"/>
          <w:rtl w:val="true"/>
          <w:lang w:bidi="fa-IR"/>
        </w:rPr>
        <w:t>.</w:t>
      </w:r>
    </w:p>
    <w:p>
      <w:pPr>
        <w:pStyle w:val="Heading3"/>
        <w:numPr>
          <w:ilvl w:val="2"/>
          <w:numId w:val="1"/>
        </w:numPr>
        <w:rPr/>
      </w:pPr>
      <w:bookmarkStart w:id="314" w:name="__RefHeading___Toc2554511_237004111"/>
      <w:bookmarkStart w:id="315" w:name="_Toc118"/>
      <w:bookmarkEnd w:id="314"/>
      <w:r>
        <w:rPr/>
        <w:t>112</w:t>
      </w:r>
      <w:r>
        <w:rPr>
          <w:rtl w:val="true"/>
        </w:rPr>
        <w:t xml:space="preserve">- </w:t>
      </w:r>
      <w:r>
        <w:rPr>
          <w:rtl w:val="true"/>
        </w:rPr>
        <w:t>چیزهای که می‌توان بر آنها سجده کرد و چیزهایی که سجده بر آنها نباید کرد</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الْعَبَّاسِ الْفَضْلِ بْنِ عَبْدِ الْمَلِکِ قَالَ قَالَ أَبُو عَبْدِ اللَّهِ صلوات الله علیه لَا تَسْجُدْ إِلَّا عَلَی الْأَرْضِ أَوْ مَا أَنْبَتَتِ الْأَرْضُ إِلَّا الْقُطْنَ وَ الْکَتَّانَ</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فضل بن عبدالم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زمین یا بر چیزی که از زمین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پنبه و 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بکن</w:t>
      </w:r>
      <w:r>
        <w:rPr>
          <w:rFonts w:eastAsia="IRNazanin" w:cs="IRNazanin"/>
          <w:color w:val="111111"/>
          <w:sz w:val="28"/>
          <w:szCs w:val="28"/>
          <w:rtl w:val="true"/>
          <w:lang w:bidi="fa-IR"/>
        </w:rPr>
        <w:t xml:space="preserve">. </w:t>
      </w:r>
      <w:bookmarkStart w:id="316" w:name="pg6324_75497"/>
    </w:p>
    <w:p>
      <w:pPr>
        <w:pStyle w:val="BookText"/>
        <w:rPr/>
      </w:pPr>
      <w:bookmarkEnd w:id="31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أَسْجُدُ عَلَی الزِّفْتِ یَعْنِی الْقِیرَ فَقَالَ لَا وَ لَا عَلَی الثَّوْبِ الْکُرْسُفِ وَ لَا عَلَی الصُّوفِ وَ لَا عَلَی شَیْ ءٍ مِنَ الْحَیَوَانِ وَ لَا عَلَی طَعَامٍ وَ لَا عَلَی شَیْ ءٍ مِنْ ثِمَارِ الْأَرْضِ وَ لَا عَلَی شَیْ ءٍ مِنَ الرِّیَاشِ</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به قیر سجده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بر لباس پنبه‌ای و پشمی، بر چیزی از حیوان، بر خوراکی، بر چیزی از میوه‌های زمین و بر لباس‌های فاخر و زینتی نمی‌توان سجده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عَبْدِ اللَّهِ صلوات الله علیه خَرِیطَةُ دِیبَاجٍ صَفْرَاءُ فِیهَا تُرْبَةُ أَبِی عَبْدِ اللَّهِ صلوات الله علیه فَکَانَ إِذَا حَضَرَتِ الصَّلَاةُ صَبَّهُ عَلَی سَجَّادَتِهِ وَ سَجَدَ عَلَیْهِ ثُمَّ قَالَ صلوات الله علیه السُّجُودُ عَلَی تُرْبَةِ الْحُسَیْنِ صلوات الله علیه یَخْرِقُ الْحُجُبَ السَّبْعَ</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مرحوم شیخ طوسی، با سند خویش از معاویه ابن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کیسه‌ای داشت که در آن تربت حضرت امام حسین صلوات الله علیه بود، وقتی می‌خواست نماز بخواند آن را بر روی سجاده خود قرار می‌داد و بر آن سجده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حضرت امام حسین صلوات الله علیه، هفت حجاب را از میان بر می‌دارد و کنار می‌زند</w:t>
      </w:r>
      <w:r>
        <w:rPr>
          <w:rFonts w:eastAsia="IRNazanin" w:cs="IRNazanin"/>
          <w:color w:val="111111"/>
          <w:sz w:val="28"/>
          <w:szCs w:val="28"/>
          <w:rtl w:val="true"/>
          <w:lang w:bidi="fa-IR"/>
        </w:rPr>
        <w:t>.</w:t>
      </w:r>
    </w:p>
    <w:p>
      <w:pPr>
        <w:pStyle w:val="Heading3"/>
        <w:numPr>
          <w:ilvl w:val="2"/>
          <w:numId w:val="1"/>
        </w:numPr>
        <w:rPr/>
      </w:pPr>
      <w:bookmarkStart w:id="317" w:name="__RefHeading___Toc2554513_237004111"/>
      <w:bookmarkStart w:id="318" w:name="_Toc119"/>
      <w:bookmarkEnd w:id="317"/>
      <w:r>
        <w:rPr/>
        <w:t>113</w:t>
      </w:r>
      <w:r>
        <w:rPr>
          <w:rtl w:val="true"/>
        </w:rPr>
        <w:t xml:space="preserve">- </w:t>
      </w:r>
      <w:r>
        <w:rPr>
          <w:rtl w:val="true"/>
        </w:rPr>
        <w:t>تفاوت های مردان و زنان در نماز</w:t>
      </w:r>
      <w:bookmarkEnd w:id="31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جَابر بْنِ يَزِيد الْجُعْفِي قَال سَمعْتُ أَبَا جَعْفَر مُحَمَّد بْن عَلِي الْبَاقِر صلوات الله علیهما يَقُولُ لَيْسَ عَلَى النِّسَاءِ أَذَانٌ وَ لَا إِقَامَةٌ وَ لَا جُمُعَةٌ وَ لَا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تَبْدَأُ فِي الْوُضُوءِ بِبَاطِنِ الذِّرَاعِ وَ الرَّجُلُ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قَامَتْ فِي صَلَاتِهَا ضَمَّتْ رِجْلَيْهَا وَ وَضَعَتْ يَدَيْهَا عَلَى صَدْرِهَا و تَضَعُ يَدَيْهَا فِي رُكُوعِهَا عَلَى فَخِذَيْهَا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السُّجُودَ سَجَدَتْ لَاطِئَةً بِالْأَرْضِ وَ إِذَا رَفَعَتْ رَأْسَهَا مِنَ السُّجُودِ جَلَسَتْ ثُمَّ نَهَضَتْ إِلَى الْقِيَامِ وَ إِذَا قَعَدَتْ لِلتَّشَهُّدِ رَفَعَتْ رِجْلَيْهَا وَ ضَمَّتْ فَخِذَيْهَا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سَبَّحَتْ عَقَدَتِ الْأَنَامِلَ لِأَنَّهُنَّ </w:t>
      </w:r>
    </w:p>
    <w:p>
      <w:pPr>
        <w:pStyle w:val="BookText"/>
        <w:rPr/>
      </w:pPr>
      <w:r>
        <w:rPr>
          <w:rFonts w:ascii="Amiri" w:hAnsi="Amiri" w:eastAsia="Amiri" w:cs="Amiri"/>
          <w:color w:val="111111"/>
          <w:sz w:val="28"/>
          <w:sz w:val="28"/>
          <w:szCs w:val="28"/>
          <w:rtl w:val="true"/>
          <w:lang w:bidi="ar-SA"/>
        </w:rPr>
        <w:t>مَسْئُولَاتٌ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أَرَادَتِ الْمَرْأَةُ الْحَاجَةَ وَ هِيَ فِي صَلَاتِهَا صَفَّقَتْ بِيَدَيْهَا وَ الرَّجُلُ يُومِئُ بِرَأْسِهِ وَ هُوَ فِي صَلَاتِهِ وَ يُشِيرُ بِيَدِهِ وَ يُسَبِّحُ وَ لَا يَجُوزُ لِلْمَرْأَةِ أَنْ تُصَلِّيَ بِغَيْرِ خِمَارٍ إِلَّا أَنْ تَكُونَ أَمَةً فَإِنَّهَا تُصَلِّي بِغَيْرِ خِمَارٍ مَكْشُوفَةَ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صَلَّتِ الْمَرْأَةُ وَحْدَهَا مَعَ الرَّجُلِ قَامَتْ خَلْفَهُ وَ لَمْ تَقُمْ بِجَنْبِهِ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مرحوم شیخ صدوق، با سند خویش از جابر بن يزيد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محمد باقر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و جمعه و جماعت بر عهده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وضو به باطن و درون ساعدش آغاز می کند و مرد به ظاهر و روی ساعدش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زن به نماز ایستاد، دو پایش را به هم می‌چسباند و دو دستش را بر روی سینه‌اش می‌گذارد و در رکوع دستان خود را بر روی دو رانش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خواست به سجده رود، ابتدا می‌نشیند و چسبیده به زمین سجده می‌کند و هنگامی که سرش را 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می‌نشیند و سپس برای قیام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برای تشهد نشست، دو پایش را بلند می‌کند و دو رانش را به هم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خواست تسبیح بگوید، با انگشتانش آنها را شمارش می‌کند چرا که انگشتان مورد سؤال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زن در حال نماز کاری داشت، دو دستش را به هم می‌زند ولی مرد اگر در حال نماز کاری داشت با سرش اشاره می‌کند و با دستش اشاره می‌کند و سبحان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 جائز نیست که بدون سرپوش نماز بخواند مگر اینکه کنیز باشد که در این صورت، بدون سرپوش، با سر برهنه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زن با یک مرد تنها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پشت سر او می‌ایستد و کنار او نمی‌ایستد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طولانی است، بنده فقط محل مورد نظر را از نقل کرده‌ام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الْمَرْأَةُ فِي الصَّلَاةِ جَمَعَتْ بَيْنَ قَدَمَيْهَا وَ لَا تُفَرِّجُ بَيْنَهُمَا وَ تَضُمُّ يَدَيْهَا إِلَى صَدْرِهَا لِمَكَانِ ثَدْيَيْهَا فَإِذَا رَكَعَتْ وَضَعَتْ يَدَيْهَا فَوْقَ رُكْبَتَيْهَا عَلَى فَخِذَيْهَا لِئَلَّا تَطَأْطَأَ كَثِيراً فَتَرْتَفِعَ عَجِيزَتُهَا فَإِذَا جَلَسَتْ فَعَلَى أَلْيَتَيْهَا لَيْسَ كما يَقْعُدُ الرَّجُلُ و إِذَا سَقَطَتْ لِلسُّجُودِ بَدَأَتْ بِالْقُعُودِ وَ بِالرُّكْبَتَيْن قَبْلَ الْيَدَيْنِ ثُمَّ تَسْجُدُ لَاطِئَةً بِالْأَرْض فَإِذَا </w:t>
      </w:r>
      <w:bookmarkStart w:id="319" w:name="pg6324_75499"/>
    </w:p>
    <w:p>
      <w:pPr>
        <w:pStyle w:val="BookText"/>
        <w:rPr/>
      </w:pPr>
      <w:bookmarkEnd w:id="319"/>
      <w:r>
        <w:rPr>
          <w:rFonts w:ascii="Amiri" w:hAnsi="Amiri" w:eastAsia="Amiri" w:cs="Amiri"/>
          <w:color w:val="111111"/>
          <w:sz w:val="28"/>
          <w:sz w:val="28"/>
          <w:szCs w:val="28"/>
          <w:rtl w:val="true"/>
          <w:lang w:bidi="ar-SA"/>
        </w:rPr>
        <w:t>كَانَتْ فِي جُلُوسِهَا ضَمَّتْ فَخِذَيْهَا و رَفَعَتْ رُكْبَتَيْهَا مِنَ الْأَرْض و إِذَا نَهَضَتِ انْسَلَّتِ انْسِلَالًا تَرْفَعُ عَجِيزَتَهَا أَوَّلًا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مرحوم شیخ کلینی، با سند خویش از زرارة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 به نماز می ایستد، بین دو قدمش جمع می‌کند و بین آنها فاصله نمی‌دهد و دو دستش را در مکان پستان‌هایش به سینه می‌چسباند و هنگامی که به رکوع رفت، دست‌هایش را بالای زانو بر روی دو رانش قرار می‌دهد تا زیاد خمیده نشود و باسن او بالا نیاید و هنگامی که نشست، بر روی دو باسن خود می‌نشیند، نه آنطوری که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ران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می‌نشینند و هنگامی که برای سجده فرود آمد، ابتدا می‌نشیند و دو زانویش را قبل از دو دستش بر روی زمین قرار می‌دهد و سپس چسبیده به زمین سجده می‌کند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دو زانویش را از روی زمین بلند می‌کند و دو رانش را به همدیگر می‌چسباند و وقتی خواست بلند شود، به تدریج و با تأنّی بلند می‌شود و اول باسنش را بلند می‌کند</w:t>
      </w:r>
      <w:r>
        <w:rPr>
          <w:rFonts w:eastAsia="IRNazanin" w:cs="IRNazanin"/>
          <w:color w:val="111111"/>
          <w:sz w:val="28"/>
          <w:szCs w:val="28"/>
          <w:rtl w:val="true"/>
          <w:lang w:bidi="fa-IR"/>
        </w:rPr>
        <w:t>.</w:t>
      </w:r>
    </w:p>
    <w:p>
      <w:pPr>
        <w:pStyle w:val="Heading3"/>
        <w:numPr>
          <w:ilvl w:val="2"/>
          <w:numId w:val="1"/>
        </w:numPr>
        <w:rPr/>
      </w:pPr>
      <w:bookmarkStart w:id="320" w:name="__RefHeading___Toc2554515_237004111"/>
      <w:bookmarkStart w:id="321" w:name="_Toc120"/>
      <w:bookmarkEnd w:id="320"/>
      <w:r>
        <w:rPr/>
        <w:t>114</w:t>
      </w:r>
      <w:r>
        <w:rPr>
          <w:rtl w:val="true"/>
        </w:rPr>
        <w:t xml:space="preserve">- </w:t>
      </w:r>
      <w:r>
        <w:rPr>
          <w:rtl w:val="true"/>
        </w:rPr>
        <w:t>تسبیحات حضرت زهرا صلوات الله علیها</w:t>
      </w:r>
      <w:bookmarkEnd w:id="3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خَالِدٍ الْقَمَّاطِ قَالَ سَمِعْتُ أَبَا عَبْدِ اللَّهِ صلوات الله علیه یَقُولُ تَسْبِیحُ فَاطِمَةَ صلوات الله علیها فِی کُلِّ یَوْمٍ فِی دُبُرِ کُلِّ صَلَاةٍ أَحَبُّ إِلَیَّ مِنْ صَلَاةِ أَلْفِ رَکْعَةٍ فِی کُلِّ یَوْمٍ</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مرحوم شیخ کلینی، با سند خویش از ابو خالد قماط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فاطمه صلوات الله علیها در هر روز پس از هر نماز، نزد من بهتر از هزار رکعت نماز در هر روز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عَلَی أَبِی عَبْدِ اللَّهِ صلوات الله علیه فَسَأَلَهُ أَبِی عَنْ تَسْبِیحِ فَاطِمَةَ صلوات الله علیها فَقَالَ اللَّهُ أَکْبَرُ حَتَّی أَحْصَاهَا أَرْبَعاً وَ ثَلَاثِینَ مَرَّةً ثُمَّ قَالَ الْحَمْدُ لِلَّهِ حَتَّی بَلَغَ سَبْعاً وَ سِتِّینَ ثُمَّ قَالَ سُبْحَانَ اللَّهِ حَتَّی بَلَغَ مِائَةً یُحْصِیهَا بِیَدِهِ جُمْلَةً وَاحِدَةً</w:t>
      </w:r>
      <w:r>
        <w:rPr>
          <w:rFonts w:eastAsia="Amiri" w:cs="Amiri" w:ascii="Amiri" w:hAnsi="Amiri"/>
          <w:color w:val="111111"/>
          <w:sz w:val="28"/>
          <w:szCs w:val="28"/>
          <w:rtl w:val="true"/>
          <w:lang w:bidi="ar-SA"/>
        </w:rPr>
        <w:t xml:space="preserve">. </w:t>
      </w:r>
      <w:r>
        <w:rPr>
          <w:rStyle w:val="FootnoteAnchor"/>
          <w:rtl w:val="true"/>
        </w:rPr>
        <w:footnoteReference w:id="180"/>
      </w:r>
      <w:bookmarkStart w:id="322" w:name="pg6324_75500"/>
    </w:p>
    <w:p>
      <w:pPr>
        <w:pStyle w:val="BookText"/>
        <w:rPr/>
      </w:pPr>
      <w:bookmarkEnd w:id="322"/>
      <w:r>
        <w:rPr>
          <w:rFonts w:ascii="IRNazanin" w:hAnsi="IRNazanin" w:eastAsia="IRNazanin"/>
          <w:color w:val="111111"/>
          <w:sz w:val="28"/>
          <w:sz w:val="28"/>
          <w:szCs w:val="28"/>
          <w:rtl w:val="true"/>
          <w:lang w:bidi="fa-IR"/>
        </w:rPr>
        <w:t>مرحوم شیخ کلینی، با سند خویش از محمد بن عذافر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خدمت حضرت امام جعفر صادق صلوات الله علیه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آن حضرت را مورد تسبیحات حضرت فاطمه صلوات الله علیها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 چهار مرتبه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شصت و هفت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 و سه مرتبه الحمدلله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نیز سی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را به دست خود می‌شمرد</w:t>
      </w:r>
      <w:r>
        <w:rPr>
          <w:rFonts w:eastAsia="IRNazanin" w:cs="IRNazanin"/>
          <w:color w:val="111111"/>
          <w:sz w:val="28"/>
          <w:szCs w:val="28"/>
          <w:rtl w:val="true"/>
          <w:lang w:bidi="fa-IR"/>
        </w:rPr>
        <w:t>.</w:t>
      </w:r>
    </w:p>
    <w:p>
      <w:pPr>
        <w:pStyle w:val="Heading3"/>
        <w:numPr>
          <w:ilvl w:val="2"/>
          <w:numId w:val="1"/>
        </w:numPr>
        <w:rPr/>
      </w:pPr>
      <w:bookmarkStart w:id="323" w:name="__RefHeading___Toc2554517_237004111"/>
      <w:bookmarkStart w:id="324" w:name="_Toc121"/>
      <w:bookmarkEnd w:id="323"/>
      <w:r>
        <w:rPr/>
        <w:t>115</w:t>
      </w:r>
      <w:r>
        <w:rPr>
          <w:rtl w:val="true"/>
        </w:rPr>
        <w:t xml:space="preserve">- </w:t>
      </w:r>
      <w:r>
        <w:rPr>
          <w:rtl w:val="true"/>
        </w:rPr>
        <w:t>سجده شکر</w:t>
      </w:r>
      <w:bookmarkEnd w:id="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عَلِيِّ بْنِ الْحَسَنِ بْنِ عَلِيِّ بْنِ فَضَّالٍ عَنْ أَبِيهِ عَنْ أَبِي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بَعْدَ الْفَرِيضَةِ شُكْراً لِلَّهِ عَزَّ وَ جَلَّ عَلَى مَا وَفَّقَ لَهُ الْعَبْدَ مِنْ أَدَاءِ فَرْضِهِ وَ أَدْنَى مَا يُجْزِي فِيهَا مِنَ الْقَوْلِ أَنْ يُقَالَ شُكْراً لِلَّهِ شُكْراً لِلَّهِ شُكْراً لِلَّهِ ثَلَاثَ مَرَّاتٍ قُلْتُ فَمَا مَعْنَى قَوْلِهِ شُكْراً لِلَّهِ قَالَ يَقُولُ هَذِهِ السَّجْدَةُ مِنِّي شُكْراً لِلَّهِ عَلَى مَا وَفَّقَنِي لَهُ مِنْ خِدْمَتِهِ وَ أَدَاءِ فَرْضِهِ وَ الشُّكْرُ مُوجِبٌ لِلزِّيَادَةِ فَإِنْ كَانَ فِي الصَّلَاةِ تَقْصِيرٌ لَمْ يَتِمَّ بِالنَّوَافِلِ تَمَّ بِهَذِهِ السَّجْدَةِ</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مرحوم شیخ صدوق، با سند خویش از حسن بن علىّ بن فضّال از پدرش از حضرت امام رضا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بعد از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شكر به درگاه خداوند است به خاطر توفيقى كه به بنده‌اش براى اداء فريضه داده است، و حد اقلّ ذكر در سجده شكر اين است كه سه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سجده من در واقع شكر به درگاه خداوند است به خاطر توفيق خدمت و اداء فريضه كه به من عطاء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موجب زيادى است، و اگر در نماز كوتاهى و نقصى باشد كه با نوافل جبران نشده باشد با اين سجده جبران خواهد شد</w:t>
      </w:r>
      <w:r>
        <w:rPr>
          <w:rFonts w:eastAsia="IRNazanin" w:cs="IRNazanin"/>
          <w:color w:val="111111"/>
          <w:sz w:val="28"/>
          <w:szCs w:val="28"/>
          <w:rtl w:val="true"/>
          <w:lang w:bidi="fa-IR"/>
        </w:rPr>
        <w:t xml:space="preserve">. </w:t>
      </w:r>
      <w:bookmarkStart w:id="325" w:name="pg6324_75501"/>
    </w:p>
    <w:p>
      <w:pPr>
        <w:pStyle w:val="Heading3"/>
        <w:numPr>
          <w:ilvl w:val="2"/>
          <w:numId w:val="1"/>
        </w:numPr>
        <w:rPr/>
      </w:pPr>
      <w:bookmarkStart w:id="326" w:name="__RefHeading___Toc2554519_237004111"/>
      <w:bookmarkStart w:id="327" w:name="_Toc122"/>
      <w:bookmarkEnd w:id="325"/>
      <w:bookmarkEnd w:id="326"/>
      <w:r>
        <w:rPr/>
        <w:t>116</w:t>
      </w:r>
      <w:r>
        <w:rPr>
          <w:rtl w:val="true"/>
        </w:rPr>
        <w:t xml:space="preserve">- </w:t>
      </w:r>
      <w:r>
        <w:rPr>
          <w:rtl w:val="true"/>
        </w:rPr>
        <w:t>لعنِ بعد از نماز</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ثُوَیْرٍ وَ أَبِی سَلَمَةَ السَّرَّاجِ قَالا سَمِعْنَا أَبَا عَبْدِ اللَّهِ صلوات الله علیه وَ هُوَ یَلْعَنُ فِی دُبُرِ کُلِّ مَکْتُوبَةٍ أَرْبَعَةً مِنَ الرِّجَالِ وَ أَرْبَعاً مِنَ النِّسَاءِ فُلَانٌ وَ فُلَانٌ وَ فُلَانٌ وَ مُعَاوِیَةُ وَ یُسَمِّیهِمْ وَ فُلَانَةُ وَ فُلَانَةُ وَ هِنْدٌ وَ أُمُّ الْحَکَمِ أُخْتُ مُعَاوِیَةَ</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مرحوم شیخ کلینی، با سند خویش از حسین بن ثویر و ابوسلمه سراج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شندیدم که پس از هر نماز واجب، چهار نفر از مردان و چهار نفر از زنان را لعن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فلان، فلان و معاویه و آنها را نام می‌برد، و فلانه، فلانه، هند و ام حکم خواهر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فلان، فلان و فلان از مردان؛ ابوبکر، عمر و عثمان بوده، و از زنان؛ عایشه و حفصه می‌باشند</w:t>
      </w:r>
      <w:r>
        <w:rPr>
          <w:rFonts w:eastAsia="IRNazanin" w:cs="IRNazanin"/>
          <w:color w:val="111111"/>
          <w:sz w:val="28"/>
          <w:szCs w:val="28"/>
          <w:rtl w:val="true"/>
          <w:lang w:bidi="fa-IR"/>
        </w:rPr>
        <w:t>.</w:t>
      </w:r>
    </w:p>
    <w:p>
      <w:pPr>
        <w:pStyle w:val="Heading3"/>
        <w:numPr>
          <w:ilvl w:val="2"/>
          <w:numId w:val="1"/>
        </w:numPr>
        <w:rPr/>
      </w:pPr>
      <w:bookmarkStart w:id="328" w:name="__RefHeading___Toc2554521_237004111"/>
      <w:bookmarkStart w:id="329" w:name="_Toc123"/>
      <w:bookmarkEnd w:id="328"/>
      <w:r>
        <w:rPr/>
        <w:t>117</w:t>
      </w:r>
      <w:r>
        <w:rPr>
          <w:rtl w:val="true"/>
        </w:rPr>
        <w:t xml:space="preserve">- </w:t>
      </w:r>
      <w:r>
        <w:rPr>
          <w:rtl w:val="true"/>
        </w:rPr>
        <w:t>سهو در آغاز نماز</w:t>
      </w:r>
      <w:bookmarkEnd w:id="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الرَّجُلِ یَنْسَی تَکْبِیرَةَ الِافْتِتَاحِ قَالَ یُعِیدُ</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 مورد شخصی که تکبیرةالاحرام را فراموش کرده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اعاده کند</w:t>
      </w:r>
      <w:r>
        <w:rPr>
          <w:rFonts w:eastAsia="IRNazanin" w:cs="IRNazanin"/>
          <w:color w:val="111111"/>
          <w:sz w:val="28"/>
          <w:szCs w:val="28"/>
          <w:rtl w:val="true"/>
          <w:lang w:bidi="fa-IR"/>
        </w:rPr>
        <w:t>.</w:t>
      </w:r>
    </w:p>
    <w:p>
      <w:pPr>
        <w:pStyle w:val="Heading3"/>
        <w:numPr>
          <w:ilvl w:val="2"/>
          <w:numId w:val="1"/>
        </w:numPr>
        <w:rPr/>
      </w:pPr>
      <w:bookmarkStart w:id="330" w:name="__RefHeading___Toc2554523_237004111"/>
      <w:bookmarkStart w:id="331" w:name="_Toc124"/>
      <w:bookmarkEnd w:id="330"/>
      <w:r>
        <w:rPr/>
        <w:t>118</w:t>
      </w:r>
      <w:r>
        <w:rPr>
          <w:rtl w:val="true"/>
        </w:rPr>
        <w:t xml:space="preserve">- </w:t>
      </w:r>
      <w:r>
        <w:rPr>
          <w:rtl w:val="true"/>
        </w:rPr>
        <w:t>سهو در قرائت</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الرُّکُوعَ وَ السُّجُودَ وَ الْقِرَاءَةُ سُنَّةٌ فَمَنْ تَرَکَ الْقِرَاءَةَ مُتَعَمِّداً أَعَادَ الصَّلَاةَ وَ مَنْ نَسِیَ الْقِرَاءَةَ فَقَدْ تَمَّتْ صَلَاتُهُ وَ لَا شَیْ ءَ عَلَیْهِ</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و یا حضرت امام جعفر صادق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رکوع و سجود را واجب فرموده، </w:t>
      </w:r>
      <w:bookmarkStart w:id="332" w:name="pg6324_75502"/>
    </w:p>
    <w:p>
      <w:pPr>
        <w:pStyle w:val="BookText"/>
        <w:rPr/>
      </w:pPr>
      <w:bookmarkEnd w:id="332"/>
      <w:r>
        <w:rPr>
          <w:rFonts w:ascii="IRNazanin" w:hAnsi="IRNazanin" w:eastAsia="IRNazanin"/>
          <w:color w:val="111111"/>
          <w:sz w:val="28"/>
          <w:sz w:val="28"/>
          <w:szCs w:val="28"/>
          <w:rtl w:val="true"/>
          <w:lang w:bidi="fa-IR"/>
        </w:rPr>
        <w:t>ولی قرائت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قرائت را از روی عمد ترک نماید، باید نمازش را اعاده کند و هر که قرائت را فراموش کند، نمازش تمام است و چیزی بر او واجب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نَسِیَ أُمَّ الْقُرْآنِ قَالَ إِنْ کَانَ لَمْ یَرْکَعْ فَلْیُعِدْ أُمَّ الْقُرْآنِ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در مورد کسی که 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نرفته باید آن را بخواند</w:t>
      </w:r>
      <w:r>
        <w:rPr>
          <w:rFonts w:eastAsia="IRNazanin" w:cs="IRNazanin"/>
          <w:color w:val="111111"/>
          <w:sz w:val="28"/>
          <w:szCs w:val="28"/>
          <w:rtl w:val="true"/>
          <w:lang w:bidi="fa-IR"/>
        </w:rPr>
        <w:t>.</w:t>
      </w:r>
    </w:p>
    <w:p>
      <w:pPr>
        <w:pStyle w:val="Heading3"/>
        <w:numPr>
          <w:ilvl w:val="2"/>
          <w:numId w:val="1"/>
        </w:numPr>
        <w:rPr/>
      </w:pPr>
      <w:bookmarkStart w:id="333" w:name="__RefHeading___Toc2554525_237004111"/>
      <w:bookmarkStart w:id="334" w:name="_Toc125"/>
      <w:bookmarkEnd w:id="333"/>
      <w:r>
        <w:rPr/>
        <w:t>119</w:t>
      </w:r>
      <w:r>
        <w:rPr>
          <w:rtl w:val="true"/>
        </w:rPr>
        <w:t xml:space="preserve">- </w:t>
      </w:r>
      <w:r>
        <w:rPr>
          <w:rtl w:val="true"/>
        </w:rPr>
        <w:t>سهو در رکوع</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الرَّجُلِ یَشُکُّ وَ هُوَ قَائِمٌ لَا یَدْرِی رَکَعَ أَمْ لَمْ یَرْکَعْ قَالَ یَرْکَعُ وَ یَسْجُدُ</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قیام است، شک می‌کند که آیا رکوع را به جا آورده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رکوع برود، سپس سجده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نمازش را ادامه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رِفَاعَةَ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یَرْکَعَ حَتَّی یَسْجُدَ وَ یَقُومَ قَالَ یَسْتَقْبِلُ</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مرحوم شیخ کلینی، با سند خویش از رفاعه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رکوع را فراموش می‌کند و به سجده می‌رود و بر می‌خیزد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از سر گیرد</w:t>
      </w:r>
      <w:r>
        <w:rPr>
          <w:rFonts w:eastAsia="IRNazanin" w:cs="IRNazanin"/>
          <w:color w:val="111111"/>
          <w:sz w:val="28"/>
          <w:szCs w:val="28"/>
          <w:rtl w:val="true"/>
          <w:lang w:bidi="fa-IR"/>
        </w:rPr>
        <w:t xml:space="preserve">. </w:t>
      </w:r>
      <w:bookmarkStart w:id="335" w:name="pg6324_75503"/>
    </w:p>
    <w:p>
      <w:pPr>
        <w:pStyle w:val="Heading3"/>
        <w:numPr>
          <w:ilvl w:val="2"/>
          <w:numId w:val="1"/>
        </w:numPr>
        <w:rPr/>
      </w:pPr>
      <w:bookmarkStart w:id="336" w:name="__RefHeading___Toc2554527_237004111"/>
      <w:bookmarkStart w:id="337" w:name="_Toc126"/>
      <w:bookmarkEnd w:id="335"/>
      <w:bookmarkEnd w:id="336"/>
      <w:r>
        <w:rPr/>
        <w:t>120</w:t>
      </w:r>
      <w:r>
        <w:rPr>
          <w:rtl w:val="true"/>
        </w:rPr>
        <w:t xml:space="preserve">- </w:t>
      </w:r>
      <w:r>
        <w:rPr>
          <w:rtl w:val="true"/>
        </w:rPr>
        <w:t>سهو در سجود</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صلوات الله علیه عَنْ رَجُلٍ سَهَا فَلَمْ یَدْرِ سَجْدَةً سَجَدَ أَمْ ثِنْتَیْنِ قَالَ یَسْجُدُ أُخْرَی وَ لَیْسَ عَلَیْهِ بَعْدَ انْقِضَاءِ الصَّلَاةِ سَجْدَتَا السَّهْوِ</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کسی که سجده را فراموش می‌کند و نمی‌داند که آیا یک سجده به جا آورده یا دو سجده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سجده دیگری به جا آورد و پس از تمام شدن نماز، سجده سهو نیز بر او لازم نیست</w:t>
      </w:r>
      <w:r>
        <w:rPr>
          <w:rFonts w:eastAsia="IRNazanin" w:cs="IRNazanin"/>
          <w:color w:val="111111"/>
          <w:sz w:val="28"/>
          <w:szCs w:val="28"/>
          <w:rtl w:val="true"/>
          <w:lang w:bidi="fa-IR"/>
        </w:rPr>
        <w:t>.</w:t>
      </w:r>
    </w:p>
    <w:p>
      <w:pPr>
        <w:pStyle w:val="Heading3"/>
        <w:numPr>
          <w:ilvl w:val="2"/>
          <w:numId w:val="1"/>
        </w:numPr>
        <w:rPr/>
      </w:pPr>
      <w:bookmarkStart w:id="338" w:name="__RefHeading___Toc2554529_237004111"/>
      <w:bookmarkStart w:id="339" w:name="_Toc127"/>
      <w:bookmarkEnd w:id="338"/>
      <w:r>
        <w:rPr/>
        <w:t>121</w:t>
      </w:r>
      <w:r>
        <w:rPr>
          <w:rtl w:val="true"/>
        </w:rPr>
        <w:t xml:space="preserve">- </w:t>
      </w:r>
      <w:r>
        <w:rPr>
          <w:rtl w:val="true"/>
        </w:rPr>
        <w:t>سهو در دو رکعت اول</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عَنْبَسَةَ بْنِ مُصْعَبٍ قَالَ قَالَ لِی أَبُو عَبْدِ اللَّهِ صلوات الله علیه إِذَا شَکَکْتَ فِی الرَّکْعَتَیْنِ الْأَوَّلَتَیْنِ فَأَعِدْ</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مرحوم شیخ کلینی، با سند خویش از عنبسة بن مصعب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دو رکعت اول شک کردی، نماز را اعاده کن</w:t>
      </w:r>
      <w:r>
        <w:rPr>
          <w:rFonts w:eastAsia="IRNazanin" w:cs="IRNazanin"/>
          <w:color w:val="111111"/>
          <w:sz w:val="28"/>
          <w:szCs w:val="28"/>
          <w:rtl w:val="true"/>
          <w:lang w:bidi="fa-IR"/>
        </w:rPr>
        <w:t>.</w:t>
      </w:r>
    </w:p>
    <w:p>
      <w:pPr>
        <w:pStyle w:val="Heading3"/>
        <w:numPr>
          <w:ilvl w:val="2"/>
          <w:numId w:val="1"/>
        </w:numPr>
        <w:rPr/>
      </w:pPr>
      <w:bookmarkStart w:id="340" w:name="__RefHeading___Toc2554531_237004111"/>
      <w:bookmarkStart w:id="341" w:name="_Toc128"/>
      <w:bookmarkEnd w:id="340"/>
      <w:r>
        <w:rPr/>
        <w:t>122</w:t>
      </w:r>
      <w:r>
        <w:rPr>
          <w:rtl w:val="true"/>
        </w:rPr>
        <w:t xml:space="preserve">- </w:t>
      </w:r>
      <w:r>
        <w:rPr>
          <w:rtl w:val="true"/>
        </w:rPr>
        <w:t>سهو در نماز صبح و مغرب</w:t>
      </w:r>
      <w:bookmarkEnd w:id="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حَفْصِ بْنِ الْبَخْتَرِیِّ وَ غَیْرِهِ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شَکَکْتَ فِی الْمَغْرِبِ فَأَعِدْ وَ إِذَا شَکَکْتَ فِی الْفَجْرِ فَأَعِدْ</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حفص بن بهتری و راوی دیگری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نماز مغرب شک کردی، آن را اعاده کن، و هرگاه در نماز صبح شک کردی، آن را اعاده کن</w:t>
      </w:r>
      <w:r>
        <w:rPr>
          <w:rFonts w:eastAsia="IRNazanin" w:cs="IRNazanin"/>
          <w:color w:val="111111"/>
          <w:sz w:val="28"/>
          <w:szCs w:val="28"/>
          <w:rtl w:val="true"/>
          <w:lang w:bidi="fa-IR"/>
        </w:rPr>
        <w:t xml:space="preserve">. </w:t>
      </w:r>
      <w:bookmarkStart w:id="342" w:name="pg6324_75504"/>
    </w:p>
    <w:p>
      <w:pPr>
        <w:pStyle w:val="Heading3"/>
        <w:numPr>
          <w:ilvl w:val="2"/>
          <w:numId w:val="1"/>
        </w:numPr>
        <w:rPr/>
      </w:pPr>
      <w:bookmarkStart w:id="343" w:name="__RefHeading___Toc2554533_237004111"/>
      <w:bookmarkStart w:id="344" w:name="_Toc129"/>
      <w:bookmarkEnd w:id="342"/>
      <w:bookmarkEnd w:id="343"/>
      <w:r>
        <w:rPr/>
        <w:t>123</w:t>
      </w:r>
      <w:r>
        <w:rPr>
          <w:rtl w:val="true"/>
        </w:rPr>
        <w:t xml:space="preserve">- </w:t>
      </w:r>
      <w:r>
        <w:rPr>
          <w:rtl w:val="true"/>
        </w:rPr>
        <w:t>سهو در رکعت سوم و چهارم</w:t>
      </w:r>
      <w:bookmarkEnd w:id="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فَلَمْ یَدْرِ أَ فِی الثَّالِثَةِ هُوَ أَمْ فِی الرَّابِعَةِ قَالَ فَمَا ذَهَبَ وَهْمُهُ إِلَیْهِ إِنْ رَأَی أَنَّهُ فِی الثَّالِثَةِ وَ فِی قَلْبِهِ مِنَ الرَّابِعَةِ شَیْ ءٌ سَلَّمَ بَیْنَهُ وَ بَیْنَ نَفْسِهِ ثُمَّ یُصَلِّی رَکْعَتَیْنِ یَقْرَأُ فِیهِمَا بِفَاتِحَةِ الْکِتَابِ</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 و یا حضرت امام جعفر صادق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که نماز می‌خواند، ولی نمی‌داند که آیا در رکعت سوم است یا در رکعت چهارم،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طرفی که احتمال می‌دهد بگذارد، اگر احتمال می‌دهد که در رکعت سوم است و در دلش به چهار رکعت شک دارد، سلام دهد، سپس دو رکعت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که در آن دو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سَیَابَةَ وَ أَبِی الْعَبَّاسِ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ثَلَاثاً صَلَّیْتَ أَوْ أَرْبَعاً وَ وَقَعَ رَأْیُکَ عَلَی الثَّلَاثِ فَابْنِ عَلَی الثَّلَاثِ وَ إِنْ وَقَعَ رَأْیُکَ عَلَی الْأَرْبَعِ فَسَلِّمْ وَ انْصَرِفْ وَ إِنِ اعْتَدَلَ وَهْمُکَ فَانْصَرِفْ وَ صَلِّ رَکْعَتَیْنِ وَ أَنْتَ جَالِسٌ</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مرحوم شیخ کلینی، با سند خویش از عبدالرحمان بن سیابه و ابوالعباس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ندانستی که سه رکعت نماز خوانده‌ای یا چهار رکعت، ولی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رکعت داشتی، بنا را بر سه بگذار، و اگر به چهار رکعت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 سلام را بگو و از نماز فارغ شو، و اگر نظرت نسبت به هر دو طرف مساوی باشد، از نماز فارغ شو و دو رکعت نماز در حال نشسته بخوان</w:t>
      </w:r>
      <w:r>
        <w:rPr>
          <w:rFonts w:eastAsia="IRNazanin" w:cs="IRNazanin"/>
          <w:color w:val="111111"/>
          <w:sz w:val="28"/>
          <w:szCs w:val="28"/>
          <w:rtl w:val="true"/>
          <w:lang w:bidi="fa-IR"/>
        </w:rPr>
        <w:t>.</w:t>
      </w:r>
    </w:p>
    <w:p>
      <w:pPr>
        <w:pStyle w:val="Heading3"/>
        <w:numPr>
          <w:ilvl w:val="2"/>
          <w:numId w:val="1"/>
        </w:numPr>
        <w:rPr/>
      </w:pPr>
      <w:bookmarkStart w:id="345" w:name="__RefHeading___Toc2554535_237004111"/>
      <w:bookmarkStart w:id="346" w:name="_Toc130"/>
      <w:bookmarkEnd w:id="345"/>
      <w:r>
        <w:rPr/>
        <w:t>124</w:t>
      </w:r>
      <w:r>
        <w:rPr>
          <w:rtl w:val="true"/>
        </w:rPr>
        <w:t xml:space="preserve">- </w:t>
      </w:r>
      <w:r>
        <w:rPr>
          <w:rtl w:val="true"/>
        </w:rPr>
        <w:t>سهو در رکعت دوم و چهارم</w:t>
      </w:r>
      <w:bookmarkEnd w:id="34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عَنِ الرَّجُلِ لَا یَدْرِی رَکْعَتَیْنِ صَلَّی أَمْ أَرْبَعاً قَالَ یَتَشَهَّدُ وَ یُسَلِّمُ ثُمَّ یَقُومُ فَیُصَلِّی رَکْعَتَیْنِ وَ أَرْبَعَ </w:t>
      </w:r>
      <w:bookmarkStart w:id="347" w:name="pg6324_75505"/>
    </w:p>
    <w:p>
      <w:pPr>
        <w:pStyle w:val="BookText"/>
        <w:rPr/>
      </w:pPr>
      <w:bookmarkEnd w:id="347"/>
      <w:r>
        <w:rPr>
          <w:rFonts w:ascii="Amiri" w:hAnsi="Amiri" w:eastAsia="Amiri" w:cs="Amiri"/>
          <w:color w:val="111111"/>
          <w:sz w:val="28"/>
          <w:sz w:val="28"/>
          <w:szCs w:val="28"/>
          <w:rtl w:val="true"/>
          <w:lang w:bidi="ar-SA"/>
        </w:rPr>
        <w:t>سَجَدَاتٍ یَقْرَأُ فِیهِمَا بِفَاتِحَةِ الْکِتَابِ ثُمَّ یَتَشَهَّدُ وَ یُسَلِّمُ وَ إِنْ کَانَ صَلَّی أَرْبَعاً کَانَتْ هَاتَانِ نَافِلَةً وَ إِنْ کَانَ صَلَّی رَکْعَتَیْنِ کَانَتْ هَاتَانِ تَمَامَ الْأَرْبَعِ وَ إِنْ تَکَلَّمَ فَلْیَسْجُدْ سَجْدَتَیِ السَّهْوِ</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مرحوم شیخ کلینی، با سند خویش از ابن ابی یعفور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کسی که نمی‌داند آیا دو رکعت به جای آورده یا چهار رکعت،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تشهد را بخواند و سلام دهد، سپس بر خیزد و دو رکعت نماز با حمد و چهار سجده به جا آورد و تشهد را بخواند و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واقع، نماز خود را چهار رکعت خوانده باشد، آن دو رکعت برای او به عنوان نافله منظور می‌گردد و اگر در واقع، دو رکعت خوانده باشد، با این دو رکعت چهار رکعت می‌شود، و اگر در نماز سخنی گفته باشد، باید دو سجده سهو به جا آورد</w:t>
      </w:r>
      <w:r>
        <w:rPr>
          <w:rFonts w:eastAsia="IRNazanin" w:cs="IRNazanin"/>
          <w:color w:val="111111"/>
          <w:sz w:val="28"/>
          <w:szCs w:val="28"/>
          <w:rtl w:val="true"/>
          <w:lang w:bidi="fa-IR"/>
        </w:rPr>
        <w:t>.</w:t>
      </w:r>
    </w:p>
    <w:p>
      <w:pPr>
        <w:pStyle w:val="Heading3"/>
        <w:numPr>
          <w:ilvl w:val="2"/>
          <w:numId w:val="1"/>
        </w:numPr>
        <w:rPr/>
      </w:pPr>
      <w:bookmarkStart w:id="348" w:name="__RefHeading___Toc2554537_237004111"/>
      <w:bookmarkStart w:id="349" w:name="_Toc131"/>
      <w:bookmarkEnd w:id="348"/>
      <w:r>
        <w:rPr/>
        <w:t>125</w:t>
      </w:r>
      <w:r>
        <w:rPr>
          <w:rtl w:val="true"/>
        </w:rPr>
        <w:t xml:space="preserve">- </w:t>
      </w:r>
      <w:r>
        <w:rPr>
          <w:rtl w:val="true"/>
        </w:rPr>
        <w:t>کسی که در رکعت چهارم و پنجم شک کند</w:t>
      </w:r>
      <w:bookmarkEnd w:id="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خَمْساً صَلَّیْتَ أَمْ أَرْبَعاً فَاسْجُدْ سَجْدَتَیِ السَّهْوِ بَعْدَ تَسْلِیمِکَ وَ أَنْتَ جَالِسٌ ثُمَّ سَلِّمْ بَعْدَهُمَا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ندانى كه چهار ركعت نماز كرده يا پنج ركعت پس دو سجده سهو بكن بعد از سلام در وقتى كه نشسته باشى و بعد از سجدتين سلام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 قَالَ أَبُو عَبْدِ اللَّهِ صلوات الله علیه مَنْ زَادَ فِی صَلَاتِهِ فَعَلَیْهِ الْإِعَادَةُ</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خود رکعتی را زیاد انجام دهد، اعاده نماز بر او لازم نیست</w:t>
      </w:r>
      <w:r>
        <w:rPr>
          <w:rFonts w:eastAsia="IRNazanin" w:cs="IRNazanin"/>
          <w:color w:val="111111"/>
          <w:sz w:val="28"/>
          <w:szCs w:val="28"/>
          <w:rtl w:val="true"/>
          <w:lang w:bidi="fa-IR"/>
        </w:rPr>
        <w:t xml:space="preserve">. </w:t>
      </w:r>
      <w:bookmarkStart w:id="350" w:name="pg6324_75506"/>
    </w:p>
    <w:p>
      <w:pPr>
        <w:pStyle w:val="Heading3"/>
        <w:numPr>
          <w:ilvl w:val="2"/>
          <w:numId w:val="1"/>
        </w:numPr>
        <w:rPr/>
      </w:pPr>
      <w:bookmarkStart w:id="351" w:name="__RefHeading___Toc2554539_237004111"/>
      <w:bookmarkStart w:id="352" w:name="_Toc132"/>
      <w:bookmarkEnd w:id="350"/>
      <w:bookmarkEnd w:id="351"/>
      <w:r>
        <w:rPr/>
        <w:t>126</w:t>
      </w:r>
      <w:r>
        <w:rPr>
          <w:rtl w:val="true"/>
        </w:rPr>
        <w:t xml:space="preserve">- </w:t>
      </w:r>
      <w:r>
        <w:rPr>
          <w:rtl w:val="true"/>
        </w:rPr>
        <w:t>کسی که در نماز سخن بگوید</w:t>
      </w:r>
      <w:bookmarkEnd w:id="3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الرَّجُلِ یَتَکَلَّمُ نَاسِیاً فِی الصَّلَاةِ یَقُولُ أَقِیمُوا صُفُوفَکُمْ فَقَالَ یُتِمُّ صَلَاتَهُ ثُمَّ یَسْجُدُ سَجْدَتَیْنِ فَقُلْتُ سَجْدَتَا السَّهْوِ قَبْلَ التَّسْلِیمِ هُمَا أَوْ بَعْدُ قَالَ بَعْدُ</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مرحوم شیخ کلینی، با سند خویش از عبدالرحمن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فراموشی در نماز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صف‌های خود را مرتب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تمام کند، سپس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سجده پیش از سلام است یا پس از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w:t>
      </w:r>
      <w:r>
        <w:rPr>
          <w:rFonts w:eastAsia="IRNazanin" w:cs="IRNazanin"/>
          <w:color w:val="111111"/>
          <w:sz w:val="28"/>
          <w:szCs w:val="28"/>
          <w:rtl w:val="true"/>
          <w:lang w:bidi="fa-IR"/>
        </w:rPr>
        <w:t>.</w:t>
      </w:r>
    </w:p>
    <w:p>
      <w:pPr>
        <w:pStyle w:val="Heading3"/>
        <w:numPr>
          <w:ilvl w:val="2"/>
          <w:numId w:val="1"/>
        </w:numPr>
        <w:rPr/>
      </w:pPr>
      <w:bookmarkStart w:id="353" w:name="__RefHeading___Toc2554541_237004111"/>
      <w:bookmarkStart w:id="354" w:name="_Toc133"/>
      <w:bookmarkEnd w:id="353"/>
      <w:r>
        <w:rPr/>
        <w:t>127</w:t>
      </w:r>
      <w:r>
        <w:rPr>
          <w:rtl w:val="true"/>
        </w:rPr>
        <w:t xml:space="preserve">- </w:t>
      </w:r>
      <w:r>
        <w:rPr>
          <w:rtl w:val="true"/>
        </w:rPr>
        <w:t>کسی که تشهد و سلام را فراموش می‌کند</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نَسِیتَ التَّشَهُّدَ فِی الرَّکْعَةِ الثَّانِیَةِ وَ ذَکَرْتَ فِی الثَّالِثَةِ فَأَرْسِلْ نَفْسَکَ وَ تَشَهَّدْ مَا لَمْ تَرْکَعْ فَإِنْ ذَکَرْتَ بَعْدَ مَا رَکَعْتَ فَامْضِ فِی صَلَاتِکَ فَإِذَا سَلَّمْتَ سَجَدْتَ سَجْدَتَیِ السَّهْوِ فَتَشَهَّدْتَ فِیهِمَا مَا قَدْ فَاتَکَ، وَ إِنْ نَسِیتَ التَّشَهُّدَ وَ التَّسْلِیمَ وَ ذَکَرْتَ وَ قَدْ فَارَقْتَ الصَّلَاةَ فَاسْتَقْبِلِ الْقِبْلَةَ قَائِماً کُنْتَ أَمْ قَاعِداً وَ تَشَهَّدُ وَ تُسَلِّمُ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تشهد در رکعت دوم را فراموش کردی و در رکعت سوم به یاد آوردی، پس برگرد و تشهد بخوان، تا زمانی که رکوع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اینکه رکوع کردی به یاد آوردی، پس به نمازت ادامه بده و زمانی که سلام دادی، دو سجده سهو را به جای آورده و پس از آن، آنچه که از تشهد از دست داده‌ای را می‌خوانی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تشهد و سلام را فراموش کردی، و بعد از اینکه نماز را ترک کردی به یادآوردی، پس ایستاده بودی یا نشسته، به قبله روی کن و تشهد بخوان و سلام بده</w:t>
      </w:r>
      <w:r>
        <w:rPr>
          <w:rFonts w:eastAsia="IRNazanin" w:cs="IRNazanin"/>
          <w:color w:val="111111"/>
          <w:sz w:val="28"/>
          <w:szCs w:val="28"/>
          <w:rtl w:val="true"/>
          <w:lang w:bidi="fa-IR"/>
        </w:rPr>
        <w:t xml:space="preserve">. </w:t>
      </w:r>
      <w:bookmarkStart w:id="355" w:name="pg6324_75507"/>
    </w:p>
    <w:p>
      <w:pPr>
        <w:pStyle w:val="Heading3"/>
        <w:numPr>
          <w:ilvl w:val="2"/>
          <w:numId w:val="1"/>
        </w:numPr>
        <w:rPr/>
      </w:pPr>
      <w:bookmarkStart w:id="356" w:name="__RefHeading___Toc2554543_237004111"/>
      <w:bookmarkStart w:id="357" w:name="_Toc134"/>
      <w:bookmarkEnd w:id="355"/>
      <w:bookmarkEnd w:id="356"/>
      <w:r>
        <w:rPr/>
        <w:t>128</w:t>
      </w:r>
      <w:r>
        <w:rPr>
          <w:rtl w:val="true"/>
        </w:rPr>
        <w:t xml:space="preserve">- </w:t>
      </w:r>
      <w:r>
        <w:rPr>
          <w:rtl w:val="true"/>
        </w:rPr>
        <w:t>سهو در سلام نماز</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سَعِیدٍ الْأَعْرَجِ قَالَ سَمِعْتُ أَبَا عَبْدِ اللَّهِ صلوات الله علیه یَقُولُ صَلَّی رَسُولُ اللَّهِ صلی الله علیه و آله ثُمَّ سَلَّمَ فِی رَکْعَتَیْنِ فَسَأَلَهُ مَنْ خَلْفَهُ یَا رَسُولَ اللَّهِ أَ حَدَثَ فِی الصَّلَاةِ شَیْ ءٌ قَالَ وَ مَا ذَلِکَ قَالُوا إِنَّمَا صَلَّیْتَ رَکْعَتَیْنِ فَقَالَ أَ کَذَلِکَ یَا ذَا الْیَدَیْنِ وَ کَانَ یُدْعَی ذَا الشِّمَالَیْنِ فَقَالَ نَعَمْ فَبَنَی عَلَی صَلَاتِهِ فَأَتَمَّ الصَّلَاةَ أَرْبَعاً وَ قَالَ إِنَّ اللَّهَ هُوَ الَّذِی أَنْسَاهُ رَحْمَةً لِلْأُمَّةِ أَ لَا تَرَی لَوْ أَنَّ رَجُلًا صَنَعَ هَذَا لَعُیِّرَ وَ قِیلَ مَا تُقْبَلُ صَلَاتُکَ فَمَنْ دَخَلَ عَلَیْهِ الْیَوْمَ ذَاکَ قَالَ قَدْ سَنَّ رَسُولُ اللَّهِ صلی الله علیه و آله وَ صَارَتْ أُسْوَةً وَ سَجَدَ سَجْدَتَیْنِ لِمَکَانِ الْکَلَامِ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مرحوم شیخ کلینی، با سند خویش از سعید اعرج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نماز گزارد و در انتهای دو رکعت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سر آن حضرت بود، پرسید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حکم تازه‌ای نازل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دو رکعت به جا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و آن شخص که ذوالشمالین خوانده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الله صلی الله علیه و آله نماز خود را ادامه داد و چهار رکعت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حضرت را از روی رحمت برای امت دچار فراموشی ساخت، مگر نمی‌بینی اگر کسی چنین کاری می‌کرد سرزنش می‌شد و به او می‌گفتند نماز تو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امروز کسی دچار فراموشی گردد،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این را سنت قرار داد و او الگو و اسوه ماست و آن حضرت به خاطر سخن گفتن، دو سجده سهو به جا آورد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بْنِ مِهْرَانَ قَالَ قَالَ أَبُو عَبْدِ اللَّهِ صلوات الله علیه مَنْ حَفِظَ سَهْوَهُ فَأَتَمَّهُ فَلَیْسَ عَلَیْهِ سَجْدَتَا السَّهْوِ</w:t>
      </w:r>
      <w:r>
        <w:rPr>
          <w:rFonts w:eastAsia="Amiri" w:cs="Amiri" w:ascii="Amiri" w:hAnsi="Amiri"/>
          <w:color w:val="111111"/>
          <w:sz w:val="28"/>
          <w:szCs w:val="28"/>
          <w:rtl w:val="true"/>
          <w:lang w:bidi="ar-SA"/>
        </w:rPr>
        <w:t xml:space="preserve">. </w:t>
      </w:r>
      <w:r>
        <w:rPr>
          <w:rStyle w:val="FootnoteAnchor"/>
          <w:rtl w:val="true"/>
        </w:rPr>
        <w:footnoteReference w:id="199"/>
      </w:r>
      <w:bookmarkStart w:id="358" w:name="pg6324_75508"/>
    </w:p>
    <w:p>
      <w:pPr>
        <w:pStyle w:val="BookText"/>
        <w:rPr/>
      </w:pPr>
      <w:bookmarkEnd w:id="358"/>
      <w:r>
        <w:rPr>
          <w:rFonts w:ascii="IRNazanin" w:hAnsi="IRNazanin" w:eastAsia="IRNazanin"/>
          <w:color w:val="111111"/>
          <w:sz w:val="28"/>
          <w:sz w:val="28"/>
          <w:szCs w:val="28"/>
          <w:rtl w:val="true"/>
          <w:lang w:bidi="fa-IR"/>
        </w:rPr>
        <w:t>مرحوم شیخ کلینی، با سند خویش از سماعه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متوجه سهوش شود و آن را تدارک کند، سجده سهو بر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حدیث اولی در تقیه بوده، زیرا جماعت مخالفین جعل کنندگان چنین نسبت های به پیامبران الهی به خصوص به حضرت خاتم الأنبیاء صلی الله علیه و 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عقیده امامیه بر این است که پیامبران الهی و ائمه اطهار صلوات الله علیهم اجمعین معصوم‌اند و هیچ خطا و گناهی از آنان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حکم حدیث در سهو سلام نماز از برای پیروان اهل‌بیت صلوات الله علیهم جاریست چنانکه در حدیث دوم به این مطلب تصریح شده است، به این معنی که اگر شخصی بعد از تشهد در رکعت دوم سهواً سلام دهد، پس همان لحظه بخاطرش رسد که سهو کرده، باید نمازش را ادامه دهد و نمازش تمام است و بر او سجده سهو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میان سخنی گفته باشد پس بر اوست که دو سجده سهو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استناد حضرت قرآن ناطق صلوات الله علیه به حضرت رسول الله صلی الله علیه و آله بخاطر تقیه بوده است</w:t>
      </w:r>
      <w:r>
        <w:rPr>
          <w:rFonts w:eastAsia="IRNazanin" w:cs="IRNazanin"/>
          <w:color w:val="111111"/>
          <w:sz w:val="28"/>
          <w:szCs w:val="28"/>
          <w:rtl w:val="true"/>
          <w:lang w:bidi="fa-IR"/>
        </w:rPr>
        <w:t>.</w:t>
      </w:r>
    </w:p>
    <w:p>
      <w:pPr>
        <w:pStyle w:val="Heading3"/>
        <w:numPr>
          <w:ilvl w:val="2"/>
          <w:numId w:val="1"/>
        </w:numPr>
        <w:rPr/>
      </w:pPr>
      <w:bookmarkStart w:id="359" w:name="__RefHeading___Toc2554545_237004111"/>
      <w:bookmarkStart w:id="360" w:name="_Toc135"/>
      <w:bookmarkEnd w:id="359"/>
      <w:r>
        <w:rPr/>
        <w:t>129</w:t>
      </w:r>
      <w:r>
        <w:rPr>
          <w:rtl w:val="true"/>
        </w:rPr>
        <w:t xml:space="preserve">- </w:t>
      </w:r>
      <w:r>
        <w:rPr>
          <w:rtl w:val="true"/>
        </w:rPr>
        <w:t>ذکر سجده سهو</w:t>
      </w:r>
      <w:bookmarkEnd w:id="3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سَجْدَتَیِ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صَلِّ عَلَی مُحَمَّدٍ وَ آلِ مُحَمَّدٍ قَالَ الْحَلَبِیُّ وَ سَمِعْتُهُ مَرَّةً أُخْرَی یَقُولُ بِسْمِ اللَّهِ وَ بِاللَّهِ السَّلَامُ عَلَیْکَ أَیُّهَا النَّبِیُّ وَ رَحْمَةُ اللَّهِ وَ بَرَکَاتُهُ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سجده سهو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صَلِّ عَلَی مُحَمَّدٍ وَ آلِ مُحَمَّدٍ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شنیدم که حضرتش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عَلَیْکَ أَیُّهَا النَّبِیُّ وَ رَحْمَةُ اللَّهِ وَ بَرَکَاتُهُ</w:t>
      </w:r>
      <w:r>
        <w:rPr>
          <w:rFonts w:eastAsia="IRNazanin" w:cs="IRNazanin"/>
          <w:color w:val="111111"/>
          <w:sz w:val="28"/>
          <w:szCs w:val="28"/>
          <w:rtl w:val="true"/>
          <w:lang w:bidi="fa-IR"/>
        </w:rPr>
        <w:t xml:space="preserve">». </w:t>
      </w:r>
      <w:bookmarkStart w:id="361" w:name="pg6324_75509"/>
    </w:p>
    <w:p>
      <w:pPr>
        <w:pStyle w:val="Heading3"/>
        <w:numPr>
          <w:ilvl w:val="2"/>
          <w:numId w:val="1"/>
        </w:numPr>
        <w:rPr/>
      </w:pPr>
      <w:bookmarkStart w:id="362" w:name="__RefHeading___Toc2554547_237004111"/>
      <w:bookmarkStart w:id="363" w:name="_Toc136"/>
      <w:bookmarkEnd w:id="361"/>
      <w:bookmarkEnd w:id="362"/>
      <w:r>
        <w:rPr/>
        <w:t>130</w:t>
      </w:r>
      <w:r>
        <w:rPr>
          <w:rtl w:val="true"/>
        </w:rPr>
        <w:t xml:space="preserve">- </w:t>
      </w:r>
      <w:r>
        <w:rPr>
          <w:rtl w:val="true"/>
        </w:rPr>
        <w:t>کسی در همه‌ی نمازهایش شک می‌کند و کسی که سهو و فراموشی بر او زیاد می‌شود</w:t>
      </w:r>
      <w:bookmarkEnd w:id="3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وَ أَبِی بَصِیرٍ قَالا قُلْنَا لَهُ الرَّجُلُ یَشُکُّ کَثِیراً فِی صَلَاتِهِ حَتَّی لَا یَدْرِیَ کَمْ صَلَّی وَ لَا مَا بَقِیَ عَلَیْهِ قَالَ یُعِیدُ قُلْنَا لَهُ فَإِنَّهُ یَکْثُرُ عَلَیْهِ ذَلِکَ کُلَّمَا عَادَ شَکَّ قَالَ یَمْضِی فِی شَکِّهِ ثُمَّ قَالَ لَا تُعَوِّدُوا الْخَبِیثَ مِنْ أَنْفُسِکُمْ بِنَقْضِ الصَّلَاةِ فَتُطْمِعُوهُ فَإِنَّ الشَّیْطَانَ خَبِیثٌ یَعْتَادُ لِمَا عُوِّدَ فَلْیَمْضِ أَحَدُکُمْ فِی الْوَهْمِ وَ لَا یُکْثِرَنَّ نَقْضَ الصَّلَاةِ فَإِنَّهُ إِذَا فَعَلَ ذَلِکَ مَرَّاتٍ لَمْ یَعُدْ إِلَیْهِ الشَّکُّ قَالَ زُرَارَةُ ثُمَّ قَالَ إِنَّمَا یُرِیدُ الْخَبِیثُ أَنْ یُطَاعَ فَإِذَا عُصِیَ لَمْ یَعُدْ إِلَی أَحَدِکُمْ</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مرحوم شیخ کلینی، با سند خویش از زراره و ابوبصیر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و یا حضرت امام جعفر صادق صلوات الله علیهما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خود بسیار شک می‌کند تا جایی که نمی‌داند چند رکعت نماز خوانده و چند رکعت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خود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او بسیار زیاد است و هرگاه اعاده کند باز هم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شک خود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با شکستن نماز با شما عادت گیرد تا در شما طمع کند، زیرا شیطان، پلید است و به این کار عادت می‌کند، هر کدام از شما به آن طرفی که ذهنش مایل شد، نماز را ادامه دهد و چون بارها چنین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شک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به او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پلید فقط می‌خواهد که از او اطاعت شود و هرگاه مخالفت شد، دیگر به سوی شما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در اصطلاح حدیث، حدیث مضمر میگویند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زراره و ابوبصیر جزو اجلای اصحاب حضرت امام محمد باقر و حضرت امام جعفر صادق صلوات الله علیهما هستند و از آن بزرگواران نقل حدیث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حدیث و امثال این حدیث اسامی حضرات </w:t>
      </w:r>
      <w:bookmarkStart w:id="364" w:name="pg6324_75510"/>
    </w:p>
    <w:p>
      <w:pPr>
        <w:pStyle w:val="BookText"/>
        <w:rPr/>
      </w:pPr>
      <w:bookmarkEnd w:id="364"/>
      <w:r>
        <w:rPr>
          <w:rFonts w:ascii="IRNazanin" w:hAnsi="IRNazanin" w:eastAsia="IRNazanin"/>
          <w:color w:val="111111"/>
          <w:sz w:val="28"/>
          <w:sz w:val="28"/>
          <w:szCs w:val="28"/>
          <w:rtl w:val="true"/>
          <w:lang w:bidi="fa-IR"/>
        </w:rPr>
        <w:t>ذکر نشده، بخاطر آن است که دأب اصحاب حدیث این بوده که در اول کتاب اسامی حضرات را ذکر میکردند و بعد از آن اشارات و ضمایر را به آن بزرگواران بر می‌گرداندند</w:t>
      </w:r>
      <w:r>
        <w:rPr>
          <w:rFonts w:eastAsia="IRNazanin" w:cs="IRNazanin"/>
          <w:color w:val="111111"/>
          <w:sz w:val="28"/>
          <w:szCs w:val="28"/>
          <w:rtl w:val="true"/>
          <w:lang w:bidi="fa-IR"/>
        </w:rPr>
        <w:t>.</w:t>
      </w:r>
    </w:p>
    <w:p>
      <w:pPr>
        <w:pStyle w:val="Heading3"/>
        <w:numPr>
          <w:ilvl w:val="2"/>
          <w:numId w:val="1"/>
        </w:numPr>
        <w:rPr/>
      </w:pPr>
      <w:bookmarkStart w:id="365" w:name="__RefHeading___Toc2554549_237004111"/>
      <w:bookmarkStart w:id="366" w:name="_Toc137"/>
      <w:bookmarkEnd w:id="365"/>
      <w:r>
        <w:rPr/>
        <w:t>131</w:t>
      </w:r>
      <w:r>
        <w:rPr>
          <w:rtl w:val="true"/>
        </w:rPr>
        <w:t xml:space="preserve">- </w:t>
      </w:r>
      <w:r>
        <w:rPr>
          <w:rtl w:val="true"/>
        </w:rPr>
        <w:t>باطل شدن نماز به وسیله‌ی خنده</w:t>
      </w:r>
      <w:bookmarkEnd w:id="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الضَّحِکِ هَلْ یَقْطَعُ الصَّلَاةَ قَالَ أَمَّا التَّبَسُّمُ فَلَا یَقْطَعُ الصَّلَاةَ وَ أَمَّا الْقَهْقَهَةُ فَهِیَ تَقْطَعُ الصَّلَاةَ</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خنده نماز را باطل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باطل نمی‌کند، ولی قهقهه، آری</w:t>
      </w:r>
      <w:r>
        <w:rPr>
          <w:rFonts w:eastAsia="IRNazanin" w:cs="IRNazanin"/>
          <w:color w:val="111111"/>
          <w:sz w:val="28"/>
          <w:szCs w:val="28"/>
          <w:rtl w:val="true"/>
          <w:lang w:bidi="fa-IR"/>
        </w:rPr>
        <w:t>.</w:t>
      </w:r>
    </w:p>
    <w:p>
      <w:pPr>
        <w:pStyle w:val="Heading3"/>
        <w:numPr>
          <w:ilvl w:val="2"/>
          <w:numId w:val="1"/>
        </w:numPr>
        <w:rPr/>
      </w:pPr>
      <w:bookmarkStart w:id="367" w:name="__RefHeading___Toc2554551_237004111"/>
      <w:bookmarkStart w:id="368" w:name="_Toc138"/>
      <w:bookmarkEnd w:id="367"/>
      <w:r>
        <w:rPr/>
        <w:t>132</w:t>
      </w:r>
      <w:r>
        <w:rPr>
          <w:rtl w:val="true"/>
        </w:rPr>
        <w:t xml:space="preserve">- </w:t>
      </w:r>
      <w:r>
        <w:rPr>
          <w:rtl w:val="true"/>
        </w:rPr>
        <w:t>سلام کردن بر نماز گزار و حکم عطسه در نماز</w:t>
      </w:r>
      <w:bookmarkEnd w:id="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یُسَلَّمُ عَلَیْهِ وَ هُوَ فِی الصَّلَاةِ قَالَ یَرُدُّ 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یَقُولُ وَ عَلَیْکُمُ السَّلَامُ فَإِنَّ رَسُولَ اللَّهِ صلی الله علیه و آله کَانَ قَائِماً یُصَلِّی فَمَرَّ بِهِ عَمَّارُ بْنُ یَاسِرٍ فَسَلَّمَ عَلَیْهِ عَمَّارٌ فَرَدَّ عَلَیْهِ النَّبِیُّ صلی الله علیه و آله هَکَذَا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شخصی که در حال نماز است و بر او سلام می‌کند، سوال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پاسخ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زیرا رسول الله صلی الله علیه و آله در حال نماز بود که عمار یاسر از کنار آن حضرت می‌گذشت و سلام کرد و رسول الله صلی الله علیه و آله این‌گونه پاسخ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أَسْمَعُ الْعَطْسَةَ وَ أَنَا فِی الصَّلَاةِ فَأَحْمَدُ اللَّهَ وَ أُصَلِّی عَلَی النَّبِیِّ صلی الله علیه و آله قَالَ نَعَمْ وَ </w:t>
      </w:r>
      <w:bookmarkStart w:id="369" w:name="pg6324_75511"/>
    </w:p>
    <w:p>
      <w:pPr>
        <w:pStyle w:val="BookText"/>
        <w:rPr/>
      </w:pPr>
      <w:bookmarkEnd w:id="369"/>
      <w:r>
        <w:rPr>
          <w:rFonts w:ascii="Amiri" w:hAnsi="Amiri" w:eastAsia="Amiri" w:cs="Amiri"/>
          <w:color w:val="111111"/>
          <w:sz w:val="28"/>
          <w:sz w:val="28"/>
          <w:szCs w:val="28"/>
          <w:rtl w:val="true"/>
          <w:lang w:bidi="ar-SA"/>
        </w:rPr>
        <w:t>إِذَا عَطَسَ أَخُوکَ وَ أَنْتَ فِی الصَّلَاةِ فَقُلِ الْحَمْدُ لِلَّهِ وَ صَلِّ عَلَی النَّبِیِّ وَ إِنْ کَانَ بَیْنَکَ وَ بَیْنَ صَاحِبِکَ الْیَمُّ صَلِّ عَلَی مُحَمَّدٍ وَ آلِهِ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حال نماز می‌شنوم که کسی عطسه می‌کند و من خداوند را حمد و سپاس می‌گویم و بر نبی اکرم صلی الله علیه و آله صلوات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خوب است و هرگاه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عطسه کرد و تو در حال نماز بودی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بر نبی صلی الله علیه و آله درود فرست و اگر میان تو و عطسه کننده دریایی فاصله بود، باز هم بر محمد و آل او صلوات الله علیهم درود فرست</w:t>
      </w:r>
      <w:r>
        <w:rPr>
          <w:rFonts w:eastAsia="IRNazanin" w:cs="IRNazanin"/>
          <w:color w:val="111111"/>
          <w:sz w:val="28"/>
          <w:szCs w:val="28"/>
          <w:rtl w:val="true"/>
          <w:lang w:bidi="fa-IR"/>
        </w:rPr>
        <w:t>.</w:t>
      </w:r>
    </w:p>
    <w:p>
      <w:pPr>
        <w:pStyle w:val="Heading3"/>
        <w:numPr>
          <w:ilvl w:val="2"/>
          <w:numId w:val="1"/>
        </w:numPr>
        <w:rPr/>
      </w:pPr>
      <w:bookmarkStart w:id="370" w:name="__RefHeading___Toc2554553_237004111"/>
      <w:bookmarkStart w:id="371" w:name="_Toc139"/>
      <w:bookmarkEnd w:id="370"/>
      <w:r>
        <w:rPr/>
        <w:t>133</w:t>
      </w:r>
      <w:r>
        <w:rPr>
          <w:rtl w:val="true"/>
        </w:rPr>
        <w:t xml:space="preserve">- </w:t>
      </w:r>
      <w:r>
        <w:rPr>
          <w:rtl w:val="true"/>
        </w:rPr>
        <w:t>فضیلت و برتری نماز جماعت</w:t>
      </w:r>
      <w:bookmarkEnd w:id="3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مَا یَرْوِی النَّاسُ أَنَّ الصَّلَاةَ فِی جَمَاعَةٍ أَفْضَلُ مِنْ صَلَاةِ الرَّجُلِ وَحْدَهُ بِخَمْسٍ وَ عِشْرِینَ صَلَاةً فَقَالَ صَدَقُوا فَقُلْتُ الرَّجُلَانِ یَکُونَانِ جَمَاعَةً فَقَالَ نَعَمْ وَ یَقُومُ الرَّجُلُ عَنْ یَمِینِ الْإِمَامِ</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مردم روایت می‌کند که نماز انسان در حال جماعت، از بیست و پنج نمازی که به تنهایی بخواند، بهتر است، درست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مرد که با هم نماز بخوانند، نماز جماعت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یکی از آن دو، باید در طرف راست امام بایستد</w:t>
      </w:r>
      <w:r>
        <w:rPr>
          <w:rFonts w:eastAsia="IRNazanin" w:cs="IRNazanin"/>
          <w:color w:val="111111"/>
          <w:sz w:val="28"/>
          <w:szCs w:val="28"/>
          <w:rtl w:val="true"/>
          <w:lang w:bidi="fa-IR"/>
        </w:rPr>
        <w:t>.</w:t>
      </w:r>
    </w:p>
    <w:p>
      <w:pPr>
        <w:pStyle w:val="Heading3"/>
        <w:numPr>
          <w:ilvl w:val="2"/>
          <w:numId w:val="1"/>
        </w:numPr>
        <w:rPr/>
      </w:pPr>
      <w:bookmarkStart w:id="372" w:name="__RefHeading___Toc2554555_237004111"/>
      <w:bookmarkStart w:id="373" w:name="_Toc140"/>
      <w:bookmarkEnd w:id="372"/>
      <w:r>
        <w:rPr/>
        <w:t>134</w:t>
      </w:r>
      <w:r>
        <w:rPr>
          <w:rtl w:val="true"/>
        </w:rPr>
        <w:t xml:space="preserve">- </w:t>
      </w:r>
      <w:r>
        <w:rPr>
          <w:rtl w:val="true"/>
        </w:rPr>
        <w:t>نماز پشت سر کسی که به او اقتدا نمی‌شود</w:t>
      </w:r>
      <w:bookmarkEnd w:id="37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الصَّلَاةِ خَلْفَ الْمُخَالِفِینَ فَقَالَ مَا هُمْ عِنْدِی إِلَّا بِمَنْزِلَةِ الْجُدُرِ</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 مورد نماز در پشت مخالفین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نظر من همانند دیوار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نماز و قرائت آنان اعتنا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الإِمَامِ البَاقِر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يُحِبُّ أَمِيرَالْمُؤْمِنِينَ صلوات الله علیه وَ لَا يَتَبَرَّأُ مِنْ عَدُوِّهِ،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 مِمَّنْ خَالَفَهُ؛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مِخْلَطٌ وَ هُوَ عَدُوٌّ، فَلَا تُصَلِّ خَلْفَهُ، وَ لَا كَرَامَةَ، إِلَّا أَنْ تَتَّقِيَهُ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مرحوم شیخ طوسی، با سند خویش از اسماعيل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حضرت امیرالمؤمنین صلوات الله علیه را دوست مى‌دارد ولی از دشمن او بی‌زاری و تبرّی نمی‌جوید، و حتی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نزد من از مخالفین‌اش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آشفته حال است و دشمن محسوب می‌شود، پشت سر او نماز 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کرامت و ارزشی ندارد، مگر اینکه از او بترسی و مجبور به تقیّه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علیه ثَلَاثَةٌ لَا یُصَلَّی خَلْفَهُمُ الْمَجْهُولُ وَ الْغَالِی وَ إِنْ کَانَ یَقُولُ بِقَوْلِکَ وَ الْمُجَاهِرُ بِالْفِسْقِ وَ إِنْ کَانَ مُقْتَصِداً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مرحوم 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سه كس نبايد نماز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عقيده اش 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و كسى كه غلو می‌كند گرچه بر باور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ولایت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كسى كه آشكارا گناه می‌کند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ميانه‌رو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سالم العقیده باشد و نه غالی باشد و نه منکر مقامات اهل‌بیت صلوات الله علیهم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الْفَضْلِ بْنِ شَاذَانَ عَنِ الرِّضَا صلوات الله علیه فِي كِتَابِهِ إِلَى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يُقْتَدَى إِلَّا بِأَهْلِ الْوَلَايَةِ</w:t>
      </w:r>
      <w:r>
        <w:rPr>
          <w:rFonts w:eastAsia="Amiri" w:cs="Amiri" w:ascii="Amiri" w:hAnsi="Amiri"/>
          <w:color w:val="111111"/>
          <w:sz w:val="28"/>
          <w:szCs w:val="28"/>
          <w:rtl w:val="true"/>
          <w:lang w:bidi="ar-SA"/>
        </w:rPr>
        <w:t xml:space="preserve">. </w:t>
      </w:r>
      <w:r>
        <w:rPr>
          <w:rStyle w:val="FootnoteAnchor"/>
          <w:rtl w:val="true"/>
        </w:rPr>
        <w:footnoteReference w:id="209"/>
      </w:r>
      <w:bookmarkStart w:id="374" w:name="pg6324_75513"/>
    </w:p>
    <w:p>
      <w:pPr>
        <w:pStyle w:val="BookText"/>
        <w:rPr/>
      </w:pPr>
      <w:bookmarkEnd w:id="374"/>
      <w:r>
        <w:rPr>
          <w:rFonts w:ascii="IRNazanin" w:hAnsi="IRNazanin" w:eastAsia="IRNazanin"/>
          <w:color w:val="111111"/>
          <w:sz w:val="28"/>
          <w:sz w:val="28"/>
          <w:szCs w:val="28"/>
          <w:rtl w:val="true"/>
          <w:lang w:bidi="fa-IR"/>
        </w:rPr>
        <w:t>مرحوم شیخ صدوق، با سند خویش از فصل بن شاذان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در نامه‌ای که به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شرایع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مکن، مگر به اهل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صلوات الله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الْعَلَاءِ بْنِ سَیَابَةَ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خَلْفَ مَنْ یَبْتَغِی عَلَی الْأَذَانِ وَ الصَّلَاةِ الْأَجْرَ وَ لَا تُقْبَلُ شَهَادَتُهُ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مرحوم شیخ کلینی، با سند خویش از علاء بن سیابه از حضرت امام محمد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کسی که برای اذان گفتن و اقامه نماز جماعت دستمزد می‌گیرد نباید نماز خواند و شهادت چنین شخصی نیز پذیرفته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صلوات الله علیه إِنَّ مَوَالِیَکَ قَدِ اخْتَلَفُوا فَأُصَلِّی خَلْفَهُمْ جَمِیعاً فَقَالَ لَا تُصَلِّ إِلَّا خَلْفَ مَنْ تَثِقُ بِدِینِهِ</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مرحوم شیخ کلینی، با سند خویش از ابوعلی بن راشد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تقی جواد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دوستان شما با یکدیگر اختلاف نظر دارند، آیا در پشت سر همه آنها می‌توانم نماز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مخوان مگر در پشت سر کسی که به دین او اعتماد داشته باشی</w:t>
      </w:r>
      <w:r>
        <w:rPr>
          <w:rFonts w:eastAsia="IRNazanin" w:cs="IRNazanin"/>
          <w:color w:val="111111"/>
          <w:sz w:val="28"/>
          <w:szCs w:val="28"/>
          <w:rtl w:val="true"/>
          <w:lang w:bidi="fa-IR"/>
        </w:rPr>
        <w:t>.</w:t>
      </w:r>
    </w:p>
    <w:p>
      <w:pPr>
        <w:pStyle w:val="Heading3"/>
        <w:numPr>
          <w:ilvl w:val="2"/>
          <w:numId w:val="1"/>
        </w:numPr>
        <w:rPr/>
      </w:pPr>
      <w:bookmarkStart w:id="375" w:name="__RefHeading___Toc2554557_237004111"/>
      <w:bookmarkStart w:id="376" w:name="_Toc141"/>
      <w:bookmarkEnd w:id="375"/>
      <w:r>
        <w:rPr/>
        <w:t>135</w:t>
      </w:r>
      <w:r>
        <w:rPr>
          <w:rtl w:val="true"/>
        </w:rPr>
        <w:t xml:space="preserve">- </w:t>
      </w:r>
      <w:r>
        <w:rPr>
          <w:rtl w:val="true"/>
        </w:rPr>
        <w:t>امام جماعتی که اقتدا به او مکروه است</w:t>
      </w:r>
      <w:bookmarkEnd w:id="3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 لَا یُصَلِّیَنَّ أَحَدُکُمْ خَلْفَ الْمَجْذُومِ وَ الْأَبْرَصِ وَ الْمَجْنُونِ وَ الْمَحْدُودِ وَ وَلَدِ الزِّنَا وَ الْأَعْرَابِیُّ لَا یَؤُمُّ الْمُهَاجِرِینَ</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کسی از شما پشت سر بیمار جذام، بیمار پیسی، </w:t>
      </w:r>
      <w:bookmarkStart w:id="377" w:name="pg6324_75514"/>
    </w:p>
    <w:p>
      <w:pPr>
        <w:pStyle w:val="BookText"/>
        <w:rPr/>
      </w:pPr>
      <w:bookmarkEnd w:id="377"/>
      <w:r>
        <w:rPr>
          <w:rFonts w:ascii="IRNazanin" w:hAnsi="IRNazanin" w:eastAsia="IRNazanin"/>
          <w:color w:val="111111"/>
          <w:sz w:val="28"/>
          <w:sz w:val="28"/>
          <w:szCs w:val="28"/>
          <w:rtl w:val="true"/>
          <w:lang w:bidi="fa-IR"/>
        </w:rPr>
        <w:t>دیوانه، کسی که حد بر او جاری شده است و آن که از زنا متولد شده، نماز گزارد و همچنین کسی که بیابانی و بادیه‌نشین است نمی‌تواند بر مهاجران امامت نماید</w:t>
      </w:r>
      <w:r>
        <w:rPr>
          <w:rFonts w:eastAsia="IRNazanin" w:cs="IRNazanin"/>
          <w:color w:val="111111"/>
          <w:sz w:val="28"/>
          <w:szCs w:val="28"/>
          <w:rtl w:val="true"/>
          <w:lang w:bidi="fa-IR"/>
        </w:rPr>
        <w:t>.</w:t>
      </w:r>
    </w:p>
    <w:p>
      <w:pPr>
        <w:pStyle w:val="Heading3"/>
        <w:numPr>
          <w:ilvl w:val="2"/>
          <w:numId w:val="1"/>
        </w:numPr>
        <w:rPr/>
      </w:pPr>
      <w:bookmarkStart w:id="378" w:name="__RefHeading___Toc2554559_237004111"/>
      <w:bookmarkStart w:id="379" w:name="_Toc142"/>
      <w:bookmarkEnd w:id="378"/>
      <w:r>
        <w:rPr/>
        <w:t>136</w:t>
      </w:r>
      <w:r>
        <w:rPr>
          <w:rtl w:val="true"/>
        </w:rPr>
        <w:t xml:space="preserve">- </w:t>
      </w:r>
      <w:r>
        <w:rPr>
          <w:rtl w:val="true"/>
        </w:rPr>
        <w:t>نماز در پشت سر کسی که اقتدا می‌شود، و حکم قرائت در پشت سر او</w:t>
      </w:r>
      <w:bookmarkEnd w:id="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قُتَیْبَةَ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خَلْفَ إِمَامٍ تَرْتَضِی بِهِ فِی صَلَاةٍ یُجْهَرُ فِیهَا بِالْقِرَاءَةِ فَلَمْ تَسْمَعْ قِرَاءَتَهُ فَاقْرَأْ أَنْتَ لِنَفْسِکَ وَ إِنْ کُنْتَ تَسْمَعُ الْهَمْهَمَةَ فَلَا تَقْرَأْ</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مرحوم شیخ کلینی، با سند خویش از قتیبه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پشت سر امامی بودی که به امامت او راضی هستی و در نمازی است که باید بلند خوانده شود، اگر قرائت او را نمی‌شنوی، تو برای خودت قرائت کن، اما اگر همهمهٔ امام را می‌شنوی، قرائت مکن</w:t>
      </w:r>
      <w:r>
        <w:rPr>
          <w:rFonts w:eastAsia="IRNazanin" w:cs="IRNazanin"/>
          <w:color w:val="111111"/>
          <w:sz w:val="28"/>
          <w:szCs w:val="28"/>
          <w:rtl w:val="true"/>
          <w:lang w:bidi="fa-IR"/>
        </w:rPr>
        <w:t>.</w:t>
      </w:r>
    </w:p>
    <w:p>
      <w:pPr>
        <w:pStyle w:val="Heading3"/>
        <w:numPr>
          <w:ilvl w:val="2"/>
          <w:numId w:val="1"/>
        </w:numPr>
        <w:rPr/>
      </w:pPr>
      <w:bookmarkStart w:id="380" w:name="__RefHeading___Toc2554561_237004111"/>
      <w:bookmarkStart w:id="381" w:name="_Toc143"/>
      <w:bookmarkEnd w:id="380"/>
      <w:r>
        <w:rPr/>
        <w:t>137</w:t>
      </w:r>
      <w:r>
        <w:rPr>
          <w:rtl w:val="true"/>
        </w:rPr>
        <w:t xml:space="preserve">- </w:t>
      </w:r>
      <w:r>
        <w:rPr>
          <w:rtl w:val="true"/>
        </w:rPr>
        <w:t>شخصی که قسمتی از نماز خود را با امام درک می‌کند</w:t>
      </w:r>
      <w:bookmarkEnd w:id="3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أَبِی عَبْدِ اللَّهِ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سَبَقَکَ الْإِمَامُ بِرَکْعَةٍ فَأَدْرَکْتَ الْقِرَاءَةَ الْأَخِیرَةَ قَرَأْتَ فِی الثَّالِثَةِ مِنْ صَلَاتِهِ وَ هِیَ ثِنْتَانِ لَکَ وَ إِنْ لَمْ تُدْرِکْ مَعَهُ إِلَّا رَکْعَةً وَاحِدَةً قَرَأْتَ فِیهَا وَ فِی الَّتِی تَلِیهَا وَ إِنْ سَبَقَکَ بِرَکْعَةٍ جَلَسْتَ فِی الثَّانِیَةِ لَکَ وَ الثَّالِثَةِ لَهُ حَتَّی تَعْتَدِلَ الصُّفُوفُ قِیَاماً قَالَ وَ قَالَ إِذَا وَجَدْتَ الْإِمَامَ سَاجِداً فَاثْبُتْ مَکَانَکَ حَتَّی یَرْفَعَ رَأْسَهُ وَ إِنْ کَانَ قَاعِداً قَعَدْتَ وَ إِنْ کَانَ قَائِماً قُمْتَ</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عبدالرحمن بن ابی عبدالله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یک رکعت از تو جلوتر باشد و قرائت رکعت دوم را در می‌یابی، در رکعت سوم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رکعت دوم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و سوره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جماعت را، جز یک رکعت را در نکردی، در آن رکعت و در رکعت بعد از آن، قرائت کن، و اگر امام یک رکعت از تو جلوتر بود، در رکعت دوم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رکعت سوم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صف‌ها راست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تشهد بخوان و زود ملحق شو</w:t>
      </w:r>
      <w:r>
        <w:rPr>
          <w:rFonts w:eastAsia="IRNazanin" w:cs="IRNazanin"/>
          <w:color w:val="111111"/>
          <w:sz w:val="28"/>
          <w:szCs w:val="28"/>
          <w:rtl w:val="true"/>
          <w:lang w:bidi="fa-IR"/>
        </w:rPr>
        <w:t xml:space="preserve">). </w:t>
      </w:r>
      <w:bookmarkStart w:id="382" w:name="pg6324_75515"/>
    </w:p>
    <w:p>
      <w:pPr>
        <w:pStyle w:val="BookText"/>
        <w:rPr/>
      </w:pPr>
      <w:bookmarkEnd w:id="382"/>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امام جماعت را در سجده درک کردی، اندکی در جای خود درنگ کن تا امام سر از سجده بردارد، و اگر نشسته بود، می‌نیشنی و اگر ایستاده بود، می‌ایستی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أَدْرَکْتَ الْإِمَامَ قَدْ رَکَعَ فَکَبَّرْتَ وَ رَکَعْتَ قَبْلَ أَنْ یَرْفَعَ رَأْسَهُ فَقَدْ أَدْرَکْتَ الرَّکْعَةَ فَإِنْ رَفَعَ الْإِمَامُ رَأْسَهُ قَبْلَ أَنْ تَرْکَعَ فَقَدْ فَاتَتْکَ الرَّکْعَةُ</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جماعت برسی و امام در رکوع باشد، اگر پیش از آن که امام سر از رکوع بردارد، تکبیر بگویی و به رکوع بروی، آن رکعت را درک کرده‌ای، ولی اگر پیش از آن که به رکوع روی و امام سر از رکوع بردارد، آن رکعت از تو فوت شده است</w:t>
      </w:r>
      <w:r>
        <w:rPr>
          <w:rFonts w:eastAsia="IRNazanin" w:cs="IRNazanin"/>
          <w:color w:val="111111"/>
          <w:sz w:val="28"/>
          <w:szCs w:val="28"/>
          <w:rtl w:val="true"/>
          <w:lang w:bidi="fa-IR"/>
        </w:rPr>
        <w:t>.</w:t>
      </w:r>
    </w:p>
    <w:p>
      <w:pPr>
        <w:pStyle w:val="Heading3"/>
        <w:numPr>
          <w:ilvl w:val="2"/>
          <w:numId w:val="1"/>
        </w:numPr>
        <w:rPr/>
      </w:pPr>
      <w:bookmarkStart w:id="383" w:name="__RefHeading___Toc2554563_237004111"/>
      <w:bookmarkStart w:id="384" w:name="_Toc144"/>
      <w:bookmarkEnd w:id="383"/>
      <w:r>
        <w:rPr/>
        <w:t>138</w:t>
      </w:r>
      <w:r>
        <w:rPr>
          <w:rtl w:val="true"/>
        </w:rPr>
        <w:t xml:space="preserve">- </w:t>
      </w:r>
      <w:r>
        <w:rPr>
          <w:rtl w:val="true"/>
        </w:rPr>
        <w:t>نماز در کلیساها و کنیسه‌ها و خانه‌های مجوس</w:t>
      </w:r>
      <w:bookmarkEnd w:id="3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الصَّلَاةِ فِی الْبِیَعِ وَ الْکَنَائِسِ فَقَالَ رُشَّ وَ صَلِّ قَالَ وَ سَأَلْتُهُ عَنْ بُیُوتِ الْمَجُوسِ فَقَالَ رُشَّهَا وَ صَلِّ</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مرحوم شیخ کلینی، با سند خویش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نماز در کلیساها و کنیسه‌ها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بپاش 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 حضرت درباره نماز در خانه‌های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آب بپاش و نماز بخوان</w:t>
      </w:r>
      <w:r>
        <w:rPr>
          <w:rFonts w:eastAsia="IRNazanin" w:cs="IRNazanin"/>
          <w:color w:val="111111"/>
          <w:sz w:val="28"/>
          <w:szCs w:val="28"/>
          <w:rtl w:val="true"/>
          <w:lang w:bidi="fa-IR"/>
        </w:rPr>
        <w:t>.</w:t>
      </w:r>
    </w:p>
    <w:p>
      <w:pPr>
        <w:pStyle w:val="Heading3"/>
        <w:numPr>
          <w:ilvl w:val="2"/>
          <w:numId w:val="1"/>
        </w:numPr>
        <w:rPr/>
      </w:pPr>
      <w:bookmarkStart w:id="385" w:name="__RefHeading___Toc2554565_237004111"/>
      <w:bookmarkStart w:id="386" w:name="_Toc145"/>
      <w:bookmarkEnd w:id="385"/>
      <w:r>
        <w:rPr/>
        <w:t>139</w:t>
      </w:r>
      <w:r>
        <w:rPr>
          <w:rtl w:val="true"/>
        </w:rPr>
        <w:t xml:space="preserve">- </w:t>
      </w:r>
      <w:r>
        <w:rPr>
          <w:rtl w:val="true"/>
        </w:rPr>
        <w:t>نماز خواندن در یک لباس و تعداد لباس‌های زنان در نماز</w:t>
      </w:r>
      <w:bookmarkEnd w:id="38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جَعْفَرٍ صلوات الله علیه صَلَّی فِی إِزَارٍ وَاحِدٍ لَیْسَ بِوَاسِعٍ قَدْ عَقَدَهُ عَلَی عُنُقِهِ فَقُلْتُ لَهُ مَا تَرَی لِلرَّجُلِ یُصَلِّی فِی قَمِیصٍ وَاحِدٍ </w:t>
      </w:r>
      <w:bookmarkStart w:id="387" w:name="pg6324_75516"/>
    </w:p>
    <w:p>
      <w:pPr>
        <w:pStyle w:val="BookText"/>
        <w:rPr/>
      </w:pPr>
      <w:bookmarkEnd w:id="387"/>
      <w:r>
        <w:rPr>
          <w:rFonts w:ascii="Amiri" w:hAnsi="Amiri" w:eastAsia="Amiri" w:cs="Amiri"/>
          <w:color w:val="111111"/>
          <w:sz w:val="28"/>
          <w:sz w:val="28"/>
          <w:szCs w:val="28"/>
          <w:rtl w:val="true"/>
          <w:lang w:bidi="ar-SA"/>
        </w:rPr>
        <w:t>فَقَالَ إِذَا کَانَ کَثِیفاً فَلَا بَأْسَ بِهِ وَ الْمَرْأَةُ تُصَلِّی فِی الدِّرْعِ وَ الْمِقْنَعَةِ إِذَا کَانَ الدِّرْعُ کَثِیفاً یَعْنِی إِذَا کَانَ سَتِیراً</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را دیدیم که در یک لنگ نماز می‌گزارد، در حالی که آن لنگ فراخ نبود و آن را به گردن خود گره زده بود،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مردی که در یک پیراهن نماز می‌خواند،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ضخیم باشد، اشکالی ندارد، اما زن باید در پیراهن و مقنعه نماز بخواند، در صورتی که پیراهن ضخیم باشد و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که زنان در سه لباس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تنبان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مقنعه و چادر نماز بخوانند</w:t>
      </w:r>
      <w:r>
        <w:rPr>
          <w:rFonts w:eastAsia="IRNazanin" w:cs="IRNazanin"/>
          <w:color w:val="111111"/>
          <w:sz w:val="28"/>
          <w:szCs w:val="28"/>
          <w:rtl w:val="true"/>
          <w:lang w:bidi="fa-IR"/>
        </w:rPr>
        <w:t>.</w:t>
      </w:r>
    </w:p>
    <w:p>
      <w:pPr>
        <w:pStyle w:val="Heading3"/>
        <w:numPr>
          <w:ilvl w:val="2"/>
          <w:numId w:val="1"/>
        </w:numPr>
        <w:rPr/>
      </w:pPr>
      <w:bookmarkStart w:id="388" w:name="__RefHeading___Toc2554567_237004111"/>
      <w:bookmarkStart w:id="389" w:name="_Toc146"/>
      <w:bookmarkEnd w:id="388"/>
      <w:r>
        <w:rPr/>
        <w:t>140</w:t>
      </w:r>
      <w:r>
        <w:rPr>
          <w:rtl w:val="true"/>
        </w:rPr>
        <w:t xml:space="preserve">- </w:t>
      </w:r>
      <w:r>
        <w:rPr>
          <w:rtl w:val="true"/>
        </w:rPr>
        <w:t>نماز برهنگان</w:t>
      </w:r>
      <w:bookmarkEnd w:id="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یَکُونُ فِی فَلَاةٍ مِنَ الْأَرْضِ لَیْسَ عَلَیْهِ إِلَّا ثَوْبٌ وَاحِدٌ وَ أَجْنَبَ فِیهِ وَ لَیْسَ عِنْدَهُ مَاءٌ کَیْفَ یَصْنَعُ قَالَ یَتَیَمَّمُ وَ یُصَلِّی عُرْیَاناً قَاعِداً یُومِئُ إِیمَاءً</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صحرای وسیعی است و فقط یک لباس دارد که در آن جنب شده است و آب هم نیست، او باید 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کند و برهنه و به صورت نشسته، نماز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w:t>
      </w:r>
      <w:r>
        <w:rPr>
          <w:rFonts w:eastAsia="IRNazanin" w:cs="IRNazanin"/>
          <w:color w:val="111111"/>
          <w:sz w:val="28"/>
          <w:szCs w:val="28"/>
          <w:rtl w:val="true"/>
          <w:lang w:bidi="fa-IR"/>
        </w:rPr>
        <w:t>.</w:t>
      </w:r>
    </w:p>
    <w:p>
      <w:pPr>
        <w:pStyle w:val="Heading3"/>
        <w:numPr>
          <w:ilvl w:val="2"/>
          <w:numId w:val="1"/>
        </w:numPr>
        <w:rPr/>
      </w:pPr>
      <w:bookmarkStart w:id="390" w:name="__RefHeading___Toc2554569_237004111"/>
      <w:bookmarkStart w:id="391" w:name="_Toc147"/>
      <w:bookmarkEnd w:id="390"/>
      <w:r>
        <w:rPr/>
        <w:t>141</w:t>
      </w:r>
      <w:r>
        <w:rPr>
          <w:rtl w:val="true"/>
        </w:rPr>
        <w:t xml:space="preserve">- </w:t>
      </w:r>
      <w:r>
        <w:rPr>
          <w:rtl w:val="true"/>
        </w:rPr>
        <w:t>حکم کسی که در لباس نجس دانسته یا ندانسته نماز می‌خواند</w:t>
      </w:r>
      <w:bookmarkEnd w:id="39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عَنْ رَجُلٍ أَصَابَ ثَوْبَهُ جَنَابَةٌ أَوْ دَمٌ قَالَ إِنْ کَانَ عَلِمَ أَنَّهُ أَصَابَ ثَوْبَهُ جَنَابَةٌ قَبْلَ أَنْ یُصَلِّیَ ثُمَّ </w:t>
      </w:r>
      <w:bookmarkStart w:id="392" w:name="pg6324_75517"/>
    </w:p>
    <w:p>
      <w:pPr>
        <w:pStyle w:val="BookText"/>
        <w:rPr/>
      </w:pPr>
      <w:bookmarkEnd w:id="392"/>
      <w:r>
        <w:rPr>
          <w:rFonts w:ascii="Amiri" w:hAnsi="Amiri" w:eastAsia="Amiri" w:cs="Amiri"/>
          <w:color w:val="111111"/>
          <w:sz w:val="28"/>
          <w:sz w:val="28"/>
          <w:szCs w:val="28"/>
          <w:rtl w:val="true"/>
          <w:lang w:bidi="ar-SA"/>
        </w:rPr>
        <w:t>صَلَّی فِیهِ وَ لَمْ یَغْسِلْهُ فَعَلَیْهِ أَنْ یُعِیدَ مَا صَلَّی وَ إِنْ کَانَ لَمْ یَعْلَمْ بِهِ فَلَیْسَ عَلَیْهِ إِعَادَةٌ وَ إِنْ کَانَ یَرَی أَنَّهُ أَصَابَهُ شَیْ ءٌ فَنَظَرَ فَلَمْ یَرَ شَیْئاً أَجْزَأَهُ أَنْ یَنْضِحَهُ بِالْمَاءِ</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مرحوم شیخ کلینی، با سند خویش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شخصی که لباسش به منی یا خون آلوده است،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نماز بداند که لباسش آلوده به منی است و آن را نشوید و در همان لباس نماز بخواند، بر او لازم است که نماز خود را اعاده کند، ولی اگر از آن خبر نداشته، اعاده نماز بر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گمان کند که لباسش به نجاستی آلوده است و چون نگاه کند، چیزی نبیند، همین که مقداری آب بر آن بریزد، او را کفایت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عَنْ بَعْضِ مَنْ رَوَاهُ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ثَوْبَکَ خَمْرٌ أَوْ نَبِیذٌ مُسْکِرٌ فَاغْسِلْهُ إِنْ عَرَفْتَ مَوْضِعَهُ فَإِنْ لَمْ تَعْرِفْ مَوْضِعَهُ فَاغْسِلْهُ کُلَّهُ وَ إِنْ صَلَّیْتَ فِیهِ فَأَعِدْ صَلَاتَکَ</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مرحوم شیخ کلینی، با سند خویش از یونس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خمر یا شراب مست کننده به لباس تو برسد، اگر جای آن را میدانی همانجا را بشوی، و در صورتی که جای آن را نمیدانی، تمام آن را بشوی، و اگر در آن نماز خوانده‌ای، نمازت را اعاده کن</w:t>
      </w:r>
      <w:r>
        <w:rPr>
          <w:rFonts w:eastAsia="IRNazanin" w:cs="IRNazanin"/>
          <w:color w:val="111111"/>
          <w:sz w:val="28"/>
          <w:szCs w:val="28"/>
          <w:rtl w:val="true"/>
          <w:lang w:bidi="fa-IR"/>
        </w:rPr>
        <w:t>.</w:t>
      </w:r>
    </w:p>
    <w:p>
      <w:pPr>
        <w:pStyle w:val="Heading3"/>
        <w:numPr>
          <w:ilvl w:val="2"/>
          <w:numId w:val="1"/>
        </w:numPr>
        <w:rPr/>
      </w:pPr>
      <w:bookmarkStart w:id="393" w:name="__RefHeading___Toc2554571_237004111"/>
      <w:bookmarkStart w:id="394" w:name="_Toc148"/>
      <w:bookmarkEnd w:id="393"/>
      <w:r>
        <w:rPr/>
        <w:t>142</w:t>
      </w:r>
      <w:r>
        <w:rPr>
          <w:rtl w:val="true"/>
        </w:rPr>
        <w:t xml:space="preserve">- </w:t>
      </w:r>
      <w:r>
        <w:rPr>
          <w:rtl w:val="true"/>
        </w:rPr>
        <w:t>نماز کودکان و آنان چه وقتی باید شروع به نماز خواندن کنند</w:t>
      </w:r>
      <w:bookmarkEnd w:id="39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عَنْ أَبِیهِ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 صِبْیَانَنَا بِالصَّلَاةِ إِذَا کَانُوا بَنِی خَمْسِ سِنِینَ فَمُرُوا صِبْیَانَکُمْ بِالصَّلَاةِ إِذَا کَانُوا بَنِی سَبْعِ سِنِینَ وَ نَحْنُ نَأْمُرُ صِبْیَانَنَا بِالصَّوْمِ إِذَا کَانُوا بَنِی سَبْعِ سِنِینَ بِمَا أَطَاقُوا مِنْ صِیَامِ الْیَوْمِ إِنْ کَانَ إِلَی نِصْفِ النَّهَارِ أَوْ أَکْثَرَ مِنْ ذَلِکَ أَوْ أَقَلَّ فَإِذَا غَلَبَهُمُ الْعَطَشُ وَ الْغَرَثُ أَفْطَرُوا حَتَّی </w:t>
      </w:r>
      <w:bookmarkStart w:id="395" w:name="pg6324_75518"/>
    </w:p>
    <w:p>
      <w:pPr>
        <w:pStyle w:val="BookText"/>
        <w:rPr/>
      </w:pPr>
      <w:bookmarkEnd w:id="395"/>
      <w:r>
        <w:rPr>
          <w:rFonts w:ascii="Amiri" w:hAnsi="Amiri" w:eastAsia="Amiri" w:cs="Amiri"/>
          <w:color w:val="111111"/>
          <w:sz w:val="28"/>
          <w:sz w:val="28"/>
          <w:szCs w:val="28"/>
          <w:rtl w:val="true"/>
          <w:lang w:bidi="ar-SA"/>
        </w:rPr>
        <w:t>یَتَعَوَّدُوا الصَّوْمَ وَ یُطِیقُوهُ فَمُرُوا صِبْیَانَکُمْ إِذَا کَانُوا بَنِی تِسْعِ سِنِینَ بِالصَّوْمِ مَا اسْتَطَاعُوا مِنْ صِیَامِ الْیَوْمِ فَإِذَا غَلَبَهُمُ الْعَطَشُ أَفْطَرُوا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مرحوم شیخ کلینی، با سند خویش از حلبی از حضرت امام جعفر صادق صلوات الله علیه از حضرت امام محمد باقر صلوات الله علیه روایت کرده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کودکان خود را در سن پنج سالگی به نماز فرا می‌خوانیم و شما کودکان خود را در هفت سالگی به نماز دستور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 کودکان خود را در هفت سالگی به گرفتن روزه امر می‌کنیم، همان مقداری که از یک روز می‌توانند روزه بگیرند، هر چند تا نصف روز یا بیشتر از آن و یا کمتر از آن باشد، و وقتی تشنگی بر آنان غلبه کرد، افطار می‌کنند، تا به گرفتن روزه عادت کنند و توان گرفتن آن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فرزندان خود را هنگامی که نُه ساله شدند به گرفتن روزه وادارید هر قدر از روزه را که می‌توانند، روزه بگیرند، و وقتی تشنگی بر آنان غلبه کرد، روزه خود را افطار نمایند</w:t>
      </w:r>
      <w:r>
        <w:rPr>
          <w:rFonts w:eastAsia="IRNazanin" w:cs="IRNazanin"/>
          <w:color w:val="111111"/>
          <w:sz w:val="28"/>
          <w:szCs w:val="28"/>
          <w:rtl w:val="true"/>
          <w:lang w:bidi="fa-IR"/>
        </w:rPr>
        <w:t>.</w:t>
      </w:r>
    </w:p>
    <w:p>
      <w:pPr>
        <w:pStyle w:val="Heading3"/>
        <w:numPr>
          <w:ilvl w:val="2"/>
          <w:numId w:val="1"/>
        </w:numPr>
        <w:rPr/>
      </w:pPr>
      <w:bookmarkStart w:id="396" w:name="__RefHeading___Toc2554573_237004111"/>
      <w:bookmarkStart w:id="397" w:name="_Toc149"/>
      <w:bookmarkEnd w:id="396"/>
      <w:r>
        <w:rPr/>
        <w:t>143</w:t>
      </w:r>
      <w:r>
        <w:rPr>
          <w:rtl w:val="true"/>
        </w:rPr>
        <w:t xml:space="preserve">- </w:t>
      </w:r>
      <w:r>
        <w:rPr>
          <w:rtl w:val="true"/>
        </w:rPr>
        <w:t>چگونگی نماز پیران و بیماران</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حَمْزَةَ عَنْ أَبِی جَعْفَرٍ صلوات الله علیه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الصَّحِیحُ یُصَلِّی قَائِماً وَ قُعُوداً الْمَرِیضُ یُصَلِّی جَالِساً وَ عَلی جُنُوبِهِمْ الَّذِی یَکُونُ أَضْعَفَ مِنَ الْمَرِیضِ الَّذِی یُصَلِّی جَالِساً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مرحوم شیخ کلینی، با سند خویش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گفتار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 را در حال ایستاده، نشسته و بر پهلوهای‌شان یاد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سالم، باید ایستاده و نشسته نماز بخواند، و شخص بیمار، باید نشسته نماز بخواند و کسانی که خداوند درباره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پهلوهای‌شان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بیماری که نشسته نماز می‌گزارد، ناتوان‌تر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پهلو نماز می‌خواند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سالم، باید ایستاده و نشسته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شخص سالم که نمازش را ایستاده اقامه نماید، کسی است که قدرت بر ایستاده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شخص </w:t>
      </w:r>
      <w:bookmarkStart w:id="398" w:name="pg6324_75519"/>
    </w:p>
    <w:p>
      <w:pPr>
        <w:pStyle w:val="BookText"/>
        <w:rPr/>
      </w:pPr>
      <w:bookmarkEnd w:id="398"/>
      <w:r>
        <w:rPr>
          <w:rFonts w:ascii="IRNazanin" w:hAnsi="IRNazanin" w:eastAsia="IRNazanin"/>
          <w:color w:val="111111"/>
          <w:sz w:val="28"/>
          <w:sz w:val="28"/>
          <w:szCs w:val="28"/>
          <w:rtl w:val="true"/>
          <w:lang w:bidi="fa-IR"/>
        </w:rPr>
        <w:t>سالم که نمازش را نشسته بخواند، کسی است که بخاطر پیری و ناتوانی جسمی نمی‌تواند ایستاده نمازش را بجا آورد لذا باید نشسته بخواند</w:t>
      </w:r>
      <w:r>
        <w:rPr>
          <w:rFonts w:eastAsia="IRNazanin" w:cs="IRNazanin"/>
          <w:color w:val="111111"/>
          <w:sz w:val="28"/>
          <w:szCs w:val="28"/>
          <w:rtl w:val="true"/>
          <w:lang w:bidi="fa-IR"/>
        </w:rPr>
        <w:t>.</w:t>
      </w:r>
    </w:p>
    <w:p>
      <w:pPr>
        <w:pStyle w:val="Heading3"/>
        <w:numPr>
          <w:ilvl w:val="2"/>
          <w:numId w:val="1"/>
        </w:numPr>
        <w:rPr/>
      </w:pPr>
      <w:bookmarkStart w:id="399" w:name="__RefHeading___Toc2554575_237004111"/>
      <w:bookmarkStart w:id="400" w:name="_Toc150"/>
      <w:bookmarkEnd w:id="399"/>
      <w:r>
        <w:rPr/>
        <w:t>144</w:t>
      </w:r>
      <w:r>
        <w:rPr>
          <w:rtl w:val="true"/>
        </w:rPr>
        <w:t xml:space="preserve">- </w:t>
      </w:r>
      <w:r>
        <w:rPr>
          <w:rtl w:val="true"/>
        </w:rPr>
        <w:t>وجوب نماز جمعه</w:t>
      </w:r>
      <w:bookmarkEnd w:id="4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عَلَی النَّاسِ مِنَ الْجُمُعَةِ إِلَی الْجُمُعَةِ خَمْساً وَ ثَلَاثِینَ صَلَاةً مِنْهَا صَلَاةٌ وَاحِدَةٌ فَرَضَهَا اللَّهُ فِی جَمَاعَةٍ وَ هِیَ الْجُمُعَةُ وَ وَضَعَهَا عَنْ تِسْعَةٍ عَنِ الصَّغِیرِ وَ الْکَبِیرِ وَ الْمَجْنُونِ وَ الْمُسَافِرِ وَ الْعَبْدِ وَ الْمَرْأَةِ وَ الْمَرِیضِ وَ الْأَعْمَی وَ مَنْ کَانَ عَلَی رَأْسِ فَرْسَخَیْنِ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جمعه تا جمعهٔ دیگر، سی و پنج نماز بر مردم واجب فرموده است و از میان نمازها، تنها یک نماز است که خداوند واجب گردانیده که به جماعت برگزار می‌شود و آن، نماز جمعه است و آن را از نُه گروه ساقط فرموده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سالخورده، دیوانه، مسافر، بنده، زن، بیمار، نابینا و کسی که در دو فرسخی محل اقامهٔ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الْعَبَّاسِ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یُجْزِئُ فِی الْجُمُعَةِ سَبْعَةٌ أَوْ خَمْسَةٌ أَدْنَاهُ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مرحوم شیخ کلینی، با سند خویش از ابو العباس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تعدادی که در نماز جمعه کفایت می‌کند، هفت یا پنج نفر است که این کمترین آن است</w:t>
      </w:r>
      <w:r>
        <w:rPr>
          <w:rFonts w:eastAsia="IRNazanin" w:cs="IRNazanin"/>
          <w:color w:val="111111"/>
          <w:sz w:val="28"/>
          <w:szCs w:val="28"/>
          <w:rtl w:val="true"/>
          <w:lang w:bidi="fa-IR"/>
        </w:rPr>
        <w:t>.</w:t>
      </w:r>
    </w:p>
    <w:p>
      <w:pPr>
        <w:pStyle w:val="Heading3"/>
        <w:numPr>
          <w:ilvl w:val="2"/>
          <w:numId w:val="1"/>
        </w:numPr>
        <w:rPr/>
      </w:pPr>
      <w:bookmarkStart w:id="401" w:name="__RefHeading___Toc2554577_237004111"/>
      <w:bookmarkStart w:id="402" w:name="_Toc151"/>
      <w:bookmarkEnd w:id="401"/>
      <w:r>
        <w:rPr/>
        <w:t>145</w:t>
      </w:r>
      <w:r>
        <w:rPr>
          <w:rtl w:val="true"/>
        </w:rPr>
        <w:t xml:space="preserve">- </w:t>
      </w:r>
      <w:r>
        <w:rPr>
          <w:rtl w:val="true"/>
        </w:rPr>
        <w:t>وقت نماز جمعه</w:t>
      </w:r>
      <w:bookmarkEnd w:id="40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یَوْمَ الْجُمُعَةِ حِینَ تَزُولُ الشَّمْسُ</w:t>
      </w:r>
      <w:r>
        <w:rPr>
          <w:rFonts w:eastAsia="Amiri" w:cs="Amiri" w:ascii="Amiri" w:hAnsi="Amiri"/>
          <w:color w:val="111111"/>
          <w:sz w:val="28"/>
          <w:szCs w:val="28"/>
          <w:rtl w:val="true"/>
          <w:lang w:bidi="ar-SA"/>
        </w:rPr>
        <w:t xml:space="preserve">. </w:t>
      </w:r>
      <w:r>
        <w:rPr>
          <w:rStyle w:val="FootnoteAnchor"/>
          <w:rtl w:val="true"/>
        </w:rPr>
        <w:footnoteReference w:id="225"/>
      </w:r>
      <w:bookmarkStart w:id="403" w:name="pg6324_75520"/>
    </w:p>
    <w:p>
      <w:pPr>
        <w:pStyle w:val="BookText"/>
        <w:rPr/>
      </w:pPr>
      <w:bookmarkEnd w:id="403"/>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در روز جمعه، هنگام زوال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زوال آفتاب در روز جمعه، وقت نماز جمعه است</w:t>
      </w:r>
      <w:r>
        <w:rPr>
          <w:rFonts w:eastAsia="IRNazanin" w:cs="IRNazanin"/>
          <w:color w:val="111111"/>
          <w:sz w:val="28"/>
          <w:szCs w:val="28"/>
          <w:rtl w:val="true"/>
          <w:lang w:bidi="fa-IR"/>
        </w:rPr>
        <w:t>.</w:t>
      </w:r>
    </w:p>
    <w:p>
      <w:pPr>
        <w:pStyle w:val="Heading3"/>
        <w:numPr>
          <w:ilvl w:val="2"/>
          <w:numId w:val="1"/>
        </w:numPr>
        <w:rPr/>
      </w:pPr>
      <w:bookmarkStart w:id="404" w:name="__RefHeading___Toc2554579_237004111"/>
      <w:bookmarkStart w:id="405" w:name="_Toc152"/>
      <w:bookmarkEnd w:id="404"/>
      <w:r>
        <w:rPr/>
        <w:t>146</w:t>
      </w:r>
      <w:r>
        <w:rPr>
          <w:rtl w:val="true"/>
        </w:rPr>
        <w:t xml:space="preserve">- </w:t>
      </w:r>
      <w:r>
        <w:rPr>
          <w:rtl w:val="true"/>
        </w:rPr>
        <w:t>نحوه‌ی خواندن نماز جمعه</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 قَالَ أَبُو عَبْدِ اللَّهِ صلوات الله علیه یَنْبَغِی لِلْإِمَامِ الَّذِی یَخْطُبُ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أَنْ یَلْبَسَ عِمَامَةً فِی الشِّتَاءِ وَ الصَّیْفِ وَ یَتَرَدَّی بِبُرْدٍ یَمَنِیٍّ أَوْ عَدَنِیٍّ وَ یَخْطُبَ وَ هُوَ قَائِمٌ یَحْمَدُ اللَّهَ وَ یُثْنِی عَلَیْهِ ثُمَّ یُوصِی بِتَقْوَی اللَّهِ وَ یَقْرَأُ سُورَةً مِنَ الْقُرْآنِ صَغِیرَةً ثُمَّ یَجْلِسُ ثُمَّ یَقُومُ فَیَحْمَدُ اللَّهَ وَ یُثْنِی عَلَیْهِ وَ یُصَلِّی عَلَی مُحَمَّدٍ صلی الله علیه و آله وَ عَلَی أَئِمَّةِ الْمُسْلِمِینَ وَ یَسْتَغْفِرُ لِلْمُؤْمِنِینَ وَ الْمُؤْمِنَاتِ فَإِذَا فَرَغَ مِنْ هَذَا أَقَامَ الْمُؤَذِّنُ فَصَلَّی بِالنَّاسِ رَکْعَتَیْنِ یَقْرَأُ فِی الْأُولَی بِسُورَةِ الْجُمُعَةِ وَ فِی الثَّانِیَةِ بِسُورَةِ الْمُنَافِقِینَ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امام به هنگام ایراد خطبه در زمستان و تابستان عمامه بر سر نهد و برد یمنی یا عدنی را ردای خود سازد، و ایستاده خطبه بخواند، خدا را حمد و سپاس گوید و بر او ثنا گوید، سپس مردم را به تقوا و پرهیزگاری سفارش نماید و سوره کوچکی از قرآن کریم بخواند، آنگاه بنشیند، سپس بر خیزد و حمد خدا و ثنای او گوید و بر حضرت محمد صلی الله علیه و آله و بر پیشوایان مسلمانان درود فرستد و بر زن و مرد مؤمن طلب بخشش و آمرزش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خطبه به پایان رسید، مؤذن اقامه گوید، و امام با مردم دو رکعت نماز به جا می‌آورد که در رکعت نخست سوره جمعه و در رکعت دوم سوره منافقین را بخواند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روایت آمده، نماز جمعه دو خطبه دارد که قبل از نماز جمعه ایراد می‌گردد</w:t>
      </w:r>
      <w:r>
        <w:rPr>
          <w:rFonts w:eastAsia="IRNazanin" w:cs="IRNazanin"/>
          <w:color w:val="111111"/>
          <w:sz w:val="28"/>
          <w:szCs w:val="28"/>
          <w:rtl w:val="true"/>
          <w:lang w:bidi="fa-IR"/>
        </w:rPr>
        <w:t xml:space="preserve">. </w:t>
      </w:r>
      <w:bookmarkStart w:id="406" w:name="pg6324_75521"/>
    </w:p>
    <w:p>
      <w:pPr>
        <w:pStyle w:val="Heading3"/>
        <w:numPr>
          <w:ilvl w:val="2"/>
          <w:numId w:val="1"/>
        </w:numPr>
        <w:rPr/>
      </w:pPr>
      <w:bookmarkStart w:id="407" w:name="__RefHeading___Toc2554581_237004111"/>
      <w:bookmarkStart w:id="408" w:name="_Toc153"/>
      <w:bookmarkEnd w:id="406"/>
      <w:bookmarkEnd w:id="407"/>
      <w:r>
        <w:rPr/>
        <w:t>147</w:t>
      </w:r>
      <w:r>
        <w:rPr>
          <w:rtl w:val="true"/>
        </w:rPr>
        <w:t xml:space="preserve">- </w:t>
      </w:r>
      <w:r>
        <w:rPr>
          <w:rtl w:val="true"/>
        </w:rPr>
        <w:t>قنوت در نماز جمعه</w:t>
      </w:r>
      <w:bookmarkEnd w:id="4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 سَمِعْتُ أَبَا عَبْدِ اللَّهِ صلوات الله علیه یَقُولُ فِی قُنُوتِ الْجُمُعَةِ إِذَا کَانَ إِمَاماً قَنَتَ فِی الرَّکْعَةِ الْأُولَی وَ إِنْ کَانَ یُصَلِّی أَرْبَعاً فَفِی الرَّکْعَةِ الثَّانِیَةِ قَبْلَ الرُّکُوعِ</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مرحوم شیخ کلینی، با سند خویش از معاویه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جمعه هرگاه امام باشد قنوت در رکعت اول است، و اگر نماز را چهار رکعتی به جا می‌آورد، قنوت در رکعت دوم، پیش از رکوع است</w:t>
      </w:r>
      <w:r>
        <w:rPr>
          <w:rFonts w:eastAsia="IRNazanin" w:cs="IRNazanin"/>
          <w:color w:val="111111"/>
          <w:sz w:val="28"/>
          <w:szCs w:val="28"/>
          <w:rtl w:val="true"/>
          <w:lang w:bidi="fa-IR"/>
        </w:rPr>
        <w:t>.</w:t>
      </w:r>
    </w:p>
    <w:p>
      <w:pPr>
        <w:pStyle w:val="Heading3"/>
        <w:numPr>
          <w:ilvl w:val="2"/>
          <w:numId w:val="1"/>
        </w:numPr>
        <w:rPr/>
      </w:pPr>
      <w:bookmarkStart w:id="409" w:name="__RefHeading___Toc2554583_237004111"/>
      <w:bookmarkStart w:id="410" w:name="_Toc154"/>
      <w:bookmarkEnd w:id="409"/>
      <w:r>
        <w:rPr/>
        <w:t>148</w:t>
      </w:r>
      <w:r>
        <w:rPr>
          <w:rtl w:val="true"/>
        </w:rPr>
        <w:t xml:space="preserve">- </w:t>
      </w:r>
      <w:r>
        <w:rPr>
          <w:rtl w:val="true"/>
        </w:rPr>
        <w:t>نماز جمعه اقامه نمی‌شود مگر با حضور امام معصوم و یا کسیکه از طرف امام معصوم منصوب شده باشد</w:t>
      </w:r>
      <w:r>
        <w:rPr>
          <w:rtl w:val="true"/>
        </w:rPr>
        <w:t>.</w:t>
      </w:r>
      <w:bookmarkEnd w:id="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قَالَ قَالَ أَمِيرِ الْمُؤْمِنِينَ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حُكْمِ اللَّهِ وَ حُكْمِ الْإِسْلَامِ عَلَى الْمُسْلِمِينَ بَعْدَ مَا يَمُوتُ إِمَامُهُمْ أَوْ يُقْتَلُ ضَالًّا كَانَ أَوْ مُهْتَدِياً أَنْ لَا يَعْمَلُوا عَمَلًا وَ لَا يُقَدِّمُوا يَداً وَ لَا رِجْلًا قَبْلَ أَنْ يَخْتَارُوا لِأَنْفُسِهِمْ إِمَاماً عَفِيفاً عَالِماً وَرِعاً عَارِفاً بِالْقَضَاءِ وَ السُّنَّةِ يَجْبِي فَيْئَهُمْ وَ يُقِيمُ حَجَّهُمْ وَ جُمُعَهُمْ وَ يَجْبِي صَدَقَاتِهِمْ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در حکم خدا و حکم اسلام بر مسلمانان، بعد از اینکه امام‌شان فوت کرد یا کشته شد، گمراه بوده باشد یا هدایت یافته، این است که هیچ کاری انجام ندهند و دست و پایی جلو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اینکه امامی عفیف، عالم و پرهیزکار، عالم به قضاوت و سنت، برای خود اختیار کنید تا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وصول کند و حج و جمعه آنان را برپا دارد و صدقات‌شان را جمع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طَاوُسٍ، بإسناده عَنْ عِيسَى بْنِ دَاوُدَ النَّجَّارِ عَنْ مُوسَى بْنِ جَعْفَرٍ عَنْ آبَائِهِ صلوات الله علیهم عَنْ رَسُولِ اللَّهِ صلی الله علیه و آله فِي حَدِيثِ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إِلَيْهِ هَلْ تَدْرِي مَا الدَّرَجَاتُ قُلْتُ أَنْتَ أَعْلَمُ يَا سَيِّدِي قَالَ إِسْبَاغُ الْوُضُوءِ فِي الْمَكْرُوهَاتِ وَ </w:t>
      </w:r>
    </w:p>
    <w:p>
      <w:pPr>
        <w:pStyle w:val="BookText"/>
        <w:rPr/>
      </w:pPr>
      <w:r>
        <w:rPr>
          <w:rFonts w:ascii="Amiri" w:hAnsi="Amiri" w:eastAsia="Amiri" w:cs="Amiri"/>
          <w:color w:val="111111"/>
          <w:sz w:val="28"/>
          <w:sz w:val="28"/>
          <w:szCs w:val="28"/>
          <w:rtl w:val="true"/>
          <w:lang w:bidi="ar-SA"/>
        </w:rPr>
        <w:t>الْمَشْيُ عَلَى الْأَقْدَامِ إِلَى الْجُمُعَاتِ مَعَكَ وَ مَعَ الْأَئِمَّةِ مِنْ وُلْدِكَ وَ انْتِظَارُ الصَّلَاةِ بَعْدَ الصَّلَاةِ</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مرحوم سید بن طاووس، با سند خویش از عیسی بن داود نجار از حضرت موسی بن جعفر از پدرانش صلوات الله علیهم از رسول الله صلی الله علیه و آله در حدیث معراج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درجات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 تری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 وضو گرفتن در شرایط سخت، و گام برداشتن به سوی جمعه‌ها به همراه تو و همراه ائمه از فرزندان تو و انتظار نماز بعد از 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عن أخیه موسی بن جعفرِ عَنْ عَلِيِّ بْنِ الْحُسَيْنِ عَنْ أَبِيهِ أَنْ عَلِيّاً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الْحُكْمُ وَ لَا الْحُدُودُ وَ لَا الْجُمُعَةُ إِلَّا بِإِمَامٍ</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علی بن جعفر از برادرش حضرت موسی جعفر از حضرت علی بن الحسین از پدر بزرگوارش از حضرت امیرالمومنین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و اجرای حدود و اقامه نماز جمعه، جز به وسیله امام صحیح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جَعْفَرِ بْنِ أَحْمَدَ الْقُمِّیِّ رَحِمَهُ اللَّهُ بِإِسْنَادِهِ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عَلَی سَبْعَةِ نَفَرٍ مِنَ الْمُؤْمِنِینَ وَ لَا تَجِبُ عَلَی أَقَلَّ مِنْهُمْ الْإِمَامُ وَ قَاضِیهِ وَ الْمُدَّعِی حَقّاً وَ الْمُدَّعَی عَلَیْهِ وَ الشَّاهِدَانِ وَ الَّذِی یَضْرِبُ الْحُدُودَ بَیْنَ یَدَیِ الْإِمَامِ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مرحوم شیخ جعفر بن احمد قمی، رحمۀ الله با سندش از حضرت امام محمد باقر صلوات الله علیه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 هفت تن از مؤمنان واجب است و بر کمتر از آنان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قاضی منصوب امام،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مدعی حقی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او ادعا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و کسی که در حضور امام حدود را جاری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مسنداً در کتاب الفقیه مرحوم شیخ صدوق رضوان الله علیه، و تهذیب الاحکام شیخ طوسی رضوان الله علیه 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جَعْفَرُ بْنُ أَحْمَدَ الْقُمِّيُّ، عَنْ زُرَارَةَ عَنْ أَبِي جَعْفَرٍ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يَوْمِ الْجُمُعَةِ فَرِيضَةٌ وَ الِاجْتِمَاعُ إِلَيْهَا فَرِيضَةٌ مَعَ الْإِمَامِ</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مرحوم شیخ جعفر بن احمد قمی، از زراره از حضرت امام محمد باقر صلوات الله علیه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برای آن به همراه امام فریضه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النعمان بن محمد، بإسناده عَنْ جَعْفَرِ بْنِ مُحَمَّدٍ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إِلَّا مَعَ إِمَامٍ عَدْلٍ تَقِيٍ</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مرحوم شیخ نعمان بن محمد، با سند خویش از حضرت امام جعفر صادق صلوات الله علیه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نیست مگر امام عادل و پرهیزگار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النعمان بن محمد، بإسناده عَنْ عَلِيٍّ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الْحُكْمُ وَ لَا الْحُدُودُ وَ لَا الْجُمُعَةُ إِلَّا بِإِمَامٍ عَدْلٍ</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مرحوم شیخ نعمان بن محمد، با سند خویش از حضرت امیرالمومنین صلوات الله علیه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و اجرای حدود و اقامه نماز جمعه، جز به‌وسیله امام عادل صحیح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اقامه نماز جمعه مشروط است به حضور معصوم صلوات الله علیه و یا کسی را که حضرتش صلوات الله علیه مأمور به این کار کرده باشد که در عصر غیبت کبری جای‌شان عملاً خالیست لذا بنده به این مختصر از آوردن احکام آن بسنده کردم</w:t>
      </w:r>
      <w:r>
        <w:rPr>
          <w:rFonts w:eastAsia="IRNazanin" w:cs="IRNazanin"/>
          <w:color w:val="111111"/>
          <w:sz w:val="28"/>
          <w:szCs w:val="28"/>
          <w:rtl w:val="true"/>
          <w:lang w:bidi="fa-IR"/>
        </w:rPr>
        <w:t xml:space="preserve">. </w:t>
      </w:r>
      <w:bookmarkStart w:id="411" w:name="pg6324_75524"/>
    </w:p>
    <w:p>
      <w:pPr>
        <w:pStyle w:val="Heading2"/>
        <w:numPr>
          <w:ilvl w:val="1"/>
          <w:numId w:val="1"/>
        </w:numPr>
        <w:rPr/>
      </w:pPr>
      <w:bookmarkStart w:id="412" w:name="__RefHeading___Toc2554585_237004111"/>
      <w:bookmarkStart w:id="413" w:name="_Toc155"/>
      <w:bookmarkEnd w:id="411"/>
      <w:bookmarkEnd w:id="412"/>
      <w:r>
        <w:rPr>
          <w:rtl w:val="true"/>
        </w:rPr>
        <w:t>بخش های مربوط به احکام نماز در سفر</w:t>
      </w:r>
      <w:bookmarkEnd w:id="413"/>
    </w:p>
    <w:p>
      <w:pPr>
        <w:pStyle w:val="Heading3"/>
        <w:numPr>
          <w:ilvl w:val="2"/>
          <w:numId w:val="1"/>
        </w:numPr>
        <w:rPr/>
      </w:pPr>
      <w:bookmarkStart w:id="414" w:name="__RefHeading___Toc2554587_237004111"/>
      <w:bookmarkStart w:id="415" w:name="_Toc156"/>
      <w:bookmarkEnd w:id="414"/>
      <w:r>
        <w:rPr/>
        <w:t>149</w:t>
      </w:r>
      <w:r>
        <w:rPr>
          <w:rtl w:val="true"/>
        </w:rPr>
        <w:t xml:space="preserve">- </w:t>
      </w:r>
      <w:r>
        <w:rPr>
          <w:rtl w:val="true"/>
        </w:rPr>
        <w:t>نماز مسافر دو رکعتی است</w:t>
      </w:r>
      <w:bookmarkEnd w:id="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زُرَارَةَ وَ مُحَمَّدِ بْنِ مُسْلِمٍ أَنَّهُمَا قَالَا قال أَبِی جَعْفَرٍ صلوات الله علیه وَ الصَّلَوَاتُ کُلُّهَا فِی السَّفَرِ الْفَرِیضَةُ رَکْعَتَانِ کُلُّ صَلَاةٍ إِلَّا الْمَغْرِبَ فَإِنَّهَا ثَلَاثٌ لَیْسَ فِیهَا تَقْصِیرٌ تَرَکَهَا رَسُولُ اللَّهِ صلی الله علیه و آله و سلّم فِی السَّفَرِ وَ الْحَضَرِ ثَلَاثَ رَکَعَاتٍ</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مرحوم شیخ صدوق، با سند خویش از زراره و محمد بن مسلم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نماز واجبى در سفر دو ركعت است مگر نماز شام كه سه ركعت است و حضرت سيد المرسلين صلى اللَّه عليه و آله آن را به حال خود گذاشت در سفر و حضر كه سه ركعت باشد</w:t>
      </w:r>
      <w:r>
        <w:rPr>
          <w:rFonts w:eastAsia="IRNazanin" w:cs="IRNazanin"/>
          <w:color w:val="111111"/>
          <w:sz w:val="28"/>
          <w:szCs w:val="28"/>
          <w:rtl w:val="true"/>
          <w:lang w:bidi="fa-IR"/>
        </w:rPr>
        <w:t>.</w:t>
      </w:r>
    </w:p>
    <w:p>
      <w:pPr>
        <w:pStyle w:val="Heading3"/>
        <w:numPr>
          <w:ilvl w:val="2"/>
          <w:numId w:val="1"/>
        </w:numPr>
        <w:rPr/>
      </w:pPr>
      <w:bookmarkStart w:id="416" w:name="__RefHeading___Toc2554589_237004111"/>
      <w:bookmarkStart w:id="417" w:name="_Toc157"/>
      <w:bookmarkEnd w:id="416"/>
      <w:r>
        <w:rPr/>
        <w:t>150</w:t>
      </w:r>
      <w:r>
        <w:rPr>
          <w:rtl w:val="true"/>
        </w:rPr>
        <w:t xml:space="preserve">- </w:t>
      </w:r>
      <w:r>
        <w:rPr>
          <w:rtl w:val="true"/>
        </w:rPr>
        <w:t>مقدار مسافتی که نماز در آن قصر می‌شود</w:t>
      </w:r>
      <w:bookmarkEnd w:id="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التَّقْصِیرُ فِی بَرِیدٍ وَ الْبَرِیدُ أَرْبَعَةُ فَرَاسِخَ</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مسافت یک برید قصر است و برید چهار فرسخ است</w:t>
      </w:r>
      <w:r>
        <w:rPr>
          <w:rFonts w:eastAsia="IRNazanin" w:cs="IRNazanin"/>
          <w:color w:val="111111"/>
          <w:sz w:val="28"/>
          <w:szCs w:val="28"/>
          <w:rtl w:val="true"/>
          <w:lang w:bidi="fa-IR"/>
        </w:rPr>
        <w:t>.</w:t>
      </w:r>
    </w:p>
    <w:p>
      <w:pPr>
        <w:pStyle w:val="Heading3"/>
        <w:numPr>
          <w:ilvl w:val="2"/>
          <w:numId w:val="1"/>
        </w:numPr>
        <w:rPr/>
      </w:pPr>
      <w:bookmarkStart w:id="418" w:name="__RefHeading___Toc2554591_237004111"/>
      <w:bookmarkStart w:id="419" w:name="_Toc158"/>
      <w:bookmarkEnd w:id="418"/>
      <w:r>
        <w:rPr/>
        <w:t>151</w:t>
      </w:r>
      <w:r>
        <w:rPr>
          <w:rtl w:val="true"/>
        </w:rPr>
        <w:t xml:space="preserve">- </w:t>
      </w:r>
      <w:r>
        <w:rPr>
          <w:rtl w:val="true"/>
        </w:rPr>
        <w:t>کسی که می‌خواهد سفر کند، یا از سفر باز می‌گردد چه هنگامی باید نماز را شکسته یا تمام بخواند</w:t>
      </w:r>
      <w:bookmarkEnd w:id="4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عَبْداللَّه بْنِ سِنَانٍ عَنْ أَبِي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التَّقْصِيرِ قَالَ إِذَا كُنْتَ فِي الْمَوْضِعِ الَّذِي تَسْمَعُ فِيهِ الْأَذَانَ فَأَتِمَّ وَ إِذَا كُنْتَ فِي الْمَوْضِعِ الَّذِي لَا تَسْمَعُ فِيهِ الْأَذَانَ فَقَصِّرْ وَ إِذَا قَدِمْتَ مِنْ سَفَرِكَ فَمِثْلُ ذَلِكَ</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خویش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در مورد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bookmarkStart w:id="420" w:name="pg6324_75525"/>
    </w:p>
    <w:p>
      <w:pPr>
        <w:pStyle w:val="BookText"/>
        <w:rPr/>
      </w:pPr>
      <w:bookmarkEnd w:id="42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موضعی بودی که اذان را می شنيدی، نماز را کامل بخوان و هنگامی که در مکانی بودی که اذان را در آن نمی شنوی شکسته بخوان و وقتی از سفر باز میگردی هم همین 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بإسناده عن حماد بن عثمان عن رجل عَنْ أَبِي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مرحوم شیخ احمد بن محمد بن خالد برقی، با سند خویش از حماد بن عثمان از مردی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مسافر صدای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نماز را کامل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این امر برای مسافر است، یعنی کسی که حداقل قصد هشت فرسخ هر چند به صورت چهار فرسخ رفت و چهار فرسخ بازگشت داشته باشد و رفتن به حد ترخص بدون قصد سفر موجب شکسته شدن نماز و افطار روزه نمی‌شود</w:t>
      </w:r>
      <w:r>
        <w:rPr>
          <w:rFonts w:eastAsia="IRNazanin" w:cs="IRNazanin"/>
          <w:color w:val="111111"/>
          <w:sz w:val="28"/>
          <w:szCs w:val="28"/>
          <w:rtl w:val="true"/>
          <w:lang w:bidi="fa-IR"/>
        </w:rPr>
        <w:t>.</w:t>
      </w:r>
    </w:p>
    <w:p>
      <w:pPr>
        <w:pStyle w:val="Heading3"/>
        <w:numPr>
          <w:ilvl w:val="2"/>
          <w:numId w:val="1"/>
        </w:numPr>
        <w:rPr/>
      </w:pPr>
      <w:bookmarkStart w:id="421" w:name="__RefHeading___Toc2554593_237004111"/>
      <w:bookmarkStart w:id="422" w:name="_Toc159"/>
      <w:bookmarkEnd w:id="421"/>
      <w:r>
        <w:rPr/>
        <w:t>152</w:t>
      </w:r>
      <w:r>
        <w:rPr>
          <w:rtl w:val="true"/>
        </w:rPr>
        <w:t xml:space="preserve">- </w:t>
      </w:r>
      <w:r>
        <w:rPr>
          <w:rtl w:val="true"/>
        </w:rPr>
        <w:t>نماز قضا در سفر</w:t>
      </w:r>
      <w:bookmarkEnd w:id="4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فَاتَتْهُ صَلَاةٌ مِنْ صَلَاةِ السَّفَرِ فَذَکَرَهَا فِی الْحَضَرِ قَالَ یَقْضِی مَا فَاتَهُ کَمَا فَاتَهُ إِنْ کَانَتْ صَلَاةَ السَّفَرِ أَدَّاهَا فِی الْحَضَرِ مِثْلَهَا وَ إِنْ کَانَتْ صَلَاةَ الْحَضَرِ فَلْیَقْضِ فِی السَّفَرِ صَلَاةَ الْحَضَرِ کَمَا فَاتَتْهُ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سفر، نماز دو رکعتی از او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در حضر یادش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آنچه از او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همان طوری که فوت شده، قضا کند، یعنی در حضر نماز فوت شده در سفر را شکسته ادا کند و در سفر نماز فوت شده در حضر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به جا آورد</w:t>
      </w:r>
      <w:r>
        <w:rPr>
          <w:rFonts w:eastAsia="IRNazanin" w:cs="IRNazanin"/>
          <w:color w:val="111111"/>
          <w:sz w:val="28"/>
          <w:szCs w:val="28"/>
          <w:rtl w:val="true"/>
          <w:lang w:bidi="fa-IR"/>
        </w:rPr>
        <w:t>.</w:t>
      </w:r>
    </w:p>
    <w:p>
      <w:pPr>
        <w:pStyle w:val="Heading3"/>
        <w:numPr>
          <w:ilvl w:val="2"/>
          <w:numId w:val="1"/>
        </w:numPr>
        <w:rPr/>
      </w:pPr>
      <w:bookmarkStart w:id="423" w:name="__RefHeading___Toc2554595_237004111"/>
      <w:bookmarkStart w:id="424" w:name="_Toc160"/>
      <w:bookmarkEnd w:id="423"/>
      <w:r>
        <w:rPr/>
        <w:t>153</w:t>
      </w:r>
      <w:r>
        <w:rPr>
          <w:rtl w:val="true"/>
        </w:rPr>
        <w:t xml:space="preserve">- </w:t>
      </w:r>
      <w:r>
        <w:rPr>
          <w:rtl w:val="true"/>
        </w:rPr>
        <w:t>مسافری که به شهری می‌آید تا چند روز باید نماز را شکسته بخواند</w:t>
      </w:r>
      <w:bookmarkEnd w:id="42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 رَأَیْتَ مَنْ قَدِمَ بَلْدَةً إِلَی مَتَی یَنْبَغِی لَهُ أَنْ یَکُونَ مُقَصِّراً وَ مَتَی یَنْبَغِی لَهُ أَنْ یُتِمَّ قَالَ إِذَا دَخَلْتَ أَرْضاً </w:t>
      </w:r>
      <w:bookmarkStart w:id="425" w:name="pg6324_75526"/>
    </w:p>
    <w:p>
      <w:pPr>
        <w:pStyle w:val="BookText"/>
        <w:rPr/>
      </w:pPr>
      <w:bookmarkEnd w:id="425"/>
      <w:r>
        <w:rPr>
          <w:rFonts w:ascii="Amiri" w:hAnsi="Amiri" w:eastAsia="Amiri" w:cs="Amiri"/>
          <w:color w:val="111111"/>
          <w:sz w:val="28"/>
          <w:sz w:val="28"/>
          <w:szCs w:val="28"/>
          <w:rtl w:val="true"/>
          <w:lang w:bidi="ar-SA"/>
        </w:rPr>
        <w:t>فَأَیْقَنْتَ أَنَّ لَکَ بِهَا مُقَاماً عَشَرَةَ أَیَّامٍ فَأَتِمَّ الصَّلَاةَ وَ إِنْ لَمْ تَدْرِ مَا مُقَامُکَ بِهَا تَقُولُ غَداً أَخْرُجُ أَوْ بَعْدَ غَدٍ فَقَصِّرْ مَا بَیْنَکَ وَ بَیْنَ أَنْ یَمْضِیَ شَهْرٌ فَإِذَا تَمَّ لَکَ شَهْرٌ فَأَتِمَّ الصَّلَاةَ وَ إِنْ أَرَدْتَ أَنْ تَخْرُجَ مِنْ سَاعَتِکَ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کسی که به شهری وارد می‌شود تا چه زمانی شایسته است که نماز خود را قصر و تا چه زمانی تمام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سرزمینی شدی و یقین داشتی که ده روز می‌مانی، نماز خود را تمام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نمی‌دانی که چند روز می‌مانی و می‌گویی که فردا می‌روم یا پس فردا، در چنین حالی تا یک ماه که چنین وضعی داری، نماز خود را شکسته بخوان، و چون یک ماه سپری شد، اگر چه یک ساعت دیگر خارج شوی، باید نماز را تمام بخوانی</w:t>
      </w:r>
      <w:r>
        <w:rPr>
          <w:rFonts w:eastAsia="IRNazanin" w:cs="IRNazanin"/>
          <w:color w:val="111111"/>
          <w:sz w:val="28"/>
          <w:szCs w:val="28"/>
          <w:rtl w:val="true"/>
          <w:lang w:bidi="fa-IR"/>
        </w:rPr>
        <w:t>.</w:t>
      </w:r>
    </w:p>
    <w:p>
      <w:pPr>
        <w:pStyle w:val="Heading3"/>
        <w:numPr>
          <w:ilvl w:val="2"/>
          <w:numId w:val="1"/>
        </w:numPr>
        <w:rPr/>
      </w:pPr>
      <w:bookmarkStart w:id="426" w:name="__RefHeading___Toc2554597_237004111"/>
      <w:bookmarkStart w:id="427" w:name="_Toc161"/>
      <w:bookmarkEnd w:id="426"/>
      <w:r>
        <w:rPr/>
        <w:t>154</w:t>
      </w:r>
      <w:r>
        <w:rPr>
          <w:rtl w:val="true"/>
        </w:rPr>
        <w:t xml:space="preserve">- </w:t>
      </w:r>
      <w:r>
        <w:rPr>
          <w:rtl w:val="true"/>
        </w:rPr>
        <w:t>مسافری که در نماز به شخص غیر مسافر اقتدا می‌کند</w:t>
      </w:r>
      <w:bookmarkEnd w:id="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فِی الْمُسَافِرِ یُصَلِّی خَلْفَ الْمُقِیمِ قَالَ یُصَلِّی رَکْعَتَیْنِ وَ یَمْضِی حَیْثُ شَاءَ</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مسافری که پشت سر شخص مقیم نماز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می‌خواند، سپس می‌تواند هر جا که خواست برود</w:t>
      </w:r>
      <w:r>
        <w:rPr>
          <w:rFonts w:eastAsia="IRNazanin" w:cs="IRNazanin"/>
          <w:color w:val="111111"/>
          <w:sz w:val="28"/>
          <w:szCs w:val="28"/>
          <w:rtl w:val="true"/>
          <w:lang w:bidi="fa-IR"/>
        </w:rPr>
        <w:t>.</w:t>
      </w:r>
    </w:p>
    <w:p>
      <w:pPr>
        <w:pStyle w:val="Heading3"/>
        <w:numPr>
          <w:ilvl w:val="2"/>
          <w:numId w:val="1"/>
        </w:numPr>
        <w:rPr/>
      </w:pPr>
      <w:bookmarkStart w:id="428" w:name="__RefHeading___Toc2554599_237004111"/>
      <w:bookmarkStart w:id="429" w:name="_Toc162"/>
      <w:bookmarkEnd w:id="428"/>
      <w:r>
        <w:rPr/>
        <w:t>155</w:t>
      </w:r>
      <w:r>
        <w:rPr>
          <w:rtl w:val="true"/>
        </w:rPr>
        <w:t xml:space="preserve">- </w:t>
      </w:r>
      <w:r>
        <w:rPr>
          <w:rtl w:val="true"/>
        </w:rPr>
        <w:t>نماز در کشتی</w:t>
      </w:r>
      <w:bookmarkEnd w:id="42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حَمَّادِ بْنِ عُثْمَانَ عَنْ أَبِی عَبْدِ اللَّهِ صلوات الله علیه أَنَّهُ سُئِلَ عَنِ الصَّلَاةِ فِی السَّفِینَةِ فَقَالَ یَسْتَقْبِلُ الْقِبْلَةَ فَإِذَا دَارَتْ وَ اسْتَطَاعَ أَنْ یَتَوَجَّهَ إِلَی الْقِبْلَةِ فَلْیَفْعَلْ وَ إِلَّا فَلْیُصَلِّ حَیْثُ تَوَجَّهَتْ بِهِ قَالَ فَإِنْ أَمْکَنَهُ الْقِیَامُ فَلْیُصَلِّ قَائِماً وَ إِلَّا فَلْیَقْعُدْ ثُمَّ لْیُصَلِّ</w:t>
      </w:r>
      <w:r>
        <w:rPr>
          <w:rFonts w:eastAsia="Amiri" w:cs="Amiri" w:ascii="Amiri" w:hAnsi="Amiri"/>
          <w:color w:val="111111"/>
          <w:sz w:val="28"/>
          <w:szCs w:val="28"/>
          <w:rtl w:val="true"/>
          <w:lang w:bidi="ar-SA"/>
        </w:rPr>
        <w:t xml:space="preserve">. </w:t>
      </w:r>
      <w:r>
        <w:rPr>
          <w:rStyle w:val="FootnoteAnchor"/>
          <w:rtl w:val="true"/>
        </w:rPr>
        <w:footnoteReference w:id="242"/>
      </w:r>
      <w:bookmarkStart w:id="430" w:name="pg6324_75527"/>
    </w:p>
    <w:p>
      <w:pPr>
        <w:pStyle w:val="BookText"/>
        <w:rPr/>
      </w:pPr>
      <w:bookmarkEnd w:id="430"/>
      <w:r>
        <w:rPr>
          <w:rFonts w:ascii="IRNazanin" w:hAnsi="IRNazanin" w:eastAsia="IRNazanin"/>
          <w:color w:val="111111"/>
          <w:sz w:val="28"/>
          <w:sz w:val="28"/>
          <w:szCs w:val="28"/>
          <w:rtl w:val="true"/>
          <w:lang w:bidi="fa-IR"/>
        </w:rPr>
        <w:t>مرحوم شیخ کلینی، با سند خویش از حماد بن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از چگونگی نماز در کشتی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باید رو به قبله کند و هرگاه کشتی از جهت خود بگردد و روی او از قبله منحرف شود، چنانچه توانست جهت خود را رو به قبله کند، وگرنه به هر سمتی که کشتی می‌رود او نیز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می‌تواند نماز را ایستاده به جا آورد وگرنه باید بنشیند، سپس نماز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الْمُغِیرَةِ عَنْ بَعْضِ أَصْحَابِهِ عَنْ أَبِی عَبْدِ اللَّهِ صلوات الله علیه فِی الرَّجُلِ یَکُونُ فِی السَّفِینَةِ فَلَا یَدْرِی أَیْنَ الْقِبْلَةُ قَالَ یَتَحَرَّی فَإِنْ لَمْ یَدْرِ صَلَّی نَحْوَ رَأْسِهَا</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مرحوم شیخ کلینی، با سند خویش از عبدالله بن مغیره از یکی از اصحابش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کسی که در کشتی است و جهت قبله را نمی‌داند،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قبله تلاش می‌کند و اگر نتوانست به طرف دماغه و سر کشتی نماز بگزارد</w:t>
      </w:r>
      <w:r>
        <w:rPr>
          <w:rFonts w:eastAsia="IRNazanin" w:cs="IRNazanin"/>
          <w:color w:val="111111"/>
          <w:sz w:val="28"/>
          <w:szCs w:val="28"/>
          <w:rtl w:val="true"/>
          <w:lang w:bidi="fa-IR"/>
        </w:rPr>
        <w:t>.</w:t>
      </w:r>
    </w:p>
    <w:p>
      <w:pPr>
        <w:pStyle w:val="Heading3"/>
        <w:numPr>
          <w:ilvl w:val="2"/>
          <w:numId w:val="1"/>
        </w:numPr>
        <w:rPr/>
      </w:pPr>
      <w:bookmarkStart w:id="431" w:name="__RefHeading___Toc2554601_237004111"/>
      <w:bookmarkStart w:id="432" w:name="_Toc163"/>
      <w:bookmarkEnd w:id="431"/>
      <w:r>
        <w:rPr/>
        <w:t>156</w:t>
      </w:r>
      <w:r>
        <w:rPr>
          <w:rtl w:val="true"/>
        </w:rPr>
        <w:t xml:space="preserve">- </w:t>
      </w:r>
      <w:r>
        <w:rPr>
          <w:rtl w:val="true"/>
        </w:rPr>
        <w:t>نمازهای نافله، و اوقات آن، و ثواب آن</w:t>
      </w:r>
      <w:bookmarkEnd w:id="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الْفَضْلِ بْنِ شَاذَانَ عَنِ الرِّضَا صلوات الله علیه فِی کِتَابِهِ إِلَی الْمَأْمُونِ قَالَ وَ الصَّلَاةُ الْفَرِیضَةُ الظُّهْرُ أَرْبَعُ رَکَعَاتٍ وَ الْعَصْرُ أَرْبَعُ رَکَعَاتٍ وَ الْمَغْرِبُ ثَلَاثُ رَکَعَاتٍ وَ الْعِشَاءُ الْآخِرَةُ أَرْبَعُ رَکَعَاتٍ وَ الْغَدَاةُ رَکْعَتَانِ هَذِهِ سَبْعَ عَشْرَةَ رَکْعَةً وَ السُّنَّةُ أَرْبَعٌ وَ ثَلَاثُونَ رَکْعَةً ثَمَانُ رَکَعَاتٍ قَبْلَ فَرِیضَةِ الظُّهْرِ وَ ثَمَانُ رَکَعَاتٍ قَبْلَ فَرِیضَةِ الْعَصْرِ وَ أَرْبَعُ رَکَعَاتٍ بَعْدَ الْمَغْرِبِ وَ رَکْعَتَانِ مِنْ جُلُوسٍ بَعْدَ الْعَتَمَةِ تُعَدَّانِ بِرَکْعَةٍ وَ ثَمَانُ رَکَعَاتٍ فِی السَّحَرِ وَ الشَّفْعُ وَ الْوَتْرُ ثَلَاثُ رَکَعَاتٍ تُسَلِّمُ بَعْدَ الرَّکْعَتَیْنِ وَ رَکْعَتَا الْفَجْرِ</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خویش از فضل بن شاذان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در نامه خود به مأمون بعد از ذکر نمازهای فریضه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چهار رکعت است، هشت رکعت قبل از نماز فریضه ظهر، و هشت رکعت قبل از نماز فریضه عصر، و چهار رکعت بعد از نماز مغرب، و دو رکعت نماز نشسته بعد از نماز عشاء که یک رکعت به حساب می آید، و هشت رکعت در </w:t>
      </w:r>
      <w:bookmarkStart w:id="433" w:name="pg6324_75528"/>
    </w:p>
    <w:p>
      <w:pPr>
        <w:pStyle w:val="BookText"/>
        <w:rPr/>
      </w:pPr>
      <w:bookmarkEnd w:id="433"/>
      <w:r>
        <w:rPr>
          <w:rFonts w:ascii="IRNazanin" w:hAnsi="IRNazanin" w:eastAsia="IRNazanin"/>
          <w:color w:val="111111"/>
          <w:sz w:val="28"/>
          <w:sz w:val="28"/>
          <w:szCs w:val="28"/>
          <w:rtl w:val="true"/>
          <w:lang w:bidi="fa-IR"/>
        </w:rPr>
        <w:t xml:space="preserve">سحر، و نیز نماز شفع و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رکعت هستند و بعد از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داده می شود، و دو رکعت نماز نافله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صبح خوانده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فِی حَدِیثٍ قَالَ یَا أبَا مُحَمَّدٍ إِنَّ الْعَبْدَ یُرْفَعُ لَهُ ثُلُثُ صَلَاتِهِ وَ نِصْفُهَا وَ ثَلَاثَةُ أَرْبَاعِهَا وَ أَقَلُّ وَ أَکْثَرُ عَلَی قَدْرِ سَهْوِهِ فِیهَا لَکِنَّهُ یَتِمُّ لَهُ مِنَ النَّوَافِلِ قَالَ فَقَالَ لَهُ أَبُو بَصِیرٍ مَا أَرَی النَّوَافِلَ یَنْبَغِی أَنْ تُتْرَکَ عَلَی حَالٍ فَقَالَ أَبُو عَبْدِ اللَّهِ صلوات الله علیه أَجَلْ لَا</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مرحوم شیخ کلینی، با سند خویش از ابوبصیر از حضرت امام جعفر صادق صلوات الله علیه در حدیثی روایت کرده که حضرت به ابابصیر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نماز بنده یک سوم آن یا نصف آن یا سه چهارم آن یا کمتر و یا بیشتر بالا می‌رود و قبول می‌شود، ولکن نماز بنده به وسیله نوافل کامل و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سزاوار نیست در هیچ حالی نوافل ترک شود؟</w:t>
      </w:r>
    </w:p>
    <w:p>
      <w:pPr>
        <w:pStyle w:val="BookText"/>
        <w:rPr/>
      </w:pPr>
      <w:r>
        <w:rPr>
          <w:rFonts w:ascii="IRNazanin" w:hAnsi="IRNazanin" w:eastAsia="IRNazanin"/>
          <w:color w:val="111111"/>
          <w:sz w:val="28"/>
          <w:sz w:val="28"/>
          <w:szCs w:val="28"/>
          <w:rtl w:val="true"/>
          <w:lang w:bidi="fa-IR"/>
        </w:rPr>
        <w:t>پس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حالی نوافل ترک شود</w:t>
      </w:r>
      <w:r>
        <w:rPr>
          <w:rFonts w:eastAsia="IRNazanin" w:cs="IRNazanin"/>
          <w:color w:val="111111"/>
          <w:sz w:val="28"/>
          <w:szCs w:val="28"/>
          <w:rtl w:val="true"/>
          <w:lang w:bidi="fa-IR"/>
        </w:rPr>
        <w:t>).</w:t>
      </w:r>
    </w:p>
    <w:p>
      <w:pPr>
        <w:pStyle w:val="Heading3"/>
        <w:numPr>
          <w:ilvl w:val="2"/>
          <w:numId w:val="1"/>
        </w:numPr>
        <w:rPr/>
      </w:pPr>
      <w:bookmarkStart w:id="434" w:name="__RefHeading___Toc2554603_237004111"/>
      <w:bookmarkStart w:id="435" w:name="_Toc164"/>
      <w:bookmarkEnd w:id="434"/>
      <w:r>
        <w:rPr/>
        <w:t>157</w:t>
      </w:r>
      <w:r>
        <w:rPr>
          <w:rtl w:val="true"/>
        </w:rPr>
        <w:t xml:space="preserve">- </w:t>
      </w:r>
      <w:r>
        <w:rPr>
          <w:rtl w:val="true"/>
        </w:rPr>
        <w:t>نماز خوف و ترس</w:t>
      </w:r>
      <w:bookmarkEnd w:id="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 سَمِعْتُ أَبَا عَبْدِ اللَّهِ صلوات الله علیه یَقُولُ إِنْ کُنْتَ فِی أَرْضِ مَخَافَةٍ فَخَشِیتَ لِصّاً أَوْ سَبُعاً فَصَلِّ عَلَی دَابَّتِکَ</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سرزمینی قرار گرفتی که خوفناک بود و از دزد یا درندگان ترس داشتی بر روی چهار پایت نماز بخوان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الْأَسِیرِ یَأْسِرُهُ الْمُشْرِکُونَ فَتَحْضُرُهُ الصَّلَاةُ فَیَمْنَعُهُ الَّذِی أَسَرَهُ مِنْهَا قَالَ یُومِئُ إِیمَاءً</w:t>
      </w:r>
      <w:r>
        <w:rPr>
          <w:rFonts w:eastAsia="Amiri" w:cs="Amiri" w:ascii="Amiri" w:hAnsi="Amiri"/>
          <w:color w:val="111111"/>
          <w:sz w:val="28"/>
          <w:szCs w:val="28"/>
          <w:rtl w:val="true"/>
          <w:lang w:bidi="ar-SA"/>
        </w:rPr>
        <w:t xml:space="preserve">. </w:t>
      </w:r>
      <w:r>
        <w:rPr>
          <w:rStyle w:val="FootnoteAnchor"/>
          <w:rtl w:val="true"/>
        </w:rPr>
        <w:footnoteReference w:id="247"/>
      </w:r>
      <w:bookmarkStart w:id="436" w:name="pg6324_75529"/>
    </w:p>
    <w:p>
      <w:pPr>
        <w:pStyle w:val="BookText"/>
        <w:rPr/>
      </w:pPr>
      <w:bookmarkEnd w:id="436"/>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اسیری است که مشرکان او را به اسارت گرفته‌اند و وقت نماز فرا می‌رسد و مشرکان از خواندن نماز جلوگیری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نماز بگزارد</w:t>
      </w:r>
      <w:r>
        <w:rPr>
          <w:rFonts w:eastAsia="IRNazanin" w:cs="IRNazanin"/>
          <w:color w:val="111111"/>
          <w:sz w:val="28"/>
          <w:szCs w:val="28"/>
          <w:rtl w:val="true"/>
          <w:lang w:bidi="fa-IR"/>
        </w:rPr>
        <w:t>.</w:t>
      </w:r>
    </w:p>
    <w:p>
      <w:pPr>
        <w:pStyle w:val="Heading3"/>
        <w:numPr>
          <w:ilvl w:val="2"/>
          <w:numId w:val="1"/>
        </w:numPr>
        <w:rPr/>
      </w:pPr>
      <w:bookmarkStart w:id="437" w:name="__RefHeading___Toc2554605_237004111"/>
      <w:bookmarkStart w:id="438" w:name="_Toc165"/>
      <w:bookmarkEnd w:id="437"/>
      <w:r>
        <w:rPr/>
        <w:t>158</w:t>
      </w:r>
      <w:r>
        <w:rPr>
          <w:rtl w:val="true"/>
        </w:rPr>
        <w:t xml:space="preserve">- </w:t>
      </w:r>
      <w:r>
        <w:rPr>
          <w:rtl w:val="true"/>
        </w:rPr>
        <w:t>نحوه‌ی خواندن نماز عید فطر و عید قربان</w:t>
      </w:r>
      <w:bookmarkEnd w:id="4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الْعِیدَیْنِ فَقَالَ رَکْعَتَانِ لَیْسَ قَبْلَهُمَا وَ لَا بَعْدَهُمَا شَیْ ءٌ وَ لَیْسَ فِیهِمَا أَذَانٌ وَ لَا إِقَامَةٌ یُکَبِّرُ فِیهِمَا اثْنَتَیْ عَشْرَةَ تَکْبِیرَةً یَبْدَأُ فَیُکَبِّرُ وَ یَفْتَتِحُ الصَّلَاةَ ثُمَّ یَقْرَأُ فَاتِحَةَ الْکِتَابِ ثُمَّ یَقْرَأُ وَ الشَّمْسِ وَ ضُحاها ثُمَّ یُکَبِّرُ خَمْسَ تَکْبِیرَاتٍ ثُمَّ یُکَبِّرُ وَ یَرْکَعُ فَیَکُونُ یَرْکَعُ بِالسَّابِعَةِ ثُمَّ یَسْجُدُ سَجْدَتَیْنِ ثُمَّ یَقُومُ فَیَقْرَأُ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أَتاکَ حَدِیثُ الْغاشِیَةِ ثُمَّ یُکَبِّرُ أَرْبَعَ تَکْبِیرَاتٍ وَ یَسْجُدُ سَجْدَتَیْنِ وَ یَتَشَهَّدُ وَ یُسَلِّمُ قَالَ وَ کَذَلِکَ صَنَعَ رَسُولُ اللَّهِ صلی الله علیه و آله وَ الْخُطْبَةُ بَعْدَ الصَّلَاةِ إِنَّمَا أَحْدَثَ الْخُطْبَةَ قَبْلَ الصَّلَاةِ عُثْمَانُ وَ إِذَا خَطَبَ الْإِمَامُ فَلْیَقْعُدْ بَیْنَ الْخُطْبَتَیْنِ قَلِیلًا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مرحوم شیخ کلینی، با سند خویش از معاویه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درباره نماز عید فطر و قربان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دو رکعت و بعد از آن دو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نماز اذان و اقامه ندارند و نمازگزار، در آن دو رکعت دوازده تکبیر می‌گوید، با تکبیر نماز را شروع می‌کند، سپس سوره حمد و پس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سپس پنج تکبیر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تکبیر هفتم را گفته و به رکوع می‌رود، و پس از آن، دو سجده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می‌خیزد و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سپس چهار تکبیر می‌گوید و دو سجده انجام می‌دهد و تشهد را می‌گوید و سلام می‌دهد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نیز چنین انجام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این نماز بعد از نماز است و خطبه پیش از نماز را عثمان بدعت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باید میان دو خطبه اندکی بنشیند</w:t>
      </w:r>
      <w:r>
        <w:rPr>
          <w:rFonts w:eastAsia="IRNazanin" w:cs="IRNazanin"/>
          <w:color w:val="111111"/>
          <w:sz w:val="28"/>
          <w:szCs w:val="28"/>
          <w:rtl w:val="true"/>
          <w:lang w:bidi="fa-IR"/>
        </w:rPr>
        <w:t xml:space="preserve">. </w:t>
      </w:r>
      <w:bookmarkStart w:id="439" w:name="pg6324_75530"/>
    </w:p>
    <w:p>
      <w:pPr>
        <w:pStyle w:val="BookText"/>
        <w:rPr/>
      </w:pPr>
      <w:bookmarkEnd w:id="43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أَبِی حَمْزَةَ عَنْ أَبِی عَبْدِ اللَّهِ صلوات الله علیه فِی صَلَاةِ الْعِیدَیْنِ قَالَ یُکَبِّرُ ثُمَّ یَقْرَأُ ثُمَّ یُکَبِّرُ خَمْساً وَ یَقْنُتُ بَیْنَ کُلِّ تَکْبِیرَتَیْنِ ثُمَّ یُکَبِّرُ السَّابِعَةَ وَ یَرْکَعُ بِهَا ثُمَّ یَسْجُدُ ثُمَّ یَقُومُ فِی الثَّانِیَةِ فَیَقْرَأُ ثُمَّ یُکَبِّرُ أَرْبَعاً فَیَقْنُتُ بَیْنَ کُلِّ تَکْبِیرَتَیْنِ ثُمَّ یُکَبِّرُ وَ یَرْکَعُ بِهَا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مرحوم شیخ کلینی، با سند خویش از علی بن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نماز عید فطر و عید قربان،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تکبیر میگوید، قرائت می‌کند، سپس پنج تکبیر می‌گوید و میان هر دو تکبیر قنوت می‌خواند و آنگاه تکبیر هفتم را می‌گوید و به رکوع می‌رود و پس از آن سجده می‌کند، سپس برای رکعت دوم بر می‌خیزد، قرائت می‌کند و چهار تکبیر می‌گوید و در میان هر دو تکبیر قنوت می‌خواند و آنگاه تکبیر گفته و به رکوع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سجده نموده و تشهد را خوانده و سلام را می‌دهد</w:t>
      </w:r>
      <w:r>
        <w:rPr>
          <w:rFonts w:eastAsia="IRNazanin" w:cs="IRNazanin"/>
          <w:color w:val="111111"/>
          <w:sz w:val="28"/>
          <w:szCs w:val="28"/>
          <w:rtl w:val="true"/>
          <w:lang w:bidi="fa-IR"/>
        </w:rPr>
        <w:t>).</w:t>
      </w:r>
    </w:p>
    <w:p>
      <w:pPr>
        <w:pStyle w:val="Heading3"/>
        <w:numPr>
          <w:ilvl w:val="2"/>
          <w:numId w:val="1"/>
        </w:numPr>
        <w:rPr/>
      </w:pPr>
      <w:bookmarkStart w:id="440" w:name="__RefHeading___Toc2554607_237004111"/>
      <w:bookmarkStart w:id="441" w:name="_Toc166"/>
      <w:bookmarkEnd w:id="440"/>
      <w:r>
        <w:rPr/>
        <w:t>159</w:t>
      </w:r>
      <w:r>
        <w:rPr>
          <w:rtl w:val="true"/>
        </w:rPr>
        <w:t xml:space="preserve">- </w:t>
      </w:r>
      <w:r>
        <w:rPr>
          <w:rtl w:val="true"/>
        </w:rPr>
        <w:t>وجوب نماز عید فطر و عید قربان همراه با امام معصوم است</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مَعْمَرِ بْنِ یَحْیَی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یَوْمَ الْفِطْرِ وَ الْأَضْحَی إِلَّا مَعَ إِمَامٍ</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مرحوم شیخ کلینی، با سند خویش از محمر بن یحیی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 عید فطر و عید قربان نیست مگر با 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زُرَارَةُ بْنُ أَعْيَنَ عَنْ أَبِي جَعْفَرٍ صلوات الله علیه قَالَ لَا صَلَاةَ يَوْمَ الْفِطْرِ وَ الْأَضْحَي إِلَّا مَعَ إِمَامٍ عَادِلٍ</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مرحوم شیخ صدوق، با سند خویش از زراره از حضرت امام محمد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 عید فطر و عید قربان نیست مگر با امام عادل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عَنْ زُرَارَةَ عَنْ أَبِي جَعْفَرٍ صلوات الله علیه قَالَ مَنْ لَمْ يُصَلِّ مَعَ الْإِمَامِ فِي جَمَاعَةٍ يَوْمَ الْعِيدِ فَلَا صَلَاةَ لَهُ وَ لَا قَضَاءَ عَلَيْهِ</w:t>
      </w:r>
      <w:r>
        <w:rPr>
          <w:rFonts w:eastAsia="Amiri" w:cs="Amiri" w:ascii="Amiri" w:hAnsi="Amiri"/>
          <w:color w:val="111111"/>
          <w:sz w:val="28"/>
          <w:szCs w:val="28"/>
          <w:rtl w:val="true"/>
          <w:lang w:bidi="ar-SA"/>
        </w:rPr>
        <w:t xml:space="preserve">. </w:t>
      </w:r>
      <w:r>
        <w:rPr>
          <w:rStyle w:val="FootnoteAnchor"/>
          <w:rtl w:val="true"/>
        </w:rPr>
        <w:footnoteReference w:id="252"/>
      </w:r>
      <w:bookmarkStart w:id="442" w:name="pg6324_75531"/>
    </w:p>
    <w:p>
      <w:pPr>
        <w:pStyle w:val="BookText"/>
        <w:rPr/>
      </w:pPr>
      <w:bookmarkEnd w:id="442"/>
      <w:r>
        <w:rPr>
          <w:rFonts w:ascii="IRNazanin" w:hAnsi="IRNazanin" w:eastAsia="IRNazanin"/>
          <w:color w:val="111111"/>
          <w:sz w:val="28"/>
          <w:sz w:val="28"/>
          <w:szCs w:val="28"/>
          <w:rtl w:val="true"/>
          <w:lang w:bidi="fa-IR"/>
        </w:rPr>
        <w:t>مرحوم شیخ طوسی، با سند خویش از زراره از حضرت امام محمد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 روز عيد با امام در جماعت نماز نخواند نمازی ندارد و قضايی هم ندارد</w:t>
      </w:r>
      <w:r>
        <w:rPr>
          <w:rFonts w:eastAsia="IRNazanin" w:cs="IRNazanin"/>
          <w:color w:val="111111"/>
          <w:sz w:val="28"/>
          <w:szCs w:val="28"/>
          <w:rtl w:val="true"/>
          <w:lang w:bidi="fa-IR"/>
        </w:rPr>
        <w:t>.</w:t>
      </w:r>
    </w:p>
    <w:p>
      <w:pPr>
        <w:pStyle w:val="Heading3"/>
        <w:numPr>
          <w:ilvl w:val="2"/>
          <w:numId w:val="1"/>
        </w:numPr>
        <w:rPr/>
      </w:pPr>
      <w:bookmarkStart w:id="443" w:name="__RefHeading___Toc2554609_237004111"/>
      <w:bookmarkStart w:id="444" w:name="_Toc167"/>
      <w:bookmarkEnd w:id="443"/>
      <w:r>
        <w:rPr/>
        <w:t>160</w:t>
      </w:r>
      <w:r>
        <w:rPr>
          <w:rtl w:val="true"/>
        </w:rPr>
        <w:t xml:space="preserve">- </w:t>
      </w:r>
      <w:r>
        <w:rPr>
          <w:rtl w:val="true"/>
        </w:rPr>
        <w:t>جایز است نماز عیدین را بدون حضور امام معصوم به صورت منفرد خواند</w:t>
      </w:r>
      <w:bookmarkEnd w:id="4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مَنْصُورٍ بْنِ حَازِمٍ عَنْ أَبِي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أَبِي يَوْمَ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فِي بَيْتِهِ رَكْعَتَيْنِ ثُمَّ ضَحَّى</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مرحوم شیخ صدوق، با سند خویش از منصور بن حازم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روز عید قربان بیمار شد و نماز عید را دو رکعت در خانه خود به جا آورد و قربانی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عَبْدِ اللَّهِ بْنِ سِنَانٍ عَنْ أَبِي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يَشْهَدْ جَمَاعَةَ النَّاسِ فِي الْعِيدَيْنِ فَلْيَغْتَسِلْ وَ لْيَتَطَيَّبْ بِمَا وَجَدَ وَ لْيُصَلِّ فِي بَيْتِهِ وَحْدَهُ كَمَا يُصَلِّي فِي جَمَاعَةٍ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مرحوم شیخ صدوق، با سند خویش از عبدالله بن سنان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عید قربان و عید فطر به نماز جماعت عید حاضر نمی‌شود یا نمی‌تواند شرکت کند در این صورت باید غسل کرده و بوی خوش بکار برده با هر خوشبو کننده‌ای که می‌یابد و مقدور است، و به تنهایی در خانه خود نماز کند به همان ترتیبی که در جماعت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النعمان بن محمد، بإسناده عَنْ جَعْفَرِ بْنِ مُحَمَّدٍ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لَا يَشْهَدُ الْعِيدَ هَلْ عَلَيْهِ أَنْ يُصَلِّيَ فِي بَيْتِهِ قَالَ نَعَمْ وَ لَا صَلَاةَ إِلَّا مَعَ إِمَامٍ عَدْلٍ</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مرحوم شیخ نعمان بن محمد، با سند خویش از حضرت امام جعفر صادق صلوات الله علیه روایت کرده که درباره مردی که در عید شرکت نمی کند سؤال شد که آیا بر اوست که در خانه‌اش نماز بخواند؟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هیچ نمازی نیست مگر همراه امام عادل</w:t>
      </w:r>
      <w:r>
        <w:rPr>
          <w:rFonts w:eastAsia="IRNazanin" w:cs="IRNazanin"/>
          <w:color w:val="111111"/>
          <w:sz w:val="28"/>
          <w:szCs w:val="28"/>
          <w:rtl w:val="true"/>
          <w:lang w:bidi="fa-IR"/>
        </w:rPr>
        <w:t xml:space="preserve">. </w:t>
      </w:r>
      <w:bookmarkStart w:id="445" w:name="pg6324_75532"/>
    </w:p>
    <w:p>
      <w:pPr>
        <w:pStyle w:val="BookText"/>
        <w:rPr/>
      </w:pPr>
      <w:bookmarkEnd w:id="445"/>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صَلَاةَ إِلَّا مَعَ إِمَامٍ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نیست مگر با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باب استحباب خواندنش جایز است چنانکه در این حدیث و احادیث دیگر رخصت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عَنْ سَمَاعَةَ عَنْ أَبِي عَبْدِ اللَّهِ صلوات الله علیه قَالَ لَا صَلَاةَ فِي الْعِيدَيْنِ إِلَّا مَعَ الْإِمَامِ فَإِنْ صَلَّيْتَ وَحْدَكَ فَلَا بَأْسَ</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مرحوم شیخ طوسی، با سند خویش از سماعه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عيد فطر و عید قربان نمازی نيست مگر با امام و اگر به تنهایی نماز خواندی اشكالی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علي بن موسی بن طاوس، قَالَ رَوَی مُحَمَّدُ بْنُ أَبِی قُرَّةَ بِإِسْنَادِهِ عَنِ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صَلَاةِ الْأَضْحَی وَ الْفِطْرِ قَالَ صَلِّهِمَا رَکْعَتَیْنِ فِی جَمَاعَةٍ وَ غَیْرِ جَمَاعَةٍ</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مرحوم علی بن موسی بن 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قره با اسنادش از حضرت امام جعفر صادق صلوات الله علیه روایت کرده که از آن حضرت درباره نماز اضحی و فطر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جماعت و غیر جماعت، دو رکعت بخوان</w:t>
      </w:r>
      <w:r>
        <w:rPr>
          <w:rFonts w:eastAsia="IRNazanin" w:cs="IRNazanin"/>
          <w:color w:val="111111"/>
          <w:sz w:val="28"/>
          <w:szCs w:val="28"/>
          <w:rtl w:val="true"/>
          <w:lang w:bidi="fa-IR"/>
        </w:rPr>
        <w:t>.</w:t>
      </w:r>
    </w:p>
    <w:p>
      <w:pPr>
        <w:pStyle w:val="Heading3"/>
        <w:numPr>
          <w:ilvl w:val="2"/>
          <w:numId w:val="1"/>
        </w:numPr>
        <w:rPr/>
      </w:pPr>
      <w:bookmarkStart w:id="446" w:name="__RefHeading___Toc2554611_237004111"/>
      <w:bookmarkStart w:id="447" w:name="_Toc168"/>
      <w:bookmarkEnd w:id="446"/>
      <w:r>
        <w:rPr/>
        <w:t>161</w:t>
      </w:r>
      <w:r>
        <w:rPr>
          <w:rtl w:val="true"/>
        </w:rPr>
        <w:t xml:space="preserve">- </w:t>
      </w:r>
      <w:r>
        <w:rPr>
          <w:rtl w:val="true"/>
        </w:rPr>
        <w:t>نماز آیات و نحوه‌ی خواندن آن</w:t>
      </w:r>
      <w:bookmarkEnd w:id="44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الطوسي، بإسناده عَن عُمَر بْنِ أُذَيْنَةَ عَن رَهْطٍ وَ هُمُ الْفُضَيْلُ و زُرَارَةُ و بُرَيْدٌ وَ مُحمَّد بْنُ مُسْلِمٍ عَنْ كِلَيْهِمَا وَ مِنْهُمْ مَنْ رَوَاهُ عَنْ أَحَدِهِمَا صلوات الله علیهما أَنَّ صَلَاةَ كُسُوفِ الشَّمْسِ و الْقَمَرِ وَ الرَّجْفَةِ و الزَّلْزَلَةِ عَشْرُ رَكَعَاتٍ وَ أَرْبَعُ سَجَدَاتٍ صَلَّاهَا رَسُولُ اللَّهِ صلی الله علیه و آله و النَّاسُ خَلْفَهُ فِي كُسُوفِ الشَّمْسِ فَفَرَغَ حِينَ فَرَغَ و قَدِ انْجَلَى كُسُوفُهَا وَ رَوَوْا أَنَّ الصَّلَاةَ في هَذِهِ الْآيَاتِ كُلِّهَا سَوَاءٌ وَ أَشَدُّهَا وَ أَطْوَلُهَا كُسُوفُ الشَّمْسِ تَبْدَأُ فَتُكَبِّرُ بِافْتِتَاحِ الصَّلَاة ثُمَّ تَقْرَأُ أُمَّ الْكِتَابِ وَ سُورَةً ثُمَّ تَرْكَعُ ثُمَّ تَرْفَعُ رَأْسَكَ مِنَ الرُّكُوعِ فَتَقْرَأُ أُمَّ الْكِتَاب و سُورَةً ثُمَّ تَرْكَعُ الثَّانِيَةَ ثُمَّ تَرْفَعُ رَأْسَكَ مِنَ الرُّكُوع فَتَقْرَأُ أُمَّ الْكِتَاب و سُورَةً ثُمَّ تَرْكَعُ الثَّالِثَةَ ثُمَّ تَرْفَعُ رَأْسَكَ مِن الرُّكُوعِ فَتَقْرَأُ أُمَّ الْكِتَابِ وَ سُورَةً ثُمَّ تَرْكَعُ الرَّابِعَةَ ثُمَّ تَرْفَعُ رَأْسَك مِنَ الرُّكُوعِ فَتَقْرَأُ أُمَّ الْكِتَاب و سُورَةً ثُمَّ تَرْكَعُ الْخَامِسَةَ فَإِذَا رَفَعْتَ رَأْسَكَ قُلْتَ سَمِعَ اللَّهُ لِمَنْ </w:t>
      </w:r>
    </w:p>
    <w:p>
      <w:pPr>
        <w:pStyle w:val="BookText"/>
        <w:rPr/>
      </w:pPr>
      <w:r>
        <w:rPr>
          <w:rFonts w:ascii="Amiri" w:hAnsi="Amiri" w:eastAsia="Amiri" w:cs="Amiri"/>
          <w:color w:val="111111"/>
          <w:sz w:val="28"/>
          <w:sz w:val="28"/>
          <w:szCs w:val="28"/>
          <w:rtl w:val="true"/>
          <w:lang w:bidi="ar-SA"/>
        </w:rPr>
        <w:t>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 سَاجداً فَتَسْجُدُ سَجْدَتَيْنِ ثُمَّ تَقُومُ فَتَصْنَعُ مِثْلَ مَا صَنَعْتَ في الْأُولَى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قَرَأَ سُورَةً وَاحِدَةً فِي الْخَمْسِ رَكَعَاتٍ يُفَرِّقُهَا بَيْنَهَا قَال أَجْزَأَهُ أُمُّ الْقُرْآنِ فِي أَوَّلِ مَرَّةٍ فَإِنْ قَرَأَ خَمْس سُوَرٍ فَمَعَ كُلِّ سُورَةٍ أُمُّ الْكِتَابِ و الْقُنُوتُ فِي الرَّكْعَةِ الثَّانِيَةِ قَبْل الرُّكُوعِ إِذَا فَرَغْتَ مِن الْقِرَاءَةِ ثُمَّ تَقْنُتُ فِي الرَّابِعَةِ مِثْل ذَلِك ثُمَّ فِي السَّادِسَةِ ثُمَّ فِي الثَّامِنَةِ ثُمَّ فِي الْعَاشِرَةِ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مرحوم شیخ طوسی، با سند خویش از گروهی از بزرگان اصحاب از حضرت امام محمد باقر و حضرت امام جعفر صادق صلوات الله علیهما روایت کرده 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خورشید گرفتگی و ماه گرفتگی و لرزش شدید و زلزله، ده رکوع و چهار سجده دارد که رسول الله صلی الله علیه و آله در حالیکه مردم پشت سر او بودند آن را برای خورشید گرفتی خواندند و وقتی از نماز فارغ شدند که گرفتگی خورشید برطرف شده بود و این گروه اصحاب روایت کرده اند که نماز در مورد همه این آیات برابر است و شدیدترین و طولانی ترین آن، نماز خورشید گرفتگی است که ابتدا برای افتتاح نماز تکبیر می‌گویی و سپس حمد و یک سوره قرائت میکنی و سپس به رکوع می‌روی و بعد سر از رکوع بر می‌داری و حمد و سوره دیگری می‌خوانی و به رکوع دوم می‌روی سپس سر از رکوع برمی‌داری و حمد و سوره می‌خوانی و به رکوع سوم می‌روی و بعد سر از رکوع بلند می‌کنی و دوباره حمد و سوره می‌خوانی و به رکوع چهارم می‌روی و بعد از سر برداشتن از رکوع حمد و سوره می‌خوانی و به رکوع پنجم می‌روی و سپس سر از رکوع بلند می‌کنی و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سجده می‌روی و دو سجده انجام می‌دهی و بعد از جا بلند می‌شوی و هر آنچه در رکعت اول انجام دادی، در رکعت دوم هم انجام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سوره واحد را بین پنج رکوع تقسیم کند چطور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سوره حمد در مرتبه اول برای آن کفایت می‌کند ولی اگر یک سوره کامل بخواند باید همراه هر سوره یک حمد هم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قنوت آن قبل از رکوع دوم و بعد از قرائت است و همچنین قبل از رکوع چهارم و ششم و هشتم و دهم، قنوت انجام داده می‌شود</w:t>
      </w:r>
      <w:r>
        <w:rPr>
          <w:rFonts w:eastAsia="IRNazanin" w:cs="IRNazanin"/>
          <w:color w:val="111111"/>
          <w:sz w:val="28"/>
          <w:szCs w:val="28"/>
          <w:rtl w:val="true"/>
          <w:lang w:bidi="fa-IR"/>
        </w:rPr>
        <w:t xml:space="preserve">. </w:t>
      </w:r>
      <w:bookmarkStart w:id="448" w:name="pg6324_75534"/>
    </w:p>
    <w:p>
      <w:pPr>
        <w:pStyle w:val="Heading2"/>
        <w:numPr>
          <w:ilvl w:val="1"/>
          <w:numId w:val="1"/>
        </w:numPr>
        <w:rPr/>
      </w:pPr>
      <w:bookmarkStart w:id="449" w:name="__RefHeading___Toc2554613_237004111"/>
      <w:bookmarkStart w:id="450" w:name="_Toc169"/>
      <w:bookmarkEnd w:id="448"/>
      <w:bookmarkEnd w:id="449"/>
      <w:r>
        <w:rPr>
          <w:rtl w:val="true"/>
        </w:rPr>
        <w:t>کتاب زکات</w:t>
      </w:r>
      <w:bookmarkEnd w:id="450"/>
    </w:p>
    <w:p>
      <w:pPr>
        <w:pStyle w:val="Heading3"/>
        <w:numPr>
          <w:ilvl w:val="2"/>
          <w:numId w:val="1"/>
        </w:numPr>
        <w:rPr/>
      </w:pPr>
      <w:bookmarkStart w:id="451" w:name="__RefHeading___Toc2554615_237004111"/>
      <w:bookmarkStart w:id="452" w:name="_Toc170"/>
      <w:bookmarkEnd w:id="451"/>
      <w:r>
        <w:rPr/>
        <w:t>162</w:t>
      </w:r>
      <w:r>
        <w:rPr>
          <w:rtl w:val="true"/>
        </w:rPr>
        <w:t xml:space="preserve">- </w:t>
      </w:r>
      <w:r>
        <w:rPr>
          <w:rtl w:val="true"/>
        </w:rPr>
        <w:t>وجوب زکات و حقوق واجب اموال</w:t>
      </w:r>
      <w:bookmarkEnd w:id="4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 قَالَ أَبُو عَبْدِ اللَّهِ صلوات الله علیه لَمَّا أُنْزِلَتْ آیَةُ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تُزَکِّیهِمْ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أُنْزِلَتْ فِی شَهْرِ رَمَضَانَ فَأَمَرَ رَسُولُ اللَّهِ صلی الله علیه و آله مُنَادِیَهُ فَنَادَی فِی النَّاسِ أَنَّ اللَّهَ فَرَضَ عَلَیْکُمُ الزَّکَاةَ کَمَا فَرَضَ عَلَیْکُمُ الصَّلَاةَ فَفَرَضَ اللَّهُ عَزَّ وَ جَلَّ عَلَیْهِمْ مِنَ الذَّهَبِ وَ الْفِضَّةِ وَ فَرَضَ الصَّدَقَةَ مِنَ الْإِبِلِ وَ الْبَقَرِ وَ الْغَنَمِ وَ مِنَ الْحِنْطَةِ وَ الشَّعِیرِ وَ التَّمْرِ وَ الزَّبِیبِ فَنَادَی فِیهِمْ بِذَلِکَ فِی شَهْرِ رَمَضَانَ وَ عَفَا لَهُمْ عَمَّا سِوَی ذَلِکَ قَالَ ثُمَّ لَمْ یَفْرِضْ لِشَیْ ءٍ مِنْ أَمْوَالِهِمْ حَتَّی حَالَ عَلَیْهِمُ الْحَوْلُ مِنْ قَابِلٍ فَصَامُوا وَ أَفْطَرُوا فَأَمَرَ مُنَادِیَهُ فَنَادَی فِی الْمُسْلِمِینَ أَیُّهَا الْمُسْلِمُونَ زَکُّوا أَمْوَالَکُمْ تُقْبَلْ صَلَاتُکُمْ قَالَ ثُمَّ وَجَّهَ عُمَّالَ الصَّدَقَةِ وَ عُمَّالَ الطَّسُوقِ</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مرحوم شیخ کلینی، با سند خویش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اموال مردم زکات فریضه دریافت کن که آنان را پاک و وارسته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نازل شد، رسول الله صلی الله علیه و آله به منادی خود دستور داد که چنین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زکات را واحب کرد، چنان که نماز را بر شما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طلا و نقره واجب کرد و صدقه را بر شتران و گاو و گوسفندان، و گندم و جو، و خرما و کشمش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این حکم را در ماه رمضان به سمع مردم رساند و آنان را از دیگر موارد معاف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اموال‌شان پرداخت نشد تا این که سال آینده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گرفتند و افطار کردند و رسول الله صلی الله علیه و آله به منادی خود دستور داد که چنین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اموال‌تان را دهید تا نمازتان قبول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الله صلی الله علیه و آله مأمورین زکات را به مراتع و آبادی‌ها گسیل فرمود</w:t>
      </w:r>
      <w:r>
        <w:rPr>
          <w:rFonts w:eastAsia="IRNazanin" w:cs="IRNazanin"/>
          <w:color w:val="111111"/>
          <w:sz w:val="28"/>
          <w:szCs w:val="28"/>
          <w:rtl w:val="true"/>
          <w:lang w:bidi="fa-IR"/>
        </w:rPr>
        <w:t xml:space="preserve">. </w:t>
      </w:r>
      <w:bookmarkStart w:id="453" w:name="pg6324_75535"/>
    </w:p>
    <w:p>
      <w:pPr>
        <w:pStyle w:val="Heading3"/>
        <w:numPr>
          <w:ilvl w:val="2"/>
          <w:numId w:val="1"/>
        </w:numPr>
        <w:rPr/>
      </w:pPr>
      <w:bookmarkStart w:id="454" w:name="__RefHeading___Toc2554617_237004111"/>
      <w:bookmarkStart w:id="455" w:name="_Toc171"/>
      <w:bookmarkEnd w:id="453"/>
      <w:bookmarkEnd w:id="454"/>
      <w:r>
        <w:rPr/>
        <w:t>163</w:t>
      </w:r>
      <w:r>
        <w:rPr>
          <w:rtl w:val="true"/>
        </w:rPr>
        <w:t xml:space="preserve">- </w:t>
      </w:r>
      <w:r>
        <w:rPr>
          <w:rtl w:val="true"/>
        </w:rPr>
        <w:t>عدم پرداخت زکات</w:t>
      </w:r>
      <w:bookmarkEnd w:id="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 قَالَ رَسُولُ اللَّهِ صلی الله علیه و آله مَلْعُونٌ مَلْعُونٌ مَالٌ لَا یُزَکَّی</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دارایی که زکات آن پرداخت نشود، مورد لعنت است، مورد لعنت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قِیرَاطاً مِنَ الزَّکَاةِ فَلْیَمُتْ إِنْ شَاءَ یَهُودِیّاً أَوْ نَصْرَانِیّاً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قیراطی از زکات مالش را نپردازد، یهودی یا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مرد</w:t>
      </w:r>
      <w:r>
        <w:rPr>
          <w:rFonts w:eastAsia="IRNazanin" w:cs="IRNazanin"/>
          <w:color w:val="111111"/>
          <w:sz w:val="28"/>
          <w:szCs w:val="28"/>
          <w:rtl w:val="true"/>
          <w:lang w:bidi="fa-IR"/>
        </w:rPr>
        <w:t>.</w:t>
      </w:r>
    </w:p>
    <w:p>
      <w:pPr>
        <w:pStyle w:val="Heading3"/>
        <w:numPr>
          <w:ilvl w:val="2"/>
          <w:numId w:val="1"/>
        </w:numPr>
        <w:rPr/>
      </w:pPr>
      <w:bookmarkStart w:id="456" w:name="__RefHeading___Toc2554619_237004111"/>
      <w:bookmarkStart w:id="457" w:name="_Toc172"/>
      <w:bookmarkEnd w:id="456"/>
      <w:r>
        <w:rPr/>
        <w:t>164</w:t>
      </w:r>
      <w:r>
        <w:rPr>
          <w:rtl w:val="true"/>
        </w:rPr>
        <w:t xml:space="preserve">- </w:t>
      </w:r>
      <w:r>
        <w:rPr>
          <w:rtl w:val="true"/>
        </w:rPr>
        <w:t>علت وضع زکات بدون کم و زیادی</w:t>
      </w:r>
      <w:bookmarkEnd w:id="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عَلِیٍّ الْوَشَّاءِ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صلوات الله علیه لِأَیِّ شَیْ ءٍ جَعَلَ اللَّهُ الزَّکَاةَ خَمْسَةً وَ عِشْرِینَ فِی کُلِّ أَلْفٍ وَ لَمْ یَجْعَلْهَا ثَلَاثِینَ فَقَالَ إِنَّ اللَّهَ عَزَّ وَ جَلَّ جَعَلَهَا خَمْسَةً وَ عِشْرِینَ أَخْرَجَ مِنْ أَمْوَالِ الْأَغْنِیَاءِ بِقَدْرِ مَا یَکْتَفِی بِهِ الْفُقَرَاءُ وَ لَوْ أَخْرَجَ النَّاسُ زَکَاةَ أَمْوَالِهِمْ مَا احْتَاجَ أَحَدٌ</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مرحوم شیخ کلینی، با سند خویش از حسن بن علی وشاء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زکات را در هر هزار بیست و پنج قرار داد نه در سی؟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بیست و پنج قرار داد و از اموال ثروتمندان به اندازه نیاز فقرا بیرون آورد، اگر مردم زکات دارایی خود را بپردازند، حتی یک نیازمند پیدا نمی‌شود</w:t>
      </w:r>
      <w:r>
        <w:rPr>
          <w:rFonts w:eastAsia="IRNazanin" w:cs="IRNazanin"/>
          <w:color w:val="111111"/>
          <w:sz w:val="28"/>
          <w:szCs w:val="28"/>
          <w:rtl w:val="true"/>
          <w:lang w:bidi="fa-IR"/>
        </w:rPr>
        <w:t xml:space="preserve">. </w:t>
      </w:r>
      <w:bookmarkStart w:id="458" w:name="pg6324_75536"/>
    </w:p>
    <w:p>
      <w:pPr>
        <w:pStyle w:val="Heading3"/>
        <w:numPr>
          <w:ilvl w:val="2"/>
          <w:numId w:val="1"/>
        </w:numPr>
        <w:rPr/>
      </w:pPr>
      <w:bookmarkStart w:id="459" w:name="__RefHeading___Toc2554621_237004111"/>
      <w:bookmarkStart w:id="460" w:name="_Toc173"/>
      <w:bookmarkEnd w:id="458"/>
      <w:bookmarkEnd w:id="459"/>
      <w:r>
        <w:rPr/>
        <w:t>165</w:t>
      </w:r>
      <w:r>
        <w:rPr>
          <w:rtl w:val="true"/>
        </w:rPr>
        <w:t xml:space="preserve">- </w:t>
      </w:r>
      <w:r>
        <w:rPr>
          <w:rtl w:val="true"/>
        </w:rPr>
        <w:t>آنچه را رسول الله صلی الله علیه و آله به عنوان زکات مقرر فرمودند</w:t>
      </w:r>
      <w:bookmarkEnd w:id="4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وَ مُحَمَّدِ بْنِ مُسْلِمٍ وَ أَبِی بَصِیرٍ وَ بُرَیْدِ بْنِ مُعَاوِیَةَ الْعِجْلِیِّ وَ فُضَیْلِ بْنِ یَسَارٍ عَنْ أَبِی جَعْفَرٍ وَ أَبِی عَبْدِ اللَّهِ صلوات الله علیهما قَالا فَرَضَ اللَّهُ الزَّکَاةَ مَعَ الصَّلَاةِ فِی الْأَمْوَالِ وَ سَنَّهَا رَسُولُ اللَّهِ صلی الله علیه و آله فِی تِسْعَةِ أَشْیَاءَ وَ عَفَا رَسُولُ اللَّهِ صلی‌الله علیه و آله عَمَّا سِوَاهُنَّ فِی الذَّهَبِ وَ الْفِضَّةِ وَ الْإِبِلِ وَ الْبَقَرِ وَ الْغَنَمِ وَ الْحِنْطَةِ وَ الشَّعِیرِ وَ التَّمْرِ وَ الزَّبِیبِ وَ عَفَا عَمَّا سِوَی ذَلِکَ</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مرحوم شیخ کلینی، با سند خویش از گروهی از اصحاب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و حضرت امام جعفر صادق صلوات الله علیهما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زکات اموال را در کنار نماز، فرض و واجب کرد و رسول الله صلی الله علیه و آله زکات را در نُه ماده سنت نهاد و از سایر مواد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زکات فریضه به طلا و نقره، شتر، گاو، گوسفند، گندم، جو، خرما و کشمش اختصاص یافت و سایر اموال از پرداخت زکات معاف گردید</w:t>
      </w:r>
      <w:r>
        <w:rPr>
          <w:rFonts w:eastAsia="IRNazanin" w:cs="IRNazanin"/>
          <w:color w:val="111111"/>
          <w:sz w:val="28"/>
          <w:szCs w:val="28"/>
          <w:rtl w:val="true"/>
          <w:lang w:bidi="fa-IR"/>
        </w:rPr>
        <w:t>.</w:t>
      </w:r>
    </w:p>
    <w:p>
      <w:pPr>
        <w:pStyle w:val="Heading3"/>
        <w:numPr>
          <w:ilvl w:val="2"/>
          <w:numId w:val="1"/>
        </w:numPr>
        <w:rPr/>
      </w:pPr>
      <w:bookmarkStart w:id="461" w:name="__RefHeading___Toc2554623_237004111"/>
      <w:bookmarkStart w:id="462" w:name="_Toc174"/>
      <w:bookmarkEnd w:id="461"/>
      <w:r>
        <w:rPr/>
        <w:t>166</w:t>
      </w:r>
      <w:r>
        <w:rPr>
          <w:rtl w:val="true"/>
        </w:rPr>
        <w:t xml:space="preserve">- </w:t>
      </w:r>
      <w:r>
        <w:rPr>
          <w:rtl w:val="true"/>
        </w:rPr>
        <w:t>کمترین نصاب زکات محصولات</w:t>
      </w:r>
      <w:bookmarkEnd w:id="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سَعْدِ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أَقَلِّ مَا یَجِبُ فِیهِ الزَّکَاةُ مِنَ الْبُرِّ وَ الشَّعِیرِ وَ التَّمْرِ وَ الزَّبِیبِ فَقَالَ خَمْسَةُ أَوْسَاقٍ بِوَسْقِ النَّبِیِّ صلی الله علیه و آله فَقُلْتُ کَمِ الْوَسْقُ قَالَ سِتُّونَ صَاعاً قُلْتُ فَهَلْ عَلَی الْعِنَبِ زَکَاةٌ أَوْ إِنَّمَا تَجِبُ عَلَیْهِ إِذَا صَیَّرَهُ زَبِیباً قَالَ نَعَمْ إِذَا خَرَصَهُ أَخْرَجَ زَکَاتَهُ</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مرحوم شیخ کلینی، با سند خویش از سعد بن عبدالله اشعری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موسی کاظم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محصول گندم، جو، کشمش و خرما که زکات دارند، چه مقدار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نصاب آن با معیار که رسول الله صلی الله علیه و آله مقرر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آن حق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معیار رسول الله صلی الله علیه و آله یک‌بار شتر، چقدر می‌شود؟ </w:t>
      </w:r>
      <w:bookmarkStart w:id="463" w:name="pg6324_75537"/>
    </w:p>
    <w:p>
      <w:pPr>
        <w:pStyle w:val="BookText"/>
        <w:rPr/>
      </w:pPr>
      <w:bookmarkEnd w:id="46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محصول انگور به دست آید، باید زکات آن را بدهند؟ یا بعد از آن که به صورت کشمش درآید؟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موقعی که تخمین بزنند، می‌توانند زکات آن را بپردازند</w:t>
      </w:r>
      <w:r>
        <w:rPr>
          <w:rFonts w:eastAsia="IRNazanin" w:cs="IRNazanin"/>
          <w:color w:val="111111"/>
          <w:sz w:val="28"/>
          <w:szCs w:val="28"/>
          <w:rtl w:val="true"/>
          <w:lang w:bidi="fa-IR"/>
        </w:rPr>
        <w:t>.</w:t>
      </w:r>
    </w:p>
    <w:p>
      <w:pPr>
        <w:pStyle w:val="Heading3"/>
        <w:numPr>
          <w:ilvl w:val="2"/>
          <w:numId w:val="1"/>
        </w:numPr>
        <w:rPr/>
      </w:pPr>
      <w:bookmarkStart w:id="464" w:name="__RefHeading___Toc2554625_237004111"/>
      <w:bookmarkStart w:id="465" w:name="_Toc175"/>
      <w:bookmarkEnd w:id="464"/>
      <w:r>
        <w:rPr/>
        <w:t>167</w:t>
      </w:r>
      <w:r>
        <w:rPr>
          <w:rtl w:val="true"/>
        </w:rPr>
        <w:t xml:space="preserve">- </w:t>
      </w:r>
      <w:r>
        <w:rPr>
          <w:rtl w:val="true"/>
        </w:rPr>
        <w:t>زکات طلا و نقره</w:t>
      </w:r>
      <w:bookmarkEnd w:id="4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عَنْ أَبِی عَبْدِ اللَّهِ صلوات الله علیه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مِائَتَیْ دِرْهَمٍ خَمْسَةُ دَرَاهِمَ مِنَ الْفِضَّةِ وَ إِنْ نَقَصَ فَلَیْسَ عَلَیْکَ زَکَاةٌ وَ مِنَ الذَّهَبِ مِنْ کُلِّ عِشْرِینَ دِینَاراً نِصْفُ دِینَارٍ وَ إِنْ نَقَصَ فَلَیْسَ عَلَیْکَ شَیْ ءٌ</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دویست درهم نقره، پنج درهم آن حق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دویست درهم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بیست دینار طلا، نیم دینار آن حق زکات است، کمتر از آن زکات ندارد</w:t>
      </w:r>
      <w:r>
        <w:rPr>
          <w:rFonts w:eastAsia="IRNazanin" w:cs="IRNazanin"/>
          <w:color w:val="111111"/>
          <w:sz w:val="28"/>
          <w:szCs w:val="28"/>
          <w:rtl w:val="true"/>
          <w:lang w:bidi="fa-IR"/>
        </w:rPr>
        <w:t>.</w:t>
      </w:r>
    </w:p>
    <w:p>
      <w:pPr>
        <w:pStyle w:val="Heading3"/>
        <w:numPr>
          <w:ilvl w:val="2"/>
          <w:numId w:val="1"/>
        </w:numPr>
        <w:rPr/>
      </w:pPr>
      <w:bookmarkStart w:id="466" w:name="__RefHeading___Toc2554627_237004111"/>
      <w:bookmarkStart w:id="467" w:name="_Toc176"/>
      <w:bookmarkEnd w:id="466"/>
      <w:r>
        <w:rPr/>
        <w:t>168</w:t>
      </w:r>
      <w:r>
        <w:rPr>
          <w:rtl w:val="true"/>
        </w:rPr>
        <w:t xml:space="preserve">- </w:t>
      </w:r>
      <w:r>
        <w:rPr>
          <w:rtl w:val="true"/>
        </w:rPr>
        <w:t>زیور آلات و جواهرات زکات ندارند</w:t>
      </w:r>
      <w:bookmarkEnd w:id="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الْحُلِیِّ فِیهِ زَکَاةٌ قَالَ لَا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مرحوم شیخ کلینی، با سند خویش از محمد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زیورآلات زکات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وَ بُکَیْرٍ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الْجَوْهَرِ وَ أَشْبَاهِهِ زَکَاةٌ وَ إِنْ کَثُرَ</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زراره و بکیر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قیمتی و سنگ‌های گران‌بها زکات ندارند، گرچه مقدار آن بسیار باشد</w:t>
      </w:r>
      <w:r>
        <w:rPr>
          <w:rFonts w:eastAsia="IRNazanin" w:cs="IRNazanin"/>
          <w:color w:val="111111"/>
          <w:sz w:val="28"/>
          <w:szCs w:val="28"/>
          <w:rtl w:val="true"/>
          <w:lang w:bidi="fa-IR"/>
        </w:rPr>
        <w:t xml:space="preserve">. </w:t>
      </w:r>
      <w:bookmarkStart w:id="468" w:name="pg6324_75538"/>
    </w:p>
    <w:p>
      <w:pPr>
        <w:pStyle w:val="Heading3"/>
        <w:numPr>
          <w:ilvl w:val="2"/>
          <w:numId w:val="1"/>
        </w:numPr>
        <w:rPr/>
      </w:pPr>
      <w:bookmarkStart w:id="469" w:name="__RefHeading___Toc2554629_237004111"/>
      <w:bookmarkStart w:id="470" w:name="_Toc177"/>
      <w:bookmarkEnd w:id="468"/>
      <w:bookmarkEnd w:id="469"/>
      <w:r>
        <w:rPr/>
        <w:t>169</w:t>
      </w:r>
      <w:r>
        <w:rPr>
          <w:rtl w:val="true"/>
        </w:rPr>
        <w:t xml:space="preserve">- </w:t>
      </w:r>
      <w:r>
        <w:rPr>
          <w:rtl w:val="true"/>
        </w:rPr>
        <w:t>زمان پرداخت زکات</w:t>
      </w:r>
      <w:bookmarkEnd w:id="4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خَالِدِ بْنِ الْحَجَّاجِ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الزَّکَاةِ فَقَالَ انْظُرْ شَهْراً مِنَ السَّنَةِ فَانْوِ أَنْ تُؤَدِّیَ زَکَاتَکَ فِیهِ فَإِذَا دَخَلَ ذَلِکَ الشَّهْرُ فَانْظُرْ مَا نَضَّ یَعْنِی مَا حَصَلَ فِی یَدِکَ مِنْ مَالِکَ فَزَکِّهِ فَإِذَا حَالَ الْحَوْلُ مِنَ الشَّهْرِ الَّذِی زَکَّیْتَ فِیهِ فَاسْتَقْبِلْ بِمِثْلِ مَا صَنَعْتَ لَیْسَ عَلَیْکَ أَکْثَرُ مِنْهُ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مرحوم شیخ کلینی، با سند خویش از خالد بن حجاج کرخی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زکات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را در سال در نظر بگیر و نیت کن که زکاتت را در آن ماه بدهی؛ پس زمانی که آن ماه فرا رسید، ببین چه چیزی از اموال را در دست داری و به دست آورده‌ای، پس زکات آن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که یک سال از ماهی که در آن ماه زکات داده‌ای گذشت، دوباره همان کار را در سال جدید انجام بده، و بیش از این چیزی بر عهده تو نیست</w:t>
      </w:r>
      <w:r>
        <w:rPr>
          <w:rFonts w:eastAsia="IRNazanin" w:cs="IRNazanin"/>
          <w:color w:val="111111"/>
          <w:sz w:val="28"/>
          <w:szCs w:val="28"/>
          <w:rtl w:val="true"/>
          <w:lang w:bidi="fa-IR"/>
        </w:rPr>
        <w:t>.</w:t>
      </w:r>
    </w:p>
    <w:p>
      <w:pPr>
        <w:pStyle w:val="Heading3"/>
        <w:numPr>
          <w:ilvl w:val="2"/>
          <w:numId w:val="1"/>
        </w:numPr>
        <w:rPr/>
      </w:pPr>
      <w:bookmarkStart w:id="471" w:name="__RefHeading___Toc2554631_237004111"/>
      <w:bookmarkStart w:id="472" w:name="_Toc178"/>
      <w:bookmarkEnd w:id="471"/>
      <w:r>
        <w:rPr/>
        <w:t>170</w:t>
      </w:r>
      <w:r>
        <w:rPr>
          <w:rtl w:val="true"/>
        </w:rPr>
        <w:t xml:space="preserve">- </w:t>
      </w:r>
      <w:r>
        <w:rPr>
          <w:rtl w:val="true"/>
        </w:rPr>
        <w:t>زکات شتر</w:t>
      </w:r>
      <w:bookmarkEnd w:id="4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الْحَجَّاجِ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خَمْسِ قَلَائِصَ شَاةٌ وَ لَیْسَ فِیمَا دُونَ الْخَمْسِ شَیْ ءٌ وَ فِی عَشْرٍ شَاتَانِ وَ فِی خَمْسَ عَشْرَةَ ثَلَاثُ شِیَاهٍ وَ فِی عِشْرِینَ أَرْبَعٌ وَ فِی خَمْسٍ وَ عِشْرِینَ خَمْسٌ وَ فِی سِتٍّ وَ عِشْرِینَ بِنْتُ مَخَاضٍ إِلَی خَمْسٍ وَ ثَلَاثِینَ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هَذَا فَرْقٌ بَیْنَنَا وَ بَیْنَ النَّاسِ فَإِذَا زَادَتْ وَاحِدَةٌ فَفِیهَا بِنْتُ لَبُونٍ إِلَی خَمْسٍ وَ أَرْبَعِینَ فَإِذَا زَادَتْ وَاحِدَةٌ فَفِیهَا حِقَّةٌ إِلَی سِتِّینَ فَإِذَا زَادَتْ وَاحِدَةٌ فَفِیهَا جَذَعَةٌ إِلَی خَمْسٍ وَ سَبْعِینَ فَإِذَا زَادَتْ وَاحِدَةٌ فَفِیهَا بِنْتَا لَبُونٍ إِلَی تِسْعِینَ فَإِذَا کَثُرَتِ الْإِبِلُ فَفِی کُلِّ خَمْسِینَ حِقَّةٌ</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عبدالرحمن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پنج شتر،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پنج شتر،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شتر، دو </w:t>
      </w:r>
      <w:bookmarkStart w:id="473" w:name="pg6324_75539"/>
    </w:p>
    <w:p>
      <w:pPr>
        <w:pStyle w:val="BookText"/>
        <w:rPr/>
      </w:pPr>
      <w:bookmarkEnd w:id="473"/>
      <w:r>
        <w:rPr>
          <w:rFonts w:ascii="IRNazanin" w:hAnsi="IRNazanin" w:eastAsia="IRNazanin"/>
          <w:color w:val="111111"/>
          <w:sz w:val="28"/>
          <w:sz w:val="28"/>
          <w:szCs w:val="28"/>
          <w:rtl w:val="true"/>
          <w:lang w:bidi="fa-IR"/>
        </w:rPr>
        <w:t>گوسفند، پانزده شتر، سه گوسفند؛ بیست و پنج شتر، پنج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و شش تا سی و پنج شتر، یک ماده شتر دو ساله، از سی و شش تا چهل و پنج شتر، یک ماده شتر سه ساله، از چهل و شش تا شصت شتر، یک ماده شتر چهار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فرقیست میان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شصت و یک تا هفتاد و پنج شتر، یک ماده شتر پنج ساله، و از هفتاد و شش تا نود شتر، دو ماده شتر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شمار شتر افزون شود، بابت هر پنجاه شتر یک ماده شتر چهار ساله به عنوان زکات بپردازند</w:t>
      </w:r>
      <w:r>
        <w:rPr>
          <w:rFonts w:eastAsia="IRNazanin" w:cs="IRNazanin"/>
          <w:color w:val="111111"/>
          <w:sz w:val="28"/>
          <w:szCs w:val="28"/>
          <w:rtl w:val="true"/>
          <w:lang w:bidi="fa-IR"/>
        </w:rPr>
        <w:t>.</w:t>
      </w:r>
    </w:p>
    <w:p>
      <w:pPr>
        <w:pStyle w:val="Heading3"/>
        <w:numPr>
          <w:ilvl w:val="2"/>
          <w:numId w:val="1"/>
        </w:numPr>
        <w:rPr/>
      </w:pPr>
      <w:bookmarkStart w:id="474" w:name="__RefHeading___Toc2554633_237004111"/>
      <w:bookmarkStart w:id="475" w:name="_Toc179"/>
      <w:bookmarkEnd w:id="474"/>
      <w:r>
        <w:rPr/>
        <w:t>171</w:t>
      </w:r>
      <w:r>
        <w:rPr>
          <w:rtl w:val="true"/>
        </w:rPr>
        <w:t xml:space="preserve">- </w:t>
      </w:r>
      <w:r>
        <w:rPr>
          <w:rtl w:val="true"/>
        </w:rPr>
        <w:t>زکات گوسفند و گاو</w:t>
      </w:r>
      <w:bookmarkEnd w:id="4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الْغَنَمِ زَکَاةٌ حَتَّی تَبْلُغَ أَرْبَعِینَ شَاةً فَإِذَا زَادَتْ عَلَی الْأَرْبَعِینَ وَاحِدَةٌ فَفِیهَا شَاةٌ إِلَی عِشْرِینَ وَ مِائَةٍ فَإِذَا زَادَتْ وَاحِدَةٌ فَفِیهَا شَاتَانِ إِلَی مِائَتَیْنِ فَإِذَا زَادَتْ وَاحِدَةٌ فَفِیهَا ثَلَاثَةٌ إِلَی ثَلَاثِمِائَةٍ فَإِذَا کَثُرَ الْغَنَمُ أُسْقِطَ هَذَا کُلُّهُ وَ یُخْرَجُ فِی کُلِّ مِائَةٍ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الْبَقَرَةِ إِذَا بَلَغَتْ ثَلَاثِینَ بَقَرَةً فَفِیهَا تَبِیعٌ حَوْلِیٌّ وَ لَیْسَ فِیهَا إِذَا کَانَتْ دُونَ ثَلَاثِینَ شَیْ ءٌ فَإِذَا بَلَغَتْ أَرْبَعِینَ فَفِیهَا مُسِنَّةٌ إِلَی سِتِّینَ فَإِذَا بَلَغَتْ سِتِّینَ فَفِیهَا تَبِیعَانِ إِلَی سَبْعِینَ فَإِذَا بَلَغَتْ سَبْعِینَ فَفِیهَا تَبِیعَةٌ وَ مُسِنَّةٌ إِلَی ثَمَانِینَ فَإِذَا بَلَغَتْ ثَمَانِینَ فَفِیهَا مُسِنَّتَانِ إِلَی تِسْعِینَ فَإِذَا بَلَغَتْ تِسْعِینَ فَفِیهَا ثَلَاثُ تَبَایِعَ فَإِذَا کَثُرَتِ الْبَقَرَةُ سَقَطَ هَذَا کُلُّهُ وَ یُخْرَجُ مِنْ کُلِّ ثَلَاثِینَ بَقَرَةً تَبِیعَانِ وَ مِنْ کُلِّ أَرْبَعِینَ مُسِنَّةٌ</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حضرت امام رضا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گوسفند زکات نیست تا به چهل گوسفند رسد؛ پس چون به چهل رسد و یک گوسفند زیاد شود، یک گوسفند واجب است تا صد و بیست؛ پس چون یکی زیاد شود دو گوسفند می‌دهد تا دویست؛ پس اگر یکی زیاد شود سه گوسفند می‌دهد تا سیصد؛ پس هرگاه گوسفند زیاد شود دیگر این حساب ساقط است و از هر صد تا یکی می‌دهد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گاو زکات واجب نیست تا به سی گاو برسد و چون به سی گاو برسد در آن تبیع حولی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یک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چون به چهل گاو می‌رسد در آن مسنّه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پا در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شصت گاو، پس اگر شصت تمام می‌شود دو تبیعه می‌دهد تا هفتاد؛ پس چون به هفتاد رسید یک تبیع و یک مسنه می‌دهد تا </w:t>
      </w:r>
      <w:bookmarkStart w:id="476" w:name="pg6324_75540"/>
    </w:p>
    <w:p>
      <w:pPr>
        <w:pStyle w:val="BookText"/>
        <w:rPr/>
      </w:pPr>
      <w:bookmarkEnd w:id="476"/>
      <w:r>
        <w:rPr>
          <w:rFonts w:ascii="IRNazanin" w:hAnsi="IRNazanin" w:eastAsia="IRNazanin"/>
          <w:color w:val="111111"/>
          <w:sz w:val="28"/>
          <w:sz w:val="28"/>
          <w:szCs w:val="28"/>
          <w:rtl w:val="true"/>
          <w:lang w:bidi="fa-IR"/>
        </w:rPr>
        <w:t>هشتاد؛ پس چون به هشتاد می‌رسد در آن دو مسنه است تا نود؛ و چون به نود می‌رسد سه تبیع می‌دهد و چون گاو بسیار شد این عدد ساقط است و صاحب گاو از هر سی گاو دو تبیع می‌دهد و از هر چهل گاو یک مسنه می‌دهد</w:t>
      </w:r>
      <w:r>
        <w:rPr>
          <w:rFonts w:eastAsia="IRNazanin" w:cs="IRNazanin"/>
          <w:color w:val="111111"/>
          <w:sz w:val="28"/>
          <w:szCs w:val="28"/>
          <w:rtl w:val="true"/>
          <w:lang w:bidi="fa-IR"/>
        </w:rPr>
        <w:t>.</w:t>
      </w:r>
    </w:p>
    <w:p>
      <w:pPr>
        <w:pStyle w:val="Heading3"/>
        <w:numPr>
          <w:ilvl w:val="2"/>
          <w:numId w:val="1"/>
        </w:numPr>
        <w:rPr/>
      </w:pPr>
      <w:bookmarkStart w:id="477" w:name="__RefHeading___Toc2554635_237004111"/>
      <w:bookmarkStart w:id="478" w:name="_Toc180"/>
      <w:bookmarkEnd w:id="477"/>
      <w:r>
        <w:rPr/>
        <w:t>172</w:t>
      </w:r>
      <w:r>
        <w:rPr>
          <w:rtl w:val="true"/>
        </w:rPr>
        <w:t xml:space="preserve">- </w:t>
      </w:r>
      <w:r>
        <w:rPr>
          <w:rtl w:val="true"/>
        </w:rPr>
        <w:t>حکمی شخصی که به گمان خود به تنگدستی زکات می‌پردازد، آنگاه معلوم می‌شود که ثروتمند بود</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عُثْمَانَ عَمَّنْ ذَکَرَهُ عَنْ أَبِی عَبْدِ اللَّهِ صلوات الله علیه فِی رَجُلٍ یُعْطِی زَکَاةَ مَالِهِ رَجُلًا وَ هُوَ یَرَی أَنَّهُ مُعْسِرٌ فَوَجَدَهُ مُوسِراً قَالَ لَا یُجْزِئُ عَنْهُ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مرحوم شیخ کلینی، با سند از حسین بن عثمان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شخصی که زکات مالش را به فردی که به پندارش تنگدست است می‌دهد، ولی بعداً می‌فهمد که ثروتمند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زکات کفایت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زکات آن مال را به مستمند و فقیر مستحق زکات بدهد</w:t>
      </w:r>
      <w:r>
        <w:rPr>
          <w:rFonts w:eastAsia="IRNazanin" w:cs="IRNazanin"/>
          <w:color w:val="111111"/>
          <w:sz w:val="28"/>
          <w:szCs w:val="28"/>
          <w:rtl w:val="true"/>
          <w:lang w:bidi="fa-IR"/>
        </w:rPr>
        <w:t>).</w:t>
      </w:r>
    </w:p>
    <w:p>
      <w:pPr>
        <w:pStyle w:val="Heading3"/>
        <w:numPr>
          <w:ilvl w:val="2"/>
          <w:numId w:val="1"/>
        </w:numPr>
        <w:rPr/>
      </w:pPr>
      <w:bookmarkStart w:id="479" w:name="__RefHeading___Toc2554637_237004111"/>
      <w:bookmarkStart w:id="480" w:name="_Toc181"/>
      <w:bookmarkEnd w:id="479"/>
      <w:r>
        <w:rPr/>
        <w:t>173</w:t>
      </w:r>
      <w:r>
        <w:rPr>
          <w:rtl w:val="true"/>
        </w:rPr>
        <w:t xml:space="preserve">- </w:t>
      </w:r>
      <w:r>
        <w:rPr>
          <w:rtl w:val="true"/>
        </w:rPr>
        <w:t>زکات را فقط به اهل ولایت باید پرداخت کرد</w:t>
      </w:r>
      <w:bookmarkEnd w:id="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عبد الله بن جعفر الحمیري، بإسناده عن عَلِیٌّ عَنْ أَخِیهِ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الزَّکَاةِ هَلْ هِیَ لِأَهْلِ الْوَلَایَةِ قَالَ قَدْ بُیِّنَ ذَلِکَ لَکُمْ فِی طَائِفَةٍ مِنَ الْکِتَابِ</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مرحوم شیخ عبدالله بن جعفر حمیری، با سند خویش از علی از برادرش حضرت موسی بن جعفر صلوات الله علیهما روایت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اینکه آیا زکات فقط برای اهل ولایت است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نامه‌های زیادی برای شما تبیین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الْأَعْمَشِ عَنِ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أَنْ تُدْفَعَ الزَّکَاةُ إِلَّا إِلَی أَهْلِ الْوَلَایَةِ وَ الْمَعْرِفَةِ</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خویش از اعمش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جز بر اهل ولايت و معرفت حلال نيست</w:t>
      </w:r>
      <w:r>
        <w:rPr>
          <w:rFonts w:eastAsia="IRNazanin" w:cs="IRNazanin"/>
          <w:color w:val="111111"/>
          <w:sz w:val="28"/>
          <w:szCs w:val="28"/>
          <w:rtl w:val="true"/>
          <w:lang w:bidi="fa-IR"/>
        </w:rPr>
        <w:t xml:space="preserve">. </w:t>
      </w:r>
      <w:bookmarkStart w:id="481" w:name="pg6324_75541"/>
    </w:p>
    <w:p>
      <w:pPr>
        <w:pStyle w:val="Heading3"/>
        <w:numPr>
          <w:ilvl w:val="2"/>
          <w:numId w:val="1"/>
        </w:numPr>
        <w:rPr/>
      </w:pPr>
      <w:bookmarkStart w:id="482" w:name="__RefHeading___Toc2554639_237004111"/>
      <w:bookmarkStart w:id="483" w:name="_Toc182"/>
      <w:bookmarkEnd w:id="481"/>
      <w:bookmarkEnd w:id="482"/>
      <w:r>
        <w:rPr/>
        <w:t>174</w:t>
      </w:r>
      <w:r>
        <w:rPr>
          <w:rtl w:val="true"/>
        </w:rPr>
        <w:t xml:space="preserve">- </w:t>
      </w:r>
      <w:r>
        <w:rPr>
          <w:rtl w:val="true"/>
        </w:rPr>
        <w:t>کسی که از قیمت زکاتش می‌پردازد</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مُحَمَّدٍ عَنْ مُحَمَّدِ بْنِ خَالِدٍ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صلوات الله علیه هَلْ یَجُوزُ أَنْ یُخْرَجَ عَمَّا یَجِبُ فِی الْحَرْثِ مِنَ الْحِنْطَةِ وَ الشَّعِیرِ وَ مَا یَجِبُ عَلَی الذَّهَبِ دَرَاهِمُ بِقِیمَةِ مَا یَسْوَی أَمْ لَا یَجُوزُ إِلَّا أَنْ یُخْرَجَ مِنْ کُلِّ شَیْ ءٍ مَا فِیهِ فَأَجَابَ صلوات الله علیه أَیُّمَا تَیَسَّرَ یُخْرَجُ</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مرحوم شیخ کلینی، با سند خویش از احمد بن محمد بن خالد برقی،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به حضرت امام محمد تقی جواد صلوات الله علیه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محصول گندم و جو و یا در نقدینه طلا می‌توانیم حق زکات را قیمت بگذاریم و در برابر آن درهم بپردازیم؟</w:t>
      </w:r>
    </w:p>
    <w:p>
      <w:pPr>
        <w:pStyle w:val="BookText"/>
        <w:rPr/>
      </w:pPr>
      <w:r>
        <w:rPr>
          <w:rFonts w:ascii="IRNazanin" w:hAnsi="IRNazanin" w:eastAsia="IRNazanin"/>
          <w:color w:val="111111"/>
          <w:sz w:val="28"/>
          <w:sz w:val="28"/>
          <w:szCs w:val="28"/>
          <w:rtl w:val="true"/>
          <w:lang w:bidi="fa-IR"/>
        </w:rPr>
        <w:t>یا اینکه باید سهم زکات را از خود آن محصول و عین طلا خارج کنیم؟</w:t>
      </w:r>
    </w:p>
    <w:p>
      <w:pPr>
        <w:pStyle w:val="BookText"/>
        <w:rPr/>
      </w:pPr>
      <w:r>
        <w:rPr>
          <w:rFonts w:ascii="IRNazanin" w:hAnsi="IRNazanin" w:eastAsia="IRNazanin"/>
          <w:color w:val="111111"/>
          <w:sz w:val="28"/>
          <w:sz w:val="28"/>
          <w:szCs w:val="28"/>
          <w:rtl w:val="true"/>
          <w:lang w:bidi="fa-IR"/>
        </w:rPr>
        <w:t>حضرتش 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که آسان‌تر باشد، حق زکات را خارج کنید</w:t>
      </w:r>
      <w:r>
        <w:rPr>
          <w:rFonts w:eastAsia="IRNazanin" w:cs="IRNazanin"/>
          <w:color w:val="111111"/>
          <w:sz w:val="28"/>
          <w:szCs w:val="28"/>
          <w:rtl w:val="true"/>
          <w:lang w:bidi="fa-IR"/>
        </w:rPr>
        <w:t>.</w:t>
      </w:r>
    </w:p>
    <w:p>
      <w:pPr>
        <w:pStyle w:val="Heading3"/>
        <w:numPr>
          <w:ilvl w:val="2"/>
          <w:numId w:val="1"/>
        </w:numPr>
        <w:rPr/>
      </w:pPr>
      <w:bookmarkStart w:id="484" w:name="__RefHeading___Toc2554641_237004111"/>
      <w:bookmarkStart w:id="485" w:name="_Toc183"/>
      <w:bookmarkEnd w:id="484"/>
      <w:r>
        <w:rPr/>
        <w:t>175</w:t>
      </w:r>
      <w:r>
        <w:rPr>
          <w:rtl w:val="true"/>
        </w:rPr>
        <w:t xml:space="preserve">- </w:t>
      </w:r>
      <w:r>
        <w:rPr>
          <w:rtl w:val="true"/>
        </w:rPr>
        <w:t>کسی که اخذ زکات بر او حلال است و کسی که اخذ زکات بر او حلال نیست و کسی مال کمی دارد</w:t>
      </w:r>
      <w:bookmarkEnd w:id="4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 سَمِعْتُ أَبَا عَبْدِ اللَّهِ صلوات الله علیه یَقُولُ یَأْخُذُ الزَّکَاةَ صَاحِبُ السَّبْعِمِائَةِ إِذَا لَمْ یَجِدْ غَیْرَهُ قُلْتُ فَإِنَّ صَاحِبَ السَّبْعِمِائَةِ تَجِبُ عَلَیْهِ الزَّکَاةُ قَالَ زَکَاتُهُ صَدَقَةٌ عَلَی عِیَالِهِ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یتوسع بها علیهم في طعامهم و شرابهم و کسوتهم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یَأْخُذُهَا إِلَّا أَنْ یَکُونَ إِذَا اعْتَمَدَ عَلَی السَّبْعِمِائَةِ أَنْفَدَهَا فِی أَقَلَّ مِنْ سَنَةٍ فَهَذَا یَأْخُذُهَا وَ لَا تَحِلُّ الزَّکَاةُ لِمَنْ کَانَ مُحْتَرِفاً وَ عِنْدَهُ مَا یَجِبُ فِیهِ الزَّکَاةُ</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موجودی هفتصد درهم می‌تواند زکات بگیرد؛ در صورتی که نتواند مال دیگری بدست آورد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موجودی هفتصد درهم خودش باید زکات بدهد؟ چگونه می‌تواند زکات بگیرد؟ </w:t>
      </w:r>
      <w:bookmarkStart w:id="486" w:name="pg6324_75542"/>
    </w:p>
    <w:p>
      <w:pPr>
        <w:pStyle w:val="BookText"/>
        <w:rPr/>
      </w:pPr>
      <w:bookmarkEnd w:id="48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موجودی ناچیز، اگر قرار باشد که زکات بدهد، باید زکات خود را به اهل و عیال منزل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خورد و خوراک آنان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هفتصد درهم، موقعی می‌تواند زکات بگیرد که اگر از پا بنشیند و موجودی خود را به مصرف برساند، پیش از گذشت یک سال، همه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کار و پیشه دارد که مخارج او را تأمین می‌کند و به اندازه نصاب زکات، موجودی دارد، نمی‌تواند زکات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بْنِ أَعْیَنَ عَنْ أَبِی جَعْفَرٍ صلوات الله علیه قَالَ سَمِعْتُهُ یَقُولُ إِنَّ الصَّدَقَةَ لَا تَحِلُّ لِمُحْتَرِفٍ وَ لَا لِذِی مِرَّةٍ سَوِیٍّ قَوِیٍّ فَتَنَزَّهُوا عَنْهَا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پیشه‌وران و کارگران قوی بنیه، حلال نیست که زکات دریافت کنند پس با داشتن پیشه و کار، از گرفتن زکات خودداری نمایید</w:t>
      </w:r>
      <w:r>
        <w:rPr>
          <w:rFonts w:eastAsia="IRNazanin" w:cs="IRNazanin"/>
          <w:color w:val="111111"/>
          <w:sz w:val="28"/>
          <w:szCs w:val="28"/>
          <w:rtl w:val="true"/>
          <w:lang w:bidi="fa-IR"/>
        </w:rPr>
        <w:t>.</w:t>
      </w:r>
    </w:p>
    <w:p>
      <w:pPr>
        <w:pStyle w:val="Heading3"/>
        <w:numPr>
          <w:ilvl w:val="2"/>
          <w:numId w:val="1"/>
        </w:numPr>
        <w:rPr/>
      </w:pPr>
      <w:bookmarkStart w:id="487" w:name="__RefHeading___Toc2554643_237004111"/>
      <w:bookmarkStart w:id="488" w:name="_Toc184"/>
      <w:bookmarkEnd w:id="487"/>
      <w:r>
        <w:rPr/>
        <w:t>176</w:t>
      </w:r>
      <w:r>
        <w:rPr>
          <w:rtl w:val="true"/>
        </w:rPr>
        <w:t xml:space="preserve">- </w:t>
      </w:r>
      <w:r>
        <w:rPr>
          <w:rtl w:val="true"/>
        </w:rPr>
        <w:t>کسی که زکات بر او حلال است، ولی از گرفتن آن خودداری می‌کند</w:t>
      </w:r>
      <w:bookmarkEnd w:id="4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هِلَالِ بْنِ خَاقَانَ قَالَ سَمِعْتُ أَبَا عَبْدِ اللَّهِ صلوات الله علیه یَقُولُ تَارِکُ الزَّکَاةِ وَ قَدْ وَجَبَتْ لَهُ مِثْلُ مَانِعِهَا وَ قَدْ وَجَبَتْ عَلَیْهِ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مرحوم شیخ کلینی، با سند خویش از عبدالله بن هلال بن خاقان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دریافت زکات برای او واجب است و نمی‌گیرد مانند کسی است که پرداخت زكات بر او واجب است و نمی‌دهد</w:t>
      </w:r>
      <w:r>
        <w:rPr>
          <w:rFonts w:eastAsia="IRNazanin" w:cs="IRNazanin"/>
          <w:color w:val="111111"/>
          <w:sz w:val="28"/>
          <w:szCs w:val="28"/>
          <w:rtl w:val="true"/>
          <w:lang w:bidi="fa-IR"/>
        </w:rPr>
        <w:t>.</w:t>
      </w:r>
    </w:p>
    <w:p>
      <w:pPr>
        <w:pStyle w:val="Heading3"/>
        <w:numPr>
          <w:ilvl w:val="2"/>
          <w:numId w:val="1"/>
        </w:numPr>
        <w:rPr/>
      </w:pPr>
      <w:bookmarkStart w:id="489" w:name="__RefHeading___Toc2554645_237004111"/>
      <w:bookmarkStart w:id="490" w:name="_Toc185"/>
      <w:bookmarkEnd w:id="489"/>
      <w:r>
        <w:rPr/>
        <w:t>177</w:t>
      </w:r>
      <w:r>
        <w:rPr>
          <w:rtl w:val="true"/>
        </w:rPr>
        <w:t xml:space="preserve">- </w:t>
      </w:r>
      <w:r>
        <w:rPr>
          <w:rtl w:val="true"/>
        </w:rPr>
        <w:t>صدقه بر بنی هاشم</w:t>
      </w:r>
      <w:bookmarkEnd w:id="49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جَعْفَرِ بْنِ إِبْرَاهِیمَ الْهَاشِمِیِّ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تَحِلُّ الصَّدَقَةُ لِبَنِی هَاشِمٍ فَقَالَ إِنَّمَا تِلْکَ الصَّدَقَةُ الْوَاجِبَةُ عَلَی النَّاسِ لَا تَحِلُّ لَنَا فَأَمَّا غَیْرُ ذَلِکَ فَلَیْسَ بِهِ بَأْسٌ وَ لَوْ کَانَ کَذَلِکَ مَا اسْتَطَاعُوا أَنْ یَخْرُجُوا إِلَی مَکَّةَ هَذِهِ الْمِیَاهُ عَامَّتُهَا صَدَقَةٌ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مرحوم شیخ کلینی، با سند خویش از جعفر بن ابراهیم هاشمی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بر بنی هاشم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بر مردم بر ما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موارد دیگر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 آنان نمی‌توانستند به مکه بروند، زیرا این آب های بین راه صدقه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الصَّدَقَةِ الَّتِی حُرِّمَتْ عَلَی بَنِی هَاشِمٍ مَا هِیَ قَالَ هِیَ الزَّکَاةُ قُلْتُ فَتَحِلُّ صَدَقَةُ بَعْضِهِمْ عَلَی بَعْضٍ قَالَ نَعَمْ</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مرحوم شیخ کلینی، با سند خویش از اسماعیل بن فضل هاشمی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بر بنی هاشم حرام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آنها به همدیگر حلال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خَدِیجَةَ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الزَّکَاةَ مَنْ أَرَادَهَا مِنْ بَنِی هَاشِمٍ فَإِنَّهَا تَحِلُّ لَهُمْ وَ إِنَّمَا تَحْرُمُ عَلَی النَّبِیِّ صلی الله علیه و آله وَ الْإِمَامِ الَّذِی مِنْ بَعْدِهِ وَ الْأَئِمَّةِ صَلَوَاتُ اللَّهِ عَلَیْهِمْ أَجْمَعِینَ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مرحوم شیخ کلینی، با سند خویش از ابو خدیجه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بنی هاشم زکات خواست به او بپردازید، زیرا زکات بر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فقط بر نبی صلی الله علیه و آله و امام بعد از او و بر ائمه صلوات الله علیهم اجمعین حرام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رَحِمَکُمُ اللَّهُ أَنَّهُ لَا یَجُوزُ أَنْ تُدْفَعَ الزَّکَاةُ إِلَّا إِلَی أَهْلِ الْوَلَایَةِ وَ لَا یُعْطَی مِنْ أَهْلِ الْوَلَایَةِ الْأَبَوَانِ وَ الْوَلَدُ وَ لَا الزَّوْجُ وَ الزَّوْجَةُ وَ الْمَمْلُوکُ وَ کُلُّ مَنْ یُجْبَرُ الرَّجُلُ عَلَی نَفَقَتِهِ وَ قَدْ فَضَّلَ اللَّهُ بَنِی هَاشِمٍ بِتَحْرِیمِ الزَّکَاةِ عَلَیْهِمْ فَأَمَّا الْیَوْمَ فَإِنَّهَا تَحِلُّ لَهُمْ لِأَنَّهُمْ قَدْ مُنِعُوا الْخُمُسَ</w:t>
      </w:r>
      <w:r>
        <w:rPr>
          <w:rFonts w:eastAsia="Amiri" w:cs="Amiri" w:ascii="Amiri" w:hAnsi="Amiri"/>
          <w:color w:val="111111"/>
          <w:sz w:val="28"/>
          <w:szCs w:val="28"/>
          <w:rtl w:val="true"/>
          <w:lang w:bidi="ar-SA"/>
        </w:rPr>
        <w:t xml:space="preserve">. </w:t>
      </w:r>
      <w:r>
        <w:rPr>
          <w:rStyle w:val="FootnoteAnchor"/>
          <w:rtl w:val="true"/>
        </w:rPr>
        <w:footnoteReference w:id="281"/>
      </w:r>
      <w:bookmarkStart w:id="491" w:name="pg6324_75544"/>
    </w:p>
    <w:p>
      <w:pPr>
        <w:pStyle w:val="BookText"/>
        <w:rPr/>
      </w:pPr>
      <w:bookmarkEnd w:id="491"/>
      <w:r>
        <w:rPr>
          <w:rFonts w:ascii="IRNazanin" w:hAnsi="IRNazanin" w:eastAsia="IRNazanin"/>
          <w:color w:val="111111"/>
          <w:sz w:val="28"/>
          <w:sz w:val="28"/>
          <w:szCs w:val="28"/>
          <w:rtl w:val="true"/>
          <w:lang w:bidi="fa-IR"/>
        </w:rPr>
        <w:t>مرحوم 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بدانید که جایز نیست زکات به غیر اهل ولایت داده شود و از میان اهل ولایت نیز به پدر و مادر و زن و شوهر و برده زکات پرداخت نمی شود و هر کس که شخص مجبور است نفقه آن‌ها را بپردازد، زکات به او تعلق نمی گیرد، و به یقین خداوند با تحریم زکات بر بنی هاشم آن‌ها را برتری داده است؛ اما امروز زکات برای آنان حلال می‌شود زیرا از گرفتن خمس منع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محترم تا می‌توانند از گرفتن زکات خودداری نمایند، چنانکه در احادیث زیادی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تنگنا قرار گرفتند طبق حدیث چهارم این باب و احادیث دیگر می‌توانند زکات بگیرند چنانکه از کلام مرحوم شیخ صدوق نیز چنین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کسانی که مادرش سیده است اما پدرش سید نیست، بر چنین اشخاصی زکات در همه حال حلال است</w:t>
      </w:r>
      <w:r>
        <w:rPr>
          <w:rFonts w:eastAsia="IRNazanin" w:cs="IRNazanin"/>
          <w:color w:val="111111"/>
          <w:sz w:val="28"/>
          <w:szCs w:val="28"/>
          <w:rtl w:val="true"/>
          <w:lang w:bidi="fa-IR"/>
        </w:rPr>
        <w:t>.</w:t>
      </w:r>
    </w:p>
    <w:p>
      <w:pPr>
        <w:pStyle w:val="Heading3"/>
        <w:numPr>
          <w:ilvl w:val="2"/>
          <w:numId w:val="1"/>
        </w:numPr>
        <w:rPr/>
      </w:pPr>
      <w:bookmarkStart w:id="492" w:name="__RefHeading___Toc2554647_237004111"/>
      <w:bookmarkStart w:id="493" w:name="_Toc186"/>
      <w:bookmarkEnd w:id="492"/>
      <w:r>
        <w:rPr/>
        <w:t>178</w:t>
      </w:r>
      <w:r>
        <w:rPr>
          <w:rtl w:val="true"/>
        </w:rPr>
        <w:t xml:space="preserve">- </w:t>
      </w:r>
      <w:r>
        <w:rPr>
          <w:rtl w:val="true"/>
        </w:rPr>
        <w:t>خمس در زمان غیبت مباح است</w:t>
      </w:r>
      <w:bookmarkEnd w:id="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إسحاق بن يعقوب قال سألت محمد بن عثمان العمري رضي الله عنه أن يوصل لي كتابا قد سألت فيه عن مسائل أشكلت علي فوردت التوقيع بخط مولانا صاحب الزمان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الْخُمُسُ فَقَدْ أُبِيحَ لِشِيعَتِنَا وَ جُعِلُوا مِنْهُ فِي حِلٍّ إِلَى أَنْ يَظْهَرَ أَمْرُنَا لِتَطِيبَ وِلَادَتُهُمْ وَ لَا تَخْبُثَ</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مرحوم شیخ صدوق، با سند خویش از اسحاق بن يعقوب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عمرى رضی الله عنه درخواست كردم نامه‌ای را كه مشتمل بر مسائل دشوارم بود برساند و توقيعى به خط مولاى ما حضرت صاحب الزّمان صلوات الله علیه چنين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خمس براى شيعيان ما مباح است و براى ايشان تا هنگام ظهور ما حلال گشته است، تا ولادت‌شان پاك باشد و پليد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طولانی است، بنده فقط محل مورد نظر را از آن نقل کرده‌ام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الإعتقاد فی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الزکاة فإنّها تحل لهم الیوم عوضا عن الخمس، لأنّهم قد منعوا منه</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اعتقاد درباره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زكات امروز حلال است بر ايشان به عوض خمس، چون از آن ممنوع گرديده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این فرمان حضرت صاحب الزمان صلوات الله علیه و عجل الله تعالی فرجه الشریف تکلیف پرداختن یا نپرداختن خمس کاملاً روشن گردیده و جای هیچ بحثی را باقی نگذاشته است لذا طبق فرمان حضرت بقیة الله صلوات الله علیه خمس برای شیعیان آل محمد صلوات الله علیهم تا هنگام ظهور حضرتش مباح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علماء در طول سالیان دراز تفاسیر مختلف و قید و بندهای در این توقیع شریف اضافه کرده‌اند، همه‌ی آن‌ها مأخوذ از رأی و گمان آنان بوده و این توقیع شریف همچون تفاسیر و قید و بندهایی را پذیرا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مرحوم شیخ صدوق رضوان الله علیه که در عصر غیبت صغری و اوایل غیبت کبری زندگی می‌کردند از این توقیع شریف اباحه خمس را بدون هیچ قید و بندی فهمیده و در کتاب اعتقادات امامیه خویش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بنده احکامی که مرتبط با خمس داشتند را لازم ندیدم که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جمع کثیری از علماء به نیابت از حضرات ائمه معصومین صلوات الله علیهم خمس را از شیعیان حضرات اخذ می‌کنند مرتکب خطاهای بزرگی شده‌اند زیرا اولاً به دروغ ادعای نیابت از حضرات ائمه معصومین صلوات الله علیهم دارند خصوصاً در باب این مسئله، در حالی که این دروغ محض است و ایشان هیچ دلیلی بر مدعای خویش به خصوص در باب اخذ خمس ندارند بلکه بنده روایات زیادی را در باره مدعیان دروغین نیابت در باب ولایت فقیه و تقلید ذکر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ایشان خلاف فرمان حضرت بقیة الله صلوات الله علیه و با تکیه به روایاتی که در عصر ائمه ماقبل صلوات الله علیهم طبق شرایط آن زمان صادر شده که دلیلی برای نافرمانی از فرمان حضرت صاحب الزمان صلوات الله علیه شده نمی‌توانند، و بدون اذن حضرتش صلوات الله علیه خمس را از شیعیان اخذ کرده و طبق رأی و گمان خویش به مصرف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بعضاً شبهه‌ای را در باب حق سادات از خمس و اینکه بعضی از ایشان نیازمند و محتاج‌اند مطرح کرده از این راه می‌خواهند مشروعیت برای اخذ عموم خمس نمایند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اولاً حضرت صاحب الزمان صلوات الله علیه درباره حق سادات از خمس به ما دستوری نفرموده‌اند لذا نباید با نظر خویش امری را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کمک به سادات مخصوص خمس نبوده بلکه </w:t>
      </w:r>
      <w:bookmarkStart w:id="494" w:name="pg6324_75546"/>
    </w:p>
    <w:p>
      <w:pPr>
        <w:pStyle w:val="BookText"/>
        <w:rPr/>
      </w:pPr>
      <w:bookmarkEnd w:id="494"/>
      <w:r>
        <w:rPr>
          <w:rFonts w:ascii="IRNazanin" w:hAnsi="IRNazanin" w:eastAsia="IRNazanin"/>
          <w:color w:val="111111"/>
          <w:sz w:val="28"/>
          <w:sz w:val="28"/>
          <w:szCs w:val="28"/>
          <w:rtl w:val="true"/>
          <w:lang w:bidi="fa-IR"/>
        </w:rPr>
        <w:t>می‌توان از طرق متعددی همانند کمک به برادران مؤمن که واجب است رسیدگی و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آن عده از ساداتی که در تنگنای مالی قرار گیرند جایز است که زکات و صدقه بگیرند چنانکه در باب قبلی بعضی از روایاتش آورده شده است و مرحوم شیخ صدوق رضوان الله علیه نیز همین نظر را دارند</w:t>
      </w:r>
      <w:r>
        <w:rPr>
          <w:rFonts w:eastAsia="IRNazanin" w:cs="IRNazanin"/>
          <w:color w:val="111111"/>
          <w:sz w:val="28"/>
          <w:szCs w:val="28"/>
          <w:rtl w:val="true"/>
          <w:lang w:bidi="fa-IR"/>
        </w:rPr>
        <w:t>.</w:t>
      </w:r>
    </w:p>
    <w:p>
      <w:pPr>
        <w:pStyle w:val="Heading3"/>
        <w:numPr>
          <w:ilvl w:val="2"/>
          <w:numId w:val="1"/>
        </w:numPr>
        <w:rPr/>
      </w:pPr>
      <w:bookmarkStart w:id="495" w:name="__RefHeading___Toc2554649_237004111"/>
      <w:bookmarkStart w:id="496" w:name="_Toc187"/>
      <w:bookmarkEnd w:id="495"/>
      <w:r>
        <w:rPr/>
        <w:t>179</w:t>
      </w:r>
      <w:r>
        <w:rPr>
          <w:rtl w:val="true"/>
        </w:rPr>
        <w:t xml:space="preserve">- </w:t>
      </w:r>
      <w:r>
        <w:rPr>
          <w:rtl w:val="true"/>
        </w:rPr>
        <w:t>کیفر کسی که بدون اذن معصوم در خمس دخل و تصرف کرده و آن را به مصرف می‌رساند</w:t>
      </w:r>
      <w:bookmarkEnd w:id="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أَبِی بَصِیرٍ قَالَ قُلْتُ لِأَبِی جَعْفَرٍ صلوات الله علیه أَصْلَحَکَ اللَّهُ مَا أَیْسَرُ مَا یَدْخُلُ بِهِ الْعَبْدُ النَّارَ قَالَ مَنْ أَکَلَ مِنْ مَالِ الْیَتِیمِ دِرْهَماً وَ نَحْنُ الْیَتِیمُ</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مرحوم شیخ صدوق،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خیر دهد، چه عملی بنده را به راحتی وارد جهنم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درهمی از مال یتیم، و ما هستیم آن یتیم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إسحاق بن يعقوب قال سألت محمد بن عثمان العمري رضي الله عنه أن يوصل لي كتابا قد سألت فيه عن مسائل أشكلت علي فوردت التوقيع بخط مولانا صاحب الزمان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الْمُتَلَبِّسُونَ بِأَمْوَالِنَا فَمَنِ اسْتَحَلَّ مِنْهَا شَيْئاً فَأَكَلَهُ فَإِنَّمَا يَأْكُلُ النِّيرَانَ</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مرحوم شیخ صدوق، با سند خویش از اسحاق بن يعقوب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عمرى رضی الله عنه درخواست كردم نامه‌ای را كه مشتمل بر مسائل دشوارم بود برساند و توقيعى به خط مولاى ما حضرت صاحب الزّمان صلوات الله علیه چنين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كسانى كه اموال ما را با اموال خودشان در مى آميزند، هر كس چيزى از اموال ما را حلال شمارد و آن را بخورد همانا آتش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شریف طولانی است، بنده فقط محل مورد نظر را از آن نقل کرده‌ام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الصدوق، بإسناده عَنْ أَبِي الْحُسَيْنِ مُحَمَّدِ بْنِ جَعْفَرٍ الْأَسَدِيِّ قَالَ كَانَ فِيمَا وَرَدَ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جَعْفَرٍ مُحَمَّدِ بْنِ عُثْمَانَ الْعَمْرِيِّ قَدَّسَ اللَّهُ رُوحَهُ فِي جَوَابِ مَسَائِلِي إِلَى صَاحِبِ الدَّارِ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مِنْ أَمْرِ مَنْ يَسْتَحِلُّ مَا فِي يَدِهِ مِنْ </w:t>
      </w:r>
    </w:p>
    <w:p>
      <w:pPr>
        <w:pStyle w:val="BookText"/>
        <w:rPr/>
      </w:pPr>
      <w:r>
        <w:rPr>
          <w:rFonts w:ascii="Amiri" w:hAnsi="Amiri" w:eastAsia="Amiri" w:cs="Amiri"/>
          <w:color w:val="111111"/>
          <w:sz w:val="28"/>
          <w:sz w:val="28"/>
          <w:szCs w:val="28"/>
          <w:rtl w:val="true"/>
          <w:lang w:bidi="ar-SA"/>
        </w:rPr>
        <w:t>أَمْوَالِنَا وَ يَتَصَرَّفُ فِيهِ تَصَرُّفَهُ فِي مَالِهِ مِنْ غَيْرِ أَمْرِنَا فَمَنْ فَعَلَ ذَلِكَ فَهُوَ مَلْعُونٌ وَ نَحْنُ خُصَمَاؤُهُ فَقَدْ قَالَ النَّبِيُّ صلی الله علیه و آله الْمُسْتَحِلُّ مِنْ عِتْرَتِي مَا حَرَّمَ اللَّهُ مَلْعُونٌ عَلَى لِسَانِي وَ لِسَانِ كُلِّ نَبِيٍّ مُجَابٍ فَمَنْ ظَلَمَنَا كَانَ مِنْ جُمْلَةِ الظَّالِمِينَ لَنَا وَ كَانَتْ لَعْنَةُ اللَّهِ عَلَيْهِ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 أَمَّا مَا سَأَلْتَ عَنْهُ مِنْ أَمْرِ الضِّيَاعِ الَّتِي لِنَاحِيَتِنَا هَلْ يَجُوزُ الْقِيَامُ بِعِمَارَتِهَا وَ أَدَاءُ الْخَرَاجِ مِنْهَا وَ صَرْفُ مَا يَفْضُلُ مِنْ دَخْلِهَا إِلَى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احْتِسَاباً لِلْأَجْرِ وَ تَقَرُّباً إِلَيْكُمْ فَلَا يَحِلُّ لِأَحَدٍ أَنْ يَتَصَرَّفَ فِي مَالِ غَيْرِهِ بِغَيْرِ إِذْنِهِ فَكَيْفَ يَحِلُّ ذَلِكَ فِي مَالِنَا مَنْ فَعَلَ شَيْئاً مِنْ ذَلِكَ لِغَيْرِ أَمْرِنَا فَقَدِ اسْتَحَلَّ مِنَّا مَا حَرُمَ عَلَيْهِ وَ مَنْ أَكَلَ مِنْ مَالِنَا شَيْئاً فَإِنَّمَا يَأْكُلُ فِي بَطْنِهِ نَاراً وَ سَيَصْلَى سَعِيراً</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مرحوم شیخ صدوق، با سند خویش از ابو الحسين محمّد بن جعفر اسديّ رضى اللَّه عنه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شيخ ابو جعفر محمّد 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صاحب الزّمان صلوات الله علیه سوال‌هايى كردم و اين پاسخ‌ها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پرسيدى از كسى كه اموالى از ما در تصرّف دارد و آن را حلال مى‌شمارد و بى اذن ما به مانند مال خود در آن تصرّف مى‌كند، پس كسى كه چنين كند ملعون است و ما در روز قيامت خصم او هستیم و رسول الله صلّى اللَّه عليه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عترتم حلال شمارند آنچه را كه خداى تعالى حرام شمرده است به زبان من و هر پيامبرى ملعون است، و هر كه بر ما ستم كند از جمله ستمكاران است و لعنت خداى تعالى بر او خواهد بود زيرا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هود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از مزارعى كه متعلّق به ناحيه ماست كه آيا جايز است آنها را عمران كرد و خراج آنها را پرداخت و هر چه از درآمدش بيش باشد براى دريافت ثواب و تقرّب به ما به ناحيه فرستاد؟ بدان كه تصرّف در مال احدى بى اذن او جايز نيست، پس چگونه در مال ما جايز باشد و هر كس بدون اذن ما چنين كند چيزى را حلال شمرده است كه بر وى حرام است و هر كس چيزى از اموال ما را بخورد جز اين نيست كه در شكمش آتش پر كرده باشد و به زودى به آتش افكنده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أَبُو جَعْفَرٍ مُحَمَّدُ بْنُ مُحَمَّدٍ الْخُزَاعِیُّ رَضِیَ اللَّهُ عَنْهُ عن أَبُو عَلِیِّ بْنُ أَبِی الْحُسَیْنِ الْأَسَدِیُّ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 تَوْقِیعٌ مِنَ الشَّیْخِ أَبِی جَعْفَرٍ مُحَمَّدِ بْنِ </w:t>
      </w:r>
    </w:p>
    <w:p>
      <w:pPr>
        <w:pStyle w:val="BookText"/>
        <w:rPr/>
      </w:pPr>
      <w:r>
        <w:rPr>
          <w:rFonts w:ascii="Amiri" w:hAnsi="Amiri" w:eastAsia="Amiri" w:cs="Amiri"/>
          <w:color w:val="111111"/>
          <w:sz w:val="28"/>
          <w:sz w:val="28"/>
          <w:szCs w:val="28"/>
          <w:rtl w:val="true"/>
          <w:lang w:bidi="ar-SA"/>
        </w:rPr>
        <w:t>عُثْمَانَ الْعَمْرِیِّ قَدَّسَ اللَّهُ رُوحَهُ ابْتِدَاءً لَمْ یَتَقَدَّمْهُ سُؤَالٌ بِسْمِ اللَّهِ الرَّحْمنِ الرَّحِیمِ لَعْنَةُ اللَّهِ وَ الْمَلائِکَةِ وَ النَّاسِ أَجْمَعِینَ عَلَی مَنِ اسْتَحَلَّ مِنْ أَمْوَالِنَا دِرْهَماً قَالَ أَبُو الْحُسَیْنِ الْأَسَدِیُّ رَضِیَ اللَّهُ عَنْهُ فَوَقَعَ فِی نَفْسِی أَنَّ ذَلِکَ فِیمَنِ اسْتَحَلَّ مِنْ مَالِ النَّاحِیَةِ دِرْهَماً دُونَ مَنْ أَکَلَ مِنْهُ غَیْرَ مُسْتَحِلٍّ لَهُ وَ قُلْتُ فِی نَفْسِی إِنَّ ذَلِکَ فِی جَمِیعِ مَنِ اسْتَحَلَّ مُحَرَّماً فَأَیُّ فَضْلٍ فِی ذَلِکَ لِلْحُجَّةِ صلوات الله علیه عَلَی غَیْرِهِ قَالَ فَوَ الَّذِی بَعَثَ مُحَمَّداً بِالْحَقِّ بَشِیراً لَقَدْ نَظَرْتُ بَعْدَ ذَلِکَ فِی التَّوْقِیعِ فَوَجَدْتُهُ قَدِ انْقَلَبَ إِلَی مَا کَانَ فِی نَفْسِی بِسْمِ اللَّهِ الرَّحْمنِ الرَّحِیمِ لَعْنَةُ اللَّهِ وَ الْمَلائِکَةِ وَ النَّاسِ أَجْمَعِینَ عَلَی مَنْ أَکَلَ مِنْ مَالِنَا دِرْهَماً حَرَاماً قَالَ أَبُو جَعْفَرٍ مُحَمَّدُ بْنُ مُحَمَّدٍ الْخُزَاعِیُّ رَحِمَهُ اللَّهُ أَخْرَجَ إِلَیْنَا أَبُو عَلِیِّ بْنُ أَبِی الْحُسَیْنِ الْأَسَدِیُّ هَذَا التَّوْقِیعَ حَتَّی نَظَرْنَا فِیهِ وَ قَرَأْنَاهُ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مرحوم شیخ صدوق، با سند خویش از محمد بن محمد خزاعی از ابو علىّ بن ابو الحسين اسديّ از پدرش روايت کرده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توقيعى از جانب شيخ ابو جعفر محمّد 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و بدون سؤال چنين صادر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لعنت خداوند و ملائكه و همه مردم بر كسى باد كه درهمى از مال ما را بر خود حلال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اسديّ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خطور كرد كه اين توقيع در باره كسى است كه درهمى از اموال ناحيه را بر خود حلال شمارد و نه كسى كه از اموال ناحيه مى خورد ولى آن را بر خود حلال نمى شمارد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باره همه كسانى است كه حرامى را حلال شمارند و برترى امام صلوات الله علیه بر ديگران در اين باب چيست؟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حضرت محمّد صلّى اللَّه عليه و آله را به عنوان پيامبر و بشير فرستاد ديگر بار به آن توقيع نگريستم و ديدم آن توقيع بر طبق آنچه در دلم خطور كرد تغيير يافته 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لعنت خداوند و ملائكه و همه مردم بر كسى باد كه درهمى از مال ما را به حرام بخورد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محمّد بن محمّد خزاعىّ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اسديّ اين توقيع را براى ما بيرون آورد و ما به آن نگريستيم و آن را خوانديم</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های شدیده این احادیث شریفه شامل کسانی می‌شود که به هر عنوانی تصرف در خمس نموده و آن را حیف و میل می‌نمایند بدون اینکه حضرت صاحب الزمان صلوات الله علیه و عجل الله تعالی فرجه الشریف به آنان اذنی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حضرت صاحب الزمان صلوات الله علیه و عجل الله تعالی فرجه الشریف به هیچ کسی در جمع‌آوری و مصرف آن اذنی نداده بلکه آن را برای شیعیان خویش تا هنگام ظهور پر سرورش مباح فرموده است</w:t>
      </w:r>
      <w:r>
        <w:rPr>
          <w:rFonts w:eastAsia="IRNazanin" w:cs="IRNazanin"/>
          <w:color w:val="111111"/>
          <w:sz w:val="28"/>
          <w:szCs w:val="28"/>
          <w:rtl w:val="true"/>
          <w:lang w:bidi="fa-IR"/>
        </w:rPr>
        <w:t xml:space="preserve">. </w:t>
      </w:r>
      <w:bookmarkStart w:id="497" w:name="pg6324_75550"/>
    </w:p>
    <w:p>
      <w:pPr>
        <w:pStyle w:val="Heading2"/>
        <w:numPr>
          <w:ilvl w:val="1"/>
          <w:numId w:val="1"/>
        </w:numPr>
        <w:rPr/>
      </w:pPr>
      <w:bookmarkStart w:id="498" w:name="__RefHeading___Toc2554651_237004111"/>
      <w:bookmarkStart w:id="499" w:name="_Toc188"/>
      <w:bookmarkEnd w:id="497"/>
      <w:bookmarkEnd w:id="498"/>
      <w:r>
        <w:rPr>
          <w:rtl w:val="true"/>
        </w:rPr>
        <w:t>کتاب روزه</w:t>
      </w:r>
      <w:bookmarkEnd w:id="499"/>
    </w:p>
    <w:p>
      <w:pPr>
        <w:pStyle w:val="Heading3"/>
        <w:numPr>
          <w:ilvl w:val="2"/>
          <w:numId w:val="1"/>
        </w:numPr>
        <w:rPr/>
      </w:pPr>
      <w:bookmarkStart w:id="500" w:name="__RefHeading___Toc2554653_237004111"/>
      <w:bookmarkStart w:id="501" w:name="_Toc189"/>
      <w:bookmarkEnd w:id="500"/>
      <w:r>
        <w:rPr/>
        <w:t>180</w:t>
      </w:r>
      <w:r>
        <w:rPr>
          <w:rtl w:val="true"/>
        </w:rPr>
        <w:t xml:space="preserve">- </w:t>
      </w:r>
      <w:r>
        <w:rPr>
          <w:rtl w:val="true"/>
        </w:rPr>
        <w:t>فضیلت روزه و روزه دار</w:t>
      </w:r>
      <w:bookmarkEnd w:id="5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خَمْسَةِ أَشْیَاءَ عَلَی الصَّلَاةِ وَ الزَّکَاةِ وَ الْحَجِّ وَ الصَّوْمِ وَ الْوَلَایَةِ وَ قَالَ رَسُولُ اللَّهِ ص الصَّوْمُ جُنَّةٌ مِنَ النَّارِ</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اساس، پایه گذاری شده است نماز، زکات، حج، روزه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از آتش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مَسْعَدَةَ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تَسْبِیحٌ</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مرحوم شیخ کلینی، با سند خویش از مسعده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روزه‌دار عبادت و تنفس او تسبیح است</w:t>
      </w:r>
      <w:r>
        <w:rPr>
          <w:rFonts w:eastAsia="IRNazanin" w:cs="IRNazanin"/>
          <w:color w:val="111111"/>
          <w:sz w:val="28"/>
          <w:szCs w:val="28"/>
          <w:rtl w:val="true"/>
          <w:lang w:bidi="fa-IR"/>
        </w:rPr>
        <w:t>.</w:t>
      </w:r>
    </w:p>
    <w:p>
      <w:pPr>
        <w:pStyle w:val="Heading3"/>
        <w:numPr>
          <w:ilvl w:val="2"/>
          <w:numId w:val="1"/>
        </w:numPr>
        <w:rPr/>
      </w:pPr>
      <w:bookmarkStart w:id="502" w:name="__RefHeading___Toc2554655_237004111"/>
      <w:bookmarkStart w:id="503" w:name="_Toc190"/>
      <w:bookmarkEnd w:id="502"/>
      <w:r>
        <w:rPr/>
        <w:t>181</w:t>
      </w:r>
      <w:r>
        <w:rPr>
          <w:rtl w:val="true"/>
        </w:rPr>
        <w:t xml:space="preserve">- </w:t>
      </w:r>
      <w:r>
        <w:rPr>
          <w:rtl w:val="true"/>
        </w:rPr>
        <w:t>فضیلت ماه رمضان</w:t>
      </w:r>
      <w:bookmarkEnd w:id="5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عَنِ الْمِسْمَعِیِ أَنَّهُ سَمِعَ أَبَا عَبْدِ اللَّهِ صلوات الله علیه یُوصِی وُلْدَهُ إِذَا دَخَلَ شَهْرُ رَمَضَانَ فَأَجْهِدُوا أَنْفُسَکُمْ فَإِنَّ فِیهِ تُقَسَّمُ الْأَرْزَاقُ وَ تُکْتَبُ الْآجَالُ وَ فِیهِ یُکْتَبُ وَفْدُ اللَّهِ الَّذِینَ یَفِدُونَ إِلَیْهِ وَ فِیهِ لَیْلَةٌ الْعَمَلُ فِیهَا خَیْرٌ مِنَ الْعَمَلِ فِی أَلْفِ شَهْرٍ</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مسمعی از حضرت امام جعفر صادق صلوات الله علیه شنیده که حضرتش در وصیت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ماه رمضان فرا رسد خود را به کوشش وادارید، زیرا که در آن ماه ارزاق تقسیم می‌گردد و سررسید اجل‌ها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bookmarkStart w:id="504" w:name="pg6324_75551"/>
    </w:p>
    <w:p>
      <w:pPr>
        <w:pStyle w:val="BookText"/>
        <w:rPr/>
      </w:pPr>
      <w:bookmarkEnd w:id="504"/>
      <w:r>
        <w:rPr>
          <w:rFonts w:ascii="IRNazanin" w:hAnsi="IRNazanin" w:eastAsia="IRNazanin"/>
          <w:color w:val="111111"/>
          <w:sz w:val="28"/>
          <w:sz w:val="28"/>
          <w:szCs w:val="28"/>
          <w:rtl w:val="true"/>
          <w:lang w:bidi="fa-IR"/>
        </w:rPr>
        <w:t>ماه تمام حج کنندگان که به مهمانی خدا مشرف می‌شوند نوشته می‌شود و در آن ماه شبی است که عمل در آن از عمل در هزار ماه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الْحَکَمِ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یُغْفَرْ لَهُ فِی شَهْرِ رَمَضَانَ لَمْ یُغْفَرْ لَهُ إِلَی قَابِلٍ إِلَّا أَنْ یَشْهَدَ عَرَفَةَ</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مرحوم شیخ کلینی، با سند خویش از هشام بن 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ماه رمضان آمرزیده نشود تا ماه رمضان آینده آمرزیده نخواهد شد مگر آن که در غرفه حاضر گردد</w:t>
      </w:r>
      <w:r>
        <w:rPr>
          <w:rFonts w:eastAsia="IRNazanin" w:cs="IRNazanin"/>
          <w:color w:val="111111"/>
          <w:sz w:val="28"/>
          <w:szCs w:val="28"/>
          <w:rtl w:val="true"/>
          <w:lang w:bidi="fa-IR"/>
        </w:rPr>
        <w:t>.</w:t>
      </w:r>
    </w:p>
    <w:p>
      <w:pPr>
        <w:pStyle w:val="Heading3"/>
        <w:numPr>
          <w:ilvl w:val="2"/>
          <w:numId w:val="1"/>
        </w:numPr>
        <w:rPr/>
      </w:pPr>
      <w:bookmarkStart w:id="505" w:name="__RefHeading___Toc2554657_237004111"/>
      <w:bookmarkStart w:id="506" w:name="_Toc191"/>
      <w:bookmarkEnd w:id="505"/>
      <w:r>
        <w:rPr/>
        <w:t>182</w:t>
      </w:r>
      <w:r>
        <w:rPr>
          <w:rtl w:val="true"/>
        </w:rPr>
        <w:t xml:space="preserve">- </w:t>
      </w:r>
      <w:r>
        <w:rPr>
          <w:rtl w:val="true"/>
        </w:rPr>
        <w:t>پاداش کسی که به روزه‌داری افطاری دهد</w:t>
      </w:r>
      <w:bookmarkEnd w:id="5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مُوسَی بْنِ بَکْرٍ عَنْ أَبِی الْحَسَنِ مُوسَی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فِطْرُکَ أَخَاکَ الصَّائِمَ أَفْضَلُ مِنْ صِیَامِکَ</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مرحوم شیخ کلینی، با سند خویش از موسی بن بکر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دادن تو به برادر روزه دارت از روزه داشتنت بهتر است</w:t>
      </w:r>
      <w:r>
        <w:rPr>
          <w:rFonts w:eastAsia="IRNazanin" w:cs="IRNazanin"/>
          <w:color w:val="111111"/>
          <w:sz w:val="28"/>
          <w:szCs w:val="28"/>
          <w:rtl w:val="true"/>
          <w:lang w:bidi="fa-IR"/>
        </w:rPr>
        <w:t>.</w:t>
      </w:r>
    </w:p>
    <w:p>
      <w:pPr>
        <w:pStyle w:val="Heading3"/>
        <w:numPr>
          <w:ilvl w:val="2"/>
          <w:numId w:val="1"/>
        </w:numPr>
        <w:rPr/>
      </w:pPr>
      <w:bookmarkStart w:id="507" w:name="__RefHeading___Toc2554659_237004111"/>
      <w:bookmarkStart w:id="508" w:name="_Toc192"/>
      <w:bookmarkEnd w:id="507"/>
      <w:r>
        <w:rPr/>
        <w:t>183</w:t>
      </w:r>
      <w:r>
        <w:rPr>
          <w:rtl w:val="true"/>
        </w:rPr>
        <w:t xml:space="preserve">- </w:t>
      </w:r>
      <w:r>
        <w:rPr>
          <w:rtl w:val="true"/>
        </w:rPr>
        <w:t>نهی از گفتن رمضان بدون کلمه ماه</w:t>
      </w:r>
      <w:bookmarkEnd w:id="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سَعْدٍ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ثَمَانِیَةَ رِجَالٍ فَذَکَرْنَا رَمَضَانَ فَقَالَ لَا تَقُولُوا هَذَا رَمَضَانُ وَ لَا ذَهَبَ رَمَضَانُ وَ لَا جَاءَ رَمَضَانُ فَإِنَّ رَمَضَانَ اسْمٌ مِنْ أَسْمَاءِ اللَّهِ عَزَّ وَ جَلَّ لَا یَجِی ءُ وَ لَا یَذْهَبُ وَ إِنَّمَا یَجِی ءُ وَ یَذْهَبُ الزَّائِلُ وَ لَکِنْ قُولُوا شَهْرُ رَمَضانَ فَإِنَّ الشَّهْرَ مُضَافٌ إِلَی الِاسْمِ وَ الِاسْمُ اسْمُ اللَّهِ عَزَّ ذِکْرُهُ وَ هُوَ الشَّهْرُ الَّذِی أُنْزِلَ فِیهِ الْقُرْآنُ جَعَلَهُ مَثَلًا وَ عِیداً</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هشت تن خدمت حضرت امام محمد باقر صلوات الله علیه شرف حضور داشتم، سخن از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رمضان است، رمضان رفت و رمضان آمد، زیرا رمضان، نامی از نام‌های خداوند متعال است، نه می‌آید و نه می‌رود، فقط </w:t>
      </w:r>
      <w:bookmarkStart w:id="509" w:name="pg6324_75552"/>
    </w:p>
    <w:p>
      <w:pPr>
        <w:pStyle w:val="BookText"/>
        <w:rPr/>
      </w:pPr>
      <w:bookmarkEnd w:id="509"/>
      <w:r>
        <w:rPr>
          <w:rFonts w:ascii="IRNazanin" w:hAnsi="IRNazanin" w:eastAsia="IRNazanin"/>
          <w:color w:val="111111"/>
          <w:sz w:val="28"/>
          <w:sz w:val="28"/>
          <w:szCs w:val="28"/>
          <w:rtl w:val="true"/>
          <w:lang w:bidi="fa-IR"/>
        </w:rPr>
        <w:t>آن چه از بین رونده است می‌آید و می‌رود، ولی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چرا که ماه بر آن افزوده شده و آن نام، نام خدای عز ذکره است و آن ماهی است که در آن قرآن فرود آمد که خدا آن را حجت و بشارت قرار داد</w:t>
      </w:r>
      <w:r>
        <w:rPr>
          <w:rFonts w:eastAsia="IRNazanin" w:cs="IRNazanin"/>
          <w:color w:val="111111"/>
          <w:sz w:val="28"/>
          <w:szCs w:val="28"/>
          <w:rtl w:val="true"/>
          <w:lang w:bidi="fa-IR"/>
        </w:rPr>
        <w:t>.</w:t>
      </w:r>
    </w:p>
    <w:p>
      <w:pPr>
        <w:pStyle w:val="Heading3"/>
        <w:numPr>
          <w:ilvl w:val="2"/>
          <w:numId w:val="1"/>
        </w:numPr>
        <w:rPr/>
      </w:pPr>
      <w:bookmarkStart w:id="510" w:name="__RefHeading___Toc2554661_237004111"/>
      <w:bookmarkStart w:id="511" w:name="_Toc193"/>
      <w:bookmarkEnd w:id="510"/>
      <w:r>
        <w:rPr/>
        <w:t>184</w:t>
      </w:r>
      <w:r>
        <w:rPr>
          <w:rtl w:val="true"/>
        </w:rPr>
        <w:t xml:space="preserve">- </w:t>
      </w:r>
      <w:r>
        <w:rPr>
          <w:rtl w:val="true"/>
        </w:rPr>
        <w:t>هلال ماه‌ها و گواهی دادن بر آن‌ها</w:t>
      </w:r>
      <w:bookmarkEnd w:id="5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الْهِلَالَ فَصُومُوا وَ إِذَا رَأَیْتُمُوهُ فَأَفْطِرُوا وَ لَیْسَ بِالرَّأْیِ وَ لَا بِالتَّظَنِّی وَ لَیْسَ الرُّؤْیَةَ أَنْ یَقُومَ عَشَرَةُ نَفَرٍ فَیَقُولَ وَاحِدٌ هُوَ ذَا وَ یَنْظُرُ تِسْعَةٌ فَلَا یَرَوْنَهُ لَکِنْ إِذَا رَآهُ وَاحِدٌ رَآهُ أَلْفٌ</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رؤیت کردید روزه بدارید و چون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رؤیت نمایید، افطار کنید و ماه به رأی و گمان ثابت نمی‌شود و رؤیت این نیست که ده نفر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بایستند پس یکی از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این است و نه نفر نگاه کنند، ولی آن را نبینند، بلکه وقتی یک نفر آن را دید در واقع هزار نفر آن را 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الصَّلْتِ الْخَزَّازِ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الْهِلَالُ قَبْلَ الشَّفَقِ فَهُوَ لِلَیْلَتِهِ وَ إِذَا غَابَ بَعْدَ الشَّفَقِ فَهُوَ لِلَیْلَتَیْنِ</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مرحوم شیخ کلینی، با سند خویش از صلت خزاز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شفق ناپدید شود، ماه یک شبه است و وقتی بعد از شفق ناپدید گردد، ماه دو شبه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حَمَّادِ بْنِ عُثْمَانَ عَنْ أَبِی عَبْدِ اللَّهِ صلوات الله قَالَ قَالَ أَمِیرُ الْمُؤْمِنِینَ صَلَوَاتُ اللَّهِ عَلَیْهِ لَا تَجُوزُ شَهَادَةُ النِّسَاءِ فِی الْهِلَالِ وَ لَا تَجُوزُ إِلَّا شَهَادَةُ رَجُلَیْنِ عَدْلَیْنِ</w:t>
      </w:r>
      <w:r>
        <w:rPr>
          <w:rFonts w:eastAsia="Amiri" w:cs="Amiri" w:ascii="Amiri" w:hAnsi="Amiri"/>
          <w:color w:val="111111"/>
          <w:sz w:val="28"/>
          <w:szCs w:val="28"/>
          <w:rtl w:val="true"/>
          <w:lang w:bidi="ar-SA"/>
        </w:rPr>
        <w:t xml:space="preserve">. </w:t>
      </w:r>
      <w:r>
        <w:rPr>
          <w:rStyle w:val="FootnoteAnchor"/>
          <w:rtl w:val="true"/>
        </w:rPr>
        <w:footnoteReference w:id="296"/>
      </w:r>
      <w:bookmarkStart w:id="512" w:name="pg6324_75553"/>
    </w:p>
    <w:p>
      <w:pPr>
        <w:pStyle w:val="BookText"/>
        <w:rPr/>
      </w:pPr>
      <w:bookmarkEnd w:id="512"/>
      <w:r>
        <w:rPr>
          <w:rFonts w:ascii="IRNazanin" w:hAnsi="IRNazanin" w:eastAsia="IRNazanin"/>
          <w:color w:val="111111"/>
          <w:sz w:val="28"/>
          <w:sz w:val="28"/>
          <w:szCs w:val="28"/>
          <w:rtl w:val="true"/>
          <w:lang w:bidi="fa-IR"/>
        </w:rPr>
        <w:t>مرحوم شیخ کلینی، با سند خویش از حماد بن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زنان در رؤیت هلال جایز نیست و فقط گواهی دو مرد عادل جایز است</w:t>
      </w:r>
      <w:r>
        <w:rPr>
          <w:rFonts w:eastAsia="IRNazanin" w:cs="IRNazanin"/>
          <w:color w:val="111111"/>
          <w:sz w:val="28"/>
          <w:szCs w:val="28"/>
          <w:rtl w:val="true"/>
          <w:lang w:bidi="fa-IR"/>
        </w:rPr>
        <w:t>.</w:t>
      </w:r>
    </w:p>
    <w:p>
      <w:pPr>
        <w:pStyle w:val="Heading3"/>
        <w:numPr>
          <w:ilvl w:val="2"/>
          <w:numId w:val="1"/>
        </w:numPr>
        <w:rPr/>
      </w:pPr>
      <w:bookmarkStart w:id="513" w:name="__RefHeading___Toc2554663_237004111"/>
      <w:bookmarkStart w:id="514" w:name="_Toc194"/>
      <w:bookmarkEnd w:id="513"/>
      <w:r>
        <w:rPr/>
        <w:t>185</w:t>
      </w:r>
      <w:r>
        <w:rPr>
          <w:rtl w:val="true"/>
        </w:rPr>
        <w:t xml:space="preserve">- </w:t>
      </w:r>
      <w:r>
        <w:rPr>
          <w:rtl w:val="true"/>
        </w:rPr>
        <w:t>حکم روزی که مورد شک قرار می‌گیرد که آن از ماه رمضان است یا از شعبان</w:t>
      </w:r>
      <w:bookmarkEnd w:id="5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بَشِیرٍ النَّبَّالِ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یَوْمِ الشَّکِّ فَقَالَ صُمْهُ فَإِنْ یَکُ مِنْ شَعْبَانَ کَانَ تَطَوُّعاً وَ إِنْ یَکُ مِنْ شَهْرِ رَمَضَانَ فَیَوْمٌ وُفِّقْتَ لَهُ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مرحوم شیخ کلینی، با سند خویش از بشیر نبال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از روزه روز شک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روزه بدار اگر از شعبان باشد روزه مستحبی محسوب می‌شود و اگر از ماه رمضان باشد پس روزی است که به آن موفق شده‌ای</w:t>
      </w:r>
      <w:r>
        <w:rPr>
          <w:rFonts w:eastAsia="IRNazanin" w:cs="IRNazanin"/>
          <w:color w:val="111111"/>
          <w:sz w:val="28"/>
          <w:szCs w:val="28"/>
          <w:rtl w:val="true"/>
          <w:lang w:bidi="fa-IR"/>
        </w:rPr>
        <w:t>.</w:t>
      </w:r>
    </w:p>
    <w:p>
      <w:pPr>
        <w:pStyle w:val="Heading3"/>
        <w:numPr>
          <w:ilvl w:val="2"/>
          <w:numId w:val="1"/>
        </w:numPr>
        <w:rPr/>
      </w:pPr>
      <w:bookmarkStart w:id="515" w:name="__RefHeading___Toc2554665_237004111"/>
      <w:bookmarkStart w:id="516" w:name="_Toc195"/>
      <w:bookmarkEnd w:id="515"/>
      <w:r>
        <w:rPr/>
        <w:t>186</w:t>
      </w:r>
      <w:r>
        <w:rPr>
          <w:rtl w:val="true"/>
        </w:rPr>
        <w:t xml:space="preserve">- </w:t>
      </w:r>
      <w:r>
        <w:rPr>
          <w:rtl w:val="true"/>
        </w:rPr>
        <w:t>اقسام روزه</w:t>
      </w:r>
      <w:bookmarkEnd w:id="5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إبراهیم القمي، بإسناده عَنِ الزُّهْرِیِّ عَنْ 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یَوْماً یَا زُهْرِیُّ مِنْ أَیْنَ جِئْتَ قُلْتُ مِنَ الْمَسْجِدِ قَالَ فِیمَ کُنْتُمْ قُلْتُ تَذَاکَرْنَا أَمْرَ الصَّوْمِ فَأَجْمَعَ رَأْیِی وَ رَأْیُ أَصْحَابِی عَلَی أَنَّهُ لَیْسَ مِنَ الصَّوْمِ شَیْ ءٌ وَاجِبٌ إِلَّا صَوْمُ شَهْرِ رَمَضَانَ فَقَالَ یَا زُهْرِیُّ لَیْسَ کَمَا قُلْتُمُ الصَّوْمُ عَلَی أَرْبَعِینَ وَجْهاً فَعَشَرَةُ أَوْجُهٍ مِنْهَا وَاجِبَةٌ کَوُجُوبِ شَهْرِ رَمَضَانَ وَ أَرْبَعَةَ عَشَرَ وَجْهاً صَاحِبُهَا فِیهَا بِالْخِیَارِ إِنْ شَاءَ صَامَ وَ إِنْ شَاءَ أَفْطَرَ وَ عَشَرَةُ أَوْجُهٍ مِنْهَا حَرَامٌ وَ صَوْمُ الْإِذْنِ عَلَی ثَلَاثَةِ وُجُوهٍ وَ صَوْمُ التَّأْدِیبِ وَ صَوْمُ الْإِبَاحَةِ وَ صَوْمُ السَّفَرِ وَ الْمَرَضِ</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فَسِّرْهُنَّ لِی جُعِلْتُ فِدَاکَ فَقَالَ أَمَّا الْوَاجِبَةُ فَصِیَامُ شَهْرِ رَمَضَانَ وَ صِیَامُ شَهْرَیْنِ مُتَتَابِعَیْنِ فِیمَنْ أَفْطَرَ یَوْماً مِنْ شَهْرِ رَمَضَانَ مُتَعَمِّداً وَاجِبٌ وَ صِیَامُ شَهْرَیْنِ مُتَتَابِعَیْنِ فِی قَتْلِ الْخَطَاءِ لِمَنْ لَمْ یَجِدِ الْعِتْقَ وَاجِبٌ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فَتَحْرِیرُ رَقَبَةٍ مُؤْمِنَةٍ وَ </w:t>
      </w:r>
    </w:p>
    <w:p>
      <w:pPr>
        <w:pStyle w:val="BookText"/>
        <w:rPr/>
      </w:pPr>
      <w:r>
        <w:rPr>
          <w:rFonts w:ascii="Amiri" w:hAnsi="Amiri" w:eastAsia="Amiri" w:cs="Amiri"/>
          <w:color w:val="111111"/>
          <w:sz w:val="28"/>
          <w:sz w:val="28"/>
          <w:szCs w:val="28"/>
          <w:rtl w:val="true"/>
          <w:lang w:bidi="ar-SA"/>
        </w:rPr>
        <w:t>دِیَةٌ مُسَلَّمَةٌ إِلی أَهْلِهِ إِلَی قَوْلِهِ فَمَنْ لَمْ یَجِدْ فَصِیامُ شَهْرَیْنِ مُتَتابِعَیْنِ وَ صِیَامُ شَهْرَیْنِ مُتَتَابِعَیْنِ فِی کَفَّارَةِ الظِّهَارِ لِمَنْ لَمْ یَجِدِ الْعِتْقَ وَاجِبٌ قَالَ اللَّهُ تَعَالَی فَمَنْ لَمْ یَجِدْ فَصِیامُ شَهْرَیْنِ مُتَتابِعَیْنِ مِنْ قَبْلِ أَنْ یَتَمَاسَّا وَ صِیَامُ ثَلَاثَةِ أَیَّامٍ فِی کَفَّارَةِ الْیَمِینِ وَاجِبٌ لِمَنْ لَمْ یَجِدِ الْإِطْعَامَ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ثَلاثَةِ أَیَّامٍ ذلِکَ کَفَّارَةُ أَیْمانِکُمْ إِذا حَلَفْتُمْ کُلُّ ذَلِکَ مُتَتَابِعٌ وَ لَیْسَ بِمُتَفَرِّقٍ وَ صِیَامُ أَذَی حَلْقِ الرَّأْسِ وَاجِبٌ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مِنْکُمْ مَرِیضاً أَوْ بِهِ أَذیً مِنْ رَأْسِهِ فَفِدْیَةٌ مِنْ صِیامٍ أَوْ صَدَقَةٍ أَوْ نُسُکٍ فَصَاحِبُهَا فِیهَا بِالْخِیَارِ فَإِنْ صَامَ صَامَ ثَلَاثَةَ أَیَّامٍ وَ صَوْمُ دَمِ الْمُتْعَةِ وَاجِبٌ لِمَنْ لَمْ یَجِدِ الْهَدْیَ قَالَ اللَّهُ تَعَالَی فَمَنْ تَمَتَّعَ بِالْعُمْرَةِ إِلَی الْحَجِّ فَمَا اسْتَیْسَرَ مِنَ الْهَدْیِ فَمَنْ لَمْ یَجِدْ فَصِیامُ ثَلاثَةِ أَیَّامٍ فِی الْحَجِّ وَ سَبْعَةٍ إِذا رَجَعْتُمْ تِلْکَ عَشَرَةٌ کامِلَةٌ وَ صَوْمُ جَزَاءِ الصَّیْدِ وَاجِبٌ قَالَ اللَّهُ وَ مَنْ قَتَلَهُ مِنْکُمْ مُتَعَمِّداً فَجَزاءٌ مِثْلُ ما قَتَلَ مِنَ النَّعَمِ یَحْکُمُ بِهِ ذَوا عَدْلٍ مِنْکُمْ هَدْیاً بالِغَ الْکَعْبَةِ أَوْ کَفَّارَةٌ طَعامُ مَساکِینَ أَوْ عَدْلُ ذلِکَ صِیاماً أَ وَ تَدْرِی کَیْفَ یَکُونُ عَدْلُ ذَلِکَ صِیَاماً یَا زُهْرِیُّ قُلْتُ لَا أَدْرِی قَالَ یُقَوَّمُ الصَّیْدُ قِیمَةً ثُمَّ تُفَضُّ تِلْکَ الْقِیمَةُ عَلَی الْبُرِّ ثُمَّ یُکَالُ ذَلِکَ الْبُرُّ أَصْوَاعاً فَیَصُومُ لِکُلِّ نِصْفِ صَاعٍ یَوْماً وَ صَوْمُ النَّذْرِ وَاجِبٌ وَ صَوْمُ الِاعْتِکَافِ وَاجِبٌ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الصَّوْمُ الْحَرَامُ فَصَوْمُ یَوْمِ الْفِطْرِ وَ یَوْمِ الْأَضْحَی وَ ثَلَاثَةِ أَیَّامِ التَّشْرِیقِ وَ صَوْمُ یَوْمِ الشَّکِّ أُمِرْنَا بِهِ وَ نُهِینَا عَنْهُ أُمِرْنَا بِهِ أَنْ نَصُومَهُ مَعَ شَعْبَانَ وَ نُهِینَا عَنْهُ أَنْ یَنْفَرِدَ الرَّجُلُ بِصِیَامٍ فِی الْیَوْمِ الَّذِی یَشُکُّ فِیهِ النَّاسُ قُلْتُ فَإِنْ لَمْ یَکُنْ صَامَ مِنْ شَعْبَانَ شَیْئاً کَیْفَ یَصْنَعُ قَالَ یَنْوِی لَیْلَةَ الشَّکِّ أَنَّهُ صَائِمٌ مِنْ شَعْبَانَ فَإِنْ کَانَ مِنْ شَهْرِ رَمَضَانَ أَجْزَأَ عَنْهُ وَ إِنْ کَانَ مِنْ شَعْبَانَ لَمْ یَضُرَّهُ قُلْتُ وَ کَیْفَ یُجْزِئُ صَوْمُ التَّطَوُّعِ عَنْ فَرِیضَةٍ فَقَالَ لَوْ أَنَّ رَجُلًا صَامَ شَهْرَ رَمَضَانَ تَطَوُّعاً وَ هُوَ لَا یَعْلَمُ أَنَّهُ شَهْرُ رَمَضَانَ ثُمَّ عَلِمَ بَعْدَ ذَلِکَ أَجْزَأَ عَنْهُ لِأَنَّ الْفَرْضَ إِنَّمَا وَقَعَ عَلَی الشَّهْرِ بِعَیْنِهِ وَ صَوْمُ الْوِصَالِ حَرَامٌ وَ صَوْمُ الصَّمْتِ حَرَامٌ وَ صَوْمُ نَذْرِ الْمَعْصِیَةِ حَرَامٌ وَ صَوْمُ الدَّهْرِ حَرَامٌ وَ أَمَّا الصَّوْمُ الَّذِی صَاحِبُهُ فِیهِ بِالْخِیَارِ فَصَوْمُ یَوْمِ الْجُمُعَةِ وَ الْخَمِیسِ وَ الْإِثْنَیْنِ وَ صَوْمُ أَیَّامِ الْبِیضِ وَ صَوْمُ سِتَّةِ أَیَّامٍ مِنْ شَوَّالٍ بَعْدَ شَهْرِ رَمَضَانَ وَ صَوْمُ یَوْمِ عَرَفَةَ وَ صَوْمُ یَوْمِ عَاشُورَاءَ کُلُّ ذَلِکَ صَاحِبُهُ فِیهِ بِالْخِیَارِ إِنْ شَاءَ صَامَ وَ إِنْ شَاءَ أَفْطَرَ وَ أَمَّا صَوْمُ الْإِذْنِ فَإِنَّ الْمَرْأَةَ لَا تَصُومُ تَطَوُّعاً إِلَّا بِإِذْنِ زَوْجِهَا وَ الْعَبْدَ لَا یَصُومُ تَطَوُّعاً إِلَّا بِإِذْنِ سَیِّدِهِ وَ </w:t>
      </w:r>
    </w:p>
    <w:p>
      <w:pPr>
        <w:pStyle w:val="BookText"/>
        <w:rPr/>
      </w:pPr>
      <w:r>
        <w:rPr>
          <w:rFonts w:ascii="Amiri" w:hAnsi="Amiri" w:eastAsia="Amiri" w:cs="Amiri"/>
          <w:color w:val="111111"/>
          <w:sz w:val="28"/>
          <w:sz w:val="28"/>
          <w:szCs w:val="28"/>
          <w:rtl w:val="true"/>
          <w:lang w:bidi="ar-SA"/>
        </w:rPr>
        <w:t>الضَّیْفَ لَا یَصُومُ تَطَوُّعاً إِلَّا بِإِذْنِ صَاحِبِهِ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عَلَی قَوْمٍ فَلَا یَصُومُ تَطَوُّعاً إِلَّا بِإِذْنِهِمْ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التَّأْدِیبِ فَالصَّبِیُّ یُؤْمَرُ إِذَا رَاهَقَ بِالصَّوْمِ تَأْدِیباً وَ لَیْسَ بِفَرْضٍ وَ کَذَلِکَ مَنْ أَفْطَرَ لِعِلَّةٍ مِنْ أَوَّلِ النَّهَارِ ثُمَّ عُوفِیَ بَقِیَّةَ یَوْمِهِ أُمِرَ بِالْإِمْسَاکِ بَقِیَّةَ یَوْمِهِ تَأْدِیباً وَ لَیْسَ بِفَرْضٍ وَ کَذَلِکَ الْمُسَافِرُ إِذَا أَکَلَ مِنْ أَوَّلِ النَّهَارِ ثُمَّ دَخَلَ مِصْرَهُ أُمِرَ بِالْإِمْسَاکِ بَقِیَّةَ یَوْمِهِ تَأْدِیباً وَ لَیْسَ بِفَرْضٍ وَ أَمَّا صَوْمُ الْإِبَاحَةِ فَمَنْ أَکَلَ أَوْ شَرِبَ نَاسِیاً أَوْ قَاءَ مِنْ غَیْرِ تَعَمُّدٍ فَقَدْ أَبَاحَ اللَّهُ لَهُ ذَلِکَ وَ أَجْزَأَ عَنْهُ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السَّفَرِ وَ الْمَرَضِ فَإِنَّ الْعَامَّةَ اخْتَلَفَتْ فِی ذَلِکَ فَقَالَ قَوْمٌ یَصُومُ وَ قَالَ قَوْمٌ إِنْ شَاءَ صَامَ وَ إِنْ شَاءَ أَفْطَرَ وَ قَالَ قَوْمٌ لَا یَصُومُ وَ أَمَّا نَحْنُ فَنَقُولُ یُفْطِرُ فِی الْحَالَتَیْنِ جَمِیعاً فَإِنْ صَامَ فِی السَّفَرِ أَوْ فِی حَالِ الْمَرَضِ فَهُوَ عَاصٍ وَ عَلَیْهِ الْقَضَاءُ وَ ذَلِکَ لِأَنَّ اللَّهَ یَقُولُ فَمَنْ کانَ مِنْکُمْ مَرِیضاً أَوْ عَلی سَفَرٍ فَعِدَّةٌ مِنْ أَیَّامٍ أُخَرَ فَهَذَا تَفْسِیرُ الصِّیَامِ</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مرحوم علی بن ابراهیم قمی، با سند خویش از زهری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از کجا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چه گفتگو داشتید؟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روزه گفتگو کردیم و رأی من و یارانم همگی بر این شد که به جز روزه ماه رمضان روزه واجبی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چنین نیست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چهل قسم است، ده قسم از آن واجب است همچون وجوب روزه ماه رمضان و چهارده قسم از آن، صاحبش اختیار دارد، اگر خواست روزه می‌گیرد و اگر خواست افطار می‌کند و ده قسم از آنها روزه گرفتنش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اذن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تأدیب و روزه اباحه و روزه سفر و بیماری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اینها را برای من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روزه ماه رمضان است و روزه دو ماه پی در پی برای کسی که یک روز از ماه رمضان را عمداً افطار کرده باشد و روزه دو ماه پی در پی واجب است، در مورد کسی که از روی خطا قتلی کند و بنده ای را نیابد تا آزاد کند که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مؤمنی را به اشتباه کشت، باید بنده مؤمنی را آزاد و به خانواده او خون بها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باید دو ماه پیاپی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توبه‌ای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ماه روزه پی در پی در کفاره ظهار واجب است به کسی که نتواند بنده‌ای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آزادکردن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ندارد، باید پیش از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پیاپی روزه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سه روز در کفاره قسم واجب است برای کسی که نتواند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کفاره سوگندهای شما وقتی که سوگند خوردید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روزه‌ها پی در پی است نه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سر تراشیدن در حال احرام واجب است که برای رفع آزار تراشیده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از شما بیمار باشد یا در سر ناراحتی ای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شود در احرام سر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 بدارد، یا صدقه ای دهد، یا قربانی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برگزیدن یکی از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دارد و اگر روزه بگیرد، سه روز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به جای قربانی حج تمتع واجب است برای کسی که قربانی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به حجّ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قربانی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حجّ، سه روز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برگشتید،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کفاره شکار کردن در حال احرام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از شما عمداً آن را بکشد، باید نظیر آنچه کشته است از چهارپایان کفّاره‌ای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تن عادل از میان شما تصدیق کنند، و به صورت قربانی به کعبه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را خوراک بدهد، یا معادلش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برابر آن روزه داشتن چگونه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را قیمت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بهای آن را به گندم می‌دهند، سپس آن گندم را پیمانه می‌کنند که چند صاع است؛ برای هر نیم صاع یک روز روزه می‌گیرند، روزه نذر و روزه اعتکاف نیز واجب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روزه حرام، روزه روز فطر و روز قربان و سه روز از روزهای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روزی که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 یوم الشک هم مأموریم و هم از روزه آن نهی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مأموریم به این معنی که آن روز را با شعبان روزه بداریم و نهی شده ایم بدین معنی که نباید کسی در روزی که مردم در آن شک دارند، به تنهایی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از شعبان هیچ روزه نگرفته باشد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را که مشکوک است نیت روزه شعبان می‌کند و اگر در واقع از ماه رمضان باشد او را کافی است و اگر از شعبان باشد او را زیانی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چگونه از روزه واجب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ماه رمضان را روزه بدارد و نداند که ماه رمضان است و پس از روزه معلوم شود که ماه رمضان بوده، کفایت می‌کند زیرا که روز معینی را که واجب بوده روزه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روزه وصال حرام است و روزه سکوت حرام است و روزه نذر در معصیت حرام است و روزه عمرانه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 ای که صاحبش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جمعه و پنج شنبه و دوشنبه است و روزه ایام البیض و روزه شش روز شوال پس از ماه رمضان و روزه روز عرفه و روز عاشورا است که در همه این موارد شخص اختیار دارد، اگر خواست روزه می‌گیرد و اگر خواست افطار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 اذن، برای زن روزه مستحبی جایز نیست مگر با اجازه شوهرش و برای بنده روزه مستحبی جایز نیست مگر با اجازه آقایش و برای مهمان روزه مستحبی جایز نیست مگر با اجازه میزبانش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قومی مهمان شد نباید روزه مستحبی بگیرد مگر با اجازه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به سن بلوغ نزدیک شد، برای آراسته شدن به آداب دین به روزه گرفتن وادار می‌شود ولی واجب نیست و همچنین کسی که اول روز به جهت بیماری افطار کند و بعد از افطار نیروی روزه گرفتن داشته باشد، موظف است که از روی آراستگی به آداب دینی، باقی مانده روز را امساک کند ولی واجب نیست و همچنین مسافری که اول روز روزه را خورده باشد سپس به خانواده خود برسد، باقی مانده آن روز را به همین منظور مأمور به امساک است ولی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 اباحه آن است که کسی از روی فراموشی بخورد یا بیاشامد یا بدون عمد 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برای او مباح کرده و روزه اش کافی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روزه سفر و بیماری، عامه در این باره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گفته اند باید روزه بگیرد و جمعی گفته اند نباید روزه بگیرد و جمعی گفته اند اگر خواست روزه می‌گیرد و اگر خواست افطار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در هر دو حال افطار می‌کند؛ پس اگر در سفر در حال بیماری روزه داشت، قضای آن روزه بر او واجب است زیرا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بیمار یا در سفر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انواع روزه هاست</w:t>
      </w:r>
      <w:r>
        <w:rPr>
          <w:rFonts w:eastAsia="IRNazanin" w:cs="IRNazanin"/>
          <w:color w:val="111111"/>
          <w:sz w:val="28"/>
          <w:szCs w:val="28"/>
          <w:rtl w:val="true"/>
          <w:lang w:bidi="fa-IR"/>
        </w:rPr>
        <w:t xml:space="preserve">. </w:t>
      </w:r>
      <w:bookmarkStart w:id="517" w:name="pg6324_75558"/>
    </w:p>
    <w:p>
      <w:pPr>
        <w:pStyle w:val="Heading3"/>
        <w:numPr>
          <w:ilvl w:val="2"/>
          <w:numId w:val="1"/>
        </w:numPr>
        <w:rPr/>
      </w:pPr>
      <w:bookmarkStart w:id="518" w:name="__RefHeading___Toc2554667_237004111"/>
      <w:bookmarkStart w:id="519" w:name="_Toc196"/>
      <w:bookmarkEnd w:id="517"/>
      <w:bookmarkEnd w:id="518"/>
      <w:r>
        <w:rPr/>
        <w:t>187</w:t>
      </w:r>
      <w:r>
        <w:rPr>
          <w:rtl w:val="true"/>
        </w:rPr>
        <w:t xml:space="preserve">- </w:t>
      </w:r>
      <w:r>
        <w:rPr>
          <w:rtl w:val="true"/>
        </w:rPr>
        <w:t>آداب روزه</w:t>
      </w:r>
      <w:bookmarkEnd w:id="5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 قَالَ أَبُو عَبْدِ اللَّهِ صلوات الله علیه إِذَا صُمْتَ فَلْیَصُمْ سَمْعُکَ وَ بَصَرُکَ وَ شَعْرُکَ وَ جِلْدُکَ وَ عَدَّدَ أَشْیَاءَ غَیْرَ هَذَا وَ قَالَ لَا یَکُونُ یَوْمُ صَوْمِکَ کَیَوْمِ فِطْرِکَ</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روزه گرفتی بایستی گوش، چشم، مو و پوستت نیز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موارد دیگری را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داری تو نباید همانند روز افطار کردن تو باشد</w:t>
      </w:r>
      <w:r>
        <w:rPr>
          <w:rFonts w:eastAsia="IRNazanin" w:cs="IRNazanin"/>
          <w:color w:val="111111"/>
          <w:sz w:val="28"/>
          <w:szCs w:val="28"/>
          <w:rtl w:val="true"/>
          <w:lang w:bidi="fa-IR"/>
        </w:rPr>
        <w:t>.</w:t>
      </w:r>
    </w:p>
    <w:p>
      <w:pPr>
        <w:pStyle w:val="Heading3"/>
        <w:numPr>
          <w:ilvl w:val="2"/>
          <w:numId w:val="1"/>
        </w:numPr>
        <w:rPr/>
      </w:pPr>
      <w:bookmarkStart w:id="520" w:name="__RefHeading___Toc2554669_237004111"/>
      <w:bookmarkStart w:id="521" w:name="_Toc197"/>
      <w:bookmarkEnd w:id="520"/>
      <w:r>
        <w:rPr/>
        <w:t>188</w:t>
      </w:r>
      <w:r>
        <w:rPr>
          <w:rtl w:val="true"/>
        </w:rPr>
        <w:t xml:space="preserve">- </w:t>
      </w:r>
      <w:r>
        <w:rPr>
          <w:rtl w:val="true"/>
        </w:rPr>
        <w:t>اجتناب از چهار چیز</w:t>
      </w:r>
      <w:bookmarkEnd w:id="5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مُحَمَّدُ بْنُ مُسْلِمٍ عَنْ أَبِی جَعْفَرٍ صلوات الله علیه قَالَ لَا یَضُرُّ الصَّائِمَ مَا صَنَعَ إِذَا اجْتَنَبَ أَرْبَعَ خِصَالٍ الطَّعَامَ وَ الشَّرَابَ وَ النِّسَاءَ وَ الِارْتِمَاسَ فِی الْمَاءِ</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مرحوم شیخ صدوق، با سند خویش از محمد بن مسلم از حضرت امام محمد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را هر کار بکند زیانی نمی‌رساند، هرگاه از چهار چیز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خوردنی، و نوشیدنی، و مقاربت زنان، و فرو رفتن در آب</w:t>
      </w:r>
      <w:r>
        <w:rPr>
          <w:rFonts w:eastAsia="IRNazanin" w:cs="IRNazanin"/>
          <w:color w:val="111111"/>
          <w:sz w:val="28"/>
          <w:szCs w:val="28"/>
          <w:rtl w:val="true"/>
          <w:lang w:bidi="fa-IR"/>
        </w:rPr>
        <w:t>.</w:t>
      </w:r>
    </w:p>
    <w:p>
      <w:pPr>
        <w:pStyle w:val="Heading3"/>
        <w:numPr>
          <w:ilvl w:val="2"/>
          <w:numId w:val="1"/>
        </w:numPr>
        <w:rPr/>
      </w:pPr>
      <w:bookmarkStart w:id="522" w:name="__RefHeading___Toc2554671_237004111"/>
      <w:bookmarkStart w:id="523" w:name="_Toc198"/>
      <w:bookmarkEnd w:id="522"/>
      <w:r>
        <w:rPr/>
        <w:t>189</w:t>
      </w:r>
      <w:r>
        <w:rPr>
          <w:rtl w:val="true"/>
        </w:rPr>
        <w:t xml:space="preserve">- </w:t>
      </w:r>
      <w:r>
        <w:rPr>
          <w:rtl w:val="true"/>
        </w:rPr>
        <w:t>کذب بر الله و رسول الله و ائمه اطهار صلوات الله علیهم</w:t>
      </w:r>
      <w:bookmarkEnd w:id="5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أَبِی بَصِیرٍ عَنْ أَبِی عَبْدِ اللَّهِ صلوات الله علیه إِنَّ الْکَذِبَ عَلَی اللَّهِ وَ عَلَی رسوله وَ عَلَی الْأَئِمَّةِ صلوات الله علیهم یُفَطِّرُ الصَّائِمَ</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خویش از ابوبصیر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الله و بر رسول الله صلی الله علیه و آله و بر ائمه اطهار صلوات الله علیهم روزه را باطل می‌کند</w:t>
      </w:r>
      <w:r>
        <w:rPr>
          <w:rFonts w:eastAsia="IRNazanin" w:cs="IRNazanin"/>
          <w:color w:val="111111"/>
          <w:sz w:val="28"/>
          <w:szCs w:val="28"/>
          <w:rtl w:val="true"/>
          <w:lang w:bidi="fa-IR"/>
        </w:rPr>
        <w:t xml:space="preserve">. </w:t>
      </w:r>
      <w:bookmarkStart w:id="524" w:name="pg6324_75559"/>
    </w:p>
    <w:p>
      <w:pPr>
        <w:pStyle w:val="Heading3"/>
        <w:numPr>
          <w:ilvl w:val="2"/>
          <w:numId w:val="1"/>
        </w:numPr>
        <w:rPr/>
      </w:pPr>
      <w:bookmarkStart w:id="525" w:name="__RefHeading___Toc2554673_237004111"/>
      <w:bookmarkStart w:id="526" w:name="_Toc199"/>
      <w:bookmarkEnd w:id="524"/>
      <w:bookmarkEnd w:id="525"/>
      <w:r>
        <w:rPr/>
        <w:t>190</w:t>
      </w:r>
      <w:r>
        <w:rPr>
          <w:rtl w:val="true"/>
        </w:rPr>
        <w:t xml:space="preserve">- </w:t>
      </w:r>
      <w:r>
        <w:rPr>
          <w:rtl w:val="true"/>
        </w:rPr>
        <w:t>استحباب سحری خوردن</w:t>
      </w:r>
      <w:bookmarkEnd w:id="5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السَّحُورِ لِمَنْ أَرَادَ الصَّوْمَ أَ وَاجِبٌ هُوَ عَلَیْهِ فَقَالَ لَا بَأْسَ بِأَنْ لَا یَتَسَحَّرَ إِنْ شَاءَ وَ أَمَّا فِی شَهْرِ رَمَضَانَ فَإِنَّهُ أَفْضَلُ أَنْ یَتَسَحَّرَ نُحِبُّ أَنْ لَا یُتْرَکَ فِی شَهْرِ رَمَضَانَ</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سحری برای کسی که می‌خواهد روزه بگیرد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بدون سحری روزه بگیرد، ولی در ماه رمضان بهتر آن است که سحری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سحری خوردن در ماه رمضان ترک نشود</w:t>
      </w:r>
      <w:r>
        <w:rPr>
          <w:rFonts w:eastAsia="IRNazanin" w:cs="IRNazanin"/>
          <w:color w:val="111111"/>
          <w:sz w:val="28"/>
          <w:szCs w:val="28"/>
          <w:rtl w:val="true"/>
          <w:lang w:bidi="fa-IR"/>
        </w:rPr>
        <w:t>.</w:t>
      </w:r>
    </w:p>
    <w:p>
      <w:pPr>
        <w:pStyle w:val="Heading3"/>
        <w:numPr>
          <w:ilvl w:val="2"/>
          <w:numId w:val="1"/>
        </w:numPr>
        <w:rPr/>
      </w:pPr>
      <w:bookmarkStart w:id="527" w:name="__RefHeading___Toc2554675_237004111"/>
      <w:bookmarkStart w:id="528" w:name="_Toc200"/>
      <w:bookmarkEnd w:id="527"/>
      <w:r>
        <w:rPr/>
        <w:t>191</w:t>
      </w:r>
      <w:r>
        <w:rPr>
          <w:rtl w:val="true"/>
        </w:rPr>
        <w:t xml:space="preserve">- </w:t>
      </w:r>
      <w:r>
        <w:rPr>
          <w:rtl w:val="true"/>
        </w:rPr>
        <w:t>دعای روزه دار به هنگام افطار</w:t>
      </w:r>
      <w:bookmarkEnd w:id="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جَعْفَرٍ عَنْ آبَائِهِ صلوات الله علیهم أَنَّ رَسُولَ اللَّهِ صلی الله علیه و آله کَانَ إِذَا أَفْطَرَ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لَکَ صُمْنَا وَ عَلَی رِزْقِکَ أَفْطَرْنَا فَتَقَبَّلْهُ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الظَّمَأُ وَ ابْتَلَّتِ الْعُرُوقُ وَ بَقِیَ الْأَجْرُ</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الله صلی الله علیه و آله افطار می‌نمود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صُمْنَا وَ عَلَی رِزْقِکَ أَفْطَرْنَا فَتَقَبَّلْهُ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روزه گرفتم و بر رزق تو افطار نمودیم پس آن را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رفت و رگ‌ها خیس شد و پاداش ماند</w:t>
      </w:r>
      <w:r>
        <w:rPr>
          <w:rFonts w:eastAsia="IRNazanin" w:cs="IRNazanin"/>
          <w:color w:val="111111"/>
          <w:sz w:val="28"/>
          <w:szCs w:val="28"/>
          <w:rtl w:val="true"/>
          <w:lang w:bidi="fa-IR"/>
        </w:rPr>
        <w:t>.</w:t>
      </w:r>
    </w:p>
    <w:p>
      <w:pPr>
        <w:pStyle w:val="Heading3"/>
        <w:numPr>
          <w:ilvl w:val="2"/>
          <w:numId w:val="1"/>
        </w:numPr>
        <w:rPr/>
      </w:pPr>
      <w:bookmarkStart w:id="529" w:name="__RefHeading___Toc2554677_237004111"/>
      <w:bookmarkStart w:id="530" w:name="_Toc201"/>
      <w:bookmarkEnd w:id="529"/>
      <w:r>
        <w:rPr/>
        <w:t>192</w:t>
      </w:r>
      <w:r>
        <w:rPr>
          <w:rtl w:val="true"/>
        </w:rPr>
        <w:t xml:space="preserve">- </w:t>
      </w:r>
      <w:r>
        <w:rPr>
          <w:rtl w:val="true"/>
        </w:rPr>
        <w:t>حکم کسی که با شک در طلوع فجر و یا بعد از طلوع آن بخورد و بنوشد</w:t>
      </w:r>
      <w:bookmarkEnd w:id="53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أَکَلَ وَ شَرِبَ بَعْدَ مَا طَلَعَ الْفَجْرُ فِی شَهْرِ رَمَضَانَ فَقَالَ إِنْ کَانَ قَامَ فَنَظَرَ فَلَمْ یَرَ الْفَجْرَ فَأَکَلَ ثُمَّ عَادَ فَرَأَی </w:t>
      </w:r>
      <w:bookmarkStart w:id="531" w:name="pg6324_75560"/>
    </w:p>
    <w:p>
      <w:pPr>
        <w:pStyle w:val="BookText"/>
        <w:rPr/>
      </w:pPr>
      <w:bookmarkEnd w:id="531"/>
      <w:r>
        <w:rPr>
          <w:rFonts w:ascii="Amiri" w:hAnsi="Amiri" w:eastAsia="Amiri" w:cs="Amiri"/>
          <w:color w:val="111111"/>
          <w:sz w:val="28"/>
          <w:sz w:val="28"/>
          <w:szCs w:val="28"/>
          <w:rtl w:val="true"/>
          <w:lang w:bidi="ar-SA"/>
        </w:rPr>
        <w:t>الْفَجْرَ فَلْیُتِمَّ صَوْمَهُ وَ لَا إِعَادَةَ عَلَیْهِ وَ إِنْ کَانَ قَامَ فَأَکَلَ وَ شَرِبَ ثُمَّ نَظَرَ إِلَی الْفَجْرِ فَرَأَی أَنَّهُ قَدْ طَلَعَ الْفَجْرُ فَلْیُتِمَّ صَوْمَهُ وَ یَقْضِی یَوْماً آخَرَ لِأَنَّهُ بَدَأَ بِالْأَکْلِ قَبْلَ النَّظَرِ فَعَلَیْهِ الْإِعَادَةُ</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مرحوم شیخ کلینی، با سند خویش از سماعه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ماه رمضان پس از طلوع فجر خورد و آشامید؟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خیزد و نگاه کند و فجر را نبیند و بخورد پس از آن بار دیگر نگاه کند و فجر را ببیند بایستی روزه‌اش را کامل نماید و اعاده بر او لازم نیست،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بخورد و بیاشامد و بعد از آن به فجر بنگرد و ببیند که طلوع کرده است بایستی روزه‌اش را به پایان برساند و روزی دیگر قضای آن را به جا آورد؛ زیرا او پیش از نگریستن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اوست که روزه را اعاده کند</w:t>
      </w:r>
      <w:r>
        <w:rPr>
          <w:rFonts w:eastAsia="IRNazanin" w:cs="IRNazanin"/>
          <w:color w:val="111111"/>
          <w:sz w:val="28"/>
          <w:szCs w:val="28"/>
          <w:rtl w:val="true"/>
          <w:lang w:bidi="fa-IR"/>
        </w:rPr>
        <w:t>.</w:t>
      </w:r>
    </w:p>
    <w:p>
      <w:pPr>
        <w:pStyle w:val="Heading3"/>
        <w:numPr>
          <w:ilvl w:val="2"/>
          <w:numId w:val="1"/>
        </w:numPr>
        <w:rPr/>
      </w:pPr>
      <w:bookmarkStart w:id="532" w:name="__RefHeading___Toc2554679_237004111"/>
      <w:bookmarkStart w:id="533" w:name="_Toc202"/>
      <w:bookmarkEnd w:id="532"/>
      <w:r>
        <w:rPr/>
        <w:t>193</w:t>
      </w:r>
      <w:r>
        <w:rPr>
          <w:rtl w:val="true"/>
        </w:rPr>
        <w:t xml:space="preserve">- </w:t>
      </w:r>
      <w:r>
        <w:rPr>
          <w:rtl w:val="true"/>
        </w:rPr>
        <w:t>کی فجر باز می‌شود؟ و کی خوردن و آشامیدن حرام می‌گردد</w:t>
      </w:r>
      <w:bookmarkEnd w:id="5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عَطِیَّةَ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هُوَ الَّذِی إِذَا رَأَیْتَهُ مُعْتَرِضاً کَأَنَّهُ بَیَاضُ سُورَی</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مرحوم شیخ کلینی، با سند خویش از علی بن عطیه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هنگامی است که فجر صادق را ببینی که پهناور و بسان سفیدی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فَقُلْتُ مَتَی یَحْرُمُ الطَّعَامُ وَ الشَّرَابُ عَلَی الصَّائِمِ وَ تَحِلُّ الصَّلَاةُ صَلَاةُ الْفَجْرِ فَقَالَ إِذَا اعْتَرَضَ الْفَجْرُ وَ کَانَ کَالْقُبْطِیَّةِ الْبَیْضَاءِ فَثَمَّ یَحْرُمُ الطَّعَامُ وَ یَحِلُّ الصِّیَامُ وَ تَحِلُّ الصَّلَاةُ صَلَاةُ الْفَجْرِ</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به روزه‌دار خوردن و آشامیدن حرام می‌شود و نماز صبح جایز می‌گردد؟ </w:t>
      </w:r>
      <w:bookmarkStart w:id="534" w:name="pg6324_75561"/>
    </w:p>
    <w:p>
      <w:pPr>
        <w:pStyle w:val="BookText"/>
        <w:rPr/>
      </w:pPr>
      <w:bookmarkEnd w:id="53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سفیدی صبح گسترش یابد و به صورت کتانی سفید درآید که آن موقع غذا بر روزه‌دار حرام می‌شود و نماز صبح جایز می‌گردد</w:t>
      </w:r>
      <w:r>
        <w:rPr>
          <w:rFonts w:eastAsia="IRNazanin" w:cs="IRNazanin"/>
          <w:color w:val="111111"/>
          <w:sz w:val="28"/>
          <w:szCs w:val="28"/>
          <w:rtl w:val="true"/>
          <w:lang w:bidi="fa-IR"/>
        </w:rPr>
        <w:t>.</w:t>
      </w:r>
    </w:p>
    <w:p>
      <w:pPr>
        <w:pStyle w:val="Heading3"/>
        <w:numPr>
          <w:ilvl w:val="2"/>
          <w:numId w:val="1"/>
        </w:numPr>
        <w:rPr/>
      </w:pPr>
      <w:bookmarkStart w:id="535" w:name="__RefHeading___Toc2554681_237004111"/>
      <w:bookmarkStart w:id="536" w:name="_Toc203"/>
      <w:bookmarkEnd w:id="535"/>
      <w:r>
        <w:rPr/>
        <w:t>194</w:t>
      </w:r>
      <w:r>
        <w:rPr>
          <w:rtl w:val="true"/>
        </w:rPr>
        <w:t xml:space="preserve">- </w:t>
      </w:r>
      <w:r>
        <w:rPr>
          <w:rtl w:val="true"/>
        </w:rPr>
        <w:t>حکم کسی که پنداشت شب فرا رسیده است پس هنوز شب نشده افطار نمود</w:t>
      </w:r>
      <w:bookmarkEnd w:id="5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صَامُوا شَهْرَ رَمَضَانَ فَغَشِیَهُمْ سَحَابٌ أَسْوَدُ عِنْدَ غُرُوبِ الشَّمْسِ فَظَنُّوا أَنَّهُ لَیْلٌ فَأَفْطَرُوا ثُمَّ إِنَّ السَّحَابَ انْجَلَی فَإِذَا الشَّمْسُ فَقَالَ عَلَی الَّذِی أَفْطَرَ صِیَامُ ذَلِکَ الْیَوْمِ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الصِّیامَ إِلَی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أَکَلَ قَبْلَ أَنْ یَدْخُلَ اللَّیْلُ فَعَلَیْهِ قَضَاؤُهُ لِأَنَّهُ أَکَلَ مُتَعَمِّداً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ماه رمضان روزه گرفتند و به هنگام غروب خورشید ابر سیاهی آسمان را فراگرفت و آنها گمان نمودند که شب شده و افطار نمودند، سپس آن ابر، کنار رفت و خورشید،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آنان چه حکمی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خود را افطار نموده باید قضای آن روز را به جای آورد؛ چرا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را تا شب به پایان برسانید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پیش از فرارسیدن شب، چیزی بخورد، باید قضای آن را به جای آورد چرا که او عمداً آن چیز را خورده است</w:t>
      </w:r>
      <w:r>
        <w:rPr>
          <w:rFonts w:eastAsia="IRNazanin" w:cs="IRNazanin"/>
          <w:color w:val="111111"/>
          <w:sz w:val="28"/>
          <w:szCs w:val="28"/>
          <w:rtl w:val="true"/>
          <w:lang w:bidi="fa-IR"/>
        </w:rPr>
        <w:t>.</w:t>
      </w:r>
    </w:p>
    <w:p>
      <w:pPr>
        <w:pStyle w:val="Heading3"/>
        <w:numPr>
          <w:ilvl w:val="2"/>
          <w:numId w:val="1"/>
        </w:numPr>
        <w:rPr/>
      </w:pPr>
      <w:bookmarkStart w:id="537" w:name="__RefHeading___Toc2554683_237004111"/>
      <w:bookmarkStart w:id="538" w:name="_Toc204"/>
      <w:bookmarkEnd w:id="537"/>
      <w:r>
        <w:rPr/>
        <w:t>195</w:t>
      </w:r>
      <w:r>
        <w:rPr>
          <w:rtl w:val="true"/>
        </w:rPr>
        <w:t xml:space="preserve">- </w:t>
      </w:r>
      <w:r>
        <w:rPr>
          <w:rtl w:val="true"/>
        </w:rPr>
        <w:t>هنگام افطار</w:t>
      </w:r>
      <w:bookmarkEnd w:id="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عُمَیْرٍ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سُقُوطِ الْقُرْصِ وَ وُجُوبِ الْإِفْطَارِ مِنَ الصِّیَامِ أَنْ یَقُومَ بِحِذَاءِ الْقِبْلَةِ وَ یَتَفَقَّدَ الْحُمْرَةَ الَّتِی تَرْتَفِعُ مِنَ الْمَشْرِقِ فَإِذَا جَازَتْ قِمَّةَ الرَّأْسِ إِلَی نَاحِیَةِ الْمَغْرِبِ فَقَدْ وَجَبَ الْإِفْطَارُ وَ سَقَطَ الْقُرْصُ</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ابن ابی عمیر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روزه‌دار به هنگام سقوط قرص آفتاب و وجوب افطار روزه مقابل قبله </w:t>
      </w:r>
      <w:bookmarkStart w:id="539" w:name="pg6324_75562"/>
    </w:p>
    <w:p>
      <w:pPr>
        <w:pStyle w:val="BookText"/>
        <w:rPr/>
      </w:pPr>
      <w:bookmarkEnd w:id="539"/>
      <w:r>
        <w:rPr>
          <w:rFonts w:ascii="IRNazanin" w:hAnsi="IRNazanin" w:eastAsia="IRNazanin"/>
          <w:color w:val="111111"/>
          <w:sz w:val="28"/>
          <w:sz w:val="28"/>
          <w:szCs w:val="28"/>
          <w:rtl w:val="true"/>
          <w:lang w:bidi="fa-IR"/>
        </w:rPr>
        <w:t>می‌ایستد و در جستجوی سرخی که از طرف مشرق بالا می‌آید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سرخی از بالای سر به جانب مغرب گذشت پس افطار واجب شده و قرص آفتاب افتاده و غروب کرده است</w:t>
      </w:r>
      <w:r>
        <w:rPr>
          <w:rFonts w:eastAsia="IRNazanin" w:cs="IRNazanin"/>
          <w:color w:val="111111"/>
          <w:sz w:val="28"/>
          <w:szCs w:val="28"/>
          <w:rtl w:val="true"/>
          <w:lang w:bidi="fa-IR"/>
        </w:rPr>
        <w:t>.</w:t>
      </w:r>
    </w:p>
    <w:p>
      <w:pPr>
        <w:pStyle w:val="Heading3"/>
        <w:numPr>
          <w:ilvl w:val="2"/>
          <w:numId w:val="1"/>
        </w:numPr>
        <w:rPr/>
      </w:pPr>
      <w:bookmarkStart w:id="540" w:name="__RefHeading___Toc2554685_237004111"/>
      <w:bookmarkStart w:id="541" w:name="_Toc205"/>
      <w:bookmarkEnd w:id="540"/>
      <w:r>
        <w:rPr/>
        <w:t>196</w:t>
      </w:r>
      <w:r>
        <w:rPr>
          <w:rtl w:val="true"/>
        </w:rPr>
        <w:t xml:space="preserve">- </w:t>
      </w:r>
      <w:r>
        <w:rPr>
          <w:rtl w:val="true"/>
        </w:rPr>
        <w:t>حکم کسی که در ماه رمضان از روی فراموشی غذا بخورد و بیاشامد</w:t>
      </w:r>
      <w:bookmarkEnd w:id="5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أَنَّهُ سُئِلَ عَنْ رَجُلٍ نَسِیَ فَأَکَلَ وَ شَرِبَ ثُمَّ ذَکَرَ قَالَ لَا یُفْطِرْ إِنَّمَا هُوَ شَیْ ءٌ رَزَقَهُ اللَّهُ عَزَّ وَ جَلَّ فَلْیُتِمَّ صَوْمَهُ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ماه رمضان از روی فراموشی غذا خورده و آب آشامیده بعد متوجه شده است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را نخورد، آن چیزی بود که خداوند به او روزی نموده است پس روزه‌اش را به پایان برساند</w:t>
      </w:r>
      <w:r>
        <w:rPr>
          <w:rFonts w:eastAsia="IRNazanin" w:cs="IRNazanin"/>
          <w:color w:val="111111"/>
          <w:sz w:val="28"/>
          <w:szCs w:val="28"/>
          <w:rtl w:val="true"/>
          <w:lang w:bidi="fa-IR"/>
        </w:rPr>
        <w:t>.</w:t>
      </w:r>
    </w:p>
    <w:p>
      <w:pPr>
        <w:pStyle w:val="Heading3"/>
        <w:numPr>
          <w:ilvl w:val="2"/>
          <w:numId w:val="1"/>
        </w:numPr>
        <w:rPr/>
      </w:pPr>
      <w:bookmarkStart w:id="542" w:name="__RefHeading___Toc2554687_237004111"/>
      <w:bookmarkStart w:id="543" w:name="_Toc206"/>
      <w:bookmarkEnd w:id="542"/>
      <w:r>
        <w:rPr/>
        <w:t>197</w:t>
      </w:r>
      <w:r>
        <w:rPr>
          <w:rtl w:val="true"/>
        </w:rPr>
        <w:t xml:space="preserve">- </w:t>
      </w:r>
      <w:r>
        <w:rPr>
          <w:rtl w:val="true"/>
        </w:rPr>
        <w:t>حکم کسی که در ماه رمضان از روی عمد بدون عذر افطار و یا جماع نماید</w:t>
      </w:r>
      <w:bookmarkEnd w:id="5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فِی رَجُلٍ أَفْطَرَ مِنْ شَهْرِ رَمَضَانَ مُتَعَمِّداً یَوْماً وَاحِداً مِنْ غَیْرِ عُذْرٍ قَالَ یُعْتِقُ نَسَمَةً أَوْ یَصُومُ شَهْرَیْنِ مُتَتَابِعَیْنِ أَوْ یُطْعِمُ سِتِّینَ مِسْکِیناً فَإِنْ لَمْ یَقْدِرْ تَصَدَّقَ بِمَا یُطِیقُ</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مرحوم شیخ کلینی، با سند خویش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مردی که یک روز از ماه رمضان از روی عمد و بدون عذر روزه‌اش را افطار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آزاد کند، یا دو ماه پشت سر هم روزه بدارد، یا شصت مسکین را اطعام نماید و اگر نتوانست آن قدر که می‌تواند صدقه بدهد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فِی رَجُلٍ وَقَعَ عَلَی أَهْلِهِ فِی شَهْرِ رَمَضَانَ فَلَمْ یَجِدْ مَا یَتَصَدَّقُ بِهِ عَلَی سِتِّینَ مِسْکِیناً قَالَ یَتَصَدَّقُ بِقَدْرِ مَا یُطِیقُ</w:t>
      </w:r>
      <w:r>
        <w:rPr>
          <w:rFonts w:eastAsia="Amiri" w:cs="Amiri" w:ascii="Amiri" w:hAnsi="Amiri"/>
          <w:color w:val="111111"/>
          <w:sz w:val="28"/>
          <w:szCs w:val="28"/>
          <w:rtl w:val="true"/>
          <w:lang w:bidi="ar-SA"/>
        </w:rPr>
        <w:t xml:space="preserve">. </w:t>
      </w:r>
      <w:r>
        <w:rPr>
          <w:rStyle w:val="FootnoteAnchor"/>
          <w:rtl w:val="true"/>
        </w:rPr>
        <w:footnoteReference w:id="311"/>
      </w:r>
      <w:bookmarkStart w:id="544" w:name="pg6324_75563"/>
    </w:p>
    <w:p>
      <w:pPr>
        <w:pStyle w:val="BookText"/>
        <w:rPr/>
      </w:pPr>
      <w:bookmarkEnd w:id="544"/>
      <w:r>
        <w:rPr>
          <w:rFonts w:ascii="IRNazanin" w:hAnsi="IRNazanin" w:eastAsia="IRNazanin"/>
          <w:color w:val="111111"/>
          <w:sz w:val="28"/>
          <w:sz w:val="28"/>
          <w:szCs w:val="28"/>
          <w:rtl w:val="true"/>
          <w:lang w:bidi="fa-IR"/>
        </w:rPr>
        <w:t>مرحوم شیخ کلینی، با سند خویش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مردی که در ماه رمضان با همسر خود نزدیکی کند و چیزی ندارد که بر شصت مسکین صدقه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توانش صدقه دهد</w:t>
      </w:r>
      <w:r>
        <w:rPr>
          <w:rFonts w:eastAsia="IRNazanin" w:cs="IRNazanin"/>
          <w:color w:val="111111"/>
          <w:sz w:val="28"/>
          <w:szCs w:val="28"/>
          <w:rtl w:val="true"/>
          <w:lang w:bidi="fa-IR"/>
        </w:rPr>
        <w:t>.</w:t>
      </w:r>
    </w:p>
    <w:p>
      <w:pPr>
        <w:pStyle w:val="Heading3"/>
        <w:numPr>
          <w:ilvl w:val="2"/>
          <w:numId w:val="1"/>
        </w:numPr>
        <w:rPr/>
      </w:pPr>
      <w:bookmarkStart w:id="545" w:name="__RefHeading___Toc2554689_237004111"/>
      <w:bookmarkStart w:id="546" w:name="_Toc207"/>
      <w:bookmarkEnd w:id="545"/>
      <w:r>
        <w:rPr/>
        <w:t>198</w:t>
      </w:r>
      <w:r>
        <w:rPr>
          <w:rtl w:val="true"/>
        </w:rPr>
        <w:t xml:space="preserve">- </w:t>
      </w:r>
      <w:r>
        <w:rPr>
          <w:rtl w:val="true"/>
        </w:rPr>
        <w:t>حکم کسی که در ماه رمضان جنب شود و غسل نکند تا صبح فرا رسد و کسی که در روز ماه رمضان محتلم گردد</w:t>
      </w:r>
      <w:bookmarkEnd w:id="5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احْتَلَمْتَ نَهَاراً لَمْ یَکُنْ عَلَیْکَ قَضَاءُ ذَلِکَ الْیَوْمِ وَ إِنْ أَصَابَتْکَ جَنَابَةٌ فِی أَوَّلِ اللَّیْلِ فَلَا بَأْسَ بِأَنْ تَنَامَ مُتَعَمِّداً وَ فِی نِیَّتِکَ أَنْ تَقُومَ وَ تَغْتَسِلَ قَبْلَ الْفَجْرِ فَإِنْ غَلَبَکَ النَّوْمُ حَتَّی تُصْبِحَ فَلَیْسَ عَلَیْکَ شَیْ ءٌ إِلَّا أَنْ تَکُونَ انْتَبَهْتَ فِی بَعْضِ اللَّیْلِ ثُمَّ نِمْتَ وَ تَوَانَیْتَ وَ لَمْ تَغْتَسِلْ وَ کَسِلْتَ فَعَلَیْکَ صَوْمُ ذَلِکَ الْیَوْمِ وَ إِعَادَةُ یَوْمٍ آخَرَ مَکَانَهُ وَ إِنْ تَعَمَّدْتَ النَّوْمَ إِلَی أَنْ تُصْبِحَ فَعَلَیْکَ قَضَاءُ ذَلِکَ الْیَوْمِ وَ الْکَفَّارَةُ وَ هُوَ صَوْمُ شَهْرَیْنِ مُتَتَابِعَیْنِ أَوْ عِتْقُ رَقَبَةٍ أَوْ إِطْعَامُ سِتِّینَ مِسْکِیناً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حضرت امام رضا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روز محتلم شدی، قضای آن روز بر تو واجب نیست و اگر در ابتدای شب جنب شدی باکی بر تو نیست در صورتی که عمداً بخوابی و قصد داشته باشی قبل از طلوع فجر برخیزی و غسل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خواب بر تو غلبه کرد تا اینکه وارد صبح شوی، چیزی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نیمه شب بیدار شده باشی سپس خوابیده باشی و سهل انگاری کرده و غسل نکرده و تنبلی کرده باشی، پس در این حالت باید آن روز را روزه بگیری و روز دیگری را نیز به جای آن روزه بگیری، و اگر عمدا به خواب روی تا اینکه وارد صبح شوی، باید آن روز را قضا کنی و کفاره بدهی و کفاره آن، روزه دو ماه پیاپی یا آزاد کردن برده و یا غذا دادن به شصت مسکین است</w:t>
      </w:r>
      <w:r>
        <w:rPr>
          <w:rFonts w:eastAsia="IRNazanin" w:cs="IRNazanin"/>
          <w:color w:val="111111"/>
          <w:sz w:val="28"/>
          <w:szCs w:val="28"/>
          <w:rtl w:val="true"/>
          <w:lang w:bidi="fa-IR"/>
        </w:rPr>
        <w:t>.</w:t>
      </w:r>
    </w:p>
    <w:p>
      <w:pPr>
        <w:pStyle w:val="Heading3"/>
        <w:numPr>
          <w:ilvl w:val="2"/>
          <w:numId w:val="1"/>
        </w:numPr>
        <w:rPr/>
      </w:pPr>
      <w:bookmarkStart w:id="547" w:name="__RefHeading___Toc2554691_237004111"/>
      <w:bookmarkStart w:id="548" w:name="_Toc208"/>
      <w:bookmarkEnd w:id="547"/>
      <w:r>
        <w:rPr/>
        <w:t>199</w:t>
      </w:r>
      <w:r>
        <w:rPr>
          <w:rtl w:val="true"/>
        </w:rPr>
        <w:t xml:space="preserve">- </w:t>
      </w:r>
      <w:r>
        <w:rPr>
          <w:rtl w:val="true"/>
        </w:rPr>
        <w:t>حکم مضمضمه و استنشاق</w:t>
      </w:r>
      <w:bookmarkEnd w:id="54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حَمَّادٍ عَمَّنْ ذَکَرَهُ عَنْ أَبِی عَبْدِ اللَّهِ صَلَوَاتُ اللَّهِ عَلَیْهِ فِی الصَّائِمِ یَتَمَضْمَضُ وَ یَسْتَنْشِقُ قَالَ نَعَمْ وَ لَکِنْ لَا یُبَالِغْ</w:t>
      </w:r>
      <w:r>
        <w:rPr>
          <w:rFonts w:eastAsia="Amiri" w:cs="Amiri" w:ascii="Amiri" w:hAnsi="Amiri"/>
          <w:color w:val="111111"/>
          <w:sz w:val="28"/>
          <w:szCs w:val="28"/>
          <w:rtl w:val="true"/>
          <w:lang w:bidi="ar-SA"/>
        </w:rPr>
        <w:t xml:space="preserve">. </w:t>
      </w:r>
      <w:r>
        <w:rPr>
          <w:rStyle w:val="FootnoteAnchor"/>
          <w:rtl w:val="true"/>
        </w:rPr>
        <w:footnoteReference w:id="313"/>
      </w:r>
      <w:bookmarkStart w:id="549" w:name="pg6324_75564"/>
    </w:p>
    <w:p>
      <w:pPr>
        <w:pStyle w:val="BookText"/>
        <w:rPr/>
      </w:pPr>
      <w:bookmarkEnd w:id="549"/>
      <w:r>
        <w:rPr>
          <w:rFonts w:ascii="IRNazanin" w:hAnsi="IRNazanin" w:eastAsia="IRNazanin"/>
          <w:color w:val="111111"/>
          <w:sz w:val="28"/>
          <w:sz w:val="28"/>
          <w:szCs w:val="28"/>
          <w:rtl w:val="true"/>
          <w:lang w:bidi="fa-IR"/>
        </w:rPr>
        <w:t>مرحوم شیخ کلینی، با سند خویش از حماد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روزه داری که مضمضمه و استنشاق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زیاده‌روی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دهان گردانیدن را مضمضمه و آب در بینی گردانیدن را استنشاق گویند</w:t>
      </w:r>
      <w:r>
        <w:rPr>
          <w:rFonts w:eastAsia="IRNazanin" w:cs="IRNazanin"/>
          <w:color w:val="111111"/>
          <w:sz w:val="28"/>
          <w:szCs w:val="28"/>
          <w:rtl w:val="true"/>
          <w:lang w:bidi="fa-IR"/>
        </w:rPr>
        <w:t>.</w:t>
      </w:r>
    </w:p>
    <w:p>
      <w:pPr>
        <w:pStyle w:val="Heading3"/>
        <w:numPr>
          <w:ilvl w:val="2"/>
          <w:numId w:val="1"/>
        </w:numPr>
        <w:rPr/>
      </w:pPr>
      <w:bookmarkStart w:id="550" w:name="__RefHeading___Toc2554693_237004111"/>
      <w:bookmarkStart w:id="551" w:name="_Toc209"/>
      <w:bookmarkEnd w:id="550"/>
      <w:r>
        <w:rPr/>
        <w:t>200</w:t>
      </w:r>
      <w:r>
        <w:rPr>
          <w:rtl w:val="true"/>
        </w:rPr>
        <w:t xml:space="preserve">- </w:t>
      </w:r>
      <w:r>
        <w:rPr>
          <w:rtl w:val="true"/>
        </w:rPr>
        <w:t>حکم روزه داری که از روی عمد یا بدون اختیار استفراغ کند و یا چیزی از معده او بیرون می‌آید</w:t>
      </w:r>
      <w:bookmarkEnd w:id="5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تَقَیَّأَ الصَّائِمُ فَعَلَیْهِ قَضَاءُ ذَلِکَ الْیَوْمِ وَ إِنْ ذَرَعَهُ مِنْ غَیْرِ أَنْ یَتَقَیَّأَ فَلْیُتِمَّ صَوْمَهُ</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کند باید قضای آن روز را بگیرد و اگر بدون استفراغ چیزی از معده او بیرون آید باید روزه‌اش را به پایان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عَنْ أَبِی عَبْدِ اللَّهِ صلوات الله علیه فِی الَّذِی یَذْرَعُهُ الْقَیْ ءُ وَ هُوَ صَائِمٌ قَالَ یُتِمُّ صَوْمَهُ وَ لَا یَقْضِی</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مرحوم شیخ کلینی، با سند خویش از معاویه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کسی که بی‌اختیار استفراغ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را به پایان می‌رساند و قضا نمی‌کند</w:t>
      </w:r>
      <w:r>
        <w:rPr>
          <w:rFonts w:eastAsia="IRNazanin" w:cs="IRNazanin"/>
          <w:color w:val="111111"/>
          <w:sz w:val="28"/>
          <w:szCs w:val="28"/>
          <w:rtl w:val="true"/>
          <w:lang w:bidi="fa-IR"/>
        </w:rPr>
        <w:t>.</w:t>
      </w:r>
    </w:p>
    <w:p>
      <w:pPr>
        <w:pStyle w:val="Heading3"/>
        <w:numPr>
          <w:ilvl w:val="2"/>
          <w:numId w:val="1"/>
        </w:numPr>
        <w:rPr/>
      </w:pPr>
      <w:bookmarkStart w:id="552" w:name="__RefHeading___Toc2554695_237004111"/>
      <w:bookmarkStart w:id="553" w:name="_Toc210"/>
      <w:bookmarkEnd w:id="552"/>
      <w:r>
        <w:rPr/>
        <w:t>201</w:t>
      </w:r>
      <w:r>
        <w:rPr>
          <w:rtl w:val="true"/>
        </w:rPr>
        <w:t xml:space="preserve">- </w:t>
      </w:r>
      <w:r>
        <w:rPr>
          <w:rtl w:val="true"/>
        </w:rPr>
        <w:t>حکم روزه داری که بر بینی و گوش او دارو ریخته می‌شود یا تنقیه می‌کند</w:t>
      </w:r>
      <w:bookmarkEnd w:id="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الصَّائِمِ یَحْتَجِمُ وَ یَصُبُّ فِی أُذُنِهِ الدُّهْنَ قَالَ لَا بَأْسَ إِلَّا السُّعُوطَ فَإِنَّهُ یُکْرَهُ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مرحوم شیخ کلینی، با سند خویش از لیث مرادی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داری که حجامت می‌کند و در گوش او روغن ریخته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مگر اینکه به بینی او ریخته شود که این عمل مکروه است</w:t>
      </w:r>
      <w:r>
        <w:rPr>
          <w:rFonts w:eastAsia="IRNazanin" w:cs="IRNazanin"/>
          <w:color w:val="111111"/>
          <w:sz w:val="28"/>
          <w:szCs w:val="28"/>
          <w:rtl w:val="true"/>
          <w:lang w:bidi="fa-IR"/>
        </w:rPr>
        <w:t xml:space="preserve">. </w:t>
      </w:r>
      <w:bookmarkStart w:id="554" w:name="pg6324_75565"/>
    </w:p>
    <w:p>
      <w:pPr>
        <w:pStyle w:val="BookText"/>
        <w:rPr/>
      </w:pPr>
      <w:bookmarkEnd w:id="55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مُحَمَّدٍ أَنَّهُ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یَحْتَقِنُ تَکُونُ بِهِ الْعِلَّةُ فِی شَهْرِ رَمَضَانَ فَقَالَ الصَّائِمُ لَا یَجُوزُ لَهُ أَنْ یَحْتَقِنَ</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مرحوم شیخ کلینی، با سند خویش از احمد بن محمد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مبتلا به بیماری است و در ماه رمضان تنقیه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روزه‌دار تنقیه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که ریختن داروی در گوش مبطل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که تنقیه جامد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تقنیه یا اِماله به فروکردن آب یا هر مایع دیگر به داخل روده بزرگ جهت پاک کردن روده از پلیدی و غایط دیرمانده و فسادانگیز گفته می‌شود</w:t>
      </w:r>
      <w:r>
        <w:rPr>
          <w:rFonts w:eastAsia="IRNazanin" w:cs="IRNazanin"/>
          <w:color w:val="111111"/>
          <w:sz w:val="28"/>
          <w:szCs w:val="28"/>
          <w:rtl w:val="true"/>
          <w:lang w:bidi="fa-IR"/>
        </w:rPr>
        <w:t>.</w:t>
      </w:r>
    </w:p>
    <w:p>
      <w:pPr>
        <w:pStyle w:val="Heading3"/>
        <w:numPr>
          <w:ilvl w:val="2"/>
          <w:numId w:val="1"/>
        </w:numPr>
        <w:rPr/>
      </w:pPr>
      <w:bookmarkStart w:id="555" w:name="__RefHeading___Toc2554697_237004111"/>
      <w:bookmarkStart w:id="556" w:name="_Toc211"/>
      <w:bookmarkEnd w:id="555"/>
      <w:r>
        <w:rPr/>
        <w:t>202</w:t>
      </w:r>
      <w:r>
        <w:rPr>
          <w:rtl w:val="true"/>
        </w:rPr>
        <w:t xml:space="preserve">- </w:t>
      </w:r>
      <w:r>
        <w:rPr>
          <w:rtl w:val="true"/>
        </w:rPr>
        <w:t>حکم روزه داری که سرمه می‌کشد و برای چشمش دارو می‌ریزد</w:t>
      </w:r>
      <w:bookmarkEnd w:id="5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سَعْدِ بْنِ سَعْدٍ الْأَشْعَرِیِّ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یُصِیبُهُ الرَّمَدُ فِی شَهْرِ رَمَضَانَ هَلْ یَذُرُّ عَیْنَهُ بِالنَّهَارِ وَ هُوَ صَائِمٌ قَالَ یَذُرُّهَا إِذَا أَفْطَرَ وَ لَا یَذُرُّهَا وَ هُوَ صَائِمٌ</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مرحوم شیخ کلینی، با سند خویش از سعد بن سعد اشعری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 درد دارد آیا در ماه رمضان می‌تواند در حال روزه به چشم خود دارو بریزد؟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افطار کند، دارو استعمال کند و در حال روزه دارو استعمال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الْکُحْلِ لِلصَّائِمِ فَقَالَ إِذَا کَانَ کُحْلًا لَیْسَ فِیهِ مِسْکٌ وَ لَیْسَ لَهُ طَعْمٌ فِی الْحَلْقِ فَلَا بَأْسَ بِهِ</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سماعه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صلوات الله علیه درباره سرمه برای روزه‌دار پرسیدم؟ </w:t>
      </w:r>
      <w:bookmarkStart w:id="557" w:name="pg6324_75566"/>
    </w:p>
    <w:p>
      <w:pPr>
        <w:pStyle w:val="BookText"/>
        <w:rPr/>
      </w:pPr>
      <w:bookmarkEnd w:id="55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سرمه‌ای باشد که در آن مشک نباشد و مزه‌ای نداشته باشد که در گلو احساس شود، ایرادی ندارد</w:t>
      </w:r>
      <w:r>
        <w:rPr>
          <w:rFonts w:eastAsia="IRNazanin" w:cs="IRNazanin"/>
          <w:color w:val="111111"/>
          <w:sz w:val="28"/>
          <w:szCs w:val="28"/>
          <w:rtl w:val="true"/>
          <w:lang w:bidi="fa-IR"/>
        </w:rPr>
        <w:t>.</w:t>
      </w:r>
    </w:p>
    <w:p>
      <w:pPr>
        <w:pStyle w:val="Heading3"/>
        <w:numPr>
          <w:ilvl w:val="2"/>
          <w:numId w:val="1"/>
        </w:numPr>
        <w:rPr/>
      </w:pPr>
      <w:bookmarkStart w:id="558" w:name="__RefHeading___Toc2554699_237004111"/>
      <w:bookmarkStart w:id="559" w:name="_Toc212"/>
      <w:bookmarkEnd w:id="558"/>
      <w:r>
        <w:rPr/>
        <w:t>203</w:t>
      </w:r>
      <w:r>
        <w:rPr>
          <w:rtl w:val="true"/>
        </w:rPr>
        <w:t xml:space="preserve">- </w:t>
      </w:r>
      <w:r>
        <w:rPr>
          <w:rtl w:val="true"/>
        </w:rPr>
        <w:t>حکم روزه داری که دندانش را بکشد</w:t>
      </w:r>
      <w:bookmarkEnd w:id="5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عَمَّارُ بْنُ مُوسَی السَّابَاطِیُّ عَنْ أَبِی عَبْدِ اللَّهِ صلوات الله علیه فِی الصَّائِمِ یَنْزِعُ ضِرْسَهُ قَالَ لَا وَ لَا یُدْمِی فَمَهُ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مرحوم شیخ صدوق، با سند خویش از عمار بن موسی ساباطی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روزه‌داری که دندانش را بكشد،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خونين نمی‌كند دهان خود را</w:t>
      </w:r>
      <w:r>
        <w:rPr>
          <w:rFonts w:eastAsia="IRNazanin" w:cs="IRNazanin"/>
          <w:color w:val="111111"/>
          <w:sz w:val="28"/>
          <w:szCs w:val="28"/>
          <w:rtl w:val="true"/>
          <w:lang w:bidi="fa-IR"/>
        </w:rPr>
        <w:t>.</w:t>
      </w:r>
    </w:p>
    <w:p>
      <w:pPr>
        <w:pStyle w:val="Heading3"/>
        <w:numPr>
          <w:ilvl w:val="2"/>
          <w:numId w:val="1"/>
        </w:numPr>
        <w:rPr/>
      </w:pPr>
      <w:bookmarkStart w:id="560" w:name="__RefHeading___Toc2554701_237004111"/>
      <w:bookmarkStart w:id="561" w:name="_Toc213"/>
      <w:bookmarkEnd w:id="560"/>
      <w:r>
        <w:rPr/>
        <w:t>204</w:t>
      </w:r>
      <w:r>
        <w:rPr>
          <w:rtl w:val="true"/>
        </w:rPr>
        <w:t xml:space="preserve">- </w:t>
      </w:r>
      <w:r>
        <w:rPr>
          <w:rtl w:val="true"/>
        </w:rPr>
        <w:t>حکم مسواک زدن برای روزه دار</w:t>
      </w:r>
      <w:bookmarkEnd w:id="5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أَنَّهُ کَرِهَ لِلصَّائِمِ أَنْ یَسْتَاکَ بِسِوَاکٍ رَطْبٍ وَ قَالَ لَا یَضُرُّ أَنْ یَبُلَّ سِوَاکَهُ بِالْمَاءِ ثُمَّ یَنْفُضَهُ حَتَّی لَا یَبْقَی فِیهِ شَیْ ءٌ</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مرحوم شیخ کلینی، با سند خویش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مکروه می‌داشت که روزه‌دار با مسواک تر مسواک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 که مسواک خود را با آب تر نماید، سپس آن را بفشاند تا چیزی در آن نماند</w:t>
      </w:r>
      <w:r>
        <w:rPr>
          <w:rFonts w:eastAsia="IRNazanin" w:cs="IRNazanin"/>
          <w:color w:val="111111"/>
          <w:sz w:val="28"/>
          <w:szCs w:val="28"/>
          <w:rtl w:val="true"/>
          <w:lang w:bidi="fa-IR"/>
        </w:rPr>
        <w:t>.</w:t>
      </w:r>
    </w:p>
    <w:p>
      <w:pPr>
        <w:pStyle w:val="Heading3"/>
        <w:numPr>
          <w:ilvl w:val="2"/>
          <w:numId w:val="1"/>
        </w:numPr>
        <w:rPr/>
      </w:pPr>
      <w:bookmarkStart w:id="562" w:name="__RefHeading___Toc2554703_237004111"/>
      <w:bookmarkStart w:id="563" w:name="_Toc214"/>
      <w:bookmarkEnd w:id="562"/>
      <w:r>
        <w:rPr/>
        <w:t>205</w:t>
      </w:r>
      <w:r>
        <w:rPr>
          <w:rtl w:val="true"/>
        </w:rPr>
        <w:t xml:space="preserve">- </w:t>
      </w:r>
      <w:r>
        <w:rPr>
          <w:rtl w:val="true"/>
        </w:rPr>
        <w:t>حکم عطر زدن و بوئیدن گل‌ها برای روزه‌دار</w:t>
      </w:r>
      <w:bookmarkEnd w:id="5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الصَّائِمُ یَشَمُّ الرَّیْحَانَ وَ الطِّیبَ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لَا یَشَمُّ الرَّیْحَانَ لِأَنَّهُ یُکْرَهُ لَهُ أَنْ یَتَلَذَّذَ بِهِ</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روزه‌دار می‌تواند گل و عطر ببوید؟ </w:t>
      </w:r>
      <w:bookmarkStart w:id="564" w:name="pg6324_75567"/>
    </w:p>
    <w:p>
      <w:pPr>
        <w:pStyle w:val="BookText"/>
        <w:rPr/>
      </w:pPr>
      <w:bookmarkEnd w:id="56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از آن حضرت صلوات الله علیه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روزه‌دار گل ببوید؛ چرا که مکروه است که با آن لذت جوید</w:t>
      </w:r>
      <w:r>
        <w:rPr>
          <w:rFonts w:eastAsia="IRNazanin" w:cs="IRNazanin"/>
          <w:color w:val="111111"/>
          <w:sz w:val="28"/>
          <w:szCs w:val="28"/>
          <w:rtl w:val="true"/>
          <w:lang w:bidi="fa-IR"/>
        </w:rPr>
        <w:t>.</w:t>
      </w:r>
    </w:p>
    <w:p>
      <w:pPr>
        <w:pStyle w:val="Heading3"/>
        <w:numPr>
          <w:ilvl w:val="2"/>
          <w:numId w:val="1"/>
        </w:numPr>
        <w:rPr/>
      </w:pPr>
      <w:bookmarkStart w:id="565" w:name="__RefHeading___Toc2554705_237004111"/>
      <w:bookmarkStart w:id="566" w:name="_Toc215"/>
      <w:bookmarkEnd w:id="565"/>
      <w:r>
        <w:rPr/>
        <w:t>206</w:t>
      </w:r>
      <w:r>
        <w:rPr>
          <w:rtl w:val="true"/>
        </w:rPr>
        <w:t xml:space="preserve">- </w:t>
      </w:r>
      <w:r>
        <w:rPr>
          <w:rtl w:val="true"/>
        </w:rPr>
        <w:t>حکم جویدن هر نوعه جویدنی</w:t>
      </w:r>
      <w:bookmarkEnd w:id="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الصَّائِمُ یَمْضَغُ الْعِلْکَ قَالَ لَا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می‌تواند هر نوع جویدنی بجود؟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 قَالَ أَبُو جَعْفَرٍ صلوات الله علیه یَا مُحَمَّدُ إِیَّاکَ أَنْ تَمْضَغَ عِلْکاً فَإِنِّی مَضَغْتُ الْیَوْمَ عِلْکاً وَ أَنَا صَائِمٌ فَوَجَدْتُ فِی نَفْسِی مِنْهُ شَیْئاً</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سقز بجوی، زیرا که من روزی در حال روزه سقز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جویدنی است که از درختان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جویدم، و در وجود خود از آن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ذائقه و آب دهان و یا قوت در بدن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حضرت در حال روزه مستحبی بوده‌اند</w:t>
      </w:r>
      <w:r>
        <w:rPr>
          <w:rFonts w:eastAsia="IRNazanin" w:cs="IRNazanin"/>
          <w:color w:val="111111"/>
          <w:sz w:val="28"/>
          <w:szCs w:val="28"/>
          <w:rtl w:val="true"/>
          <w:lang w:bidi="fa-IR"/>
        </w:rPr>
        <w:t>.</w:t>
      </w:r>
    </w:p>
    <w:p>
      <w:pPr>
        <w:pStyle w:val="Heading3"/>
        <w:numPr>
          <w:ilvl w:val="2"/>
          <w:numId w:val="1"/>
        </w:numPr>
        <w:rPr/>
      </w:pPr>
      <w:bookmarkStart w:id="567" w:name="__RefHeading___Toc2554707_237004111"/>
      <w:bookmarkStart w:id="568" w:name="_Toc216"/>
      <w:bookmarkEnd w:id="567"/>
      <w:r>
        <w:rPr/>
        <w:t>207</w:t>
      </w:r>
      <w:r>
        <w:rPr>
          <w:rtl w:val="true"/>
        </w:rPr>
        <w:t xml:space="preserve">- </w:t>
      </w:r>
      <w:r>
        <w:rPr>
          <w:rtl w:val="true"/>
        </w:rPr>
        <w:t>حکم روزه داری که غذای دیگ را می‌چشد و غذای جوجه را می‌جود</w:t>
      </w:r>
      <w:bookmarkEnd w:id="56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أَنَّهُ سُئِلَ عَنِ الْمَرْأَةِ الصَّائِمَةِ تَطْبُخُ الْقِدْرَ فَتَذُوقُ الْمَرَقَةَ تَنْظُرُ إِلَیْهِ فَقَالَ لَا بَأْسَ قَالَ وَ سُئِلَ عَنِ الْمَرْأَةِ یَکُونُ لَهَا الصَّبِیُّ وَ هِیَ صَائِمَةٌ فَتَمْضَغُ الْخُبْزَ وَ تُطْعِمُهُ فَقَالَ لَا بَأْسَ وَ الطَّیْرَ إِنْ کَانَ لَهَا</w:t>
      </w:r>
      <w:r>
        <w:rPr>
          <w:rFonts w:eastAsia="Amiri" w:cs="Amiri" w:ascii="Amiri" w:hAnsi="Amiri"/>
          <w:color w:val="111111"/>
          <w:sz w:val="28"/>
          <w:szCs w:val="28"/>
          <w:rtl w:val="true"/>
          <w:lang w:bidi="ar-SA"/>
        </w:rPr>
        <w:t xml:space="preserve">. </w:t>
      </w:r>
      <w:r>
        <w:rPr>
          <w:rStyle w:val="FootnoteAnchor"/>
          <w:rtl w:val="true"/>
        </w:rPr>
        <w:footnoteReference w:id="325"/>
      </w:r>
      <w:bookmarkStart w:id="569" w:name="pg6324_75568"/>
    </w:p>
    <w:p>
      <w:pPr>
        <w:pStyle w:val="BookText"/>
        <w:rPr/>
      </w:pPr>
      <w:bookmarkEnd w:id="569"/>
      <w:r>
        <w:rPr>
          <w:rFonts w:ascii="IRNazanin" w:hAnsi="IRNazanin" w:eastAsia="IRNazanin"/>
          <w:color w:val="111111"/>
          <w:sz w:val="28"/>
          <w:sz w:val="28"/>
          <w:szCs w:val="28"/>
          <w:rtl w:val="true"/>
          <w:lang w:bidi="fa-IR"/>
        </w:rPr>
        <w:t>مرحوم شیخ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روزه داری که غذا می‌پزد و آب‌گوشت را می‌چشد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روزه داری بچه دارد و نام را می‌جود و به او می‌خوراند؟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و اگر پرنده‌ای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 آن را 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3"/>
        <w:numPr>
          <w:ilvl w:val="2"/>
          <w:numId w:val="1"/>
        </w:numPr>
        <w:rPr/>
      </w:pPr>
      <w:bookmarkStart w:id="570" w:name="__RefHeading___Toc2554709_237004111"/>
      <w:bookmarkStart w:id="571" w:name="_Toc217"/>
      <w:bookmarkEnd w:id="570"/>
      <w:r>
        <w:rPr/>
        <w:t>208</w:t>
      </w:r>
      <w:r>
        <w:rPr>
          <w:rtl w:val="true"/>
        </w:rPr>
        <w:t xml:space="preserve">- </w:t>
      </w:r>
      <w:r>
        <w:rPr>
          <w:rtl w:val="true"/>
        </w:rPr>
        <w:t>حکم روزه داری که خلط را فرو می‌برد و کسی که مگس وارد گلویش می‌شود</w:t>
      </w:r>
      <w:bookmarkEnd w:id="5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غِیَاثِ بْنِ إِبْرَاهِیمَ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یَزْدَرِدَ الصَّائِمُ نُخَامَتَهُ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مرحوم شیخ کلینی، با سند خویش از غیاث بن ابراهیم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ندارد روزه‌دار خلط خود را فرو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مَسْعَدَةَ بْنِ صَدَقَةَ عَنْ أَبِی عَبْدِ اللَّهِ عَنْ آبَائِهِ صلوات الله علیهم أَنَّ عَلِیّاً صَلَوَاتُ اللَّهِ عَلَیْهِ سُئِلَ عَنِ الذُّبَابِ یَدْخُلُ حَلْقَ الصَّائِمِ قَالَ لَیْسَ عَلَیْهِ قَضَاءٌ لِأَنَّهُ لَیْسَ بِطَعَامٍ</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مرحوم شیخ کلینی، با سند خویش از مسعدة بن صدقه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صلوات الله علیه درباره مگسی که وارد گلوی روزه‌دار می‌شود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قضا ندارد، زیرا آن غذا نیست</w:t>
      </w:r>
      <w:r>
        <w:rPr>
          <w:rFonts w:eastAsia="IRNazanin" w:cs="IRNazanin"/>
          <w:color w:val="111111"/>
          <w:sz w:val="28"/>
          <w:szCs w:val="28"/>
          <w:rtl w:val="true"/>
          <w:lang w:bidi="fa-IR"/>
        </w:rPr>
        <w:t>.</w:t>
      </w:r>
    </w:p>
    <w:p>
      <w:pPr>
        <w:pStyle w:val="Heading3"/>
        <w:numPr>
          <w:ilvl w:val="2"/>
          <w:numId w:val="1"/>
        </w:numPr>
        <w:rPr/>
      </w:pPr>
      <w:bookmarkStart w:id="572" w:name="__RefHeading___Toc2554711_237004111"/>
      <w:bookmarkStart w:id="573" w:name="_Toc218"/>
      <w:bookmarkEnd w:id="572"/>
      <w:r>
        <w:rPr/>
        <w:t>209</w:t>
      </w:r>
      <w:r>
        <w:rPr>
          <w:rtl w:val="true"/>
        </w:rPr>
        <w:t xml:space="preserve">- </w:t>
      </w:r>
      <w:r>
        <w:rPr>
          <w:rtl w:val="true"/>
        </w:rPr>
        <w:t>پیر مرد و پیر زنی که توان روزه ندارند</w:t>
      </w:r>
      <w:bookmarkEnd w:id="57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الْمَلِکِ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الشَّیْخِ الْکَبِیرِ وَ الْعَجُوزِ الْکَبِیرَةِ الَّتِی تَضْعُفُ عَنِ الصَّوْمِ فِی شَهْرِ رَمَضَانَ قَالَ تَصَدَّقُ فِی کُلِّ یَوْمٍ بِمُدِّ حِنْطَةٍ</w:t>
      </w:r>
      <w:r>
        <w:rPr>
          <w:rFonts w:eastAsia="Amiri" w:cs="Amiri" w:ascii="Amiri" w:hAnsi="Amiri"/>
          <w:color w:val="111111"/>
          <w:sz w:val="28"/>
          <w:szCs w:val="28"/>
          <w:rtl w:val="true"/>
          <w:lang w:bidi="ar-SA"/>
        </w:rPr>
        <w:t xml:space="preserve">. </w:t>
      </w:r>
      <w:r>
        <w:rPr>
          <w:rStyle w:val="FootnoteAnchor"/>
          <w:rtl w:val="true"/>
        </w:rPr>
        <w:footnoteReference w:id="328"/>
      </w:r>
      <w:bookmarkStart w:id="574" w:name="pg6324_75569"/>
    </w:p>
    <w:p>
      <w:pPr>
        <w:pStyle w:val="BookText"/>
        <w:rPr/>
      </w:pPr>
      <w:bookmarkEnd w:id="574"/>
      <w:r>
        <w:rPr>
          <w:rFonts w:ascii="IRNazanin" w:hAnsi="IRNazanin" w:eastAsia="IRNazanin"/>
          <w:color w:val="111111"/>
          <w:sz w:val="28"/>
          <w:sz w:val="28"/>
          <w:szCs w:val="28"/>
          <w:rtl w:val="true"/>
          <w:lang w:bidi="fa-IR"/>
        </w:rPr>
        <w:t>مرحوم شیخ کلینی، با سند خویش از عبدالمالک بن عتبه هاشمی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 پیرزنی نمی‌توانند در ماه رمضان روزه بگیرند چه وظیفه‌ای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روز یک مُد گندم صدقه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 سَمِعْتُ أَبَا جَعْفَرٍ صلوات الله علیه یَقُولُ الشَّیْخُ الْکَبِیرُ وَ الَّذِی بِهِ الْعُطَاشُ لَا حَرَجَ عَلَیْهِمَا أَنْ یُفْطِرَا فِی شَهْرِ رَمَضَانَ وَ یَتَصَدَّقُ کُلُّ وَاحِدٍ مِنْهُمَا فِی کُلِّ یَوْمٍ بِمُدٍّ مِنْ طَعَامٍ وَ لَا قَضَاءَ عَلَیْهِمَا فَإِنْ لَمْ یَقْدِرَا فَلَا شَیْ ءَ عَلَیْهِمَا</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بزرگ‌سال و کسی که مبتلا به تشنگی است، اشکالی ندارد که در ماه رمضان روزه خود را بخورند و در ازای هر روز یک مد طعام صدقه بدهند و قضای روزه‌ای بر عهده آنان نیست و اگر توان پرداختن آن را نداشته باشند، چیزی بر عهده آنان نیست</w:t>
      </w:r>
      <w:r>
        <w:rPr>
          <w:rFonts w:eastAsia="IRNazanin" w:cs="IRNazanin"/>
          <w:color w:val="111111"/>
          <w:sz w:val="28"/>
          <w:szCs w:val="28"/>
          <w:rtl w:val="true"/>
          <w:lang w:bidi="fa-IR"/>
        </w:rPr>
        <w:t>.</w:t>
      </w:r>
    </w:p>
    <w:p>
      <w:pPr>
        <w:pStyle w:val="Heading3"/>
        <w:numPr>
          <w:ilvl w:val="2"/>
          <w:numId w:val="1"/>
        </w:numPr>
        <w:rPr/>
      </w:pPr>
      <w:bookmarkStart w:id="575" w:name="__RefHeading___Toc2554713_237004111"/>
      <w:bookmarkStart w:id="576" w:name="_Toc219"/>
      <w:bookmarkEnd w:id="575"/>
      <w:r>
        <w:rPr/>
        <w:t>210</w:t>
      </w:r>
      <w:r>
        <w:rPr>
          <w:rtl w:val="true"/>
        </w:rPr>
        <w:t xml:space="preserve">- </w:t>
      </w:r>
      <w:r>
        <w:rPr>
          <w:rtl w:val="true"/>
        </w:rPr>
        <w:t>حکم کسی که تشنگی بر او غلبه کند به گونه‌ای که بر جان خود بترسد</w:t>
      </w:r>
      <w:bookmarkEnd w:id="5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عَمَّارٍ عَنْ أَبِی عَبْدِ اللَّهِ صلوات الله علیه فِی الرَّجُلِ یُصِیبُهُ الْعُطَاشُ حَتَّی یَخَافَ عَلَی نَفْسِهِ قَالَ یَشْرَبُ بِقَدْرِ مَا یُمْسِکُ بِهِ رَمَقَهُ وَ لَا یَشْرَبُ حَتَّی یَرْوَی</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مرحوم شیخ کلینی، با سند خویش از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کسی که تشنگی بر او غلبه کند، به گونه‌ای که بر جان خود بترسد،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رمق خود را حفظ کند، می‌تواند آب بنوشد، نه به اندازه‌ای که سیراب شود</w:t>
      </w:r>
      <w:r>
        <w:rPr>
          <w:rFonts w:eastAsia="IRNazanin" w:cs="IRNazanin"/>
          <w:color w:val="111111"/>
          <w:sz w:val="28"/>
          <w:szCs w:val="28"/>
          <w:rtl w:val="true"/>
          <w:lang w:bidi="fa-IR"/>
        </w:rPr>
        <w:t>.</w:t>
      </w:r>
    </w:p>
    <w:p>
      <w:pPr>
        <w:pStyle w:val="Heading3"/>
        <w:numPr>
          <w:ilvl w:val="2"/>
          <w:numId w:val="1"/>
        </w:numPr>
        <w:rPr/>
      </w:pPr>
      <w:bookmarkStart w:id="577" w:name="__RefHeading___Toc2554715_237004111"/>
      <w:bookmarkStart w:id="578" w:name="_Toc220"/>
      <w:bookmarkEnd w:id="577"/>
      <w:r>
        <w:rPr/>
        <w:t>211</w:t>
      </w:r>
      <w:r>
        <w:rPr>
          <w:rtl w:val="true"/>
        </w:rPr>
        <w:t xml:space="preserve">- </w:t>
      </w:r>
      <w:r>
        <w:rPr>
          <w:rtl w:val="true"/>
        </w:rPr>
        <w:t>حکم زن باردار و شیردهی که از روزه گرفتن ناتوان می‌شوند</w:t>
      </w:r>
      <w:bookmarkEnd w:id="57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الکلیني، بإسناده عَنْ مُحَمَّدِ بْنِ مُسْلِمٍ قَالَ سَمِعْتُ أَبَا جَعْفَرٍ صلوات الله علیه یَقُولُ الْحَامِلُ الْمُقْرِبُ وَ الْمُرْضِعُ الْقَلِیلَةُ اللَّبَنِ لَا حَرَجَ عَلَیْهِمَا أَنْ یُفْطِرَا فِی شَهْرِ رَمَضَانَ لِأَنَّهُمَا لَا </w:t>
      </w:r>
      <w:bookmarkStart w:id="579" w:name="pg6324_75570"/>
    </w:p>
    <w:p>
      <w:pPr>
        <w:pStyle w:val="BookText"/>
        <w:rPr/>
      </w:pPr>
      <w:bookmarkEnd w:id="579"/>
      <w:r>
        <w:rPr>
          <w:rFonts w:ascii="Amiri" w:hAnsi="Amiri" w:eastAsia="Amiri" w:cs="Amiri"/>
          <w:color w:val="111111"/>
          <w:sz w:val="28"/>
          <w:sz w:val="28"/>
          <w:szCs w:val="28"/>
          <w:rtl w:val="true"/>
          <w:lang w:bidi="ar-SA"/>
        </w:rPr>
        <w:t>تُطِیقَانِ الصَّوْمَ وَ عَلَیْهِمَا أَنْ یَتَصَدَّقَ کُلُّ وَاحِدٍ مِنْهُمَا فِی کُلِّ یَوْمٍ یُفْطِرُ فِیهِ بِمُدٍّ مِنْ طَعَامٍ وَ عَلَیْهِمَا قَضَاءُ کُلِّ یَوْمٍ أَفْطَرَتَا فِیهِ تَقْضِیَانِهِ بَعْدُ</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زن باردار در شرف وضع حمل و زن شیردهی که کم‌شیر است در ماه رمضان روزه خود را بخورند، زیرا که آنها طاقت روزه را ندارند و بر ذمه آنها است که برای هر روزی که خورده‌اند یک مد طعام صدقه بدهند، همچنین بایستی قضای هر روزی را به جا آورند</w:t>
      </w:r>
      <w:r>
        <w:rPr>
          <w:rFonts w:eastAsia="IRNazanin" w:cs="IRNazanin"/>
          <w:color w:val="111111"/>
          <w:sz w:val="28"/>
          <w:szCs w:val="28"/>
          <w:rtl w:val="true"/>
          <w:lang w:bidi="fa-IR"/>
        </w:rPr>
        <w:t>.</w:t>
      </w:r>
    </w:p>
    <w:p>
      <w:pPr>
        <w:pStyle w:val="Heading3"/>
        <w:numPr>
          <w:ilvl w:val="2"/>
          <w:numId w:val="1"/>
        </w:numPr>
        <w:rPr/>
      </w:pPr>
      <w:bookmarkStart w:id="580" w:name="__RefHeading___Toc2554717_237004111"/>
      <w:bookmarkStart w:id="581" w:name="_Toc221"/>
      <w:bookmarkEnd w:id="580"/>
      <w:r>
        <w:rPr/>
        <w:t>212</w:t>
      </w:r>
      <w:r>
        <w:rPr>
          <w:rtl w:val="true"/>
        </w:rPr>
        <w:t xml:space="preserve">- </w:t>
      </w:r>
      <w:r>
        <w:rPr>
          <w:rtl w:val="true"/>
        </w:rPr>
        <w:t>انسان در چه بیماری می‌تواند روزۀ خود را بخورد</w:t>
      </w:r>
      <w:bookmarkEnd w:id="5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صلوات الله علیه أَسْأَلُهُ مَا حَدُّ الْمَرَضِ الَّذِی یُفْطِرُ فِیهِ صَاحِبُهُ وَ الْمَرَضِ الَّذِی یَدَعُ صَاحِبُهُ الصَّلَاةَ قَائِماً قَالَ بَلِ الْإِنْسانُ عَلی نَفْسِهِ بَصِیرَةٌ وَ قَالَ ذَاکَ إِلَیْهِ هُوَ أَعْلَمُ بِنَفْسِهِ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مرحوم شیخ کلینی، با سند خویش از عمر بن اذینه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طی نامه‌ای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بیماری که انسان می‌تواند روزه خود را افطار نماید و نماز ایستاده را واگذارد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بر خود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خود انسان موکول شده است او از خود آگاه‌تر است</w:t>
      </w:r>
      <w:r>
        <w:rPr>
          <w:rFonts w:eastAsia="IRNazanin" w:cs="IRNazanin"/>
          <w:color w:val="111111"/>
          <w:sz w:val="28"/>
          <w:szCs w:val="28"/>
          <w:rtl w:val="true"/>
          <w:lang w:bidi="fa-IR"/>
        </w:rPr>
        <w:t>.</w:t>
      </w:r>
    </w:p>
    <w:p>
      <w:pPr>
        <w:pStyle w:val="Heading3"/>
        <w:numPr>
          <w:ilvl w:val="2"/>
          <w:numId w:val="1"/>
        </w:numPr>
        <w:rPr/>
      </w:pPr>
      <w:bookmarkStart w:id="582" w:name="__RefHeading___Toc2554719_237004111"/>
      <w:bookmarkStart w:id="583" w:name="_Toc222"/>
      <w:bookmarkEnd w:id="582"/>
      <w:r>
        <w:rPr/>
        <w:t>213</w:t>
      </w:r>
      <w:r>
        <w:rPr>
          <w:rtl w:val="true"/>
        </w:rPr>
        <w:t xml:space="preserve">- </w:t>
      </w:r>
      <w:r>
        <w:rPr>
          <w:rtl w:val="true"/>
        </w:rPr>
        <w:t>حکم کسی که دو ماه رمضان پشت سر هم بر او بگذرد</w:t>
      </w:r>
      <w:bookmarkEnd w:id="5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وَ أَبِی عَبْدِ اللَّهِ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سَأَلْتُهُمَا عَنْ رَجُلٍ مَرِضَ فَلَمْ یَصُمْ حَتَّی أَدْرَکَهُ رَمَضَانٌ آخَرُ فَقَالا إِنْ کَانَ بَرَأَ ثُمَّ تَوَانَی قَبْلَ أَنْ یُدْرِکَهُ رَمَضَانُ الْآخَرِ صَامَ الَّذِی أَدْرَکَهُ وَ تَصَدَّقَ عَنْ کُلِّ یَوْمٍ بِمُدٍّ مِنْ طَعَامٍ عَلَی مِسْکِینٍ وَ عَلَیْهِ قَضَاؤُهُ وَ إِنْ کَانَ لَمْ یَزَلْ مَرِیضاً حَتَّی أَدْرَکَهُ رَمَضَانٌ آخَرُ صَامَ الَّذِی أَدْرَکَهُ وَ تَصَدَّقَ عَنِ الْأَوَّلِ لِکُلِّ یَوْمٍ مُدّاً عَلَی مِسْکِینٍ وَ لَیْسَ عَلَیْهِ قَضَاؤُهُ</w:t>
      </w:r>
      <w:r>
        <w:rPr>
          <w:rFonts w:eastAsia="Amiri" w:cs="Amiri" w:ascii="Amiri" w:hAnsi="Amiri"/>
          <w:color w:val="111111"/>
          <w:sz w:val="28"/>
          <w:szCs w:val="28"/>
          <w:rtl w:val="true"/>
          <w:lang w:bidi="ar-SA"/>
        </w:rPr>
        <w:t xml:space="preserve">. </w:t>
      </w:r>
      <w:r>
        <w:rPr>
          <w:rStyle w:val="FootnoteAnchor"/>
          <w:rtl w:val="true"/>
        </w:rPr>
        <w:footnoteReference w:id="333"/>
      </w:r>
      <w:bookmarkStart w:id="584" w:name="pg6324_75571"/>
    </w:p>
    <w:p>
      <w:pPr>
        <w:pStyle w:val="BookText"/>
        <w:rPr/>
      </w:pPr>
      <w:bookmarkEnd w:id="584"/>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و حضرت امام جعفر صادق صلوات الله علیهما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ماه رمضان بیمار شد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نگرفت تا ماه رمضان دیگر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بهبود یافت و پیش از فرا رسیدن ماه رمضان از گرفتن قضای آن سستی نمود، بایستی روزه ماه رمضانی را که رسیده است بگیرد و در ازای هر روز، یک مد طعام به مسکین بدهد و قضای آن هم بر ذمه او می‌باشد و اگر بیماری او تا ماه رمضان دیگر ادامه داشت، آن ماه رمضان را روزه بگیرد و در ازای ماه رمضان اول برای هر روز یک مد طعام به مسکین بدهد و قضایی بر عهده او نیست</w:t>
      </w:r>
      <w:r>
        <w:rPr>
          <w:rFonts w:eastAsia="IRNazanin" w:cs="IRNazanin"/>
          <w:color w:val="111111"/>
          <w:sz w:val="28"/>
          <w:szCs w:val="28"/>
          <w:rtl w:val="true"/>
          <w:lang w:bidi="fa-IR"/>
        </w:rPr>
        <w:t>.</w:t>
      </w:r>
    </w:p>
    <w:p>
      <w:pPr>
        <w:pStyle w:val="Heading3"/>
        <w:numPr>
          <w:ilvl w:val="2"/>
          <w:numId w:val="1"/>
        </w:numPr>
        <w:rPr/>
      </w:pPr>
      <w:bookmarkStart w:id="585" w:name="__RefHeading___Toc2554721_237004111"/>
      <w:bookmarkStart w:id="586" w:name="_Toc223"/>
      <w:bookmarkEnd w:id="585"/>
      <w:r>
        <w:rPr/>
        <w:t>214</w:t>
      </w:r>
      <w:r>
        <w:rPr>
          <w:rtl w:val="true"/>
        </w:rPr>
        <w:t xml:space="preserve">- </w:t>
      </w:r>
      <w:r>
        <w:rPr>
          <w:rtl w:val="true"/>
        </w:rPr>
        <w:t>قضای ماه رمضان</w:t>
      </w:r>
      <w:bookmarkEnd w:id="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الرَّجُلِ یَکُونُ عَلَیْهِ أَیَّامٌ مِنْ شَهْرِ رَمَضَانَ أَ یَقْضِیهَا مُتَفَرِّقَةً قَالَ لَا بَأْسَ بِتَفْرِیقِ قَضَاءِ شَهْرِ رَمَضَانَ إِنَّمَا الصِّیَامُ الَّذِی لَا یُفَرَّقُ کَفَّارَةُ الظِّهَارِ وَ کَفَّارَةُ الدَّمِ وَ کَفَّارَةُ الْیَمِینِ</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مرحوم شیخ کلینی، با سند خویش از سلیمان بن جعفر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چند روز قضای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بر عهده دارد آیا می‌تواند جدا جدا آنها را قضا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که انسان قضای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به صورت پراکنده انجام دهد، فقط کفار ظهار، کفاره خون و کفاره سوگند را نمی‌توان پراکنده انجام داد</w:t>
      </w:r>
      <w:r>
        <w:rPr>
          <w:rFonts w:eastAsia="IRNazanin" w:cs="IRNazanin"/>
          <w:color w:val="111111"/>
          <w:sz w:val="28"/>
          <w:szCs w:val="28"/>
          <w:rtl w:val="true"/>
          <w:lang w:bidi="fa-IR"/>
        </w:rPr>
        <w:t>.</w:t>
      </w:r>
    </w:p>
    <w:p>
      <w:pPr>
        <w:pStyle w:val="Heading3"/>
        <w:numPr>
          <w:ilvl w:val="2"/>
          <w:numId w:val="1"/>
        </w:numPr>
        <w:rPr/>
      </w:pPr>
      <w:bookmarkStart w:id="587" w:name="__RefHeading___Toc2554723_237004111"/>
      <w:bookmarkStart w:id="588" w:name="_Toc224"/>
      <w:bookmarkEnd w:id="587"/>
      <w:r>
        <w:rPr/>
        <w:t>215</w:t>
      </w:r>
      <w:r>
        <w:rPr>
          <w:rtl w:val="true"/>
        </w:rPr>
        <w:t xml:space="preserve">- </w:t>
      </w:r>
      <w:r>
        <w:rPr>
          <w:rtl w:val="true"/>
        </w:rPr>
        <w:t>حکم کسی که با اراده روزه صبح می‌کند پس افطار می‌نماید و حکم کسی که با عدم اراده روزه صبح می‌کند پس روزه قضای ماه رمضان و غیر آن را می‌گیرد</w:t>
      </w:r>
      <w:bookmarkEnd w:id="58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اَلْحَجَّاجِ عَنْ أَبِی اَلْحَسَنِ صَلَوَاتُ اَللَّهِ عَلَیْهِ فِی اَلرَّجُلِ یَبْدُو لَهُ بَعْدَ مَا یُصْبِحُ وَ یَرْتَفِعُ اَلنَّهَارُ فِی صَوْمِ ذَلِکَ اَلْیَوْمِ لِیَقْضِیَهُ مِنْ شَهْرِ رَمَضَانَ وَ لَمْ یَکُنْ نَوَی ذَلِکَ مِنَ اَللَّیْلِ قَالَ نَعَمْ لِیَصُمْهُ وَ لْیَعْتَدَّ بِهِ إِذَا لَمْ یَکُنْ أَحْدَثَ شَیْئاً</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مرحوم شیخ کلینی، با سند خویش از عبد الرحمان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دربارۀ کسی که بعد از صبح و بالا آمدن خورشید می‌خواهد روزه قضای ماه رمضان را انجام دهد با آن که از شب تصمیم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روز را روزه بدارد و قضای ماه رمضان به شمار آورد، مادامی که از مبطلات روزه را انجام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بْنِ مِهْرَانَ عَنْ أَبِی عَبْدِ اَللَّهِ صلوات الله علیه فِی قَوْلِهِ اَلصَّائِمُ بِالْخِیَارِ إِلَی زَوَالِ اَلشَّمْسِ قَالَ ذَلِکَ فِی اَلْفَرِیضَةِ فَأَمَّا اَلنَّافِلَةُ فَلَهُ أَنْ یُفْطِرَ أَیَّ سَاعَةٍ شَاءَ إِلَی غُرُوبِ اَلشَّمْسِ</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مرحوم شیخ کلینی، با سند خویش از سماعة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صلوات الله علیه دربارۀ گفتار خود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 تا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روزه واجب است، ولی اگر روزۀ مستحبی باشد در هر ساعتی که بخواهد تا غروب خورشید می‌تواند افطار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اَلصَّائِمِ اَلْمُتَطَوِّعِ تَعْرِضُ لَهُ اَلْحَاجَةُ قَالَ هُوَ بِالْخِیَارِ مَا بَیْنَهُ وَ بَیْنَ اَلْعَصْرِ وَ إِنْ مَکَثَ حَتَّی اَلْعَصْرِ ثُمَّ بَدَا لَهُ أَنْ یَصُومَ فَإِنْ لَمْ یَکُنْ نَوَی ذَلِکَ فَلَهُ أَنْ یَصُومَ ذَلِکَ اَلْیَوْمَ إِنْ شَاءَ</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روزه مستحبی بگیرد کاری بر او پیش می‌آید؟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اختیار دارد و اگر تا عصر نیّت نکرد، سپس تصمیم روزه گرفت اگر خواست آن روز را روزه می‌گیرد</w:t>
      </w:r>
      <w:r>
        <w:rPr>
          <w:rFonts w:eastAsia="IRNazanin" w:cs="IRNazanin"/>
          <w:color w:val="111111"/>
          <w:sz w:val="28"/>
          <w:szCs w:val="28"/>
          <w:rtl w:val="true"/>
          <w:lang w:bidi="fa-IR"/>
        </w:rPr>
        <w:t xml:space="preserve">. </w:t>
      </w:r>
      <w:bookmarkStart w:id="589" w:name="pg6324_75573"/>
    </w:p>
    <w:p>
      <w:pPr>
        <w:pStyle w:val="Heading3"/>
        <w:numPr>
          <w:ilvl w:val="2"/>
          <w:numId w:val="1"/>
        </w:numPr>
        <w:rPr/>
      </w:pPr>
      <w:bookmarkStart w:id="590" w:name="__RefHeading___Toc2554725_237004111"/>
      <w:bookmarkStart w:id="591" w:name="_Toc225"/>
      <w:bookmarkEnd w:id="589"/>
      <w:bookmarkEnd w:id="590"/>
      <w:r>
        <w:rPr/>
        <w:t>216</w:t>
      </w:r>
      <w:r>
        <w:rPr>
          <w:rtl w:val="true"/>
        </w:rPr>
        <w:t xml:space="preserve">- </w:t>
      </w:r>
      <w:r>
        <w:rPr>
          <w:rtl w:val="true"/>
        </w:rPr>
        <w:t>حکم کسی که روزه مستحبی می‌گیرد با آن که قضای روزه ماه رمضان دارد</w:t>
      </w:r>
      <w:bookmarkEnd w:id="5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عَلَیْهِ مِنْ شَهْرِ رَمَضَانَ أَیَّامٌ أَ یَتَطَوَّعُ فَقَالَ لاَ حَتَّی یَقْضِیَ مَا عَلَیْهِ مِنْ شَهْرِ رَمَضَانَ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مرحوم شیخ کلینی، با سند خویش از ابو صباح کنانی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قضای روزه ماه رمضان به عهده دارد آیا می‌تواند روزه مستحبی به جا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که قضای ماه رمضان به جا آورد</w:t>
      </w:r>
      <w:r>
        <w:rPr>
          <w:rFonts w:eastAsia="IRNazanin" w:cs="IRNazanin"/>
          <w:color w:val="111111"/>
          <w:sz w:val="28"/>
          <w:szCs w:val="28"/>
          <w:rtl w:val="true"/>
          <w:lang w:bidi="fa-IR"/>
        </w:rPr>
        <w:t>.</w:t>
      </w:r>
    </w:p>
    <w:p>
      <w:pPr>
        <w:pStyle w:val="Heading3"/>
        <w:numPr>
          <w:ilvl w:val="2"/>
          <w:numId w:val="1"/>
        </w:numPr>
        <w:rPr/>
      </w:pPr>
      <w:bookmarkStart w:id="592" w:name="__RefHeading___Toc2554727_237004111"/>
      <w:bookmarkStart w:id="593" w:name="_Toc226"/>
      <w:bookmarkEnd w:id="592"/>
      <w:r>
        <w:rPr/>
        <w:t>217</w:t>
      </w:r>
      <w:r>
        <w:rPr>
          <w:rtl w:val="true"/>
        </w:rPr>
        <w:t xml:space="preserve">- </w:t>
      </w:r>
      <w:r>
        <w:rPr>
          <w:rtl w:val="true"/>
        </w:rPr>
        <w:t>حکم کسی که می‌میرد و بر ذمه‌ی او روزه ماه رمضان و غیر آن وجود دارد</w:t>
      </w:r>
      <w:bookmarkEnd w:id="5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حَفْصِ بْنِ اَلْبَخْتَرِیِّ عَنْ أَبِی عَبْدِ اَللَّهِ صلوات الله علیه فِی اَلرَّجُلِ یَمُوتُ وَ عَلَیْهِ صَلاَةٌ أَوْ صِیَامٌ قَالَ یَقْضِی عَنْهُ أَوْلَی اَلنَّاسِ بِمِیرَاثِهِ قُلْتُ فَإِنْ کَانَ أَوْلَی اَلنَّاسِ بِهِ اِمْرَأَةً فَقَالَ لاَ إِلاَّ اَلرِّجَالُ</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مرحوم شیخ کلینی، با سند خویش از حفص بن بختری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دربارۀ مردی که می‌میرد و بر ذمّه او نماز یا روزه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او نزدیکترین فرد از نظر میراث قضا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نزدیکترین فرد، زن باشد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مرد</w:t>
      </w:r>
      <w:r>
        <w:rPr>
          <w:rFonts w:eastAsia="IRNazanin" w:cs="IRNazanin"/>
          <w:color w:val="111111"/>
          <w:sz w:val="28"/>
          <w:szCs w:val="28"/>
          <w:rtl w:val="true"/>
          <w:lang w:bidi="fa-IR"/>
        </w:rPr>
        <w:t>.</w:t>
      </w:r>
    </w:p>
    <w:p>
      <w:pPr>
        <w:pStyle w:val="Heading3"/>
        <w:numPr>
          <w:ilvl w:val="2"/>
          <w:numId w:val="1"/>
        </w:numPr>
        <w:rPr/>
      </w:pPr>
      <w:bookmarkStart w:id="594" w:name="__RefHeading___Toc2554729_237004111"/>
      <w:bookmarkStart w:id="595" w:name="_Toc227"/>
      <w:bookmarkEnd w:id="594"/>
      <w:r>
        <w:rPr/>
        <w:t>218</w:t>
      </w:r>
      <w:r>
        <w:rPr>
          <w:rtl w:val="true"/>
        </w:rPr>
        <w:t xml:space="preserve">- </w:t>
      </w:r>
      <w:r>
        <w:rPr>
          <w:rtl w:val="true"/>
        </w:rPr>
        <w:t>حکم روزه کودکان و کی آنها به سبب روزه مؤاخذه می‌شوند</w:t>
      </w:r>
      <w:bookmarkEnd w:id="59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 صِبْیَانَنَا بِالصِّیَامِ إِذَا کَانُوا بَنِی سَبْعِ سِنِینَ بِمَا أَطَاقُوا مِنْ صِیَامِ اَلْیَوْمِ فَإِنْ کَانَ إِلَی نِصْفِ اَلنَّهَارِ وَ أَکْثَرَ مِنْ ذَلِکَ أَوْ أَقَلَّ فَإِذَا غَلَبَهُمُ اَلْعَطَشُ وَ اَلْغَرَثُ أَفْطَرُوا حَتَّی یَتَعَوَّدُوا اَلصَّوْمَ وَ </w:t>
      </w:r>
    </w:p>
    <w:p>
      <w:pPr>
        <w:pStyle w:val="BookText"/>
        <w:rPr/>
      </w:pPr>
      <w:r>
        <w:rPr>
          <w:rFonts w:ascii="Amiri" w:hAnsi="Amiri" w:eastAsia="Amiri" w:cs="Amiri"/>
          <w:color w:val="111111"/>
          <w:sz w:val="28"/>
          <w:sz w:val="28"/>
          <w:szCs w:val="28"/>
          <w:rtl w:val="true"/>
          <w:lang w:bidi="ar-SA"/>
        </w:rPr>
        <w:t>یُطِیقُوهُ فَمُرُوا صِبْیَانَکُمْ إِذَا کَانُوا أَبْنَاءَ تِسْعِ سِنِینَ بِمَا أَطَاقُوا مِنْ صِیَامٍ فَإِذَا غَلَبَهُمُ اَلْعَطَشُ أَفْطَرُوا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هفت سالگی کودکان‌مان را به بخشی از روز در حد توانشان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نیمی از روز، بیشتر یا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 وادار می‌کنیم، پس هرگاه تشنگی و گرسنگی بر آنها چیره شود، افطار می‌نمایند تا عادت به روزه نمایند و توانایی آن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شما نیز کودکان نه ساله خود را وادار کنید به اندازه طاقتشان روزه بگیرند، پس هرگاه تشنگی بر آنها چیره شد، افطار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فِی کَمْ یُؤْخَذُ اَلصَّبِیُّ بِالصِّیَامِ قَالَ مَا بَیْنَهُ وَ بَیْنَ خَمْسَ عَشْرَةَ سَنَةً وَ أَرْبَعَ عَشْرَةَ سَنَةً فَإِنْ هُوَ صَامَ قَبْلَ ذَلِکَ فَدَعْهُ وَ لَقَدْ صَامَ اِبْنِی فُلاَنٌ قَبْلَ ذَلِکَ فَتَرَکْتُهُ</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مرحوم شیخ کلینی، با سند خویش از معاویة بن وهب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چند سالگی بایستی به روزه گرفتن گمارده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سن پانزده و چهارده سالگی برسد و اگر پیش از این، روزه گرفت او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من پیش از این، روزه می‌گرفت، من او را به حال خود وامی گذاشتم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أَطَاقَ اَلْغُلاَمُ صِیَامَ ثَلاَثَةِ أَیَّامٍ مُتَتَابِعَةٍ فَقَدْ وَجَبَ عَلَیْهِ صِیَامُ شَهْرِ رَمَضَانَ</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سکونی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 بچه طاقت روزه گرفتن سه روز پشت سر هم را داشته باشد، روزۀ ماه رمضان بر او واجب است</w:t>
      </w:r>
      <w:r>
        <w:rPr>
          <w:rFonts w:eastAsia="IRNazanin" w:cs="IRNazanin"/>
          <w:color w:val="111111"/>
          <w:sz w:val="28"/>
          <w:szCs w:val="28"/>
          <w:rtl w:val="true"/>
          <w:lang w:bidi="fa-IR"/>
        </w:rPr>
        <w:t xml:space="preserve">. </w:t>
      </w:r>
      <w:bookmarkStart w:id="596" w:name="pg6324_75575"/>
    </w:p>
    <w:p>
      <w:pPr>
        <w:pStyle w:val="Heading3"/>
        <w:numPr>
          <w:ilvl w:val="2"/>
          <w:numId w:val="1"/>
        </w:numPr>
        <w:rPr/>
      </w:pPr>
      <w:bookmarkStart w:id="597" w:name="__RefHeading___Toc2554731_237004111"/>
      <w:bookmarkStart w:id="598" w:name="_Toc228"/>
      <w:bookmarkEnd w:id="596"/>
      <w:bookmarkEnd w:id="597"/>
      <w:r>
        <w:rPr/>
        <w:t>219</w:t>
      </w:r>
      <w:r>
        <w:rPr>
          <w:rtl w:val="true"/>
        </w:rPr>
        <w:t xml:space="preserve">- </w:t>
      </w:r>
      <w:r>
        <w:rPr>
          <w:rtl w:val="true"/>
        </w:rPr>
        <w:t>حکم کسی که در ماه رمضان مسلمان شود</w:t>
      </w:r>
      <w:bookmarkEnd w:id="5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أَنَّهُ سُئِلَ عَنْ رَجُلٍ أَسْلَمَ فِی اَلنِّصْفِ مِنْ شَهْرِ رَمَضَانَ مَا عَلَیْهِ مِنْ صِیَامِهِ قَالَ لَیْسَ عَلَیْهِ إِلاَّ مَا أَسْلَمَ فِیهِ</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نیمۀ ماه رمضان مسلمان شود، وظیفه او در مورد روزه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روزهایی که مسلمان شده، مکلّف به روزه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قَوْمٍ أَسْلَمُوا فِی شَهْرِ رَمَضَانَ وَ قَدْ مَضَی مِنْهُ أَیَّامٌ هَلْ عَلَیْهِمْ أَنْ یَصُومُوا مَا مَضَی مِنْهُ أَوْ یَوْمَهُمُ اَلَّذِی أَسْلَمُوا فِیهِ فَقَالَ لَیْسَ عَلَیْهِمْ قَضَاءٌ وَ لاَ یَوْمُهُمُ اَلَّذِی أَسْلَمُوا فِیهِ إِلاَّ أَنْ یَکُونُوا أَسْلَمُوا قَبْلَ طُلُوعِ اَلْفَجْرِ</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مرحوم شیخ کلینی، با سند خویش از عیص بن قاسم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ماه رمضان پس از گذشت چند روز از آن، اسلام آورده‌اند، آیا بر آنهاست که قضای روزه‌های گذشته را به جا آورند و یا روزه روزی را که مسلمان شده‌اند، به جا آورند؟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قضایی بر ذمّه آنها نیست و نه آن روز ورودشان به اسلام، مگر آن که پیش از طلوع فجر اسلام آورده باشند</w:t>
      </w:r>
      <w:r>
        <w:rPr>
          <w:rFonts w:eastAsia="IRNazanin" w:cs="IRNazanin"/>
          <w:color w:val="111111"/>
          <w:sz w:val="28"/>
          <w:szCs w:val="28"/>
          <w:rtl w:val="true"/>
          <w:lang w:bidi="fa-IR"/>
        </w:rPr>
        <w:t>.</w:t>
      </w:r>
    </w:p>
    <w:p>
      <w:pPr>
        <w:pStyle w:val="Heading3"/>
        <w:numPr>
          <w:ilvl w:val="2"/>
          <w:numId w:val="1"/>
        </w:numPr>
        <w:rPr/>
      </w:pPr>
      <w:bookmarkStart w:id="599" w:name="__RefHeading___Toc2554733_237004111"/>
      <w:bookmarkStart w:id="600" w:name="_Toc229"/>
      <w:bookmarkEnd w:id="599"/>
      <w:r>
        <w:rPr/>
        <w:t>220</w:t>
      </w:r>
      <w:r>
        <w:rPr>
          <w:rtl w:val="true"/>
        </w:rPr>
        <w:t xml:space="preserve">- </w:t>
      </w:r>
      <w:r>
        <w:rPr>
          <w:rtl w:val="true"/>
        </w:rPr>
        <w:t>کراهت سفر در ماه رمضان</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اَلْخُرُوجِ إِذَا دَخَلَ شَهْرُ رَمَضَانَ قَالَ لاَ إِلاَّ فِیمَا أُخْبِرُکَ بِهِ خُرُوجٌ إِلَی مَکَّةَ أَوْ غَزْوٌ فِی سَبِیلِ اَللَّهِ أَوْ مَالٌ تَخَافُ هَلاَکَهُ أَوْ أَخٌ تُرِیدُ وَدَاعَهَ وَ إِنَّهُ لَیْسَ أَخاً مِنَ اَلْأَبِ وَ اَلْأُمِّ</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فرا رسیدن ماه رمضان مسافرت جایز است؟ </w:t>
      </w:r>
      <w:bookmarkStart w:id="601" w:name="pg6324_75576"/>
    </w:p>
    <w:p>
      <w:pPr>
        <w:pStyle w:val="BookText"/>
        <w:rPr/>
      </w:pPr>
      <w:bookmarkEnd w:id="60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در مواردی که باز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برای مکّه، یا برای جنگ در راه خدا، یا برای حفظ مالی که بیم از بین رفتن آن را داشته باشی، یا برای بدرقه برادری که از پدر و مادر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برادر ایمانی است</w:t>
      </w:r>
      <w:r>
        <w:rPr>
          <w:rFonts w:eastAsia="IRNazanin" w:cs="IRNazanin"/>
          <w:color w:val="111111"/>
          <w:sz w:val="28"/>
          <w:szCs w:val="28"/>
          <w:rtl w:val="true"/>
          <w:lang w:bidi="fa-IR"/>
        </w:rPr>
        <w:t>).</w:t>
      </w:r>
    </w:p>
    <w:p>
      <w:pPr>
        <w:pStyle w:val="Heading3"/>
        <w:numPr>
          <w:ilvl w:val="2"/>
          <w:numId w:val="1"/>
        </w:numPr>
        <w:rPr/>
      </w:pPr>
      <w:bookmarkStart w:id="602" w:name="__RefHeading___Toc2554735_237004111"/>
      <w:bookmarkStart w:id="603" w:name="_Toc230"/>
      <w:bookmarkEnd w:id="602"/>
      <w:r>
        <w:rPr/>
        <w:t>221</w:t>
      </w:r>
      <w:r>
        <w:rPr>
          <w:rtl w:val="true"/>
        </w:rPr>
        <w:t xml:space="preserve">- </w:t>
      </w:r>
      <w:r>
        <w:rPr>
          <w:rtl w:val="true"/>
        </w:rPr>
        <w:t>افطار در سفر صدقه الهی است</w:t>
      </w:r>
      <w:bookmarkEnd w:id="6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عُمَیْرٍ عَنْ بَعْضِ أَصْحَابِهِ عَنْ أَبِی عَبْدِ اَللَّهِ صلوات الله علیه قَالَ سَمِعْتُهُ یَقُولُ قَالَ رَسُولُ اَللَّهِ صَلَّی اَللَّهُ عَلَیْهِ وَ آلِهِ إِنَّ اَللَّهَ عَزَّ وَ جَلَّ تَصَدَّقَ عَلَی مَرْضَی أُمَّتِی وَ مُسَافِرِیهَا بِالتَّقْصِیرِ وَ اَلْإِفْطَارِ أَ یَسُرُّ أَحَدَکُمْ إِذَا تَصَدَّقَ بِصَدَقَةٍ أَنْ تُرَدَّ عَلَیْهِ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مرحوم شیخ کلینی، با سند خویش از ابن ابی عمیر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افطار در ماه رمضان و تقصیر در نماز را به بیماران و مسافران امّت من صدقه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خوشحال می‌شود آن گاه که صدقه‌ای را داد آن را به او رد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عِیصِ بْنِ اَلْقَاسِمِ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فِی شَهْرِ رَمَضَانَ مُسَافِراً أَفْطَرَ وَ قَالَ إِنَّ رَسُولَ اَللَّهِ صَلَّی اَللَّهُ عَلَیْهِ وَ آلِهِ خَرَجَ مِنَ اَلْمَدِینَةِ إِلَی مَکَّةَ فِی شَهْرِ رَمَضَانَ وَ مَعَهُ اَلنَّاسُ وَ فِیهِمُ اَلْمُشَاةُ فَلَمَّا اِنْتَهَی إِلَی کُرَاعِ اَلْغَمِیمِ دَعَا بِقَدَحٍ مِنْ مَاءٍ فِیمَا بَیْنَ اَلظُّهْرِ وَ اَلْعَصْرِ فَشَرِبَ وَ أَفْطَرَ ثُمَّ أَفْطَرَ اَلنَّاسُ مَعَهُ وَ ثَمَّ أُنَاسٌ عَلَی صَوْمِهِمْ فَسَمَّاهُمُ اَلْعُصَاةَ وَ إِنَّمَا یُؤْخَذُ بِآخِرِ أَمْرِ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مرحوم شیخ کلیني، بإسناده عیص بن قاسم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در ماه رمضان به سفر رود، باید افطار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در ماه رمضان از مدینه به سوی مکّه روان شد و گروهی از مردم با حضرتش همسفر بودند، در میان آنان پیادگانی نیز بودند، هنگامی که حضرتش در بین ظهر و عصر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کاسه آبی خواست و آن را نوشید و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با آن حضرت افطار </w:t>
      </w:r>
      <w:bookmarkStart w:id="604" w:name="pg6324_75577"/>
    </w:p>
    <w:p>
      <w:pPr>
        <w:pStyle w:val="BookText"/>
        <w:rPr/>
      </w:pPr>
      <w:bookmarkEnd w:id="604"/>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همراهان، روزه خود را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حضرتش آنان را عصیان‌کاران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بایستی آخرین امر رسول الله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خوردن روزه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ببندند</w:t>
      </w:r>
      <w:r>
        <w:rPr>
          <w:rFonts w:eastAsia="IRNazanin" w:cs="IRNazanin"/>
          <w:color w:val="111111"/>
          <w:sz w:val="28"/>
          <w:szCs w:val="28"/>
          <w:rtl w:val="true"/>
          <w:lang w:bidi="fa-IR"/>
        </w:rPr>
        <w:t>.</w:t>
      </w:r>
    </w:p>
    <w:p>
      <w:pPr>
        <w:pStyle w:val="Heading3"/>
        <w:numPr>
          <w:ilvl w:val="2"/>
          <w:numId w:val="1"/>
        </w:numPr>
        <w:rPr/>
      </w:pPr>
      <w:bookmarkStart w:id="605" w:name="__RefHeading___Toc2554737_237004111"/>
      <w:bookmarkStart w:id="606" w:name="_Toc231"/>
      <w:bookmarkEnd w:id="605"/>
      <w:r>
        <w:rPr/>
        <w:t>222</w:t>
      </w:r>
      <w:r>
        <w:rPr>
          <w:rtl w:val="true"/>
        </w:rPr>
        <w:t xml:space="preserve">- </w:t>
      </w:r>
      <w:r>
        <w:rPr>
          <w:rtl w:val="true"/>
        </w:rPr>
        <w:t>حکم کسی که ندانسته در سفر روزه بگیرد</w:t>
      </w:r>
      <w:bookmarkEnd w:id="6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صَامَ فِی اَلسَّفَرِ فَقَالَ إِنْ کَانَ بَلَغَهُ أَنَّ رَسُولَ اَللَّهِ صَلَّی اَللَّهُ عَلَیْهِ وَ آلِهِ نَهَی عَنْ ذَلِکَ فَعَلَیْهِ اَلْقَضَاءُ وَ إِنْ لَمْ یَکُنْ بَلَغَهُ فَلاَ شَیْءَ عَلَیْهِ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روزه گرفته است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رسیده که رسول الله صلّی اللّه علیه و آله از آن نهی فرموده، بایستی قضای آن روز را بگیرد و اگر نمی دانسته چیزی بر او نیست</w:t>
      </w:r>
      <w:r>
        <w:rPr>
          <w:rFonts w:eastAsia="IRNazanin" w:cs="IRNazanin"/>
          <w:color w:val="111111"/>
          <w:sz w:val="28"/>
          <w:szCs w:val="28"/>
          <w:rtl w:val="true"/>
          <w:lang w:bidi="fa-IR"/>
        </w:rPr>
        <w:t>.</w:t>
      </w:r>
    </w:p>
    <w:p>
      <w:pPr>
        <w:pStyle w:val="Heading3"/>
        <w:numPr>
          <w:ilvl w:val="2"/>
          <w:numId w:val="1"/>
        </w:numPr>
        <w:rPr/>
      </w:pPr>
      <w:bookmarkStart w:id="607" w:name="__RefHeading___Toc2554739_237004111"/>
      <w:bookmarkStart w:id="608" w:name="_Toc232"/>
      <w:bookmarkEnd w:id="607"/>
      <w:r>
        <w:rPr/>
        <w:t>223</w:t>
      </w:r>
      <w:r>
        <w:rPr>
          <w:rtl w:val="true"/>
        </w:rPr>
        <w:t xml:space="preserve">- </w:t>
      </w:r>
      <w:r>
        <w:rPr>
          <w:rtl w:val="true"/>
        </w:rPr>
        <w:t>کسی که افطار و تقصیر در سفر بر او واجب نیست و کسی که این حکم بر او واجب است</w:t>
      </w:r>
      <w:bookmarkEnd w:id="6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اَلْحَکَمِ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اَلْمُکَارِی وَ اَلْجَمَّالُ اَلَّذِی یَخْتَلِفُ وَ لَیْسَ لَهُ مُقَامٌ یُتِمُّ اَلصَّلاَةَ وَ یَصُومُ شَهْرَ رَمَضَانَ</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مرحوم شیخ کلینی، با سند خویش از هشام بن 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چهارپادار و شتربانی که در حال رفت وآمد هستند، و در یک جا اقامت ندارند، بایستی نماز را تمام خوانده و روزه ماه رمضان را بگیرند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مَرْوَانَ عَنْ أَبِی عَبْدِ اَللَّهِ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 أَفْطَرَ إِلاَّ أَنْ یَکُونَ رَجُلاً سَفَرُهُ إِلَی صَیْدٍ أَوْ فِی مَعْصِیَةِ اَللَّهِ أَوْ رَسُولاً لِمَنْ یَعْصِی اَللَّهَ أَوْ فِی طَلَبِ شَحْنَاءَ أَوْ سِعَایَةِ ضَرَرٍ عَلَی قَوْمٍ مُسْلِمِینَ</w:t>
      </w:r>
      <w:r>
        <w:rPr>
          <w:rFonts w:eastAsia="Amiri" w:cs="Amiri" w:ascii="Amiri" w:hAnsi="Amiri"/>
          <w:color w:val="111111"/>
          <w:sz w:val="28"/>
          <w:szCs w:val="28"/>
          <w:rtl w:val="true"/>
          <w:lang w:bidi="ar-SA"/>
        </w:rPr>
        <w:t xml:space="preserve">. </w:t>
      </w:r>
      <w:r>
        <w:rPr>
          <w:rStyle w:val="FootnoteAnchor"/>
          <w:rtl w:val="true"/>
        </w:rPr>
        <w:footnoteReference w:id="350"/>
      </w:r>
      <w:bookmarkStart w:id="609" w:name="pg6324_75578"/>
    </w:p>
    <w:p>
      <w:pPr>
        <w:pStyle w:val="BookText"/>
        <w:rPr/>
      </w:pPr>
      <w:bookmarkEnd w:id="609"/>
      <w:r>
        <w:rPr>
          <w:rFonts w:ascii="IRNazanin" w:hAnsi="IRNazanin" w:eastAsia="IRNazanin"/>
          <w:color w:val="111111"/>
          <w:sz w:val="28"/>
          <w:sz w:val="28"/>
          <w:szCs w:val="28"/>
          <w:rtl w:val="true"/>
          <w:lang w:bidi="fa-IR"/>
        </w:rPr>
        <w:t>مرحوم شیخ کلینی، با سند خویش از محمّد بن مروان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سفر می‌رود بایستی افطار کند و نماز را شکسته بخواند مگر کسی که سفرش برای شکار یا در معصیت خدا باشد و یا فرستاده معصیت کاری باشد که معصیت خدا می‌کند یا در جست وجوی دشمنی یا ضرر رسانیدن بر گروهی از مسلمانان باشد</w:t>
      </w:r>
      <w:r>
        <w:rPr>
          <w:rFonts w:eastAsia="IRNazanin" w:cs="IRNazanin"/>
          <w:color w:val="111111"/>
          <w:sz w:val="28"/>
          <w:szCs w:val="28"/>
          <w:rtl w:val="true"/>
          <w:lang w:bidi="fa-IR"/>
        </w:rPr>
        <w:t>.</w:t>
      </w:r>
    </w:p>
    <w:p>
      <w:pPr>
        <w:pStyle w:val="Heading3"/>
        <w:numPr>
          <w:ilvl w:val="2"/>
          <w:numId w:val="1"/>
        </w:numPr>
        <w:rPr/>
      </w:pPr>
      <w:bookmarkStart w:id="610" w:name="__RefHeading___Toc2554741_237004111"/>
      <w:bookmarkStart w:id="611" w:name="_Toc233"/>
      <w:bookmarkEnd w:id="610"/>
      <w:r>
        <w:rPr/>
        <w:t>224</w:t>
      </w:r>
      <w:r>
        <w:rPr>
          <w:rtl w:val="true"/>
        </w:rPr>
        <w:t xml:space="preserve">- </w:t>
      </w:r>
      <w:r>
        <w:rPr>
          <w:rtl w:val="true"/>
        </w:rPr>
        <w:t>روزه مستحبی در سفر</w:t>
      </w:r>
      <w:bookmarkEnd w:id="6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إِسْمَاعِیلَ بْنِ سَهْلٍ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صلوات الله علیه مِنَ اَلْمَدِینَةِ فِی أَیَّامٍ بَقِینَ مِنْ شَعْبَانَ فَکَانَ یَصُومُ ثُمَّ دَخَلَ عَلَیْهِ شَهْرُ رَمَضَانَ وَ هُوَ فِی اَلسَّفَرِ فَأَفْطَرَ فَقِیلَ لَهُ تَصُومُ شَعْبَانَ وَ تُفْطِرُ شَهْرَ رَمَضَانَ فَقَالَ نَعَمْ شَعْبَانُ إِلَیَّ إِنْ شِئْتُ صُمْتُ وَ إِنْ شِئْتُ لاَ وَ شَهْرُ رَمَضَانَ عَزْمٌ مِنَ اَللَّهِ عَزَّ وَ جَلَّ عَلَیَّ اَلْإِفْطَارُ</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مرحوم شیخ کلینی، با سند خویش از اسماعیل بن سهل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چند روز از ماه شعبان مانده بود که از مدینه حرکت کرد، حضرتش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فرا رسید آن حضرت در سفر بود روزه اش را افطار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بزرگوار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را روزه می‌گیری و ماه رمضان را افطار می‌کنی؟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شعبان در اختیار من است اگر خواستم روزه می‌گیرم و اگر نخواستم روزه نمی گیرم، ولی افطار کردن در ماه رمضان از جانب خداوند عزّ و جلّ بر من حتمی است</w:t>
      </w:r>
      <w:r>
        <w:rPr>
          <w:rFonts w:eastAsia="IRNazanin" w:cs="IRNazanin"/>
          <w:color w:val="111111"/>
          <w:sz w:val="28"/>
          <w:szCs w:val="28"/>
          <w:rtl w:val="true"/>
          <w:lang w:bidi="fa-IR"/>
        </w:rPr>
        <w:t>.</w:t>
      </w:r>
    </w:p>
    <w:p>
      <w:pPr>
        <w:pStyle w:val="Heading3"/>
        <w:numPr>
          <w:ilvl w:val="2"/>
          <w:numId w:val="1"/>
        </w:numPr>
        <w:rPr/>
      </w:pPr>
      <w:bookmarkStart w:id="612" w:name="__RefHeading___Toc2554743_237004111"/>
      <w:bookmarkStart w:id="613" w:name="_Toc234"/>
      <w:bookmarkEnd w:id="612"/>
      <w:r>
        <w:rPr/>
        <w:t>225</w:t>
      </w:r>
      <w:r>
        <w:rPr>
          <w:rtl w:val="true"/>
        </w:rPr>
        <w:t xml:space="preserve">- </w:t>
      </w:r>
      <w:r>
        <w:rPr>
          <w:rtl w:val="true"/>
        </w:rPr>
        <w:t>حکم کسی که در ماه رمضان قصد سفر دارد، یا از سفر بر می‌گردد</w:t>
      </w:r>
      <w:bookmarkEnd w:id="61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عُبَیْدِ بْنِ زُرَارَةَ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فِی شَهْرِ رَمَضَانَ بَعْدَ اَلزَّوَالِ أَتَمَّ اَلصِّیَامَ فَإِذَا خَرَجَ قَبْلَ اَلزَّوَالِ أَفْطَرَ</w:t>
      </w:r>
      <w:r>
        <w:rPr>
          <w:rFonts w:eastAsia="Amiri" w:cs="Amiri" w:ascii="Amiri" w:hAnsi="Amiri"/>
          <w:color w:val="111111"/>
          <w:sz w:val="28"/>
          <w:szCs w:val="28"/>
          <w:rtl w:val="true"/>
          <w:lang w:bidi="ar-SA"/>
        </w:rPr>
        <w:t xml:space="preserve">. </w:t>
      </w:r>
      <w:r>
        <w:rPr>
          <w:rStyle w:val="FootnoteAnchor"/>
          <w:rtl w:val="true"/>
        </w:rPr>
        <w:footnoteReference w:id="352"/>
      </w:r>
      <w:bookmarkStart w:id="614" w:name="pg6324_75579"/>
    </w:p>
    <w:p>
      <w:pPr>
        <w:pStyle w:val="BookText"/>
        <w:rPr/>
      </w:pPr>
      <w:bookmarkEnd w:id="614"/>
      <w:r>
        <w:rPr>
          <w:rFonts w:ascii="IRNazanin" w:hAnsi="IRNazanin" w:eastAsia="IRNazanin"/>
          <w:color w:val="111111"/>
          <w:sz w:val="28"/>
          <w:sz w:val="28"/>
          <w:szCs w:val="28"/>
          <w:rtl w:val="true"/>
          <w:lang w:bidi="fa-IR"/>
        </w:rPr>
        <w:t>مرحوم شیخ کلینی، با سند خویش از عبید بن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در ماه رمضان بعد از ظهر از وطنش بیرون رود، بایستی روزه را به پایان برساند، ولی اگر پیش از ظهر از وطنش بیرون رفت، افطار می‌کند</w:t>
      </w:r>
      <w:r>
        <w:rPr>
          <w:rFonts w:eastAsia="IRNazanin" w:cs="IRNazanin"/>
          <w:color w:val="111111"/>
          <w:sz w:val="28"/>
          <w:szCs w:val="28"/>
          <w:rtl w:val="true"/>
          <w:lang w:bidi="fa-IR"/>
        </w:rPr>
        <w:t>.</w:t>
      </w:r>
    </w:p>
    <w:p>
      <w:pPr>
        <w:pStyle w:val="Heading3"/>
        <w:numPr>
          <w:ilvl w:val="2"/>
          <w:numId w:val="1"/>
        </w:numPr>
        <w:rPr/>
      </w:pPr>
      <w:bookmarkStart w:id="615" w:name="__RefHeading___Toc2554745_237004111"/>
      <w:bookmarkStart w:id="616" w:name="_Toc235"/>
      <w:bookmarkEnd w:id="615"/>
      <w:r>
        <w:rPr/>
        <w:t>226</w:t>
      </w:r>
      <w:r>
        <w:rPr>
          <w:rtl w:val="true"/>
        </w:rPr>
        <w:t xml:space="preserve">- </w:t>
      </w:r>
      <w:r>
        <w:rPr>
          <w:rtl w:val="true"/>
        </w:rPr>
        <w:t>حکم کسی که وارد شهری شد و تصمیم دارد در آن بماند یا چنین تصمیمی ندارد</w:t>
      </w:r>
      <w:bookmarkEnd w:id="6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أَرْضاً وَ أَنْتَ تُرِیدُ أَنْ تُقِیمَ بِهَا عَشَرَةَ أَیَّامٍ فَصُمْ وَ أَتِمَّ وَ إِنْ کُنْتَ تُرِیدُ أَنْ تُقِیمَ أَقَلَّ مِنْ عَشَرَةِ أَیَّامٍ فَأَفْطِرْ مَا بَیْنَکَ وَ بَیْنَ شَهْرٍ فَإِذَا بَلَغَ اَلشَّهْرُ فَأَتِمَّ اَلصَّلاَةَ وَ اَلصِّیَامَ وَ إِنْ قُلْتَ أَرْتَحِلُ غُدْوَةً</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مرحوم شیخ کلینی، با سند خویش از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حضرت امام محمد باقر و حضرت امام جعفر صادق صلوات الله علیهما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سرزمینی شدی و خواستی ده روز در آن بمانی، روزه بگیر و نماز را تمام بخوان و اگر خواستی کمتر از ده روز اقامت کنی تا یک ماه افطار کن، وقتی اقامت تو یک ماه شد، نماز و روزه را تمام به جا آور، گرچه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کوچ می‌کنم</w:t>
      </w:r>
      <w:r>
        <w:rPr>
          <w:rFonts w:eastAsia="IRNazanin" w:cs="IRNazanin"/>
          <w:color w:val="111111"/>
          <w:sz w:val="28"/>
          <w:szCs w:val="28"/>
          <w:rtl w:val="true"/>
          <w:lang w:bidi="fa-IR"/>
        </w:rPr>
        <w:t>.</w:t>
      </w:r>
    </w:p>
    <w:p>
      <w:pPr>
        <w:pStyle w:val="Heading3"/>
        <w:numPr>
          <w:ilvl w:val="2"/>
          <w:numId w:val="1"/>
        </w:numPr>
        <w:rPr/>
      </w:pPr>
      <w:bookmarkStart w:id="617" w:name="__RefHeading___Toc2554747_237004111"/>
      <w:bookmarkStart w:id="618" w:name="_Toc236"/>
      <w:bookmarkEnd w:id="617"/>
      <w:r>
        <w:rPr/>
        <w:t>227</w:t>
      </w:r>
      <w:r>
        <w:rPr>
          <w:rtl w:val="true"/>
        </w:rPr>
        <w:t xml:space="preserve">- </w:t>
      </w:r>
      <w:r>
        <w:rPr>
          <w:rtl w:val="true"/>
        </w:rPr>
        <w:t>روزه حائض و مستحاضه</w:t>
      </w:r>
      <w:bookmarkEnd w:id="6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اَلْحَائِضُ تَقْضِی اَلصَّوْمَ قَالَ نَعَمْ قُلْتُ تَقْضِی اَلصَّلاَةَ قَالَ لاَ قُلْتُ مِنْ أَیْنَ جَاءَ هَذَا قَالَ أَوَّلُ مَنْ قَاسَ إِبْلِیسُ</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مرحوم شیخ کلینی، با سند خویش از حسن بن راشد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روزه را قضا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قضا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از کجا آمده؟ </w:t>
      </w:r>
      <w:bookmarkStart w:id="619" w:name="pg6324_75580"/>
    </w:p>
    <w:p>
      <w:pPr>
        <w:pStyle w:val="BookText"/>
        <w:rPr/>
      </w:pPr>
      <w:bookmarkEnd w:id="61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قیاس نمود، ابلیس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اَلصَّبَّاحِ اَلْکِنَانِیِّ عَنْ أَبِی عَبْدِ اَللَّهِ صلوات الله علیه فِی اِمْرَأَةٍ أَصْبَحَتْ صَائِمَةً فَلَمَّا اِرْتَفَعَ اَلنَّهَارُ أَوْ کَانَ اَلْعَشِیُّ حَاضَتْ أَ تُفْطِرُ قَالَ نَعَمْ وَ إِنْ کَانَ قَبْلَ اَلْمَغْرِبِ فَلْتُفْطِرْ وَ عَنِ اِمْرَأَةٍ تَرَی اَلطُّهْرَ مِنْ أَوَّلِ اَلنَّهَارِ فِی شَهْرِ رَمَضَانَ لَمْ تَغْتَسِلْ وَ لَمْ تَطْعَمْ کَیْفَ تَصْنَعُ بِذَلِکَ اَلْیَوْمِ قَالَ إِنَّمَا فِطْرُهَا مِنَ اَلدَّمِ</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مرحوم شیخ کلینی، با سند خویش از ابو صباح کنانی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روزه گرفته است، وقتی روز بالا آمده یا آخر روز فرا رسیده، حائض شده است، آیا روزه خود را افطار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پیش از مغرب باشد، باید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اوّل روز در ماه رمضان پاک شد و هنوز غسل نکرده و چیزی نخورده است در آن روز چه وظیفه‌ای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افطار می‌کند، چرا که روزه‌اش از خون حیض شکسته شده است</w:t>
      </w:r>
      <w:r>
        <w:rPr>
          <w:rFonts w:eastAsia="IRNazanin" w:cs="IRNazanin"/>
          <w:color w:val="111111"/>
          <w:sz w:val="28"/>
          <w:szCs w:val="28"/>
          <w:rtl w:val="true"/>
          <w:lang w:bidi="fa-IR"/>
        </w:rPr>
        <w:t>.</w:t>
      </w:r>
    </w:p>
    <w:p>
      <w:pPr>
        <w:pStyle w:val="Heading3"/>
        <w:numPr>
          <w:ilvl w:val="2"/>
          <w:numId w:val="1"/>
        </w:numPr>
        <w:rPr/>
      </w:pPr>
      <w:bookmarkStart w:id="620" w:name="__RefHeading___Toc2554749_237004111"/>
      <w:bookmarkStart w:id="621" w:name="_Toc237"/>
      <w:bookmarkEnd w:id="620"/>
      <w:r>
        <w:rPr/>
        <w:t>228</w:t>
      </w:r>
      <w:r>
        <w:rPr>
          <w:rtl w:val="true"/>
        </w:rPr>
        <w:t xml:space="preserve">- </w:t>
      </w:r>
      <w:r>
        <w:rPr>
          <w:rtl w:val="true"/>
        </w:rPr>
        <w:t>حکم کسی که روزه دو ماه پشت سر هم بر او واجب شود، پس کاری پیشامد کند که از تمام کردن آن باز دارد</w:t>
      </w:r>
      <w:bookmarkEnd w:id="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یَکُونُ عَلَیْهِ صَوْمُ شَهْرَیْنِ مُتَتَابِعَیْنِ أَ یُفَرِّقُ بَیْنَ اَلْأَیَّامِ فَقَالَ إِذَا صَامَ أَکْثَرَ مِنْ شَهْرٍ فَوَصَلَهُ ثُمَّ عَرَضَ لَهُ أَمْرٌ فَأَفْطَرَ فَلاَ بَأْسَ فَإِنْ کَانَ أَقَلَّ مِنْ شَهْرٍ أَوْ شَهْراً فَعَلَیْهِ أَنْ یُعِیدَ اَلصِّیَامَ</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مرحوم شیخ کلینی، با سند خویش از سماعة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ماه پیاپی روزه به عهده دارد، آیا می‌تواند میان آن روزها فاصله دهد؟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بیش از یک ماه روزه بگیرد و آن را به ماه دیگر وصل نماید، سپس بر او کاری پیش آید که افطار کند، ایرادی ندارد و اگر کمتر از یک ماه یا فقط یک ماه روزه بگیرد بر اوست که روزه‌ها را از سر گیرد</w:t>
      </w:r>
      <w:r>
        <w:rPr>
          <w:rFonts w:eastAsia="IRNazanin" w:cs="IRNazanin"/>
          <w:color w:val="111111"/>
          <w:sz w:val="28"/>
          <w:szCs w:val="28"/>
          <w:rtl w:val="true"/>
          <w:lang w:bidi="fa-IR"/>
        </w:rPr>
        <w:t xml:space="preserve">. </w:t>
      </w:r>
      <w:bookmarkStart w:id="622" w:name="pg6324_75581"/>
    </w:p>
    <w:p>
      <w:pPr>
        <w:pStyle w:val="Heading3"/>
        <w:numPr>
          <w:ilvl w:val="2"/>
          <w:numId w:val="1"/>
        </w:numPr>
        <w:rPr/>
      </w:pPr>
      <w:bookmarkStart w:id="623" w:name="__RefHeading___Toc2554751_237004111"/>
      <w:bookmarkStart w:id="624" w:name="_Toc238"/>
      <w:bookmarkEnd w:id="622"/>
      <w:bookmarkEnd w:id="623"/>
      <w:r>
        <w:rPr/>
        <w:t>229</w:t>
      </w:r>
      <w:r>
        <w:rPr>
          <w:rtl w:val="true"/>
        </w:rPr>
        <w:t xml:space="preserve">- </w:t>
      </w:r>
      <w:r>
        <w:rPr>
          <w:rtl w:val="true"/>
        </w:rPr>
        <w:t>روزه کفاره سوگند</w:t>
      </w:r>
      <w:bookmarkEnd w:id="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صَوْمٍ یُفَرَّقُ إِلاَّ ثَلاَثَةَ أَیَّامٍ فِی کَفَّارَةِ اَلْیَمِینِ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نوع روزه‌ای می‌توان فاصله داد، مگر سه روز در روزه کفّاره سوگند</w:t>
      </w:r>
      <w:r>
        <w:rPr>
          <w:rFonts w:eastAsia="IRNazanin" w:cs="IRNazanin"/>
          <w:color w:val="111111"/>
          <w:sz w:val="28"/>
          <w:szCs w:val="28"/>
          <w:rtl w:val="true"/>
          <w:lang w:bidi="fa-IR"/>
        </w:rPr>
        <w:t>.</w:t>
      </w:r>
    </w:p>
    <w:p>
      <w:pPr>
        <w:pStyle w:val="Heading3"/>
        <w:numPr>
          <w:ilvl w:val="2"/>
          <w:numId w:val="1"/>
        </w:numPr>
        <w:rPr/>
      </w:pPr>
      <w:bookmarkStart w:id="625" w:name="__RefHeading___Toc2554753_237004111"/>
      <w:bookmarkStart w:id="626" w:name="_Toc239"/>
      <w:bookmarkEnd w:id="625"/>
      <w:r>
        <w:rPr/>
        <w:t>230</w:t>
      </w:r>
      <w:r>
        <w:rPr>
          <w:rtl w:val="true"/>
        </w:rPr>
        <w:t xml:space="preserve">- </w:t>
      </w:r>
      <w:r>
        <w:rPr>
          <w:rtl w:val="true"/>
        </w:rPr>
        <w:t>حکم کسی که بر خود روزه معینی را واجب نماید و کسی که نذر کرده به هنگام شکر روزه بگیرد</w:t>
      </w:r>
      <w:bookmarkEnd w:id="6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کَرَّامٍ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إِنِّی جَعَلْتُ عَلَی نَفْسِی أَنْ أَصُومَ حَتَّی یَقُومَ اَلْقَائِمُ صلوات الله علیه فَقَالَ صُمْ وَ لاَ تَصُمْ فِی اَلسَّفَرِ وَ لاَ اَلْعِیدَیْنِ وَ لاَ أَیَّامَ اَلتَّشْرِیقِ وَ لاَ اَلْیَوْمَ اَلَّذِی یُشَکُّ فِیهِ مِنْ شَهْرِ رَمَضَانَ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مرحوم شیخ کلینی، با سند خویش از کرّام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لازم کرده‌ام تا حضرت قائم صلوات الله علیه قیام کند، روزه بگیرم؟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ولی در سفر، عیدها، ایّام تشریق و یوم الشک از ماه رمضان روزه مگیر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أَحْمَدَ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اَلْحُسَیْنُ إِلَی اَلرِّضَا صلوات الله علیه جُعِلْتُ فِدَاکَ رَجُلٌ نَذَرَ أَنْ یَصُومَ أَیَّاماً مَعْلُومَةً فَصَامَ بَعْضَهَا ثُمَّ اِعْتَلَّ فَأَفْطَرَ أَ یَبْتَدِئُ فِی صَوْمِهِ أَمْ یَحْتَسِبُ بِمَا مَضَی فَکَتَبَ إِلَیْهِ یَحْتَسِبُ مَا مَضَی</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مرحوم شیخ کلینی، با سند خویش از احمد بن اشیم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طی نامه‌ای به حضرت امام رضا صلوات الله علیه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نذر کرده که روزهای معیّنی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آن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بیمار شد و افطار نمود، آیا روزه‌اش را از سر گیرد، یا گذشته را به حساب آورد؟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به حساب آورد</w:t>
      </w:r>
      <w:r>
        <w:rPr>
          <w:rFonts w:eastAsia="IRNazanin" w:cs="IRNazanin"/>
          <w:color w:val="111111"/>
          <w:sz w:val="28"/>
          <w:szCs w:val="28"/>
          <w:rtl w:val="true"/>
          <w:lang w:bidi="fa-IR"/>
        </w:rPr>
        <w:t xml:space="preserve">. </w:t>
      </w:r>
      <w:bookmarkStart w:id="627" w:name="pg6324_75582"/>
    </w:p>
    <w:p>
      <w:pPr>
        <w:pStyle w:val="Heading3"/>
        <w:numPr>
          <w:ilvl w:val="2"/>
          <w:numId w:val="1"/>
        </w:numPr>
        <w:rPr/>
      </w:pPr>
      <w:bookmarkStart w:id="628" w:name="__RefHeading___Toc2554755_237004111"/>
      <w:bookmarkStart w:id="629" w:name="_Toc240"/>
      <w:bookmarkEnd w:id="627"/>
      <w:bookmarkEnd w:id="628"/>
      <w:r>
        <w:rPr/>
        <w:t>231</w:t>
      </w:r>
      <w:r>
        <w:rPr>
          <w:rtl w:val="true"/>
        </w:rPr>
        <w:t xml:space="preserve">- </w:t>
      </w:r>
      <w:r>
        <w:rPr>
          <w:rtl w:val="true"/>
        </w:rPr>
        <w:t>کفاره روزه واجب و فدیه آن</w:t>
      </w:r>
      <w:bookmarkEnd w:id="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صلوات الله علیه عَنْ رَجُلٍ نَذَرَ نَذْراً فِی صِیَامٍ فَعَجَزَ فَقَالَ کَانَ أَبِی صلوات الله علیه یَقُولُ عَلَیْهِ مَکَانَ کُلِّ یَوْمٍ مُدٌّ</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مرحوم شیخ کلینی، با سند خویش از محمّد بن منصور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نذر کرده که روزه بگیرد ولی از انجام آن ناتوان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ازای هر روز یک مدّ طعام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شخص از انجام روزه گرفتن ناتوان شد، آن مقدار صدقه دادن کفایت می‌کند از روزه‌اش</w:t>
      </w:r>
      <w:r>
        <w:rPr>
          <w:rFonts w:eastAsia="IRNazanin" w:cs="IRNazanin"/>
          <w:color w:val="111111"/>
          <w:sz w:val="28"/>
          <w:szCs w:val="28"/>
          <w:rtl w:val="true"/>
          <w:lang w:bidi="fa-IR"/>
        </w:rPr>
        <w:t>.</w:t>
      </w:r>
    </w:p>
    <w:p>
      <w:pPr>
        <w:pStyle w:val="Heading3"/>
        <w:numPr>
          <w:ilvl w:val="2"/>
          <w:numId w:val="1"/>
        </w:numPr>
        <w:rPr/>
      </w:pPr>
      <w:bookmarkStart w:id="630" w:name="__RefHeading___Toc2554757_237004111"/>
      <w:bookmarkStart w:id="631" w:name="_Toc241"/>
      <w:bookmarkEnd w:id="630"/>
      <w:r>
        <w:rPr/>
        <w:t>232</w:t>
      </w:r>
      <w:r>
        <w:rPr>
          <w:rtl w:val="true"/>
        </w:rPr>
        <w:t xml:space="preserve">- </w:t>
      </w:r>
      <w:r>
        <w:rPr>
          <w:rtl w:val="true"/>
        </w:rPr>
        <w:t>روزه عرفه و عاشورا</w:t>
      </w:r>
      <w:bookmarkEnd w:id="6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وَ أَبِی عَبْدِ اَللَّهِ صلوات علیهما وآلهما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فِی یَوْمِ عَاشُورَاءَ وَ لاَ عَرَفَةَ بِمَکَّةَ وَ لاَ فِی اَلْمَدِینَةِ وَ لاَ فِی وَطَنِکَ وَ لاَ فِی مِصْرٍ مِنَ اَلْأَمْصَارِ</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و حضرت امام جعفر صادق صلوات الله علیهما وآلهما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 روز عرفه را نه در مکّه، نه در مدینه، نه در وطن خود و نه در شهری از شهرها روزه مگیر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عَلِیٍّ اَلْوَشَّاءِ قَالَ حَدَّثَنِی نَجَبَةُ بْنُ اَلْحَارِثِ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صَوْمِ یَوْمِ عَاشُورَاءَ فَقَالَ صَوْمٌ مَتْرُوکٌ بِنُزُولِ شَهْرِ رَمَضَانَ وَ اَلْمَتْرُوکُ بِدْعَةٌ قَالَ نَجَبَةُ فَسَأَلْتُ أَبَا عَبْدِ اَللَّهِ صلوات الله علیه مِنْ بَعْدِ أَبِیهِ صلوات الله علیه عَنْ ذَلِکَ فَأَجَابَنِی بِمِثْلِ جَوَابِ أَبِیهِ ثُمَّ قَالَ أَمَا إِنَّهُ صَوْمُ یَوْمٍ مَا نَزَلَ بِهِ کِتَابٌ وَ لاَ جَرَتْ بِهِ سُنَّةٌ إِلاَّ سُنَّةُ آلِ زِیَادٍ بِقَتْلِ اَلْحُسَیْنِ بْنِ عَلِیٍّ صَلَوَاتُ اَللَّهِ عَلَیْهِمَا</w:t>
      </w:r>
      <w:r>
        <w:rPr>
          <w:rFonts w:eastAsia="Amiri" w:cs="Amiri" w:ascii="Amiri" w:hAnsi="Amiri"/>
          <w:color w:val="111111"/>
          <w:sz w:val="28"/>
          <w:szCs w:val="28"/>
          <w:rtl w:val="true"/>
          <w:lang w:bidi="ar-SA"/>
        </w:rPr>
        <w:t xml:space="preserve">. </w:t>
      </w:r>
      <w:r>
        <w:rPr>
          <w:rStyle w:val="FootnoteAnchor"/>
          <w:rtl w:val="true"/>
        </w:rPr>
        <w:footnoteReference w:id="362"/>
      </w:r>
      <w:bookmarkStart w:id="632" w:name="pg6324_75583"/>
    </w:p>
    <w:p>
      <w:pPr>
        <w:pStyle w:val="BookText"/>
        <w:rPr/>
      </w:pPr>
      <w:bookmarkEnd w:id="632"/>
      <w:r>
        <w:rPr>
          <w:rFonts w:ascii="IRNazanin" w:hAnsi="IRNazanin" w:eastAsia="IRNazanin"/>
          <w:color w:val="111111"/>
          <w:sz w:val="28"/>
          <w:sz w:val="28"/>
          <w:szCs w:val="28"/>
          <w:rtl w:val="true"/>
          <w:lang w:bidi="fa-IR"/>
        </w:rPr>
        <w:t>مرحوم شیخ کلینی، با سند خویش از حسن بن علی وشاء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نجبة بن حارث عطّار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 مورد روزۀ عاشورا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فرود آمدن روزۀ ماه رمضان، روزه روز عاشورا متروک است و روزۀ متروک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امام محمد باقر صلوات الله علیه از حضرت امام صادق صلوات الله علیه در این مورد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همین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روزه‌ای است که نه در کتاب در مورد آن نازل شده و نه سنّت بر آن جاری گشته است، مگر سنّت آل زیاد که به کشتن حضرت حسین بن علی صلوات الله علیهما جاری شده است</w:t>
      </w:r>
      <w:r>
        <w:rPr>
          <w:rFonts w:eastAsia="IRNazanin" w:cs="IRNazanin"/>
          <w:color w:val="111111"/>
          <w:sz w:val="28"/>
          <w:szCs w:val="28"/>
          <w:rtl w:val="true"/>
          <w:lang w:bidi="fa-IR"/>
        </w:rPr>
        <w:t>.</w:t>
      </w:r>
    </w:p>
    <w:p>
      <w:pPr>
        <w:pStyle w:val="Heading3"/>
        <w:numPr>
          <w:ilvl w:val="2"/>
          <w:numId w:val="1"/>
        </w:numPr>
        <w:rPr/>
      </w:pPr>
      <w:bookmarkStart w:id="633" w:name="__RefHeading___Toc2554759_237004111"/>
      <w:bookmarkStart w:id="634" w:name="_Toc242"/>
      <w:bookmarkEnd w:id="633"/>
      <w:r>
        <w:rPr/>
        <w:t>233</w:t>
      </w:r>
      <w:r>
        <w:rPr>
          <w:rtl w:val="true"/>
        </w:rPr>
        <w:t xml:space="preserve">- </w:t>
      </w:r>
      <w:r>
        <w:rPr>
          <w:rtl w:val="true"/>
        </w:rPr>
        <w:t>روزه عید فطر، قربان و ایام تشریق</w:t>
      </w:r>
      <w:bookmarkEnd w:id="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صِیَامِ یَوْمِ اَلْفِطْرِ فَقَالَ لاَ یَنْبَغِی صِیَامُهُ وَ لاَ صِیَامُ أَیَّامِ اَلتَّشْرِیقِ</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صلوات الله علیه در مورد روزۀ روز فطر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روز و روزه ایّام تشریق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تشریق روزهای یازدهم، دوازدهم و سیزدهم ماه ذی الحجه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زِیَادِ بْنِ أَبِی اَلْحَلاَّلِ قَالَ قَالَ لَنَا أَبُو عَبْدِ اَللَّهِ صلوات الله علیه لاَ صِیَامَ بَعْدَ اَلْأَضْحَی ثَلاَثَةَ أَیَّامٍ وَ لاَ بَعْدَ اَلْفِطْرِ ثَلاَثَةَ أَیَّامٍ إِنَّهَا أَیَّامُ أَکْلٍ وَ شُرْبٍ</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زیاد بن ابی الحلال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قربان و سه روز بعد از فطر روزه نیست، زیرا آنها روزهای خوردن و آشامیدن است</w:t>
      </w:r>
      <w:r>
        <w:rPr>
          <w:rFonts w:eastAsia="IRNazanin" w:cs="IRNazanin"/>
          <w:color w:val="111111"/>
          <w:sz w:val="28"/>
          <w:szCs w:val="28"/>
          <w:rtl w:val="true"/>
          <w:lang w:bidi="fa-IR"/>
        </w:rPr>
        <w:t xml:space="preserve">. </w:t>
      </w:r>
      <w:bookmarkStart w:id="635" w:name="pg6324_75584"/>
    </w:p>
    <w:p>
      <w:pPr>
        <w:pStyle w:val="Heading3"/>
        <w:numPr>
          <w:ilvl w:val="2"/>
          <w:numId w:val="1"/>
        </w:numPr>
        <w:rPr/>
      </w:pPr>
      <w:bookmarkStart w:id="636" w:name="__RefHeading___Toc2554761_237004111"/>
      <w:bookmarkStart w:id="637" w:name="_Toc243"/>
      <w:bookmarkEnd w:id="635"/>
      <w:bookmarkEnd w:id="636"/>
      <w:r>
        <w:rPr/>
        <w:t>234</w:t>
      </w:r>
      <w:r>
        <w:rPr>
          <w:rtl w:val="true"/>
        </w:rPr>
        <w:t xml:space="preserve">- </w:t>
      </w:r>
      <w:r>
        <w:rPr>
          <w:rtl w:val="true"/>
        </w:rPr>
        <w:t xml:space="preserve">روزه ترغیب </w:t>
      </w:r>
      <w:r>
        <w:rPr>
          <w:rtl w:val="true"/>
        </w:rPr>
        <w:t>(</w:t>
      </w:r>
      <w:r>
        <w:rPr>
          <w:rtl w:val="true"/>
        </w:rPr>
        <w:t>عید غدیر خم، عید ولایت</w:t>
      </w:r>
      <w:r>
        <w:rPr>
          <w:rtl w:val="true"/>
        </w:rPr>
        <w:t>)</w:t>
      </w:r>
      <w:bookmarkEnd w:id="6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رَاشِدٍ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لِلْمُسْلِمِینَ عِیدٌ غَیْرَ اَلْعِیدَیْنِ قَالَ نَعَمْ یَا حَسَنُ أَعْظَمُهُمَا وَ أَشْرَفُهُمَا قُلْتُ وَ أَیُّ یَوْمٍ هُوَ قَالَ هُوَ یَوْمٌ نُصِبَ أَمِیرُ اَلْمُؤْمِنِینَ صَلَوَاتُ اَللَّهِ وَ سَلاَمُهُ عَلَیْهِ فِیهِ عَلَماً لِلنَّاسِ قُلْتُ جُعِلْتُ فِدَاکَ وَ مَا یَنْبَغِی لَنَا أَنْ نَصْنَعَ فِیهِ قَالَ تَصُومُهُ یَا حَسَنُ وَ تُکْثِرُ اَلصَّلاَةَ عَلَی مُحَمَّدٍ وَ آلِهِ وَ تَبَرَّأُ إِلَی اَللَّهِ مِمَّنْ ظَلَمَهُمْ فَإِنَّ اَلْأَنْبِیَاءَ صَلَوَاتُ اَللَّهِ عَلَیْهِمْ کَانَتْ تَأْمُرُ اَلْأَوْصِیَاءَ بِالْیَوْمِ اَلَّذِی کَانَ یُقَامُ فِیهِ اَلْوَصِیُّ أَنْ یُتَّخَذَ عِیداً قَالَ قُلْتُ فَمَا لِمَنْ صَامَهُ قَالَ صِیَامُ سِتِّینَ شَهْراً وَ لاَ تَدَعْ صِیَامَ یَوْمِ سَبْعٍ وَ عِشْرِینَ مِنْ رَجَبٍ فَإِنَّهُ هُوَ اَلْیَوْمُ اَلَّذِی نَزَلَتْ فِیهِ اَلنُّبُوَّةُ عَلَی مُحَمَّدٍ صَلَّی اَللَّهُ عَلَیْهِ وَ آلِهِ وَ ثَوَابُهُ مِثْلُ سِتِّینَ شَهْراً لَکُمْ</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مرحوم شیخ کلینی، با سند خویش از حسن بن راشد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جز دو عید فطر و قربان، عید دیگری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باشرافت تر از آن دو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حضرت امیرالمؤمنین صلوات الله علیه در آن برای مردم به عنوان راهنما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سزاوار است چه عملی را انجام 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روزه می‌گیری و بر حضرت محمّد و آل او صلوات الله علیهم، صلوات بسیار می‌فرستی و از کسانی که در حق ایشان ستم کرده اند به سوی خداوند بیزاری می‌جویی، زیرا که همۀ پیامبران صلوات اللّه علیهم به اوصیای خود دستور دادند که روز نصب وصی را عید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آن روز را روزه بگیرد، چیست؟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شصت ماه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روز بیست و هفتم رجب را رها نکن، زیراکه آن روز، همان روزی است که نبوّت بر حضرت محمّد صلّی اللّه علیه و آله نازل شد، و پاداش آن برای شما با شصت ماه برابر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سَالِمٍ عَن ْ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هَلْ لِلْمُسْلِمِینَ عِیدٌ غَیْرَ یَوْمِ اَلْجُمُعَةِ وَ اَلْأَضْحَی وَ اَلْفِطْرِ قَالَ نَعَمْ أَعْظَمُهَا حُرْمَةً قُلْتُ وَ أَیُّ عِیدٍ هُوَ جُعِلْتُ فِدَاکَ قَالَ اَلْیَوْمُ اَلَّذِی نَصَبَ فِیهِ رَسُولُ اَللَّهِ صَلَّی اَللَّهُ عَلَیْهِ وَ آلِهِ أَمِیرَ اَلْمُؤْمِنِینَ صلوات الله علیه وَ قَالَ مَنْ کُنْتُ مَوْلاَهُ فَعَلِیٌّ مَوْلاَهُ قُلْتُ وَ أَیُّ یَوْمٍ هُوَ قَالَ وَ مَا تَصْنَعُ بِالْیَوْمِ إِنَّ اَلسَّنَةَ تَدُورُ وَ لَکِنَّهُ یَوْمُ ثَمَانِیَةَ عَشَرَ مِنْ ذِی اَلْحِجَّةِ فَقُلْتُ وَ مَا یَنْبَغِی لَنَا أَنْ نَفْعَلَ فِی ذَلِکَ اَلْیَوْمِ قَالَ تَذْکُرُونَ اَللَّهَ عَزَّ ذِکْرُهُ فِیهِ بِالصِّیَامِ وَ اَلْعِبَادَةِ وَ اَلذِّکْرِ لِمُحَمَّدٍ وَ آلِ مُحَمَّدٍ فَإِنَّ رَسُولَ اَللَّهِ صَلَّی اَللَّهُ عَلَیْهِ وَ آلِهِ أَوْصَی أَمِیرَ اَلْمُؤْمِنِینَ صلوات الله علیه أَنْ یَتَّخِذَ ذَلِکَ اَلْیَوْمَ عِیداً وَ کَذَلِکَ کَانَتِ اَلْأَنْبِیَاءُ عَلَیْهِمُ اَلسَّلاَمُ تَفْعَلُ کَانُوا یُوصُونَ أَوْصِیَاءَهُمْ بِذَلِکَ فَیَتَّخِذُونَهُ عِیداً</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مرحوم شیخ کلینی، با سند خویش از عبدالرحمن بن سالم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جز روز جمعه، عید قربان و عید فطر، عید دیگری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عیدی که حرمت آن از آنها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رسول الله صلّی اللّه علیه و آله حضرت امیرالمؤمنین صلوات الله علیه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روز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 آن چه کار داری؟ همانا سال در گردش است، ولی آن روز هیجدهم ذی 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شایسته است چه عملی انجام دهیم؟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 و عبادت و یاد حضرت محمّد صلّی اللّه علیه و آله و آل محمّد صلوات الله علیهم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الله صلّی اللّه علیه و آله به حضرت امیرالمؤمنین صلوات الله علیه وصیّت نمود که آن روز را عید بگیرد، هم چنین همۀ پیامبران علیهم السّلام به اوصیای خود سفارش نمودند که آن روز عید قرار دهند</w:t>
      </w:r>
      <w:r>
        <w:rPr>
          <w:rFonts w:eastAsia="IRNazanin" w:cs="IRNazanin"/>
          <w:color w:val="111111"/>
          <w:sz w:val="28"/>
          <w:szCs w:val="28"/>
          <w:rtl w:val="true"/>
          <w:lang w:bidi="fa-IR"/>
        </w:rPr>
        <w:t xml:space="preserve">. </w:t>
      </w:r>
      <w:bookmarkStart w:id="638" w:name="pg6324_75586"/>
    </w:p>
    <w:p>
      <w:pPr>
        <w:pStyle w:val="Heading3"/>
        <w:numPr>
          <w:ilvl w:val="2"/>
          <w:numId w:val="1"/>
        </w:numPr>
        <w:rPr/>
      </w:pPr>
      <w:bookmarkStart w:id="639" w:name="__RefHeading___Toc2554763_237004111"/>
      <w:bookmarkStart w:id="640" w:name="_Toc244"/>
      <w:bookmarkEnd w:id="638"/>
      <w:bookmarkEnd w:id="639"/>
      <w:r>
        <w:rPr/>
        <w:t>235</w:t>
      </w:r>
      <w:r>
        <w:rPr>
          <w:rtl w:val="true"/>
        </w:rPr>
        <w:t xml:space="preserve">- </w:t>
      </w:r>
      <w:r>
        <w:rPr>
          <w:rtl w:val="true"/>
        </w:rPr>
        <w:t>فضلیت افطار نمودن روزه مستحبی در نزد برادر دینی به هنگام درخواست او</w:t>
      </w:r>
      <w:bookmarkEnd w:id="6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إِفْطَارُکَ لِأَخِیکَ اَلْمُؤْمِنِ أَفْضَلُ مِنْ صِیَامِکَ تَطَوُّعاً</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تو در نزد برادر مؤمنت بهتر از گرفتن روزه مستحبی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بْنِ دَرَّاجٍ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عَلَی أَخِیهِ وَ هُوَ صَائِمٌ فَأَفْطَرَ عِنْدَهُ وَ لَمْ یُعْلِمْهُ بِصَوْمِهِ فَیَمُنَّ عَلَیْهِ کَتَبَ اَللَّهُ لَهُ صَوْمَ سَنَةٍ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مرحوم شیخ کلینی، با سند خویش از جمیل بن درّاج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که نزد برادر دینی خود برود و کنار سفره او روزه اش را افطار کند و او را از روزه خود آگاه نسازد که منّتی بر او نهد، خداوند برای او روزۀ یک سال را می‌نویسد</w:t>
      </w:r>
      <w:r>
        <w:rPr>
          <w:rFonts w:eastAsia="IRNazanin" w:cs="IRNazanin"/>
          <w:color w:val="111111"/>
          <w:sz w:val="28"/>
          <w:szCs w:val="28"/>
          <w:rtl w:val="true"/>
          <w:lang w:bidi="fa-IR"/>
        </w:rPr>
        <w:t>.</w:t>
      </w:r>
    </w:p>
    <w:p>
      <w:pPr>
        <w:pStyle w:val="Heading3"/>
        <w:numPr>
          <w:ilvl w:val="2"/>
          <w:numId w:val="1"/>
        </w:numPr>
        <w:rPr/>
      </w:pPr>
      <w:bookmarkStart w:id="641" w:name="__RefHeading___Toc2554765_237004111"/>
      <w:bookmarkStart w:id="642" w:name="_Toc245"/>
      <w:bookmarkEnd w:id="641"/>
      <w:r>
        <w:rPr/>
        <w:t>236</w:t>
      </w:r>
      <w:r>
        <w:rPr>
          <w:rtl w:val="true"/>
        </w:rPr>
        <w:t xml:space="preserve">- </w:t>
      </w:r>
      <w:r>
        <w:rPr>
          <w:rtl w:val="true"/>
        </w:rPr>
        <w:t>جواز روزه مستحبی فقط به اذن دیگری</w:t>
      </w:r>
      <w:bookmarkEnd w:id="6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اَلْحَکَمِ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اَلضَّیْفِ أَنْ لاَ یَصُومَ تَطَوُّعاً إِلاَّ بِإِذْنِ صَاحِبِهِ وَ مِنْ طَاعَةِ اَلْمَرْأَةِ لِزَوْجِهَا أَنْ لاَ تَصُومَ تَطَوُّعاً إِلاَّ بِإِذْنِهِ وَ أَمْرِهِ وَ مِنْ صَلاَحِ اَلْعَبْدِ وَ طَاعَتِهِ وَ نُصْحِهِ لِمَوْلاَهُ أَنْ لاَ یَصُومَ تَطَوُّعاً إِلاَّ بِإِذْنِ مَوْلاَهُ وَ أَمْرِهِ وَ مِنْ بِرِّ اَلْوَلَدِ أَنْ لاَ یَصُومَ تَطَوُّعاً إِلاَّ بِإِذْنِ أَبَوَیْهِ وَ أَمْرِهِمَا وَ إِلاَّ کَانَ اَلضَّیْفُ جَاهِلاً وَ کَانَتِ اَلْمَرْأَةُ عَاصِیَةً وَ کَانَ اَلْعَبْدُ فَاسِقاً عَاصِیاً وَ کَانَ اَلْوَلَدُ عَاقّاً</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هشام بن 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فهم و دانش میهمان این است که جز با اجازۀ میزبانش روزه مستحبی نگیرد و از اطاعت زن از همسرش این است که جز با اجازه و دستور او روزه مستحبی </w:t>
      </w:r>
      <w:bookmarkStart w:id="643" w:name="pg6324_75587"/>
    </w:p>
    <w:p>
      <w:pPr>
        <w:pStyle w:val="BookText"/>
        <w:rPr/>
      </w:pPr>
      <w:bookmarkEnd w:id="643"/>
      <w:r>
        <w:rPr>
          <w:rFonts w:ascii="IRNazanin" w:hAnsi="IRNazanin" w:eastAsia="IRNazanin"/>
          <w:color w:val="111111"/>
          <w:sz w:val="28"/>
          <w:sz w:val="28"/>
          <w:szCs w:val="28"/>
          <w:rtl w:val="true"/>
          <w:lang w:bidi="fa-IR"/>
        </w:rPr>
        <w:t>نگیرد و از شایستگی بنده و فرمانبرداری او و خیرخواهی او بر مولایش این است که جز با اجازه مولایش روزه مستحبی نگیرد و از نیکی فرزند این است که جز با اجازۀ پدر و مادر و دستور آنها روزۀ مستحبی نگیرد، وگرنه میهمان نادان خواهد بود، زن نافرمان به شمار خواهد آمد، بنده فاسق و عاصی و فرزند عاق قلمداد خواهند شد</w:t>
      </w:r>
      <w:r>
        <w:rPr>
          <w:rFonts w:eastAsia="IRNazanin" w:cs="IRNazanin"/>
          <w:color w:val="111111"/>
          <w:sz w:val="28"/>
          <w:szCs w:val="28"/>
          <w:rtl w:val="true"/>
          <w:lang w:bidi="fa-IR"/>
        </w:rPr>
        <w:t>.</w:t>
      </w:r>
    </w:p>
    <w:p>
      <w:pPr>
        <w:pStyle w:val="Heading3"/>
        <w:numPr>
          <w:ilvl w:val="2"/>
          <w:numId w:val="1"/>
        </w:numPr>
        <w:rPr/>
      </w:pPr>
      <w:bookmarkStart w:id="644" w:name="__RefHeading___Toc2554767_237004111"/>
      <w:bookmarkStart w:id="645" w:name="_Toc246"/>
      <w:bookmarkEnd w:id="644"/>
      <w:r>
        <w:rPr/>
        <w:t>237</w:t>
      </w:r>
      <w:r>
        <w:rPr>
          <w:rtl w:val="true"/>
        </w:rPr>
        <w:t xml:space="preserve">- </w:t>
      </w:r>
      <w:r>
        <w:rPr>
          <w:rtl w:val="true"/>
        </w:rPr>
        <w:t>با آنچه افطار نمودن مستحب است</w:t>
      </w:r>
      <w:bookmarkEnd w:id="6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عَبْدِ اَللَّهِ بْنِ مُسْکَانَ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أَفْطَرَ بَدَأَ بِحَلْوَاءَ یُفْطِرُ عَلَیْهَا فَإِنْ لَمْ یَجِدْ فَسُکَّرَةٍ أَوْ تَمَرَاتٍ فَإِذَا أَعْوَزَ ذَلِکَ کُلُّهُ فَمَاءٍ فَاتِرٍ وَ کَانَ یَقُولُ یُنَقِّی اَلْمَعِدَةَ وَ اَلْکَبِدَ وَ یُطَیِّبُ اَلنَّکْهَةَ وَ اَلْفَمَ وَ یُقَوِّی اَلْأَضْرَاسَ وَ یُقَوِّی اَلْحَدَقَ وَ یَجْلُو اَلنَّاظِرَ وَ یَغْسِلُ اَلذُّنُوبَ غَسْلاً وَ یُسَکِّنُ اَلْعُرُوقَ اَلْهَائِجَةَ وَ اَلْمِرَّةَ اَلْغَالِبَةَ وَ یَقْطَعُ اَلْبَلْغَمَ وَ یُطْفِئُ اَلْحَرَارَةَ عَنِ اَلْمَعِدَةِ وَ یَذْهَبُ بِالصُّدَاعِ</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مرحوم شیخ کلینی، با سند خویش از عبد اللّه بن مسکان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همواره به هنگام افطار با حلوا آغاز می‌نمود و اگر حلوا نمی یافت با شکر یا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هیچ کدام از آنها را نمی یافت با آب ولرم افطار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ولرم معده و کبد را پاکیزه، بوی دهان را خوشبو، دندانها را محکم، حدقه چشم را نیرومند می‌نماید به دیده جلوه می‌بخشد، گناهان را به طور کامل می‌شوید، به رگ‌های هیحانی صفرا و یا سودا آرامی بخشد، بلغم را قطع می‌کند، حرارت معده را فرو می‌نشاند و سردرد را از بین می‌برد</w:t>
      </w:r>
      <w:r>
        <w:rPr>
          <w:rFonts w:eastAsia="IRNazanin" w:cs="IRNazanin"/>
          <w:color w:val="111111"/>
          <w:sz w:val="28"/>
          <w:szCs w:val="28"/>
          <w:rtl w:val="true"/>
          <w:lang w:bidi="fa-IR"/>
        </w:rPr>
        <w:t>.</w:t>
      </w:r>
    </w:p>
    <w:p>
      <w:pPr>
        <w:pStyle w:val="Heading3"/>
        <w:numPr>
          <w:ilvl w:val="2"/>
          <w:numId w:val="1"/>
        </w:numPr>
        <w:rPr/>
      </w:pPr>
      <w:bookmarkStart w:id="646" w:name="__RefHeading___Toc2554769_237004111"/>
      <w:bookmarkStart w:id="647" w:name="_Toc247"/>
      <w:bookmarkEnd w:id="646"/>
      <w:r>
        <w:rPr/>
        <w:t>238</w:t>
      </w:r>
      <w:r>
        <w:rPr>
          <w:rtl w:val="true"/>
        </w:rPr>
        <w:t xml:space="preserve">- </w:t>
      </w:r>
      <w:r>
        <w:rPr>
          <w:rtl w:val="true"/>
        </w:rPr>
        <w:t xml:space="preserve">انجام غسل در ماه رمضان </w:t>
      </w:r>
      <w:r>
        <w:rPr>
          <w:rtl w:val="true"/>
        </w:rPr>
        <w:t>(</w:t>
      </w:r>
      <w:r>
        <w:rPr>
          <w:rtl w:val="true"/>
        </w:rPr>
        <w:t>غسل شب های قدر</w:t>
      </w:r>
      <w:r>
        <w:rPr>
          <w:rtl w:val="true"/>
        </w:rPr>
        <w:t>)</w:t>
      </w:r>
      <w:bookmarkEnd w:id="64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وَ فُضَیْلٍ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فِی شَهْرِ رَمَضَانَ عِنْدَ وُجُوبِ اَلشَّمْسِ قُبَیْلَهُ ثُمَّ یُصَلِّی ثُمَّ یُفْطِرُ</w:t>
      </w:r>
      <w:r>
        <w:rPr>
          <w:rFonts w:eastAsia="Amiri" w:cs="Amiri" w:ascii="Amiri" w:hAnsi="Amiri"/>
          <w:color w:val="111111"/>
          <w:sz w:val="28"/>
          <w:szCs w:val="28"/>
          <w:rtl w:val="true"/>
          <w:lang w:bidi="ar-SA"/>
        </w:rPr>
        <w:t xml:space="preserve">. </w:t>
      </w:r>
      <w:r>
        <w:rPr>
          <w:rStyle w:val="FootnoteAnchor"/>
          <w:rtl w:val="true"/>
        </w:rPr>
        <w:footnoteReference w:id="371"/>
      </w:r>
      <w:bookmarkStart w:id="648" w:name="pg6324_75588"/>
    </w:p>
    <w:p>
      <w:pPr>
        <w:pStyle w:val="BookText"/>
        <w:rPr/>
      </w:pPr>
      <w:bookmarkEnd w:id="648"/>
      <w:r>
        <w:rPr>
          <w:rFonts w:ascii="IRNazanin" w:hAnsi="IRNazanin" w:eastAsia="IRNazanin"/>
          <w:color w:val="111111"/>
          <w:sz w:val="28"/>
          <w:sz w:val="28"/>
          <w:szCs w:val="28"/>
          <w:rtl w:val="true"/>
          <w:lang w:bidi="fa-IR"/>
        </w:rPr>
        <w:t>مرحوم شیخ کلینی، با سند خویش از زراره و فضیل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غسل در ماه رمضان اندکی پیش از فرو رفتن آفتاب است، سپس روزه دار نماز خوانده آن گاه افطار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فِی لَیَالٍ مِنْ شَهْرِ رَمَضَانَ فِی تِسْعَ عَشْرَةَ وَ إِحْدَی وَ عِشْرِینَ وَ ثَلاَثٍ وَ عِشْرِینَ وَ أُصِیبَ أَمِیرُ اَلْمُؤْمِنِینَ صَلَوَاتُ اَللَّهِ عَلَیْهِ فِی لَیْلَةِ تِسْعَ عَشْرَةَ وَ قُبِضَ فِی لَیْلَةِ إِحْدَی وَ عِشْرِینَ صَلَوَاتُ اَللَّهِ عَلَیْهِ قَالَ وَ اَلْغُسْلُ فِی أَوَّلِ لَیْلَةٍ وَ هُوَ یُجْزِئُ إِلَی آخِرِهِ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یا حضرت امام جعفر صادق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شب‌های ماه رمضان؛ در شب نوزدهم، بیست و یکم و بیست و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صلوات اللّه علیه در شب نوزدهم ضربت خورد و در شب بیست و یکم به شهادت رسید صلوات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آغاز شب است و تا پایان شب نیز همان کفایت می‌کند</w:t>
      </w:r>
      <w:r>
        <w:rPr>
          <w:rFonts w:eastAsia="IRNazanin" w:cs="IRNazanin"/>
          <w:color w:val="111111"/>
          <w:sz w:val="28"/>
          <w:szCs w:val="28"/>
          <w:rtl w:val="true"/>
          <w:lang w:bidi="fa-IR"/>
        </w:rPr>
        <w:t>.</w:t>
      </w:r>
    </w:p>
    <w:p>
      <w:pPr>
        <w:pStyle w:val="Heading3"/>
        <w:numPr>
          <w:ilvl w:val="2"/>
          <w:numId w:val="1"/>
        </w:numPr>
        <w:rPr/>
      </w:pPr>
      <w:bookmarkStart w:id="649" w:name="__RefHeading___Toc2554771_237004111"/>
      <w:bookmarkStart w:id="650" w:name="_Toc248"/>
      <w:bookmarkEnd w:id="649"/>
      <w:r>
        <w:rPr/>
        <w:t>239</w:t>
      </w:r>
      <w:r>
        <w:rPr>
          <w:rtl w:val="true"/>
        </w:rPr>
        <w:t xml:space="preserve">- </w:t>
      </w:r>
      <w:r>
        <w:rPr>
          <w:rtl w:val="true"/>
        </w:rPr>
        <w:t>شب قدر</w:t>
      </w:r>
      <w:bookmarkEnd w:id="65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صلوات الله علیه فَقَالَ لَهُ أَبُو بَصِیرٍ جُعِلْتُ فِدَاکَ اَللَّیْلَةُ اَلَّتِی یُرْجَی فِیهَا مَا یُرْجَی فَقَالَ فِی إِحْدَی وَ عِشْرِینَ أَوْ ثَلاَثٍ وَ عِشْرِینَ قَالَ فَإِنْ لَمْ أَقْوَ عَلَی کِلْتَیْهِمَا فَقَالَ مَا أَیْسَرَ لَیْلَتَیْنِ فِیمَا تَطْلُبُ قُلْتُ فَرُبَّمَا رَأَیْنَا اَلْهِلاَلَ عِنْدَنَا وَ جَاءَنَا مَنْ یُخْبِرُنَا بِخِلاَفِ ذَلِکَ مِنْ أَرْضٍ أُخْرَی فَقَالَ مَا أَیْسَرَ أَرْبَعَ لَیَالٍ تَطْلُبُهَا فِیهَا قُلْتُ جُعِلْتُ فِدَاکَ لَیْلَةُ ثَلاَثٍ وَ عِشْرِینَ لَیْلَةُ اَلْجُهَنِیِّ فَقَالَ إِنَّ ذَلِکَ لَیُقَالُ قُلْتُ جُعِلْتُ فِدَاکَ إِنَّ سُلَیْمَانَ بْنَ خَالِدٍ رَوَی فِی تِسْعَ عَشْرَةَ یُکْتَبُ وَفْدُ اَلْحَاجِّ فَقَالَ لِی یَا أَبَا مُحَمَّدٍ وَفْدُ اَلْحَاجِّ یُکْتَبُ فِی لَیْلَةِ اَلْقَدْرِ وَ اَلْمَنَایَا وَ اَلْبَلاَیَا وَ اَلْأَرْزَاقُ وَ مَا یَکُونُ إِلَی مِثْلِهَا فِی قَابِلٍ فَاطْلُبْهَا فِی لَیْلَةِ إِحْدَی وَ عِشْرِینَ وَ ثَلاَثٍ وَ عِشْرِینَ وَ صَلِّ فِی کُلِّ وَاحِدَةٍ مِنْهُمَا مِائَةَ رَکْعَةٍ وَ أَحْیِهِمَا إِنِ اِسْتَطَعْتَ إِلَی اَلنُّورِ وَ اِغْتَسِلْ فِیهِمَا قَالَ قُلْتُ فَإِنْ لَمْ أَقْدِرْ عَلَی ذَلِکَ وَ </w:t>
      </w:r>
    </w:p>
    <w:p>
      <w:pPr>
        <w:pStyle w:val="BookText"/>
        <w:rPr/>
      </w:pPr>
      <w:r>
        <w:rPr>
          <w:rFonts w:ascii="Amiri" w:hAnsi="Amiri" w:eastAsia="Amiri" w:cs="Amiri"/>
          <w:color w:val="111111"/>
          <w:sz w:val="28"/>
          <w:sz w:val="28"/>
          <w:szCs w:val="28"/>
          <w:rtl w:val="true"/>
          <w:lang w:bidi="ar-SA"/>
        </w:rPr>
        <w:t>أَنَا قَائِمٌ قَالَ فَصَلِّ وَ أَنْتَ جَالِسٌ قُلْتُ فَإِنْ لَمْ أَسْتَطِعْ قَالَ فَعَلَی فِرَاشِکَ لاَ عَلَیْکَ أَنْ تَکْتَحِلَ أَوَّلَ اَللَّیْلِ بِشَیْءٍ مِنَ اَلنَّوْمِ إِنَّ أَبْوَابَ اَلسَّمَاءِ تُفَتَّحُ فِی رَمَضَانَ وَ تُصَفَّدُ اَلشَّیَاطِینُ وَ تُقْبَلُ أَعْمَالُ اَلْمُؤْمِنِینَ نِعْمَ اَلشَّهْرُ رَمَضَانُ کَانَ یُسَمَّی عَلَی عَهْدِ رَسُولِ اَللَّهِ صَلَّی اَللَّهُ عَلَیْهِ وَ آلِهِ اَلْمَرْزُوقَ</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مرحوم شیخ کلینی، با سند خویش از علی بن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بودم که ابو بصیر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قدری که در آن، امید رحمت الهی می‌رود، کدام شب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یا شب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عبادت در آن دو شب را نداشته باشم 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آسان است دو شب در آن چه تو می‌طلبی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هلال ماه در نزد ما ثابت می‌شود، ولی کسی را می‌یابیم که برخلاف آن از سرزمین دیگر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آسان است آن چهار شب در آن چه تو می‌طلبی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شب جهنی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روایت کرده است که در شب نوزدهم نام کسانی که حج خواهند رفت،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نام واردین حج، بلاها، مرگ ها، روزی‌ها و همۀ حوادثی که تا شب قدر سال آینده اتّفاق می‌افتد،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شب بیست و یکم و بیست و سوم طلب کن و در هریک از آن دو شب، صد رکعت نماز بگزار و اگر بتوانی آن دو شب را تا روشن شدن هوا احیا بدار و در آن دو شب غسل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حال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 بخوانم چه؟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نشسته به جا آور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آن را نیز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بسترت بخوان، ایرادی ندارد که در آغاز شب اندکی خواب را سرمۀ چشم خود کنی، زیرا در ماه رمضان درهای آسمان گشوده شود، شیاطین به بند کشیده شده و اعمال مؤمنان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چه ماه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در زمان رسول الله صلّی اللّه علیه و آله مرزوق نامیده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وَ نَاسٌ یَسْأَلُونَهُ یَقُولُونَ اَلْأَرْزَاقُ تُقَسَّمُ لَیْلَةَ اَلنِّصْفِ مِنْ شَعْبَانَ قَالَ فَقَالَ لاَ وَ اَللَّهِ مَا ذَاکَ إِلاَّ فِی لَیْلَةِ تِسْعَ عَشْرَةَ مِنْ شَهْرِ رَمَضَانَ وَ إِحْدَی وَ عِشْرِینَ وَ ثَلاَثٍ وَ عِشْرِینَ فَإِنَّ فِی لَیْلَةِ تِسْعَ عَشْرَةَ یَلْتَقِی اَلْجَمْعَانِ وَ فِی لَیْلَةِ إِحْدَی وَ عِشْرِینَ یُفْرَقُ کُلُّ أَمْرٍ حَکِیمٍ وَ فِی لَیْلَةِ ثَلاَثٍ وَ عِشْرِینَ یُمْضَی مَا أَرَادَ اَللَّهُ عَزَّ وَ جَلَّ مِنْ ذَلِکَ وَ هِیَ لَیْلَةُ اَلْقَدْرِ اَلَّتِی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مَا مَعْنَی قَوْلِهِ یَلْتَقِی اَلْجَمْعَانِ قَالَ یَجْمَعُ اَللَّهُ فِیهَا مَا أَرَادَ مِنْ تَقْدِیمِهِ وَ تَأْخِیرِهِ وَ إِرَادَتِهِ وَ قَضَائِهِ قَالَ قُلْتُ فَمَا مَعْنَی یُمْضِیهِ فِی ثَلاَثٍ وَ عِشْرِینَ قَالَ إِنَّهُ یَفْرُقُهُ فِی لَیْلَةِ إِحْدَی وَ عِشْرِینَ وَ یَکُونُ لَهُ فِیهِ اَلْبَدَاءُ فَإِذَا کَانَتْ لَیْلَةُ ثَلاَثٍ وَ عِشْرِینَ أَمْضَاهُ فَیَکُونُ مِنَ اَلْمَحْتُومِ اَلَّذِی لاَ یَبْدُو لَهُ فِیهِ تَبَارَکَ وَ تَعَالَی</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شنیدم که به مردم پاسخ می‌فرمود، آنان از حضرتش سؤال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روزی‌ها در شب نیمۀ شعبان تقسیم می‌شود؟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روزی‌ها فقط در شب نوزدهم ماه رمضان، بیست و یکم و بیست و سوم است، زیرا در شب نوزدهم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می‌کنند، شب بیست و یکم هر کار محکم مشخص می‌گردد و در شب بیست و سوم آن چه خداوند عزّ و جلّ بخواهد، امضا می‌شود و آن شب قدر است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گفتار حضرتش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نویسندگان نامه اعمال ملاقات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بخواهد که تقدیم بدارد، تأخیر بیندازد، اراده کند و حکم نماید، در آن شب گرد هم می‌آورد</w:t>
      </w:r>
      <w:r>
        <w:rPr>
          <w:rFonts w:eastAsia="IRNazanin" w:cs="IRNazanin"/>
          <w:color w:val="111111"/>
          <w:sz w:val="28"/>
          <w:szCs w:val="28"/>
          <w:rtl w:val="true"/>
          <w:lang w:bidi="fa-IR"/>
        </w:rPr>
        <w:t xml:space="preserve">. </w:t>
      </w:r>
      <w:bookmarkStart w:id="651" w:name="pg6324_75591"/>
    </w:p>
    <w:p>
      <w:pPr>
        <w:pStyle w:val="BookText"/>
        <w:rPr/>
      </w:pPr>
      <w:bookmarkEnd w:id="651"/>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امضا در شب بیست و سوم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یکم امضای آن را جدا می‌کند و در آن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بیست و سوم شد، آن را امضاء می‌کند و حکم حتمی می‌شود که دیگر بدایی در آن برای خدای تبارک و تعالی نمی‌شود</w:t>
      </w:r>
      <w:r>
        <w:rPr>
          <w:rFonts w:eastAsia="IRNazanin" w:cs="IRNazanin"/>
          <w:color w:val="111111"/>
          <w:sz w:val="28"/>
          <w:szCs w:val="28"/>
          <w:rtl w:val="true"/>
          <w:lang w:bidi="fa-IR"/>
        </w:rPr>
        <w:t>.</w:t>
      </w:r>
    </w:p>
    <w:p>
      <w:pPr>
        <w:pStyle w:val="Heading3"/>
        <w:numPr>
          <w:ilvl w:val="2"/>
          <w:numId w:val="1"/>
        </w:numPr>
        <w:rPr/>
      </w:pPr>
      <w:bookmarkStart w:id="652" w:name="__RefHeading___Toc2554773_237004111"/>
      <w:bookmarkStart w:id="653" w:name="_Toc249"/>
      <w:bookmarkEnd w:id="652"/>
      <w:r>
        <w:rPr/>
        <w:t>240</w:t>
      </w:r>
      <w:r>
        <w:rPr>
          <w:rtl w:val="true"/>
        </w:rPr>
        <w:t xml:space="preserve">- </w:t>
      </w:r>
      <w:r>
        <w:rPr>
          <w:rtl w:val="true"/>
        </w:rPr>
        <w:t xml:space="preserve">نماز تراویح بدعت عمر </w:t>
      </w:r>
      <w:r>
        <w:rPr>
          <w:rtl w:val="true"/>
        </w:rPr>
        <w:t>(</w:t>
      </w:r>
      <w:r>
        <w:rPr>
          <w:rtl w:val="true"/>
        </w:rPr>
        <w:t>نوافل به جماعت خوانده نمی‌شوند</w:t>
      </w:r>
      <w:r>
        <w:rPr>
          <w:rtl w:val="true"/>
        </w:rPr>
        <w:t>)</w:t>
      </w:r>
      <w:bookmarkEnd w:id="6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 بْنِ قَیْسٍ الْهِلَالِیِّ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الْوُلَاةُ قَبْلِی أَعْمَالًا خَالَفُوا فِیهَا رَسُولَ اللَّهِ صلی الله علیه و آله مُتَعَمِّدِینَ لِخِلَافِهِ وَ لَوْ حَمَلْتُ النَّاسَ عَلَی تَرْکِهَا لَتَفَرَّقُوا عَنِّی وَ سَاقَ الْخُطْبَةَ الطَّوِیلَةَ إِلَی أَنْ قَالَ وَ اللَّهِ لَقَدْ أَمَرْتُ النَّاسَ أَنْ لَا یَجْتَمِعُوا فِی شَهْرِ رَمَضَانَ إِلَّا فِی فَرِیضَةٍ وَ أَعْلَمْتُهُمْ أَنَّ اجْتِمَاعَهُمْ فِی النَّوَافِلِ بِدْعَةٌ فَتَنَادَی بَعْضُ أَهْلِ عَسْکَرِی مِمَّنْ یُقَاتِلُ مَعِی یَا أَهْلَ الْإِسْلَامِ غُیِّرَتْ سُنَّةُ عُمَرَ یَنْهَانَا عَنِ الصَّلَاةِ فِی شَهْرِ رَمَضَانَ تَطَوُّعاً وَ لَقَدْ خِفْتُ أَنْ یَثُورُوا فِی نَاحِیَةِ جَانِبِ عَسْکَرِی مَا لَقِیتُ مِنْ هَذِهِ الْأُمَّةِ مِنَ الْفُرْقَةِ وَ طَاعَةِ أَئِمَّةِ الضَّلَالِ وَ الدُّعَاةِ إِلَی النَّارِ</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پیش از من متصدّی کارهایی شدند که از روی عمد با رسول الله صلّی اللَّه علیه و آله مخالفت کردند و اگر من مردم را از آن منع و امر به ترک آن نمایم، تمام لشکرم از اطراف من پراکنده می‌شوند و حدیثی طولانی را بیان کرده 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مردم دستور دادم که در ماه رمضان جز نماز واجب را به جماعت نخوانند و به آن‌ها اعلام کردم که نوافل به جماعت خواندن،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همین لشکریانم که اکنون به همراه من جنگ می‌کنند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را از نماز نافله در ماه رمضان باز می‌دارد و ترس آن را دارم که از یک سوی لشکر بر من شورش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کشیدم از دست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اختلاف‌شان و از پیروی کردن‌شان از پیشوایان گمراه و خوانندگان به سوی دوزخ</w:t>
      </w:r>
      <w:r>
        <w:rPr>
          <w:rFonts w:eastAsia="IRNazanin" w:cs="IRNazanin"/>
          <w:color w:val="111111"/>
          <w:sz w:val="28"/>
          <w:szCs w:val="28"/>
          <w:rtl w:val="true"/>
          <w:lang w:bidi="fa-IR"/>
        </w:rPr>
        <w:t xml:space="preserve">. </w:t>
      </w:r>
      <w:bookmarkStart w:id="654" w:name="pg6324_75592"/>
    </w:p>
    <w:p>
      <w:pPr>
        <w:pStyle w:val="Heading3"/>
        <w:numPr>
          <w:ilvl w:val="2"/>
          <w:numId w:val="1"/>
        </w:numPr>
        <w:rPr/>
      </w:pPr>
      <w:bookmarkStart w:id="655" w:name="__RefHeading___Toc2554775_237004111"/>
      <w:bookmarkStart w:id="656" w:name="_Toc250"/>
      <w:bookmarkEnd w:id="654"/>
      <w:bookmarkEnd w:id="655"/>
      <w:r>
        <w:rPr/>
        <w:t>241</w:t>
      </w:r>
      <w:r>
        <w:rPr>
          <w:rtl w:val="true"/>
        </w:rPr>
        <w:t xml:space="preserve">- </w:t>
      </w:r>
      <w:r>
        <w:rPr>
          <w:rtl w:val="true"/>
        </w:rPr>
        <w:t>تکبیر شب فطر و روز آن</w:t>
      </w:r>
      <w:bookmarkEnd w:id="6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سَعِیدٍ اَلنَّقَّاشِ قَالَ قَالَ أَبُو عَبْدِ اَللَّهِ صلوات الله علیه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فِی اَلْفِطْرِ تَکْبِیراً وَ لَکِنَّهُ مَسْتُورٌ قَالَ قُلْتُ وَ أَیْنَ هُوَ قَالَ فِی لَیْلَةِ اَلْفِطْرِ فِی اَلْمَغْرِبِ وَ اَلْعِشَاءِ اَلْآخِرَةِ وَ فِی صَلاَةِ اَلْفَجْرِ وَ فِی صَلاَةِ اَلْعِیدِ ثُمَّ یُقْطَعُ قَالَ قُلْتُ کَیْفَ أَقُولُ قَالَ تَقُولُ اَللَّهُ أَکْبَرُ اَللَّهُ أَکْبَرُ لاَ إِلَهَ إِلاَّ اَللَّهُ وَ اَللَّهُ أَکْبَرُ اَللَّهُ أَکْبَرُ وَ لِلَّهِ اَلْحَمْدُ اَللَّهُ أَکْبَرُ عَلَی مَا هَدَانَا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لِتُکْمِلُوا اَلْعِدَّةَ یَعْنِی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لِتُکَبِّرُوا اَللّٰهَ عَلیٰ مٰا هَدٰاکُمْ</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مرحوم شیخ کلینی، با سند خویش از سعید نقّاش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تکبیری دارد، ولی آن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کدام وقت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فطر در نماز مغرب و عشاء و در نماز صبح و در نماز عید است و آن گاه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لاَ إِلَهَ إِلاَّ اَللَّهُ وَ اَللَّهُ أَکْبَرُ اَللَّهُ أَکْبَرُ وَ لِلَّهِ اَلْحَمْدُ اَللَّهُ أَکْبَرُ عَلَی مَا هَدَانَا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تکمیل کنید و خدا را بر این که شما را هدایت نمود بزرگ شمارید و تکبیر گویید</w:t>
      </w:r>
      <w:r>
        <w:rPr>
          <w:rFonts w:eastAsia="IRNazanin" w:cs="IRNazanin"/>
          <w:color w:val="111111"/>
          <w:sz w:val="28"/>
          <w:szCs w:val="28"/>
          <w:rtl w:val="true"/>
          <w:lang w:bidi="fa-IR"/>
        </w:rPr>
        <w:t>».</w:t>
      </w:r>
    </w:p>
    <w:p>
      <w:pPr>
        <w:pStyle w:val="Heading3"/>
        <w:numPr>
          <w:ilvl w:val="2"/>
          <w:numId w:val="1"/>
        </w:numPr>
        <w:rPr/>
      </w:pPr>
      <w:bookmarkStart w:id="657" w:name="__RefHeading___Toc2554777_237004111"/>
      <w:bookmarkStart w:id="658" w:name="_Toc251"/>
      <w:bookmarkEnd w:id="657"/>
      <w:r>
        <w:rPr/>
        <w:t>242</w:t>
      </w:r>
      <w:r>
        <w:rPr>
          <w:rtl w:val="true"/>
        </w:rPr>
        <w:t xml:space="preserve">- </w:t>
      </w:r>
      <w:r>
        <w:rPr>
          <w:rtl w:val="true"/>
        </w:rPr>
        <w:t>روز فطر</w:t>
      </w:r>
      <w:bookmarkEnd w:id="6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جَرَّاحٍ اَلْمَدَائِنِیِّ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لِیَطْعَمْ یَوْمَ اَلْفِطْرِ قَبْلَ أَنْ یُصَلِّیَ وَ لاَ یَطْعَمْ یَوْمَ أَضْحًی حَتَّی یَنْصَرِفَ اَلْإِمَامُ</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جرّاح مدائنی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فطر پیش از نماز طعام بخور و در روز قربان بعد از آن که امام نماز عید را به پایان رساند، غذا می‌خوری</w:t>
      </w:r>
      <w:r>
        <w:rPr>
          <w:rFonts w:eastAsia="IRNazanin" w:cs="IRNazanin"/>
          <w:color w:val="111111"/>
          <w:sz w:val="28"/>
          <w:szCs w:val="28"/>
          <w:rtl w:val="true"/>
          <w:lang w:bidi="fa-IR"/>
        </w:rPr>
        <w:t xml:space="preserve">. </w:t>
      </w:r>
      <w:bookmarkStart w:id="659" w:name="pg6324_75593"/>
    </w:p>
    <w:p>
      <w:pPr>
        <w:pStyle w:val="Heading3"/>
        <w:numPr>
          <w:ilvl w:val="2"/>
          <w:numId w:val="1"/>
        </w:numPr>
        <w:rPr/>
      </w:pPr>
      <w:bookmarkStart w:id="660" w:name="__RefHeading___Toc2554779_237004111"/>
      <w:bookmarkStart w:id="661" w:name="_Toc252"/>
      <w:bookmarkEnd w:id="659"/>
      <w:bookmarkEnd w:id="660"/>
      <w:r>
        <w:rPr/>
        <w:t>243</w:t>
      </w:r>
      <w:r>
        <w:rPr>
          <w:rtl w:val="true"/>
        </w:rPr>
        <w:t xml:space="preserve">- </w:t>
      </w:r>
      <w:r>
        <w:rPr>
          <w:rtl w:val="true"/>
        </w:rPr>
        <w:t>اموری که پس از صحت رؤیت هلال و‌ثبوت عید فطر برای کسانی که روزه‌اند واجب می‌شود</w:t>
      </w:r>
      <w:bookmarkEnd w:id="6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قَیْسٍ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عِنْدَ اَلْإِمَامِ شَاهِدَانِ أَنَّهُمَا رَأَیَا اَلْهِلاَلَ مُنْذُ ثَلاَثِینَ یَوْماً أَمَرَ اَلْإِمَامُ بِالْإِفْطَارِ وَ صَلَّی فِی ذَلِکَ اَلْیَوْمِ إِذَا کَانَا شَهِدَا قَبْلَ زَوَالِ اَلشَّمْسِ فَإِنْ شَهِدَا بَعْدَ زَوَالِ اَلشَّمْسِ أَمَرَ اَلْإِمَامُ بِإِفْطَارِ ذَلِکَ اَلْیَوْمِ وَ أَخَّرَ اَلصَّلاَةَ إِلَی اَلْغَدِ فَصَلَّی بِهِمْ</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مرحوم شیخ کلینی، با سند خویش از محمّد بن قیس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شاهد نزد امام شهادت دهند که از سی روز پیش هلال ماه را دیده اند، امام به افطار آن روز فرمان می‌دهد و اگر پیش از ظهر باشد آن روز نماز عید می‌خوانند و اگر بعد از ظهر باشد، امام به افطار آن روز امر می‌کند و نماز عید را به فردا موکول می‌کند و با آنها نماز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أَحْمَدَ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اَلنَّاسُ صِیَاماً وَ لَمْ یَرَوُا اَلْهِلاَلَ وَ جَاءَ قَوْمٌ عُدُولٌ یَشْهَدُونَ عَلَی اَلرُّؤْیَةِ فَلْیُفْطِرُوا وَ لْیَخْرُجُوا مِنَ اَلْغَدِ أَوَّلَ اَلنَّهَارِ إِلَی عِیدِهِمْ</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مرحوم شیخ کلینی، با سند خویش از محمّد بن احمد بطور مرفوع از امام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 بامدادان را با روزه آغاز می‌کنند و هلال ماه رؤیت نشود و گروهی عادل فرا رسند و بر رویت هلال ماه شهادت دهند، بایستی مردم افطار کنند و روز بعد در آغاز روز برای نماز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بیرون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w:t>
      </w:r>
      <w:r>
        <w:rPr>
          <w:rFonts w:eastAsia="IRNazanin" w:cs="IRNazanin"/>
          <w:color w:val="111111"/>
          <w:sz w:val="28"/>
          <w:szCs w:val="28"/>
          <w:rtl w:val="true"/>
          <w:lang w:bidi="fa-IR"/>
        </w:rPr>
        <w:t>.</w:t>
      </w:r>
    </w:p>
    <w:p>
      <w:pPr>
        <w:pStyle w:val="Heading3"/>
        <w:numPr>
          <w:ilvl w:val="2"/>
          <w:numId w:val="1"/>
        </w:numPr>
        <w:rPr/>
      </w:pPr>
      <w:bookmarkStart w:id="662" w:name="__RefHeading___Toc2554781_237004111"/>
      <w:bookmarkStart w:id="663" w:name="_Toc253"/>
      <w:bookmarkEnd w:id="662"/>
      <w:r>
        <w:rPr/>
        <w:t>244</w:t>
      </w:r>
      <w:r>
        <w:rPr>
          <w:rtl w:val="true"/>
        </w:rPr>
        <w:t xml:space="preserve">- </w:t>
      </w:r>
      <w:r>
        <w:rPr>
          <w:rtl w:val="true"/>
        </w:rPr>
        <w:t>مخالفین موفق به شناسایی روزه و روز عید نمی‌شوند</w:t>
      </w:r>
      <w:bookmarkEnd w:id="66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إِسْمَاعِیلَ اَلرَّازِیِّ عَنْ أَبِی جَعْفَرٍ اَلثَّانِی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مَا تَقُولُ فِی اَلصَّوْمِ فَإِنَّهُ قَدْ رُوِیَ أَنَّهُمْ لاَ یُوَفَّقُونَ لِصَوْمٍ فَقَالَ أَمَا إِنَّهُ قَدْ أُجِیبَتْ دَعْوَةُ اَلْمَلَکِ فِیهِمْ قَالَ فَقُلْتُ وَ کَیْفَ ذَلِکَ جُعِلْتُ فِدَاکَ قَالَ إِنَّ اَلنَّاسَ لَمَّا </w:t>
      </w:r>
      <w:bookmarkStart w:id="664" w:name="pg6324_75594"/>
    </w:p>
    <w:p>
      <w:pPr>
        <w:pStyle w:val="BookText"/>
        <w:rPr/>
      </w:pPr>
      <w:bookmarkEnd w:id="664"/>
      <w:r>
        <w:rPr>
          <w:rFonts w:ascii="Amiri" w:hAnsi="Amiri" w:eastAsia="Amiri" w:cs="Amiri"/>
          <w:color w:val="111111"/>
          <w:sz w:val="28"/>
          <w:sz w:val="28"/>
          <w:szCs w:val="28"/>
          <w:rtl w:val="true"/>
          <w:lang w:bidi="ar-SA"/>
        </w:rPr>
        <w:t>قَتَلُوا اَلْحُسَیْنَ صَلَوَاتُ اَللَّهِ عَلَیْهِ أَمَرَ اَللَّهُ تَبَارَکَ وَ تَعَالَی مَلَکاً یُنَادِی أَیَّتُهَا اَلْأُمَّةُ اَلظَّالِمَةُ اَلْقَاتِلَةُ عِتْرَةَ نَبِیِّهَا لاَ وَفَّقَکُمُ اَللَّهُ لِصَوْمٍ وَ لاَ لِفِطْرٍ</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مرحوم شیخ کلینی، با سند خویش از محمّد بن اسماعیل رازی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تقی جواد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مورد روزه‌ای که روایت شده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موفّق نمی شوند،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نفرین فرشته دربارۀ آنها قبول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فرشته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مردم حضرت امام حسین صلوات الله علیه را کشتند، خدای تبارک و تعالی به فرشته‌ای فرمان داد که ندا دردهد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ستمکار و کشنده عترت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برای روزه و عید فطر موفّق ننماید</w:t>
      </w:r>
      <w:r>
        <w:rPr>
          <w:rFonts w:eastAsia="IRNazanin" w:cs="IRNazanin"/>
          <w:color w:val="111111"/>
          <w:sz w:val="28"/>
          <w:szCs w:val="28"/>
          <w:rtl w:val="true"/>
          <w:lang w:bidi="fa-IR"/>
        </w:rPr>
        <w:t>.</w:t>
      </w:r>
    </w:p>
    <w:p>
      <w:pPr>
        <w:pStyle w:val="Heading3"/>
        <w:numPr>
          <w:ilvl w:val="2"/>
          <w:numId w:val="1"/>
        </w:numPr>
        <w:rPr/>
      </w:pPr>
      <w:bookmarkStart w:id="665" w:name="__RefHeading___Toc2554783_237004111"/>
      <w:bookmarkStart w:id="666" w:name="_Toc254"/>
      <w:bookmarkEnd w:id="665"/>
      <w:r>
        <w:rPr/>
        <w:t>245</w:t>
      </w:r>
      <w:r>
        <w:rPr>
          <w:rtl w:val="true"/>
        </w:rPr>
        <w:t xml:space="preserve">- </w:t>
      </w:r>
      <w:r>
        <w:rPr>
          <w:rtl w:val="true"/>
        </w:rPr>
        <w:t>روز عید روز حزن و اندوه آل محمد صلوات الله علیهم</w:t>
      </w:r>
      <w:bookmarkEnd w:id="6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دِینَارٍ عَنْ أَبِی جَعْفَرٍ صلوات الله علیه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مَا مِنْ عِیدٍ لِلْمُسْلِمِینَ أَضْحًی وَ لاَ فِطْرٍ إِلاَّ وَ هُوَ یُجَدِّدُ لآِلِ مُحَمَّدٍ صلوات الله علیهم فِیهِ حُزْناً قُلْتُ وَ لِمَ ذَاکَ قَالَ لِأَنَّهُمْ یَرَوْنَ حَقَّهُمْ فِی یَدِ غَیْرِهِمْ</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دینار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 عیدی از اعیاد مسلمانان چه قربان و چه فطر نیست مگر آن که در آن عید اندوه آل محمّد صلوات الله علیهم تجدید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حق خودشان را در دست دیگران می‌بینند</w:t>
      </w:r>
      <w:r>
        <w:rPr>
          <w:rFonts w:eastAsia="IRNazanin" w:cs="IRNazanin"/>
          <w:color w:val="111111"/>
          <w:sz w:val="28"/>
          <w:szCs w:val="28"/>
          <w:rtl w:val="true"/>
          <w:lang w:bidi="fa-IR"/>
        </w:rPr>
        <w:t xml:space="preserve">. </w:t>
      </w:r>
      <w:bookmarkStart w:id="667" w:name="pg6324_75595"/>
    </w:p>
    <w:p>
      <w:pPr>
        <w:pStyle w:val="Heading3"/>
        <w:numPr>
          <w:ilvl w:val="2"/>
          <w:numId w:val="1"/>
        </w:numPr>
        <w:rPr/>
      </w:pPr>
      <w:bookmarkStart w:id="668" w:name="__RefHeading___Toc2554785_237004111"/>
      <w:bookmarkStart w:id="669" w:name="_Toc255"/>
      <w:bookmarkEnd w:id="667"/>
      <w:bookmarkEnd w:id="668"/>
      <w:r>
        <w:rPr/>
        <w:t>246</w:t>
      </w:r>
      <w:r>
        <w:rPr>
          <w:rtl w:val="true"/>
        </w:rPr>
        <w:t xml:space="preserve">- </w:t>
      </w:r>
      <w:r>
        <w:rPr>
          <w:rtl w:val="true"/>
        </w:rPr>
        <w:t>زکات فطره و کسانی که واجب است زکات فطره بدهند</w:t>
      </w:r>
      <w:bookmarkEnd w:id="6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ضَمَمْتَ إِلَی عِیَالِکَ مِنْ حُرٍّ أَوْ مَمْلُوکٍ فَعَلَیْکَ أَنْ تُؤَدِّیَ اَلْفِطْرَةَ عَنْهُ قَالَ وَ إِعْطَاءُ اَلْفِطْرَةِ قَبْلَ اَلصَّلاَةِ أَفْضَلُ وَ بَعْدَ اَلصَّلاَةِ صَدَقَةٌ</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خانوادۀ خود از آزاد و یا بنده ضمیمه کردی بر تو واجب است از جانب او زکات فطره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 فطره پیش از نماز عید بهتر است و بعد از نماز،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الْأَعْمَشِ عَنِ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الْفِطْرَةِ وَاجِبَةٌ عَلَی کُلِّ رَأْسٍ صَغِیرٍ أَوْ کَبِیرٍ حُرٍّ أَوْ عَبْدٍ ذَکَرٍ أَوْ أُنْثَی أَرْبَعَةُ أَمْدَادٍ مِنَ الْحِنْطَةِ وَ الشَّعِیرِ وَ التَّمْرِ وَ الزَّبِیبِ وَ هُوَ صَاعٌ تَامٌّ وَ لَا یَجُوزُ دَفْعُ ذَلِکَ إِلَّا إِلَی أَهْلِ الْوَلَایَةِ وَ الْمَعْرِفَةِ</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مرحوم شیخ صدوق، با سند خویش از اعمش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به طور سرانه بر هر صغیر و کبیر، آزاد یا بنده، مرد یا زن چهار مد از گندم و جو و خرما و مویز واجب است، و آن یک صاع کامل است، و جایز نیست که زکات به غیر اهل ولایت و معرفت داده شود</w:t>
      </w:r>
      <w:r>
        <w:rPr>
          <w:rFonts w:eastAsia="IRNazanin" w:cs="IRNazanin"/>
          <w:color w:val="111111"/>
          <w:sz w:val="28"/>
          <w:szCs w:val="28"/>
          <w:rtl w:val="true"/>
          <w:lang w:bidi="fa-IR"/>
        </w:rPr>
        <w:t>.</w:t>
      </w:r>
    </w:p>
    <w:p>
      <w:pPr>
        <w:pStyle w:val="Heading3"/>
        <w:numPr>
          <w:ilvl w:val="2"/>
          <w:numId w:val="1"/>
        </w:numPr>
        <w:rPr/>
      </w:pPr>
      <w:bookmarkStart w:id="670" w:name="__RefHeading___Toc2554787_237004111"/>
      <w:bookmarkStart w:id="671" w:name="_Toc256"/>
      <w:bookmarkEnd w:id="670"/>
      <w:r>
        <w:rPr/>
        <w:t>247</w:t>
      </w:r>
      <w:r>
        <w:rPr>
          <w:rtl w:val="true"/>
        </w:rPr>
        <w:t xml:space="preserve">- </w:t>
      </w:r>
      <w:r>
        <w:rPr>
          <w:rtl w:val="true"/>
        </w:rPr>
        <w:t>مقدار فطره</w:t>
      </w:r>
      <w:bookmarkEnd w:id="6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سَعْدِ بْنِ سَعْدٍ اَلْأَشْعَرِیِّ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کَمْ نَدْفَعُ عَنْ کُلِّ رَأْسٍ مِنَ اَلْحِنْطَةِ وَ اَلشَّعِیرِ وَ اَلتَّمْرِ وَ اَلزَّبِیبِ قَالَ صَاعٌ بِصَاعِ اَلنَّبِیِّ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مرحوم شیخ کلینی، با سند خویش از سعد بن سعد اشعری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صلوات الله علیه دربارۀ زکات فطره سؤال کردم که چقدر از عوض هر نفر گندم، جو، خرما و کشمش بپردازیم؟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به وزن صاع نبی صلّی اللّه علیه و آله</w:t>
      </w:r>
      <w:r>
        <w:rPr>
          <w:rFonts w:eastAsia="IRNazanin" w:cs="IRNazanin"/>
          <w:color w:val="111111"/>
          <w:sz w:val="28"/>
          <w:szCs w:val="28"/>
          <w:rtl w:val="true"/>
          <w:lang w:bidi="fa-IR"/>
        </w:rPr>
        <w:t xml:space="preserve">. </w:t>
      </w:r>
      <w:bookmarkStart w:id="672" w:name="pg6324_75596"/>
    </w:p>
    <w:p>
      <w:pPr>
        <w:pStyle w:val="BookText"/>
        <w:rPr/>
      </w:pPr>
      <w:bookmarkEnd w:id="67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تَعْجِیلِ اَلْفِطْرَةِ بِیَوْمٍ فَقَالَ لاَ بَأْسَ بِهِ قُلْتُ فَمَا تَرَی بِأَنْ نَجْمَعَهَا وَ نَجْعَلَ قِیمَتَهَا وَرِقاً وَ نُعْطِیَهَا رَجُلاً وَاحِداً مُسْلِماً قَالَ لاَ بَأْسَ بِهِ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دربارۀ پرداخت یک روز زودتر زکات فطره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این که زکات فطره را جمع کنیم و به ارزش آن اسکناس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نماییم و به یک مرد مسلمان بپردازیم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Heading3"/>
        <w:numPr>
          <w:ilvl w:val="2"/>
          <w:numId w:val="1"/>
        </w:numPr>
        <w:rPr/>
      </w:pPr>
      <w:bookmarkStart w:id="673" w:name="__RefHeading___Toc2554789_237004111"/>
      <w:bookmarkStart w:id="674" w:name="_Toc257"/>
      <w:bookmarkEnd w:id="673"/>
      <w:r>
        <w:rPr/>
        <w:t>248</w:t>
      </w:r>
      <w:r>
        <w:rPr>
          <w:rtl w:val="true"/>
        </w:rPr>
        <w:t xml:space="preserve">- </w:t>
      </w:r>
      <w:r>
        <w:rPr>
          <w:rtl w:val="true"/>
        </w:rPr>
        <w:t>زکات فطره از طرف شخص غائب</w:t>
      </w:r>
      <w:bookmarkEnd w:id="6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بْنِ دَرَّاجٍ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یُعْطِیَ اَلرَّجُلُ عَنْ عِیَالِهِ وَ هُمْ غُیَّبٌ عَنْهُ وَ یَأْمُرَهُمْ فَیُعْطُونَ عَنْهُ وَ هُوَ غَائِبٌ عَنْهُمْ</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مرحوم شیخ کلینی، با سند خویش از جمیل بن درّاج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انسان از جانب خانوادۀ غایب خود که نزد او نیستند زکات فطره بدهد و به آنها بگوید که از جانب او نیز زکات فطره بدهند</w:t>
      </w:r>
      <w:r>
        <w:rPr>
          <w:rFonts w:eastAsia="IRNazanin" w:cs="IRNazanin"/>
          <w:color w:val="111111"/>
          <w:sz w:val="28"/>
          <w:szCs w:val="28"/>
          <w:rtl w:val="true"/>
          <w:lang w:bidi="fa-IR"/>
        </w:rPr>
        <w:t>.</w:t>
      </w:r>
    </w:p>
    <w:p>
      <w:pPr>
        <w:pStyle w:val="Heading3"/>
        <w:numPr>
          <w:ilvl w:val="2"/>
          <w:numId w:val="1"/>
        </w:numPr>
        <w:rPr/>
      </w:pPr>
      <w:bookmarkStart w:id="675" w:name="__RefHeading___Toc2554791_237004111"/>
      <w:bookmarkStart w:id="676" w:name="_Toc258"/>
      <w:bookmarkEnd w:id="675"/>
      <w:r>
        <w:rPr/>
        <w:t>249</w:t>
      </w:r>
      <w:r>
        <w:rPr>
          <w:rtl w:val="true"/>
        </w:rPr>
        <w:t xml:space="preserve">- </w:t>
      </w:r>
      <w:r>
        <w:rPr>
          <w:rtl w:val="true"/>
        </w:rPr>
        <w:t>زکات فطره از جمیع عیال</w:t>
      </w:r>
      <w:bookmarkEnd w:id="67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صلواتالله اَلرَّجُلُ لاَ یَکُونُ عِنْدَهُ شَیْءٌ مِنَ اَلْفِطْرَةِ إِلاَّ مَا یُؤَدِّی عَنْ نَفْسِهِ وَحْدَهَا یُعْطِیهِ غَرِیباً أَوْ یَأْکُلُ هُوَ وَ عِیَالُهُ قَالَ یُعْطِی بَعْضَ عِیَالِهِ ثُمَّ یُعْطِی اَلْآخَرُ عَنْ نَفْسِهِ یُرَدِّدُونَهَا فَیَکُونُ عَنْهُمْ جَمِیعاً فِطْرَةٌ وَاحِدَةٌ</w:t>
      </w:r>
      <w:r>
        <w:rPr>
          <w:rFonts w:eastAsia="Amiri" w:cs="Amiri" w:ascii="Amiri" w:hAnsi="Amiri"/>
          <w:color w:val="111111"/>
          <w:sz w:val="28"/>
          <w:szCs w:val="28"/>
          <w:rtl w:val="true"/>
          <w:lang w:bidi="ar-SA"/>
        </w:rPr>
        <w:t>.</w:t>
      </w:r>
      <w:r>
        <w:rPr>
          <w:rStyle w:val="FootnoteAnchor"/>
          <w:rtl w:val="true"/>
        </w:rPr>
        <w:footnoteReference w:id="387"/>
      </w:r>
      <w:bookmarkStart w:id="677" w:name="pg6324_75597"/>
    </w:p>
    <w:p>
      <w:pPr>
        <w:pStyle w:val="BookText"/>
        <w:rPr/>
      </w:pPr>
      <w:bookmarkEnd w:id="677"/>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دارایی او فقط به اندازه زکات فطره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باید آن را به حساب زکات فطره به دیگری بپردازد، یا خود و خانواده‌اش از آن ارتزاق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یکی از خانواده خود می‌دهد و او از جانب خود به دیگری همگی دست‌گردان می‌کنند و یک زکات فطره می‌شود</w:t>
      </w:r>
      <w:r>
        <w:rPr>
          <w:rFonts w:eastAsia="IRNazanin" w:cs="IRNazanin"/>
          <w:color w:val="111111"/>
          <w:sz w:val="28"/>
          <w:szCs w:val="28"/>
          <w:rtl w:val="true"/>
          <w:lang w:bidi="fa-IR"/>
        </w:rPr>
        <w:t>.</w:t>
      </w:r>
    </w:p>
    <w:p>
      <w:pPr>
        <w:pStyle w:val="Heading3"/>
        <w:numPr>
          <w:ilvl w:val="2"/>
          <w:numId w:val="1"/>
        </w:numPr>
        <w:rPr/>
      </w:pPr>
      <w:bookmarkStart w:id="678" w:name="__RefHeading___Toc2554793_237004111"/>
      <w:bookmarkStart w:id="679" w:name="_Toc259"/>
      <w:bookmarkEnd w:id="678"/>
      <w:r>
        <w:rPr/>
        <w:t>250</w:t>
      </w:r>
      <w:r>
        <w:rPr>
          <w:rtl w:val="true"/>
        </w:rPr>
        <w:t xml:space="preserve">- </w:t>
      </w:r>
      <w:r>
        <w:rPr>
          <w:rtl w:val="true"/>
        </w:rPr>
        <w:t>زکات فطره از خوراکی که بیشتر از آن تغذیه می‌کند</w:t>
      </w:r>
      <w:bookmarkEnd w:id="6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هَلْ عَلَی أَهْلِ اَلْبَوَادِی اَلْفِطْرَةُ قَالَ فَقَالَ اَلْفِطْرَةُ عَلَی کُلِّ مَنِ اِقْتَاتَ قُوتاً فَعَلَیْهِ أَنْ یُؤَدِّیَ مِنْ ذَلِکَ اَلْقُوتِ</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مرحوم شیخ کلینی، با سند خویش از یونس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زکات بر بیابان نشینان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تغذیه خود به نوعی از خوراکی عادت کرده باشد، باید از آن زکات فطره بپردازد</w:t>
      </w:r>
      <w:r>
        <w:rPr>
          <w:rFonts w:eastAsia="IRNazanin" w:cs="IRNazanin"/>
          <w:color w:val="111111"/>
          <w:sz w:val="28"/>
          <w:szCs w:val="28"/>
          <w:rtl w:val="true"/>
          <w:lang w:bidi="fa-IR"/>
        </w:rPr>
        <w:t>.</w:t>
      </w:r>
    </w:p>
    <w:p>
      <w:pPr>
        <w:pStyle w:val="Heading3"/>
        <w:numPr>
          <w:ilvl w:val="2"/>
          <w:numId w:val="1"/>
        </w:numPr>
        <w:rPr/>
      </w:pPr>
      <w:bookmarkStart w:id="680" w:name="__RefHeading___Toc2554795_237004111"/>
      <w:bookmarkStart w:id="681" w:name="_Toc260"/>
      <w:bookmarkEnd w:id="680"/>
      <w:r>
        <w:rPr/>
        <w:t>251</w:t>
      </w:r>
      <w:r>
        <w:rPr>
          <w:rtl w:val="true"/>
        </w:rPr>
        <w:t xml:space="preserve">- </w:t>
      </w:r>
      <w:r>
        <w:rPr>
          <w:rtl w:val="true"/>
        </w:rPr>
        <w:t>زکات فطره به اهل ولایت داده می‌شود</w:t>
      </w:r>
      <w:bookmarkEnd w:id="6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الْفَضْلِ بْنِ شَاذَانَ عَنِ الرِّضَا صلوات الله علیه أَنَّهُ كَتَبَ إِلَى الْمَأْمُونِ وَ زَكَاةُ الْفِطْرَةِ فَرِيضَةٌ إِلَى أَنْ قَالَ وَ لَا يَجُوزُ دَفْعُهَا إِلَّا إِلَى أَهْلِ الْوَلَايَةِ</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مرحوم شیخ صدوق، با سند خویش از فضل بن شاذان از حضرت امام رضا صلوات الله علیه روایت کرده که آن حضرت در نامه‌ای که به مأمون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فریضه است تا آنجا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زکات فطره به غیر اهل ولایت داده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الْأَعْمَشِ عَنْ جَعْفَرِ بْنِ مُحَمَّدٍ في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دَفْعُ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إِلَی أَهْلِ الْوَلَایَةِ وَ الْمَعْرِفَةِ</w:t>
      </w:r>
      <w:r>
        <w:rPr>
          <w:rFonts w:eastAsia="Amiri" w:cs="Amiri" w:ascii="Amiri" w:hAnsi="Amiri"/>
          <w:color w:val="111111"/>
          <w:sz w:val="28"/>
          <w:szCs w:val="28"/>
          <w:rtl w:val="true"/>
          <w:lang w:bidi="ar-SA"/>
        </w:rPr>
        <w:t xml:space="preserve">. </w:t>
      </w:r>
      <w:r>
        <w:rPr>
          <w:rStyle w:val="FootnoteAnchor"/>
          <w:rtl w:val="true"/>
        </w:rPr>
        <w:footnoteReference w:id="390"/>
      </w:r>
      <w:bookmarkStart w:id="682" w:name="pg6324_75598"/>
    </w:p>
    <w:p>
      <w:pPr>
        <w:pStyle w:val="BookText"/>
        <w:rPr/>
      </w:pPr>
      <w:bookmarkEnd w:id="682"/>
      <w:r>
        <w:rPr>
          <w:rFonts w:ascii="IRNazanin" w:hAnsi="IRNazanin" w:eastAsia="IRNazanin"/>
          <w:color w:val="111111"/>
          <w:sz w:val="28"/>
          <w:sz w:val="28"/>
          <w:szCs w:val="28"/>
          <w:rtl w:val="true"/>
          <w:lang w:bidi="fa-IR"/>
        </w:rPr>
        <w:t>مرحوم شیخ صدوق، با سند خویش از اعمش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زکات به غیر اهل ولایت و معرفت داده شود</w:t>
      </w:r>
      <w:r>
        <w:rPr>
          <w:rFonts w:eastAsia="IRNazanin" w:cs="IRNazanin"/>
          <w:color w:val="111111"/>
          <w:sz w:val="28"/>
          <w:szCs w:val="28"/>
          <w:rtl w:val="true"/>
          <w:lang w:bidi="fa-IR"/>
        </w:rPr>
        <w:t>.</w:t>
      </w:r>
    </w:p>
    <w:p>
      <w:pPr>
        <w:pStyle w:val="Heading3"/>
        <w:numPr>
          <w:ilvl w:val="2"/>
          <w:numId w:val="1"/>
        </w:numPr>
        <w:rPr/>
      </w:pPr>
      <w:bookmarkStart w:id="683" w:name="__RefHeading___Toc2554797_237004111"/>
      <w:bookmarkStart w:id="684" w:name="_Toc261"/>
      <w:bookmarkEnd w:id="683"/>
      <w:r>
        <w:rPr/>
        <w:t>252</w:t>
      </w:r>
      <w:r>
        <w:rPr>
          <w:rtl w:val="true"/>
        </w:rPr>
        <w:t xml:space="preserve">- </w:t>
      </w:r>
      <w:r>
        <w:rPr>
          <w:rtl w:val="true"/>
        </w:rPr>
        <w:t>فطره نوزادی که در روز عید فطر به دنیا می‌آید و کافری که تازه مسلمان می‌شود</w:t>
      </w:r>
      <w:bookmarkEnd w:id="6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مَوْلُودٍ وُلِدَ لَیْلَةَ اَلْفِطْرِ عَلَیْهِ فِطْرَةٌ قَالَ لاَ قَدْ خَرَجَ اَلشَّهْرُ قَالَ وَ سَأَلْتُهُ عَنْ یَهُودِیٍّ أَسْلَمَ لَیْلَةَ اَلْفِطْرِ عَلَیْهِ فِطْرَةٌ قَالَ لاَ</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دربارۀ مولودی که شب فطر متولّد شود پرسیدم که آیا فطره بر او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که شب فطر مسلمان شود، آیا فطره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3"/>
        <w:numPr>
          <w:ilvl w:val="2"/>
          <w:numId w:val="1"/>
        </w:numPr>
        <w:rPr/>
      </w:pPr>
      <w:bookmarkStart w:id="685" w:name="__RefHeading___Toc2554799_237004111"/>
      <w:bookmarkStart w:id="686" w:name="_Toc262"/>
      <w:bookmarkEnd w:id="685"/>
      <w:r>
        <w:rPr/>
        <w:t>253</w:t>
      </w:r>
      <w:r>
        <w:rPr>
          <w:rtl w:val="true"/>
        </w:rPr>
        <w:t xml:space="preserve">- </w:t>
      </w:r>
      <w:r>
        <w:rPr>
          <w:rtl w:val="true"/>
        </w:rPr>
        <w:t>فطره مهمان</w:t>
      </w:r>
      <w:bookmarkEnd w:id="6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اَلرَّجُلِ یَکُونُ عِنْدَهُ اَلضَّیْفُ مِنْ إِخْوَانِهِ فَیَحْضُرُ یَوْمُ اَلْفِطْرِ یُؤَدِّی عَنْهُ اَلْفِطْرَةَ قَالَ نَعَمْ اَلْفِطْرَةُ وَاجِبَةٌ عَلَی کُلِّ مَنْ یَعُولُ مِنْ ذَکَرٍ أَوْ أُنْثَی صَغِیرٍ أَوْ کَبِیرٍ حُرٍّ أَوْ مَمْلُوکٍ</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مرحوم شیخ کلینی، با سند خویش از عمر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برادران دینی اش نزد او مهمان است، در این میان روز فطر فرا می‌رسد، آیا باید زکات فطره او را ادا کند؟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زکات فطره کسانی که معاش آنها را از مرد یا زن، کوچک یا بزرگ، آزاد یا بنده بر عهده دارد، واجب است</w:t>
      </w:r>
      <w:r>
        <w:rPr>
          <w:rFonts w:eastAsia="IRNazanin" w:cs="IRNazanin"/>
          <w:color w:val="111111"/>
          <w:sz w:val="28"/>
          <w:szCs w:val="28"/>
          <w:rtl w:val="true"/>
          <w:lang w:bidi="fa-IR"/>
        </w:rPr>
        <w:t xml:space="preserve">. </w:t>
      </w:r>
      <w:bookmarkStart w:id="687" w:name="pg6324_75599"/>
    </w:p>
    <w:p>
      <w:pPr>
        <w:pStyle w:val="Heading3"/>
        <w:numPr>
          <w:ilvl w:val="2"/>
          <w:numId w:val="1"/>
        </w:numPr>
        <w:rPr/>
      </w:pPr>
      <w:bookmarkStart w:id="688" w:name="__RefHeading___Toc2554801_237004111"/>
      <w:bookmarkStart w:id="689" w:name="_Toc263"/>
      <w:bookmarkEnd w:id="687"/>
      <w:bookmarkEnd w:id="688"/>
      <w:r>
        <w:rPr/>
        <w:t>254</w:t>
      </w:r>
      <w:r>
        <w:rPr>
          <w:rtl w:val="true"/>
        </w:rPr>
        <w:t xml:space="preserve">- </w:t>
      </w:r>
      <w:r>
        <w:rPr>
          <w:rtl w:val="true"/>
        </w:rPr>
        <w:t>چه کسانی مستحق زکات فطره هستند</w:t>
      </w:r>
      <w:bookmarkEnd w:id="6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عَنِ الْفُضَيْلِ عَنْ أَبِي عَبْدِ اللَّهِ صلوات الله علیه قَالَ قُلْتُ لَهُ لِمَنْ تَحِلُّ الْفِطْرَةُ قَالَ لِمَنْ لَا يَجِدُ</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مرحوم شیخ طوسی، با سند خویش از فضيل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 فطره به چه کسی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عن يُونُسَ بْنِ يَعْقُوبَ عن أَبِي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مَنْ أَهْلُهَا الَّذِي يَجِبُ لَهُمْ قَالَ مَنْ لَا يَجِدُ شَيْئاً</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مرحوم شیخ طوسی، با سند خویش از يونس بن یعقوب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زکات فطره سؤال کردم که اهل آن که واجب است به آنها پرداخت شود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پیدا نمی کند</w:t>
      </w:r>
      <w:r>
        <w:rPr>
          <w:rFonts w:eastAsia="IRNazanin" w:cs="IRNazanin"/>
          <w:color w:val="111111"/>
          <w:sz w:val="28"/>
          <w:szCs w:val="28"/>
          <w:rtl w:val="true"/>
          <w:lang w:bidi="fa-IR"/>
        </w:rPr>
        <w:t>!</w:t>
      </w:r>
    </w:p>
    <w:p>
      <w:pPr>
        <w:pStyle w:val="Heading3"/>
        <w:numPr>
          <w:ilvl w:val="2"/>
          <w:numId w:val="1"/>
        </w:numPr>
        <w:rPr/>
      </w:pPr>
      <w:bookmarkStart w:id="690" w:name="__RefHeading___Toc2554803_237004111"/>
      <w:bookmarkStart w:id="691" w:name="_Toc264"/>
      <w:bookmarkEnd w:id="690"/>
      <w:r>
        <w:rPr/>
        <w:t>255</w:t>
      </w:r>
      <w:r>
        <w:rPr>
          <w:rtl w:val="true"/>
        </w:rPr>
        <w:t xml:space="preserve">- </w:t>
      </w:r>
      <w:r>
        <w:rPr>
          <w:rtl w:val="true"/>
        </w:rPr>
        <w:t>بر مستحق فطره، واجب نیست که فطره دهد</w:t>
      </w:r>
      <w:bookmarkEnd w:id="6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حَلَّتْ لَهُ الْفِطْرَةُ لَمْ تَحِلَّ عَلَیْهِ</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فطره برایش حلال باشد، فطره بر او واجب نیست</w:t>
      </w:r>
      <w:r>
        <w:rPr>
          <w:rFonts w:eastAsia="IRNazanin" w:cs="IRNazanin"/>
          <w:color w:val="111111"/>
          <w:sz w:val="28"/>
          <w:szCs w:val="28"/>
          <w:rtl w:val="true"/>
          <w:lang w:bidi="fa-IR"/>
        </w:rPr>
        <w:t xml:space="preserve">. </w:t>
      </w:r>
      <w:bookmarkStart w:id="692" w:name="pg6324_75600"/>
    </w:p>
    <w:p>
      <w:pPr>
        <w:pStyle w:val="Heading2"/>
        <w:numPr>
          <w:ilvl w:val="1"/>
          <w:numId w:val="1"/>
        </w:numPr>
        <w:rPr/>
      </w:pPr>
      <w:bookmarkStart w:id="693" w:name="__RefHeading___Toc2554805_237004111"/>
      <w:bookmarkStart w:id="694" w:name="_Toc265"/>
      <w:bookmarkEnd w:id="692"/>
      <w:bookmarkEnd w:id="693"/>
      <w:r>
        <w:rPr>
          <w:rtl w:val="true"/>
        </w:rPr>
        <w:t>کتاب حج</w:t>
      </w:r>
      <w:bookmarkEnd w:id="694"/>
    </w:p>
    <w:p>
      <w:pPr>
        <w:pStyle w:val="Heading3"/>
        <w:numPr>
          <w:ilvl w:val="2"/>
          <w:numId w:val="1"/>
        </w:numPr>
        <w:rPr/>
      </w:pPr>
      <w:bookmarkStart w:id="695" w:name="__RefHeading___Toc2554807_237004111"/>
      <w:bookmarkStart w:id="696" w:name="_Toc266"/>
      <w:bookmarkEnd w:id="695"/>
      <w:r>
        <w:rPr/>
        <w:t>256</w:t>
      </w:r>
      <w:r>
        <w:rPr>
          <w:rtl w:val="true"/>
        </w:rPr>
        <w:t xml:space="preserve">- </w:t>
      </w:r>
      <w:r>
        <w:rPr>
          <w:rtl w:val="true"/>
        </w:rPr>
        <w:t>آغاز پیدایش حجر الاسود و سبب دست ساییدن به آن</w:t>
      </w:r>
      <w:bookmarkEnd w:id="69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لِأَیِّ عِلَّةٍ وَضَعَ اَللَّهُ اَلْحَجَرَ فِی اَلرُّکْنِ اَلَّذِی هُوَ فِیهِ وَ لَمْ یُوضَعْ فِی غَیْرِهِ وَ لِأَیِّ عِلَّةٍ تُقَبَّلُ وَ لِأَیِّ عِلَّةٍ أُخْرِجَ مِنَ اَلْجَنَّةِ وَ لِأَیِّ عِلَّةٍ وُضِعَ مِیثَاقُ اَلْعِبَادِ وَ اَلْعَهْدُ فِیهِ وَ لَمْ یُوضَعْ فِی غَیْرِهِ وَ کَیْفَ اَلسَّبَبُ فِی ذَلِکَ تُخْبِرُنِی جَعَلَنِیَ اَللَّهُ فِدَاکَ فَإِنَّ تَفَکُّرِی فِیهِ لَعَجَبٌ قَالَ فَقَالَ سَأَلْتَ وَ أَعْضَلْتَ فِی اَلْمَسْأَلَةِ وَ اِسْتَقْصَیْتَ فَافْهَمِ اَلْجَوَابَ وَ فَرِّغْ قَلْبَکَ وَ أَصْغِ سَمْعَکَ أُخْبِرْکَ إِنْ شَاءَ اَللَّهُ إِنَّ اَللَّهَ تَبَارَکَ وَ تَعَالَی وَضَعَ اَلْحَجَرَ اَلْأَسْوَدَ وَ هِیَ جَوْهَرَةٌ أُخْرِجَتْ مِنَ اَلْجَنَّةِ إِلَی آدَمَ عَلَیْهِ اَلسَّلاَمُ فَوُضِعَتْ فِی ذَلِکَ اَلرُّکْنِ لِعِلَّةِ اَلْمِیثَاقِ وَ ذَلِکَ أَنَّهُ لَمَّا أَخَذَ مِنْ بَنِی آدَمَ مِنْ ظُهُورِهِمْ ذُرِّیَّتَهُمْ حِینَ أَخَذَ اَللَّهُ عَلَیْهِمُ اَلْمِیثَاقَ فِی ذَلِکَ اَلْمَکَانِ وَ فِی ذَلِکَ اَلْمَکَانِ تَرَاءَی لَهُمْ وَ مِنْ ذَلِکَ اَلْمَکَانِ یَهْبِطُ اَلطَّیْرُ عَلَی اَلْقَائِمِ عَلَیْهِ اَلسَّلاَمُ فَأَوَّلُ مَنْ یُبَایِعُهُ ذَلِکَ اَلطَّائِرُ وَ هُوَ وَ اَللَّهِ جَبْرَئِیلُ عَلَیْهِ اَلسَّلاَمُ وَ إِلَی ذَلِکَ اَلْمَقَامِ یُسْنِدُ اَلْقَائِمُ ظَهْرَهُ وَ هُوَ اَلْحُجَّةُ وَ اَلدَّلِیلُ عَلَی اَلْقَائِمِ وَ هُوَ اَلشَّاهِدُ لِمَنْ وَافَاهُ فِی ذَلِکَ اَلْمَکَانِ وَ اَلشَّاهِدُ عَلَی مَنْ أَدَّی إِلَیْهِ اَلْمِیثَاقَ وَ اَلْعَهْدَ اَلَّذِی أَخَذَ اَللَّهُ عَزَّ وَ جَلَّ عَلَی اَلْعِبَادِ وَ أَمَّا اَلْقُبْلَةُ وَ اَلاِسْتِلاَمُ فَلِعِلَّةِ اَلْعَهْدِ تَجْدِیداً لِذَلِکَ اَلْعَهْدِ وَ اَلْمِیثَاقِ وَ تَجْدِیداً لِلْبَیْعَةِ لِیُؤَدُّوا إِلَیْهِ اَلْعَهْدَ اَلَّذِی أَخَذَ اَللَّهُ عَلَیْهِمْ فِی اَلْمِیثَاقِ فَیَأْتُوهُ فِی کُلِّ سَنَةٍ وَ یُؤَدُّوا إِلَیْهِ ذَلِکَ اَلْعَهْدَ وَ اَلْأَمَانَةَ اَللَّذَیْنِ أُخِذَا عَلَیْهِمْ أَ لاَ تَرَی أَنَّکَ تَقُولُ أَمَانَتِی أَدَّیْتُهَا وَ مِیثَاقِی تَعَاهَدْتُهُ لِتَشْهَدَ لِی بِالْمُوَافَاةِ وَ وَ اَللَّهِ مَا یُؤَدِّی ذَلِکَ أَحَدٌ غَیْرُ شِیعَتِنَا وَ لاَ حَفِظَ ذَلِکَ اَلْعَهْدَ وَ اَلْمِیثَاقَ أَحَدٌ غَیْرُ شِیعَتِنَا وَ إِنَّهُمْ لَیَأْتُوهُ فَیَعْرِفُهُمْ وَ یُصَدِّقُهُمْ وَ یَأْتِیهِ غَیْرُهُمْ فَیُنْکِرُهُمْ وَ یُکَذِّبُهُمْ وَ ذَلِکَ أَنَّهُ لَمْ یَحْفَظْ ذَلِکَ غَیْرُکُمْ فَلَکُمْ وَ اَللَّهِ یَشْهَدُ وَ عَلَیْهِمْ وَ اَللَّهِ یَشْهَدُ بِالْخَفْرِ وَ اَلْجُحُودِ وَ اَلْکُفْرِ وَ هُوَ اَلْحُجَّةُ اَلْبَالِغَةُ مِنَ اَللَّهِ عَلَیْهِمْ یَوْمَ اَلْقِیَامَةِ یَجِیءُ وَ لَهُ لِسَانٌ نَاطِقٌ وَ عَیْنَانِ فِی صُورَتِهِ اَلْأُولَی یَعْرِفُهُ اَلْخَلْقُ وَ لاَ یُنْکِرُهُ یَشْهَدُ لِمَنْ وَافَاهُ وَ جَدَّدَ اَلْعَهْدَ وَ اَلْمِیثَاقَ عِنْدَهُ بِحِفْظِ اَلْعَهْدِ وَ اَلْمِیثَاقِ وَ أَدَاءِ اَلْأَمَانَةِ وَ یَشْهَدُ عَلَی کُلِّ مَنْ أَنْکَرَ وَ جَحَدَ وَ نَسِیَ اَلْمِیثَاقَ بِالْکُفْرِ وَ اَلْإِنْکَارِ فَأَمَّا عِلَّةُ مَا أَخْرَجَهُ اَللَّهُ مِنَ اَلْجَنَّةِ فَهَلْ تَدْرِی مَا کَانَ اَلْحَجَرُ قُلْتُ لاَ قَالَ کَانَ مَلَکاً مِنْ عُظَمَاءِ اَلْمَلاَئِکَةِ عِنْدَ اَللَّهِ فَلَمَّا أَخَذَ اَللَّهُ مِنَ اَلْمَلاَئِکَةِ اَلْمِیثَاقَ کَانَ أَوَّلَ مَنْ آمَنَ بِهِ وَ أَقَرَّ ذَلِکَ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اَلْمَلَکُ فَاتَّخَذَهُ اَللَّهُ أَمِیناً عَلَی جَمِیعِ خَلْقِهِ فَأَلْقَمَهُ اَلْمِیثَاقَ وَ أَوْدَعَهُ عِنْدَهُ وَ اِسْتَعْبَدَ اَلْخَلْقَ أَنْ یُجَدِّدُوا عِنْدَهُ فِی کُلِّ سَنَةٍ اَلْإِقْرَارَ بِالْمِیثَاقِ وَ اَلْعَهْدِ اَلَّذِی أَخَذَ اَللَّهُ عَزَّ وَ جَلَّ عَلَیْهِمْ ثُمَّ جَعَلَهُ اَللَّهُ مَعَ آدَمَ فِی اَلْجَنَّةِ یُذَکِّرُهُ اَلْمِیثَاقَ وَ یُجَدِّدُ عِنْدَهُ اَلْإِقْرَارَ فِی کُلِّ سَنَةٍ فَلَمَّا عَصَی آدَمُ وَ أُخْرِجَ مِنَ اَلْجَنَّةِ أَنْسَاهُ اَللَّهُ اَلْعَهْدَ وَ اَلْمِیثَاقَ اَلَّذِی أَخَذَ اَللَّهُ عَلَیْهِ وَ عَلَی وُلْدِهِ لِمُحَمَّدٍ صَلَّی اَللَّهُ عَلَیْهِ وَ آلِهِ وَ لِوَصِیِّهِ عَلَیْهِ اَلسَّلاَمُ وَ جَعَلَهُ تَائِهاً حَیْرَانَ فَلَمَّا تَابَ اَللَّهُ عَلَی آدَمَ حَوَّلَ ذَلِکَ اَلْمَلَکَ فِی صُورَةِ دُرَّةٍ بَیْضَاءَ فَرَمَاهُ مِنَ اَلْجَنَّةِ إِلَی آدَمَ عَلَیْهِ اَلسَّلاَمُ وَ هُوَ بِأَرْضِ اَلْهِنْدِ فَلَمَّا نَظَرَ إِلَیْهِ آنَسَ إِلَیْهِ وَ هُوَ لاَ یَعْرِفُهُ بِأَکْثَرَ مِنْ أَنَّهُ جَوْهَرَةٌ وَ أَنْطَقَهُ اَللَّهُ عَزَّ وَ جَلَّ فَقَالَ لَهُ یَا آدَمُ أَ تَعْرِفُنِی قَالَ لاَ قَالَ أَجَلْ اِسْتَحْوَذَ عَلَیْکَ اَلشَّیْطَانُ فَأَنْسَاکَ ذِکْرَ رَبِّکَ ثُمَّ تَحَوَّلَ إِلَی صُورَتِهِ اَلَّتِی کَانَ مَعَ آدَمَ فِی اَلْجَنَّةِ فَقَالَ لآِدَمَ أَیْنَ اَلْعَهْدُ وَ اَلْمِیثَاقُ فَوَثَبَ إِلَیْهِ آدَمُ وَ ذَکَرَ اَلْمِیثَاقَ وَ بَکَی وَ خَضَعَ لَهُ وَ قَبَّلَهُ وَ جَدَّدَ اَلْإِقْرَارَ بِالْعَهْدِ وَ اَلْمِیثَاقِ ثُمَّ حَوَّلَهُ اَللَّهُ عَزَّ وَ جَلَّ إِلَی جَوْهَرَةِ اَلْحَجَرِ دُرَّةً بَیْضَاءَ صَافِیَةً تُضِیءُ فَحَمَلَهُ آدَمُ عَلَیْهِ اَلسَّلاَمُ عَلَی عَاتِقِهِ إِجْلاَلاً لَهُ وَ تَعْظِیماً فَکَانَ إِذَا أَعْیَا حَمَلَهُ عَنْهُ جَبْرَئِیلُ عَلَیْهِ اَلسَّلاَمُ حَتَّی وَافَی بِهِ مَکَّةَ فَمَا زَالَ یَأْنَسُ بِهِ بِمَکَّةَ وَ یُجَدِّدُ اَلْإِقْرَارَ لَهُ کُلَّ یَوْمٍ وَ لَیْلَةٍ ثُمَّ إِنَّ اَللَّهَ عَزَّ وَ جَلَّ لَمَّا بَنَی اَلْکَعْبَةَ وَضَعَ اَلْحَجَرَ فِی ذَلِکَ اَلْمَکَانِ لِأَنَّهُ تَبَارَکَ وَ تَعَالَی حِینَ أَخَذَ اَلْمِیثَاقَ مِنْ وُلْدِ آدَمَ أَخَذَهُ فِی ذَلِکَ اَلْمَکَانِ وَ فِی ذَلِکَ اَلْمَکَانِ أَلْقَمَ اَلْمَلَکَ اَلْمِیثَاقَ وَ لِذَلِکَ وَضَعَ فِی ذَلِکَ اَلرُّکْنِ وَ نَحَّی آدَمَ مِنْ مَکَانِ اَلْبَیْتِ إِلَی اَلصَّفَا وَ حَوَّاءَ إِلَی اَلْمَرْوَةِ وَ وَضَعَ اَلْحَجَرَ فِی ذَلِکَ اَلرُّکْنِ فَلَمَّا نَظَرَ آدَمُ مِنَ اَلصَّفَا وَ قَدْ وُضِعَ اَلْحَجَرُ فِی اَلرُّکْنِ کَبَّرَ اَللَّهَ وَ هَلَّلَهُ وَ مَجَّدَهُ فَلِذَلِکَ جَرَتِ اَلسُّنَّةُ بِالتَّکْبِیرِ وَ اِسْتِقْبَالِ اَلرُّکْنِ اَلَّذِی فِیهِ اَلْحَجَرُ مِنَ اَلصَّفَا فَإِنَّ اَللَّهَ أَوْدَعَهُ اَلْمِیثَاقَ وَ اَلْعَهْدَ دُونَ غَیْرِهِ مِنَ اَلْمَلاَئِکَةِ لِأَنَّ اَللَّهَ عَزَّ وَ جَلَّ لَمَّا أَخَذَ اَلْمِیثَاقَ لَهُ بِالرُّبُوبِیَّةِ وَ لِمُحَمَّدٍ صَلَّی اَللَّهُ عَلَیْهِ وَ آلِهِ بِالنُّبُوَّةِ وَ لِعَلِیٍّ عَلَیْهِ اَلسَّلاَمُ بِالْوَصِیَّةِ اِصْطَکَّتْ فَرَائِصُ اَلْمَلاَئِکَةِ فَأَوَّلُ مَنْ أَسْرَعَ إِلَی اَلْإِقْرَارِ ذَلِکَ اَلْمَلَکُ لَمْ یَکُنْ فِیهِمْ أَشَدُّ حُبّاً لِمُحَمَّدٍ وَ آلِ مُحَمَّدٍ صَلَّی اَللَّهُ عَلَیْهِ وَ آلِهِ مِنْهُ وَ لِذَلِکَ اِخْتَارَهُ اَللَّهُ مِنْ بَیْنِهِمْ وَ أَلْقَمَهُ اَلْمِیثَاقَ وَ هُوَ یَجِیءُ یَوْمَ اَلْقِیَامَةِ وَ لَهُ لِسَانٌ نَاطِقٌ وَ عَیْنٌ نَاظِرَةٌ یَشْهَدُ لِکُلِّ مَنْ وَافَاهُ إِلَی ذَلِکَ اَلْمَکَانِ وَ حَفِظَ اَلْمِیثَاقَ</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مرحوم شیخ کلینی، با سند خویش از بکیر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خداوند حجر الاسود را در رکن مخصوص آن قرار داد که اکنون در آنجاست و در رکن دیگری قرار نداد؟ و برای چه آن را بوسند؟ و چرا آن از بهشت بیرون آورده شده است؟ و برای چه پیمان و عهد بندگان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سبب این کار چیست؟ خداوند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امور آگاه سازید؛ چراکه فکرم در این مورد شگفت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و مسألۀ مشکلی را مطرح نمودی و خواستار دست یابی به نهایت آن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پاسخ را بشنو و دل خود را خالی و گوش 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تبارک و تعالی حجر الاسود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گوهری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برای آدم علیه السّلام بیرون آورد و به خاطر پیمان، در آن رکن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آن گاه که خداوند از فرزندان آدم از نسل‌های آنان از فرزندانشان در آن مکان پیمان گرفت، در همان جا برای آنان ظاهر شد تا او را دیدند، و از همان مکان است که پرنده ای برای قائم صلوات الله علیه فرود می‌آید و نخستین کسی که با او بیعت می‌کند، همان پرنده است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قائم صلوات الله علیه همان مکان تکیه می‌دهد و همو حجّت و دلیل 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برای افرادی است که در آن مکان او را دیدار کرده اند، و گواه بر کسی است که پیمان و عهدی را که خداوند عز و جلّ بر بندگان گرفته است،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بوسیدن و دست ساییدن به آن، جهت تجدید همان عهد و پیمان و بیعت است، تا آن عهدی که خداوند در میثاق از آنان گرفته است به او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مردم هر سال نزد آن می‌آیند و آن عهد و امانتی را که از آنان گرفته شده، ادا می‌کنند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تو نمی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خود را ادا کردم و میثاق و پیمانم را تجدید نمودم تا این که برای من به وفای به پیمان گواهی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شیعیان ما کسی آن را ادا نمی کند و جز آنان، آن عهد و میثاق را حفظ نمی نماید، و به راستی که شیعیان ما نزد آن می‌آیند، همۀ آنها را می‌شناسد و آنان را تصدیق می‌کند،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می‌آیند، آنها را انکار می‌کند و تکذیب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چراکه کسی جز شما شیعیان آن را حفظ نمی کند،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شما گواهی می‌دهد و علیه آنان به پیمان شکنی، انکار و کفر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حجّت بالغۀ خداوند بر آنان است و در آن روز در حالتی می‌آید که زبانی گویا و دو چشم بینا در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او را می‌شناسند و او را انکار نمی کنند، به حفظ عهد و پیمان و ادای امانت شهادت می‌دهد، و بر هر کسی که او را انکار کرده و عهد و پیمان را فراموش کرده به کفر و انکار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که خداوند حجر الاسود را از بهشت خارج ساخت، آیا می‌دانی حجر الاسود چه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فرشتگان بزرگ در پیشگاه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از فرشتگان پیمان گرفت، اوّلین فرشته ای بود که به آن ایمان آورد و به آن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همه آفریدگانش امین قرار داد و عهد و پیمان را بر دهان او نهاد و آن را به عنوان ودیعه نزد او گذارد، و بندگان را به بندگی گرفت که هر سال در نزد او به آن میثاق و عهدی که خداوند عز و جلّ از آنان گرفته، تجدید عهد کنند، و بدان اقرار نمایند، آن گاه خداوند او را در بهشت با آدم قرار داد تا عهد و پیمان را به یاد او آورد و هرساله در نزد آن تجدید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 مخالفت کرد و از بهشت بیرون شد، خداوند آن عهد و میثاقی را که بر او و بر فرزندانش برای حضرت محمّد صلّی اللّه علیه و آله و وصیّ آن حضرت علیه السّلام گرفته بود، از یادش برد و او را متحیّر و سرگردان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توبۀ آدم را پذیرفت، آن فرشته را به صورت مرواریدی سفیدرنگ گردانید و از بهشت به سوی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سرزمین 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وقتی که آدم او را دید با او انس گرفت با آن که او را جز گوهری سفید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او را به سخن درآورد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بر تو چیره گشت و یاد خدا را از یاد تو برد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همان صورتی که در بهشت با آدم بود برگشت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کجاست؟ آدم به طرف او برجست، میثاق را به یاد آورد، گریه نمود، برای او خضوع کرد و او را بوسید و اقرار به عهد و میثاق کرد و آن را تجدید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آن را به گوهر و مرواریدی سفید و صاف و روشنی بخش برگردانید</w:t>
      </w:r>
      <w:r>
        <w:rPr>
          <w:rFonts w:eastAsia="IRNazanin" w:cs="IRNazanin"/>
          <w:color w:val="111111"/>
          <w:sz w:val="28"/>
          <w:szCs w:val="28"/>
          <w:rtl w:val="true"/>
          <w:lang w:bidi="fa-IR"/>
        </w:rPr>
        <w:t xml:space="preserve">. </w:t>
      </w:r>
      <w:bookmarkStart w:id="697" w:name="pg6324_75604"/>
    </w:p>
    <w:p>
      <w:pPr>
        <w:pStyle w:val="BookText"/>
        <w:rPr/>
      </w:pPr>
      <w:bookmarkEnd w:id="697"/>
      <w:r>
        <w:rPr>
          <w:rFonts w:ascii="IRNazanin" w:hAnsi="IRNazanin" w:eastAsia="IRNazanin"/>
          <w:color w:val="111111"/>
          <w:sz w:val="28"/>
          <w:sz w:val="28"/>
          <w:szCs w:val="28"/>
          <w:rtl w:val="true"/>
          <w:lang w:bidi="fa-IR"/>
        </w:rPr>
        <w:t>و آدم علیه السلام به خاطر بزرگ داشت و شکوه و عظمتش آن را روی دوش خود حمل می‌کرد و هرگاه خسته می‌شد جبرئیل آنان برمی داشت تا این که آن را به مکّه آورد و پیوسته به آن انس می‌گرفت و شب و روز اقرار را برای او تازه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عزّ و جلّ کعبه را ساخت حجر را در همان مکان گذارد، زیرا خداوند تبارک و تعالی در همان مکان از فرزندان آدم پیمان گرفته بود و در همان مکان میثاق را بر دهان آن فرشته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آن رکن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از مکان کعبه به کوه صفا و حوّا را به کوه مروه فاصله داد و حجر الاسود را در آن رکن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 از صفا نگاه کرد و حجر را دید که در رکن نهاده شده، اللّه اکبر و لا اله الاّ اللّه گفت و خدا را به بزرگی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سنّت بر این جاری شد که به هنگام آغاز سعی تکبیر بگویند و روی خود را از طرف صفا به رکنی که حجر الاسود در آن نهاده شده متوجّه سازند، زیرا خداوند میثاق و عهد را به او سپرد و به دیگر فرشتگان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خداوند عزّ و جلّ برای ربوبیت خود، نبوّت حضرت محمّد صلّی اللّه علیه و آله و وصایت و جانشینی حضرت مولا علی صلوات الله علیه پیمان گرفت، فرشتگان سخت به هراس افتادند و ارکان وجودشان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نخستین موجودی که دراین باره به اقرار بشتافت همان فرشته حجر الاسود بود، و در میان فرشتگان کسی نبود که از او بیشتر محمّد و آل محمّد صلّی اللّه علیه و آله را دوست بدارد و به همین سبب خداوند عزّ و جلّ آن را برگزید و میثاق را بر دهان او نهاد و در روز قیامت در حالتی می‌آید که زبانی گویا و چشمی بینا دارد، و دربارۀ کسی که در آن مکان با او دیدار کرده و میثاق را محفوظ داشته است شهادت می‌دهد</w:t>
      </w:r>
      <w:r>
        <w:rPr>
          <w:rFonts w:eastAsia="IRNazanin" w:cs="IRNazanin"/>
          <w:color w:val="111111"/>
          <w:sz w:val="28"/>
          <w:szCs w:val="28"/>
          <w:rtl w:val="true"/>
          <w:lang w:bidi="fa-IR"/>
        </w:rPr>
        <w:t>.</w:t>
      </w:r>
    </w:p>
    <w:p>
      <w:pPr>
        <w:pStyle w:val="Heading3"/>
        <w:numPr>
          <w:ilvl w:val="2"/>
          <w:numId w:val="1"/>
        </w:numPr>
        <w:rPr/>
      </w:pPr>
      <w:bookmarkStart w:id="698" w:name="__RefHeading___Toc2554809_237004111"/>
      <w:bookmarkStart w:id="699" w:name="_Toc267"/>
      <w:bookmarkEnd w:id="698"/>
      <w:r>
        <w:rPr/>
        <w:t>257</w:t>
      </w:r>
      <w:r>
        <w:rPr>
          <w:rtl w:val="true"/>
        </w:rPr>
        <w:t xml:space="preserve">- </w:t>
      </w:r>
      <w:r>
        <w:rPr>
          <w:rtl w:val="true"/>
        </w:rPr>
        <w:t>آغاز خانه کعبه و طواف</w:t>
      </w:r>
      <w:bookmarkEnd w:id="69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عَبَّادٍ عِمْرَانَ بْنِ عَطِیَّةَ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أَبِی صلوات الله علیه وَ أَنَا فِی اَلطَّوَافِ إِذْ أَقْبَلَ رَجُلٌ شَرْجَبٌ مِنَ اَلرِّجَالِ فَقُلْتُ وَ مَا اَلشَّرْجَبُ أَصْلَحَکَ اَللَّهُ قَالَ اَلطَّوِیلُ فَقَالَ اَلسَّلاَمُ عَلَیْکُمْ وَ أَدْخَلَ رَأْسَهُ بَیْنِی وَ بَیْنَ أَبِی قَالَ فَالْتَفَتَ إِلَیْهِ أَبِی وَ أَنَا فَرَدَدْنَا عَلَیْهِ اَلسَّلاَمَ ثُمَّ قَالَ أَسْأَلُکَ رَحِمَکَ اَللَّهُ فَقَالَ لَهُ أَبِی نَقْضِی طَوَافَنَا ثُمَّ تَسْأَلُنِی فَلَمَّا قَضَی أَبِیَ اَلطَّوَافَ دَخَلْنَا اَلْحِجْرَ فَصَلَّیْنَا اَلرَّکْعَتَیْنِ ثُمَّ اِلْتَفَتَ فَقَالَ أَیْنَ اَلرَّجُلُ یَا بُنَیَّ فَإِذَا هُوَ وَرَاءَهُ قَدْ صَلَّی فَقَالَ مِمَّنِ اَلرَّجُلُ قَالَ مِنْ أَهْلِ اَلشَّامِ فَقَالَ وَ مِنْ أَیِّ أَهْلِ </w:t>
      </w:r>
    </w:p>
    <w:p>
      <w:pPr>
        <w:pStyle w:val="BookText"/>
        <w:rPr/>
      </w:pPr>
      <w:r>
        <w:rPr>
          <w:rFonts w:ascii="Amiri" w:hAnsi="Amiri" w:eastAsia="Amiri" w:cs="Amiri"/>
          <w:color w:val="111111"/>
          <w:sz w:val="28"/>
          <w:sz w:val="28"/>
          <w:szCs w:val="28"/>
          <w:rtl w:val="true"/>
          <w:lang w:bidi="ar-SA"/>
        </w:rPr>
        <w:t xml:space="preserve">اَلشَّامِ فَقَالَ مِمَّنْ یَسْکُنُ بَیْتَ اَلْمَقْدِسِ فَقَالَ قَرَأْتَ اَلْکِتَابَیْنِ قَالَ نَعَمْ قَالَ سَلْ عَمَّا بَدَا لَکَ فَقَالَ أَسْأَلُکَ عَنْ بَدْءِ هَذَا اَلْبَیْتِ وَ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أَخَا أَهْلِ اَلشَّامِ اِسْمَعْ حَدِیثَنَا وَ لاَ تَکْذِبْ عَلَیْنَا فَإِنَّهُ مَنْ کَذَبَ عَلَیْنَا فِی شَیْءٍ فَقَدْ کَذَبَ عَلَی رَسُولِ اَللَّهِ صَلَّی اَللَّهُ عَلَیْهِ وَ آلِهِ وَ مَنْ کَذَبَ عَلَی رَسُولِ اَللَّهِ صَلَّی اَللَّهُ عَلَیْهِ وَ آلِهِ فَقَدْ کَذَبَ عَلَی اَللَّهِ وَ مَنْ کَذَبَ عَلَی اَللَّهِ عَذَّبَهُ اَللَّهُ عَزَّ وَ جَلَّ أَمَّا بَدْءُ هَذَا اَلْبَیْتِ فَإِنَّ اَللَّهَ تَبَارَکَ وَ تَعَالَی قَالَ لِلْمَلاَئِکَةِ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اَلْمَلاَئِکَةُ عَلَی اَللَّهِ عَزَّ وَ جَلَّ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فِیهٰا مَنْ یُفْسِدُ فِیهٰا وَ یَسْفِکُ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فَرَأَتْ أَنَّ ذَلِکَ مِنْ سَخَطِهِ فَلاَذَتْ بِعَرْشِهِ فَأَمَرَ اَللَّهُ مَلَکاً مِنَ اَلْمَلاَئِکَةِ أَنْ یَجْعَلَ لَهُ بَیْتاً فِی اَلسَّمَاءِ اَلسَّادِسَةِ یُسَمَّی اَلضُّرَاحَ بِإِزَاءِ عَرْشِهِ فَصَیَّرَهُ لِأَهْلِ اَلسَّمَاءِ یَطُوفُ بِهِ سَبْعُونَ أَلْفَ مَلَکٍ فِی کُلِّ یَوْمٍ لاَ یَعُودُونَ وَ یَسْتَغْفِرُونَ فَلَمَّا أَنْ هَبَطَ آدَمُ إِلَی اَلسَّمَاءِ اَلدُّنْیَا أَمَرَهُ بِمَرَمَّةِ هَذَا اَلْبَیْتِ وَ هُوَ بِإِزَاءِ ذَلِکَ فَصَیَّرَهُ لآِدَمَ وَ ذُرِّیَّتِهِ کَمَا صَیَّرَ ذَلِکَ لِأَهْلِ اَلسَّمَاءِ قَالَ صَدَقْتَ یَا اِبْنَ رَسُولِ اَللَّهِ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مرحوم شیخ کلینی، با سند خویش از ابو عبّاد عمران بن عطیّه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همراه پدرم صلوات الله علیه مشغول طواف بودیم، ناگاه مردی شرجب نزدیک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بلند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با سر خود بین ما فاصله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پدرم و به او نگاه کردیم و سلام او را پاسخ گفتیم، 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سؤالی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خود را به پایان برسانیم، سپس از من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پدرم طواف را به پایان رساند وارد حجر اسماعیل شدیم و دو رکعت نماز گزاردیم،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کجاست؟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پشت سر پدرم نماز گزارده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منطقۀ شام؟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بیت المقدس ساکنند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نظرت می‌رسد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پیدایش این خانه از شما می‌پرسم، و از گفتار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آن چه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گفتار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کسانی که در اموال ایشان حقّی معلوم برای سائل و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را بشنو و بر ما دروغ مبند، زیرا کسی که در چیزی بر ما دروغ بندد، بر رسول الله صلّی اللّه علیه و آله دروغ بسته، و کسی که بر رسول الله صلّی اللّه علیه و آله دروغ بندد، در واقع بر خدا دروغ بسته است، و کسی بر خدا دروغ بندد خداوند عزّ و جلّ او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آغاز پیدایش این خانه، همانا خداوند تبارک و تعالی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پدید آورنده خلیفه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پاسخ خداوند عزّ و جلّ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در زمین می‌آفرینی که در آن فساد می‌کند و خونریزی کند؟</w:t>
      </w:r>
    </w:p>
    <w:p>
      <w:pPr>
        <w:pStyle w:val="BookText"/>
        <w:rPr/>
      </w:pPr>
      <w:r>
        <w:rPr>
          <w:rFonts w:ascii="IRNazanin" w:hAnsi="IRNazanin" w:eastAsia="IRNazanin"/>
          <w:color w:val="111111"/>
          <w:sz w:val="28"/>
          <w:sz w:val="28"/>
          <w:szCs w:val="28"/>
          <w:rtl w:val="true"/>
          <w:lang w:bidi="fa-IR"/>
        </w:rPr>
        <w:t>خداوند از فرشتگان روی گردانید و دانستند که این روی گردانی از خشم و غضب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آنان به عرش خداوند پناه بردند و خداوند به فرشته ای فرمان داد تا در آسمان ششم برای او خانه ای بسازد و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در برابر عرش خداوند است، و آن خانه را برای آسمانیان قرار داد که هر روز هفتاد هزار فرشته آن را طواف می‌کنند و بازمی گردند و طلب آمرزش می‌کنند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آدم به آسمان دنیا فرود آمد، خداوند به او فرمان داد تا این خانه کعبه را آباد کند، و این خانه در برابر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کعبه را برای آدم و فرزندان او قرار داد، همان طوری که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آسمانیان قرار داده است</w:t>
      </w:r>
      <w:r>
        <w:rPr>
          <w:rFonts w:eastAsia="IRNazanin" w:cs="IRNazanin"/>
          <w:color w:val="111111"/>
          <w:sz w:val="28"/>
          <w:szCs w:val="28"/>
          <w:rtl w:val="true"/>
          <w:lang w:bidi="fa-IR"/>
        </w:rPr>
        <w:t xml:space="preserve">. </w:t>
      </w:r>
      <w:bookmarkStart w:id="700" w:name="pg6324_75607"/>
    </w:p>
    <w:p>
      <w:pPr>
        <w:pStyle w:val="BookText"/>
        <w:rPr/>
      </w:pPr>
      <w:bookmarkEnd w:id="700"/>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فرمودید</w:t>
      </w:r>
      <w:r>
        <w:rPr>
          <w:rFonts w:eastAsia="IRNazanin" w:cs="IRNazanin"/>
          <w:color w:val="111111"/>
          <w:sz w:val="28"/>
          <w:szCs w:val="28"/>
          <w:rtl w:val="true"/>
          <w:lang w:bidi="fa-IR"/>
        </w:rPr>
        <w:t>.</w:t>
      </w:r>
    </w:p>
    <w:p>
      <w:pPr>
        <w:pStyle w:val="Heading3"/>
        <w:numPr>
          <w:ilvl w:val="2"/>
          <w:numId w:val="1"/>
        </w:numPr>
        <w:rPr/>
      </w:pPr>
      <w:bookmarkStart w:id="701" w:name="__RefHeading___Toc2554811_237004111"/>
      <w:bookmarkStart w:id="702" w:name="_Toc268"/>
      <w:bookmarkEnd w:id="701"/>
      <w:r>
        <w:rPr/>
        <w:t>258</w:t>
      </w:r>
      <w:r>
        <w:rPr>
          <w:rtl w:val="true"/>
        </w:rPr>
        <w:t xml:space="preserve">- </w:t>
      </w:r>
      <w:r>
        <w:rPr>
          <w:rtl w:val="true"/>
        </w:rPr>
        <w:t>چگونگی حج آدم علیه السلام</w:t>
      </w:r>
      <w:bookmarkEnd w:id="7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إِبْرَاهِیمَ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أَصَابَ آدَمُ وَ زَوْجَتُهُ اَلْحِنْطَةَ أَخْرَجَهُمَا مِنَ اَلْجَنَّةِ وَ أَهْبَطَهُمَا إِلَی اَلْأَرْضِ فَأُهْبِطَ آدَمُ عَلَی اَلصَّفَا وَ أُهْبِطَتْ حَوَّاءُ عَلَی اَلْمَرْوَةِ وَ إِنَّمَا سُمِّیَ صَفًا لِأَنَّهُ شُقَّ لَهُ مِنِ اِسْمِ آدَمَ اَلْمُصْطَفَی وَ ذَلِکَ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سُمِّیَتِ اَلْمَرْوَةُ مَرْوَةً لِأَنَّهُ شُقَّ لَهَا مِنِ اِسْمِ اَلْمَرْأَةِ فَقَالَ آدَمُ مَا فُرِّقَ بَیْنِی وَ بَیْنَهَا إِلاَّ أَنَّهَا لاَ تَحِلُّ لِی وَ لَوْ کَانَتْ تَحِلُّ لِی هَبَطَتْ مَعِی عَلَی اَلصَّفَا وَ لَکِنَّهَا حُرِّمَتْ عَلَیَّ مِنْ أَجْلِ ذَلِکَ وَ فُرِّقَ بَیْنِی وَ بَیْنَهَا فَمَکَثَ آدَمُ مُعْتَزِلاً حَوَّاءَ فَکَانَ یَأْتِیهَا نَهَاراً فَیَتَحَدَّثُ عِنْدَهَا عَلَی اَلْمَرْوَةِ فَإِذَا کَانَ اَللَّیْلُ وَ خَافَ أَنْ تَغْلِبَهُ نَفْسُهُ یَرْجِعُ إِلَی اَلصَّفَا فَیَبِیتُ عَلَیْهِ وَ لَمْ یَکُنْ لآِدَمَ أُنْسٌ غَیْرَهَا وَ لِذَلِکَ سُمِّینَ اَلنِّسَاءَ مِنْ أَجْلِ أَنَّ حَوَّاءَ کَانَتْ أُنْساً لآِدَمَ لاَ یُکَلِّمُهُ اَللَّهُ وَ لاَ یُرْسِلُ إِلَیْهِ رَسُولاً ثُمَّ إِنَّ اَللَّهَ عَزَّ وَ جَلَّ مَنَّ عَلَیْهِ بِالتَّوْبَةِ وَ تَلَقَّاهُ بِکَلِمَاتٍ فَلَمَّا تَکَلَّمَ بِهَا تَابَ اَللَّهُ عَلَیْهِ وَ بَعَثَ إِلَیْهِ جَبْرَئِیلَ عَلَیْهِ اَلسَّلاَمُ فَقَالَ اَلسَّلاَمُ عَلَیْکَ یَا آدَمُ اَلتَّائِبُ مِنْ خَطِیئَتِهِ اَلصَّابِرُ لِبَلِیَّتِهِ إِنَّ اَللَّهَ عَزَّ وَ جَلَّ أَرْسَلَنِی إِلَیْکَ لِأُعَلِّمَکَ اَلْمَنَاسِکَ اَلَّتِی تَطْهُرُ بِهَا فَأَخَذَ بِیَدِهِ فَانْطَلَقَ بِهِ إِلَی مَکَانِ اَلْبَیْتِ وَ أَنْزَلَ اَللَّهُ عَلَیْهِ غَمَامَةً فَأَظَلَّتْ مَکَانَ اَلْبَیْتِ وَ کَانَتِ اَلْغَمَامَةُ بِحِیَالِ اَلْبَیْتِ اَلْمَعْمُورِ فَقَالَ یَا آدَمُ خُطَّ بِرِجْلِکَ حَیْثُ أَظَلَّتْ عَلَیْکَ هَذِهِ اَلْغَمَامَةُ فَإِنَّهُ سَیُخْرِجُ لَکَ بَیْتاً مِنْ مَهَاةٍ یَکُونُ قِبْلَتَکَ وَ قِبْلَةَ عَقِبِکَ مِنْ بَعْدِکَ فَفَعَلَ آدَمُ عَلَیْهِ اَلسَّلاَمُ وَ أَخْرَجَ اَللَّهُ لَهُ تَحْتَ اَلْغَمَامَةِ بَیْتاً مِنْ مَهَاةٍ وَ أَنْزَلَ اَللَّهُ اَلْحَجَرَ اَلْأَسْوَدَ وَ کَانَ أَشَدَّ بَیَاضاً مِنَ اَللَّبَنِ وَ أَضْوَأَ مِنَ اَلشَّمْسِ وَ إِنَّمَا اِسْوَدَّ لِأَنَّ اَلْمُشْرِکِینَ تَمَسَّحُوا بِهِ فَمِنْ نَجَسِ اَلْمُشْرِکِینَ اِسْوَدَّ اَلْحَجَرُ وَ أَمَرَهُ جَبْرَئِیلُ عَلَیْهِ اَلسَّلاَمُ أَنْ یَسْتَغْفِرَ اَللَّهَ مِنْ ذَنْبِهِ عِنْدَ جَمِیعِ اَلْمَشَاعِرِ وَ یُخْبِرُهُ أَنَّ اَللَّهَ عَزَّ وَ جَلَّ قَدْ غَفَرَ لَهُ وَ أَمَرَهُ أَنْ یَحْمِلَ حَصَیَاتِ اَلْجِمَارِ مِنَ اَلْمُزْدَلِفَةِ فَلَمَّا بَلَغَ مَوْضِعَ اَلْجِمَارِ تَعَرَّضَ لَهُ إِبْلِیسُ فَقَالَ لَهُ یَا آدَمُ أَیْنَ تُرِیدُ فَقَالَ لَهُ جَبْرَئِیلُ عَلَیْهِ اَلسَّلاَمُ لاَ تُکَلِّمْهُ وَ اِرْمِهِ بِسَبْعِ حَصَیَاتٍ وَ کَبِّرْ مَعَ کُلِّ حَصَاةٍ فَفَعَلَ آدَمُ عَلَیْهِ اَلسَّلاَمُ حَتَّی فَرَغَ مِنْ رَمْیِ اَلْجِمَارِ وَ أَمَرَهُ أَنْ یُقَرِّبَ اَلْقُرْبَانَ وَ هُوَ اَلْهَدْیُ قَبْلَ رَمْیِ اَلْجِمَارِ وَ أَمَرَهُ أَنْ یَحْلِقَ رَأْسَهُ تَوَاضُعاً لِلَّهِ عَزَّ وَ جَلَّ فَفَعَلَ آدَمُ ذَلِکَ ثُمَّ أَمَرَهُ بِزِیَارَةِ اَلْبَیْتِ وَ أَنْ یَطُوفَ بِهِ سَبْعاً وَ یَسْعَی بَیْنَ اَلصَّفَا وَ </w:t>
      </w:r>
    </w:p>
    <w:p>
      <w:pPr>
        <w:pStyle w:val="BookText"/>
        <w:rPr/>
      </w:pPr>
      <w:r>
        <w:rPr>
          <w:rFonts w:ascii="Amiri" w:hAnsi="Amiri" w:eastAsia="Amiri" w:cs="Amiri"/>
          <w:color w:val="111111"/>
          <w:sz w:val="28"/>
          <w:sz w:val="28"/>
          <w:szCs w:val="28"/>
          <w:rtl w:val="true"/>
          <w:lang w:bidi="ar-SA"/>
        </w:rPr>
        <w:t>اَلْمَرْوَةِ أُسْبُوعاً یَبْدَأُ بِالصَّفَا وَ یَخْتِمُ بِالْمَرْوَةِ ثُمَّ یَطُوفَ بَعْدَ ذَلِکَ أُسْبُوعاً بِالْبَیْتِ وَ هُوَ طَوَافُ اَلنِّسَاءِ لاَ یَحِلُّ لِلْمُحْرِمِ أَنْ یُبَاضِعَ حَتَّی یَطُوفَ طَوَافَ اَلنِّسَاءِ فَفَعَلَ آدَمُ عَلَیْهِ اَلسَّلاَمُ فَقَالَ لَهُ جَبْرَئِیلُ إِنَّ اَللَّهَ عَزَّ وَ جَلَّ قَدْ غَفَرَ ذَنْبَکَ وَ قَبِلَ تَوْبَتَکَ وَ أَحَلَّ لَکَ زَوْجَتَکَ فَانْطَلَقَ آدَمُ وَ غُفِرَ لَهُ ذَنْبُهُ وَ قُبِلَتْ مِنْهُ تَوْبَتُهُ وَ حَلَّتْ لَهُ زَوْجَتُهُ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مرحوم شیخ کلینی، با سند خویش از ابو ابراهیم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آدم و همسرش حوّا از گندم خوردند، خداوند عزّ و جلّ آنها را از بهشت بیرون کرد و به زمین فرستاد، آدم کنار کوه صفا و حوّا کنار کوه مروه فرود آمد، و از آن رو که آدم مصطفی و برگزیده بود آن کوه را صفا نامیدند و این، همان معنای گفتار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آدم و نوح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 مروه نامیده شد، زیرا برای آن اسمی از اسم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میان من و حوّا فقط بدین جهت است که او برای من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من حلال بود به همراه من به کوه صفا فرود می‌آمد و به همین خاطر بر من حرام گشته و بین من و او جدایی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دیرزمانی آدم از حوّا کناره گرفت و روزها به نزد او می‌آمد و کنار کوه مروه با او سخن می‌گفت و چون شب می‌شد از ترس این که مبادا نفس وی بر او چیره شود، به کوه صفا بازمی گشت و در آنجا می‌خوابید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آدم مونسی جز حوّا نبود و به همین سبب زن‌ها را نساء نامیده اند، چون که حوّا انیسی برای آدم بود، و خداوند با آدم سخن نمی گفت، فرستاده‌ای را به نزد او نمی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به توبه و بازگشت برای او منّت نهاد و کلماتی را برای وی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آن کلمات را گفت، خداوند توبۀ او را پذیرفت و جبرئیل را نزد او فرستاد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توبه کنندۀ از خطای خود و شکیبا بر بلای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خداوند عزّ و جلّ مرا نزد تو فرستاد تا مناسکی را به تو بیاموزم که خود را با انجام آن پاکیزه کنی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او را گرفت و به مکان خانه کعبه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ابری فرستاد و بر محلّ کعبه سایه افکند و آن ابر در مقابل بیت المعمور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را که ابر بر تو سایه افکنده با پای خود نشانه کن و به زودی برای تو خانه ای از درّ بیرون خواهد آمد که قبلۀ تو و فرزندانت پس از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چنین کرد و خداوند از زیر ابر برای او خانه‌ای از درّ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حجر الاسود را فرود آورد و درحالی که از شیر سفیدتر و از خورشید درخشنده تر بود و این که سیاه گشت به جهت آن که مشرکان به آن دست مالیدند و به خاطر پلیدی آنان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علیه السّلام به آدم فرمان داد تا در تمام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مزدلفه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توبه کند و به او خبر داد که خداوند عزّ و جلّ او را بخشیده است، و به او دستور داد تا سنگریزه‌های جمره‌های سه گانه در منا را از مزدلفه بردارد، و چون به محلّ جمره‌ها رسید، ابلیس با او روبه 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جبرئیل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مگو و هفت سنگریزه به او بزن و با پرتاب هر سنگریزه تکبیر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چنین کرد تا این که از رمی سه جمره فارغ گشت، و به او فرمان داد تا قربانی کند و آن قربانی پیش از رمی سه جمره است، و به او و دستور داد تا سر خود را به جهت تواضع و فروتنی برای خداوند عزّ و جلّ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این دستور را نیز انجام داد، آن گاه به او فرمان داد تا کعبه را زیارت کند و دور آن هفت بار طواف نماید، و هفت بار میان صفا و مروه که از صفا شروع و به مروه ختم می‌شود، سعی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هفت بار خانه کعبه را طواف کند که این طواف، همان طواف نساء است و برای کسی که محرم شده نزدیکی با زن جایز نیست تا این که طواف نساء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این دستور را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گناه تو را بخشید، توبۀ تو را پذیرفت و همسرت را برای تو حلال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علیه السّلام روانه شد درحالی که گناهش بخشوده، توبه اش پذیرفته و همسرش برای او حلال شده بود</w:t>
      </w:r>
      <w:r>
        <w:rPr>
          <w:rFonts w:eastAsia="IRNazanin" w:cs="IRNazanin"/>
          <w:color w:val="111111"/>
          <w:sz w:val="28"/>
          <w:szCs w:val="28"/>
          <w:rtl w:val="true"/>
          <w:lang w:bidi="fa-IR"/>
        </w:rPr>
        <w:t xml:space="preserve">. </w:t>
      </w:r>
      <w:bookmarkStart w:id="703" w:name="pg6324_75610"/>
    </w:p>
    <w:p>
      <w:pPr>
        <w:pStyle w:val="Heading3"/>
        <w:numPr>
          <w:ilvl w:val="2"/>
          <w:numId w:val="1"/>
        </w:numPr>
        <w:rPr/>
      </w:pPr>
      <w:bookmarkStart w:id="704" w:name="__RefHeading___Toc2554813_237004111"/>
      <w:bookmarkStart w:id="705" w:name="_Toc269"/>
      <w:bookmarkEnd w:id="703"/>
      <w:bookmarkEnd w:id="704"/>
      <w:r>
        <w:rPr/>
        <w:t>259</w:t>
      </w:r>
      <w:r>
        <w:rPr>
          <w:rtl w:val="true"/>
        </w:rPr>
        <w:t xml:space="preserve">- </w:t>
      </w:r>
      <w:r>
        <w:rPr>
          <w:rtl w:val="true"/>
        </w:rPr>
        <w:t>چگونگی حج پیامبران</w:t>
      </w:r>
      <w:bookmarkEnd w:id="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أَبِی حَمْزَةَ قَالَ قَالَ لِی أَبُو اَلْحَسَنِ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سَفِینَةَ نُوحٍ کَانَتْ مَأْمُورَةً طَافَتْ بِالْبَیْتِ حَیْثُ غَرِقَتِ اَلْأَرْضُ ثُمَّ أَتَتْ مِنًی فِی أَیَّامِهَا ثُمَّ رَجَعَتِ اَلسَّفِینَةُ وَ کَانَتْ مَأْمُورَةً وَ طَافَتْ بِالْبَیْتِ طَوَافَ اَلنِّسَاءِ</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مرحوم شیخ کلینی، با سند خویش از علّی بن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کشتی نوح مأمور بود، وقتی که زمین را آب فراگرفت، آن کشتی، خانه کعبه را طواف کرد، سپس در ایّام منا به منا آمد و آن گاه کشتی بازگشت و درحالی که مأمور بود بر دور خانۀ کعبه طواف نساء را انجام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 سَمِعْتُ أَبَا جَعْفَرٍ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مُوسَی بْنُ عِمْرَانَ فِی سَبْعِینَ نَبِیّاً عَلَی فِجَاجِ اَلرَّوْحَاءِ عَلَیْهِمُ اَلْعَبَاءُ اَلْقَطَوَانِیَّةُ یَقُولُ لَبَّیْکَ عَبْدُکَ اِبْنُ عَبْدِکَ</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در جمع هفتاد پیامبر از بزرگ راه‌های روحاء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است میان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عبایی قطوانی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است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بندۀ تو و پسر بندۀ توام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اَلْحَکَمِ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مُوسَی اَلنَّبِیُّ عَلَیْهِ اَلسَّلاَمُ بِصِفَاحِ اَلرَّوْحَاءِ عَلَی جَمَلٍ أَحْمَرَ خِطَامُهُ مِنْ لِیفٍ عَلَیْهِ عَبَاءَتَانِ قَطَوَانِیَّتَانِ وَ هُوَ یَقُولُ لَبَّیْکَ یَا کَرِیمُ لَبَّیْکَ قَالَ وَ مَرَّ یُونُسُ بْنُ مَتَّی بِصِفَاحِ اَلرَّوْحَاءِ وَ هُوَ یَقُولُ لَبَّیْکَ کَشَّافَ اَلْکُرَبِ اَلْعِظَامِ لَبَّیْکَ قَالَ وَ مَرَّ عِیسَی اِبْنُ مَرْیَمَ بِصِفَاحِ اَلرَّوْحَاءِ وَ هُوَ یَقُولُ لَبَّیْکَ عَبْدُکَ اِبْنُ أَمَتِکَ لَبَّیْکَ وَ مَرَّ مُحَمَّدٌ صَلَّی اَللَّهُ عَلَیْهِ وَ آلِهِ بِصِفَاحِ اَلرَّوْحَاءِ وَ هُوَ یَقُولُ لَبَّیْکَ ذَا اَلْمَعَارِجِ لَبَّیْکَ</w:t>
      </w:r>
      <w:r>
        <w:rPr>
          <w:rFonts w:eastAsia="Amiri" w:cs="Amiri" w:ascii="Amiri" w:hAnsi="Amiri"/>
          <w:color w:val="111111"/>
          <w:sz w:val="28"/>
          <w:szCs w:val="28"/>
          <w:rtl w:val="true"/>
          <w:lang w:bidi="ar-SA"/>
        </w:rPr>
        <w:t xml:space="preserve">. </w:t>
      </w:r>
      <w:r>
        <w:rPr>
          <w:rStyle w:val="FootnoteAnchor"/>
          <w:rtl w:val="true"/>
        </w:rPr>
        <w:footnoteReference w:id="401"/>
      </w:r>
      <w:bookmarkStart w:id="706" w:name="pg6324_75611"/>
    </w:p>
    <w:p>
      <w:pPr>
        <w:pStyle w:val="BookText"/>
        <w:rPr/>
      </w:pPr>
      <w:bookmarkEnd w:id="706"/>
      <w:r>
        <w:rPr>
          <w:rFonts w:ascii="IRNazanin" w:hAnsi="IRNazanin" w:eastAsia="IRNazanin"/>
          <w:color w:val="111111"/>
          <w:sz w:val="28"/>
          <w:sz w:val="28"/>
          <w:szCs w:val="28"/>
          <w:rtl w:val="true"/>
          <w:lang w:bidi="fa-IR"/>
        </w:rPr>
        <w:t>مرحوم شیخ کلینی، با سند خویش از هشام بن 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بر فراز جهاز شتری سرخ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مهار آن از لیف خرما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سنگستان روحاء گذشت درحالی که دو عبای قطوانی بر تن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بن متّی نیز بر سنگستان روحاء گذشت درحالی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برطرف کنندۀ اندوه‌های بزرگ،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عیسی بن مریم از سنگستان روحاء گذشت، درحالی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بندۀ تو و پسر کنیز توام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محمّد صلّی اللّه علیه و آله در حالی بر سنگستان روحاء گذشت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صاحب راه ها، لبیّک</w:t>
      </w:r>
      <w:r>
        <w:rPr>
          <w:rFonts w:eastAsia="IRNazanin" w:cs="IRNazanin"/>
          <w:color w:val="111111"/>
          <w:sz w:val="28"/>
          <w:szCs w:val="28"/>
          <w:rtl w:val="true"/>
          <w:lang w:bidi="fa-IR"/>
        </w:rPr>
        <w:t>.</w:t>
      </w:r>
    </w:p>
    <w:p>
      <w:pPr>
        <w:pStyle w:val="Heading3"/>
        <w:numPr>
          <w:ilvl w:val="2"/>
          <w:numId w:val="1"/>
        </w:numPr>
        <w:rPr/>
      </w:pPr>
      <w:bookmarkStart w:id="707" w:name="__RefHeading___Toc2554815_237004111"/>
      <w:bookmarkStart w:id="708" w:name="_Toc270"/>
      <w:bookmarkEnd w:id="707"/>
      <w:r>
        <w:rPr/>
        <w:t>260</w:t>
      </w:r>
      <w:r>
        <w:rPr>
          <w:rtl w:val="true"/>
        </w:rPr>
        <w:t xml:space="preserve">- </w:t>
      </w:r>
      <w:r>
        <w:rPr>
          <w:rtl w:val="true"/>
        </w:rPr>
        <w:t>حکم آنچه در حرم پیدا می‌شود</w:t>
      </w:r>
      <w:bookmarkEnd w:id="7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إِبْرَاهِیمَ بْنِ عُمَرَ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لُقَطَتَانِ لُقَطَةُ اَلْحَرَمِ تُعَرِّفُ سَنَةً فَإِنْ وَجَدْتَ صَاحِبَهَا وَ إِلاَّ تَصَدَّقْتَ بِهَا وَ لُقَطَةُ غَیْرِهَا تُعَرِّفُ سَنَةً فَإِنْ جَاءَ صَاحِبُهَا وَ إِلاَّ فَهِیَ کَسَبِیلِ مَالِکَ</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مرحوم شیخ کلینی، با سند خویش از ابراهیم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پیداشده در حرم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پیداشده در حرم که بایستی مدّت یک سال آن را اعلام و معرّفی کنی، پس اگر صاحب آن را یافتی چه بهتر وگرنه آن را صدقه می‌دهی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پیداشده در غیر حرم که بایستی آن را به مدّت یک سال اعلام و معرّفی کنی، اگر صاحب آن آمد، چه بهتر، وگرنه آن در حکم مال خود توست</w:t>
      </w:r>
      <w:r>
        <w:rPr>
          <w:rFonts w:eastAsia="IRNazanin" w:cs="IRNazanin"/>
          <w:color w:val="111111"/>
          <w:sz w:val="28"/>
          <w:szCs w:val="28"/>
          <w:rtl w:val="true"/>
          <w:lang w:bidi="fa-IR"/>
        </w:rPr>
        <w:t xml:space="preserve">. </w:t>
      </w:r>
      <w:bookmarkStart w:id="709" w:name="pg6324_75612"/>
    </w:p>
    <w:p>
      <w:pPr>
        <w:pStyle w:val="Heading3"/>
        <w:numPr>
          <w:ilvl w:val="2"/>
          <w:numId w:val="1"/>
        </w:numPr>
        <w:rPr/>
      </w:pPr>
      <w:bookmarkStart w:id="710" w:name="__RefHeading___Toc2554817_237004111"/>
      <w:bookmarkStart w:id="711" w:name="_Toc271"/>
      <w:bookmarkEnd w:id="709"/>
      <w:bookmarkEnd w:id="710"/>
      <w:r>
        <w:rPr/>
        <w:t>261</w:t>
      </w:r>
      <w:r>
        <w:rPr>
          <w:rtl w:val="true"/>
        </w:rPr>
        <w:t xml:space="preserve">- </w:t>
      </w:r>
      <w:r>
        <w:rPr>
          <w:rtl w:val="true"/>
        </w:rPr>
        <w:t>فضیلت نگاه کردن به کعبه</w:t>
      </w:r>
      <w:bookmarkEnd w:id="7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حَرِیزٍ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اَلْکَعْبَةِ عِبَادَةٌ وَ اَلنَّظَرُ إِلَی اَلْوَالِدَیْنِ عِبَادَةٌ وَ اَلنَّظَرُ إِلَی اَلْإِمَامِ عِبَادَةٌ وَ قَالَ مَنْ نَظَرَ إِلَی اَلْکَعْبَةِ کُتِبَتْ لَهُ حَسَنَةٌ وَ مُحِیَتْ عَنْهُ عَشْرُ سَیِّئَاتٍ</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مرحوم شیخ کلینی، با سند خویش از حریز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کعبه عبادت است، نگاه به پدر و مادر عبادت است و نگاه به امام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کعبه نگاه نظر کند برای وی پاداش نوشته شود و ده گناه از او محو گردد</w:t>
      </w:r>
      <w:r>
        <w:rPr>
          <w:rFonts w:eastAsia="IRNazanin" w:cs="IRNazanin"/>
          <w:color w:val="111111"/>
          <w:sz w:val="28"/>
          <w:szCs w:val="28"/>
          <w:rtl w:val="true"/>
          <w:lang w:bidi="fa-IR"/>
        </w:rPr>
        <w:t>.</w:t>
      </w:r>
    </w:p>
    <w:p>
      <w:pPr>
        <w:pStyle w:val="Heading3"/>
        <w:numPr>
          <w:ilvl w:val="2"/>
          <w:numId w:val="1"/>
        </w:numPr>
        <w:rPr/>
      </w:pPr>
      <w:bookmarkStart w:id="712" w:name="__RefHeading___Toc2554819_237004111"/>
      <w:bookmarkStart w:id="713" w:name="_Toc272"/>
      <w:bookmarkEnd w:id="712"/>
      <w:r>
        <w:rPr/>
        <w:t>262</w:t>
      </w:r>
      <w:r>
        <w:rPr>
          <w:rtl w:val="true"/>
        </w:rPr>
        <w:t xml:space="preserve">- </w:t>
      </w:r>
      <w:r>
        <w:rPr>
          <w:rtl w:val="true"/>
        </w:rPr>
        <w:t>حج رسول الله صلی الله علیه و آله</w:t>
      </w:r>
      <w:bookmarkEnd w:id="7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غِیَاثِ بْنِ إِبْرَاهِیمَ عَنْ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یَحُجَّ اَلنَّبِیُّ صَلَّی اَللَّهُ عَلَیْهِ وَ آلِهِ بَعْدَ قُدُومِهِ اَلْمَدِینَةَ إِلاَّ وَاحِدَةً وَ قَدْ حَجَّ بِمَکَّةَ مَعَ قَوْمِهِ حِجَّاتٍ</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مرحوم شیخ کلینی، با سند خویش از غیاث بن ابراهیم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پس از هجرت به مدینه فقط یک بار اعمال حج را به جا آورد، ولی پیش از آن با قوم خود چند حجّ به جا آورده بود</w:t>
      </w:r>
      <w:r>
        <w:rPr>
          <w:rFonts w:eastAsia="IRNazanin" w:cs="IRNazanin"/>
          <w:color w:val="111111"/>
          <w:sz w:val="28"/>
          <w:szCs w:val="28"/>
          <w:rtl w:val="true"/>
          <w:lang w:bidi="fa-IR"/>
        </w:rPr>
        <w:t>.</w:t>
      </w:r>
    </w:p>
    <w:p>
      <w:pPr>
        <w:pStyle w:val="Heading3"/>
        <w:numPr>
          <w:ilvl w:val="2"/>
          <w:numId w:val="1"/>
        </w:numPr>
        <w:rPr/>
      </w:pPr>
      <w:bookmarkStart w:id="714" w:name="__RefHeading___Toc2554821_237004111"/>
      <w:bookmarkStart w:id="715" w:name="_Toc273"/>
      <w:bookmarkEnd w:id="714"/>
      <w:r>
        <w:rPr/>
        <w:t>263</w:t>
      </w:r>
      <w:r>
        <w:rPr>
          <w:rtl w:val="true"/>
        </w:rPr>
        <w:t xml:space="preserve">- </w:t>
      </w:r>
      <w:r>
        <w:rPr>
          <w:rtl w:val="true"/>
        </w:rPr>
        <w:t>فضیلت حج و عمره و پاداش آنها</w:t>
      </w:r>
      <w:bookmarkEnd w:id="71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خَالِدٍ اَلْقَلاَنِسِیِّ عَنْ أَبِی عَبْدِ اَللَّهِ صلوات الله علیه قَالَ قَالَ عَلِیُّ بْنُ اَلْحُسَیْنِ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 اِعْتَمِرُوا تَصِحَّ أَبْدَانُکُمْ وَ تَتَّسِعْ أَرْزَاقُکُمْ وَ تُکْفَوْنَ مَئُونَاتِ عِیَالِکُمْ وَ قَالَ اَلْحَاجُّ مَغْفُورٌ لَهُ وَ مَوْجُوبٌ لَهُ اَلْجَنَّةُ وَ مُسْتَأْنَفٌ لَهُ اَلْعَمَلُ وَ مَحْفُوظٌ فِی أَهْلِهِ وَ مَالِهِ</w:t>
      </w:r>
      <w:r>
        <w:rPr>
          <w:rFonts w:eastAsia="Amiri" w:cs="Amiri" w:ascii="Amiri" w:hAnsi="Amiri"/>
          <w:color w:val="111111"/>
          <w:sz w:val="28"/>
          <w:szCs w:val="28"/>
          <w:rtl w:val="true"/>
          <w:lang w:bidi="ar-SA"/>
        </w:rPr>
        <w:t xml:space="preserve">. </w:t>
      </w:r>
      <w:r>
        <w:rPr>
          <w:rStyle w:val="FootnoteAnchor"/>
          <w:rtl w:val="true"/>
        </w:rPr>
        <w:footnoteReference w:id="405"/>
      </w:r>
      <w:bookmarkStart w:id="716" w:name="pg6324_75613"/>
    </w:p>
    <w:p>
      <w:pPr>
        <w:pStyle w:val="BookText"/>
        <w:rPr/>
      </w:pPr>
      <w:bookmarkEnd w:id="716"/>
      <w:r>
        <w:rPr>
          <w:rFonts w:ascii="IRNazanin" w:hAnsi="IRNazanin" w:eastAsia="IRNazanin"/>
          <w:color w:val="111111"/>
          <w:sz w:val="28"/>
          <w:sz w:val="28"/>
          <w:szCs w:val="28"/>
          <w:rtl w:val="true"/>
          <w:lang w:bidi="fa-IR"/>
        </w:rPr>
        <w:t>مرحوم شیخ کلینی، با سند خویش از خالد قلانسی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و عمره را انجام دهید تا بدن‌های شما سالم و تندرست بماند، روزی شما فراوان شود و نسبت به هزینۀ اهل و عیال خود بی نیاز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حاجی می‌گردد، آمرزیده می‌شود، بهشت بر او واجب می‌گردد، عمل او از سرگرفته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 گذشتۀ او بخشوده شده و باید عمل خود را از سرگیرد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و ثروت و مالش محفوظ می‌گردد</w:t>
      </w:r>
      <w:r>
        <w:rPr>
          <w:rFonts w:eastAsia="IRNazanin" w:cs="IRNazanin"/>
          <w:color w:val="111111"/>
          <w:sz w:val="28"/>
          <w:szCs w:val="28"/>
          <w:rtl w:val="true"/>
          <w:lang w:bidi="fa-IR"/>
        </w:rPr>
        <w:t>.</w:t>
      </w:r>
    </w:p>
    <w:p>
      <w:pPr>
        <w:pStyle w:val="Heading3"/>
        <w:numPr>
          <w:ilvl w:val="2"/>
          <w:numId w:val="1"/>
        </w:numPr>
        <w:rPr/>
      </w:pPr>
      <w:bookmarkStart w:id="717" w:name="__RefHeading___Toc2554823_237004111"/>
      <w:bookmarkStart w:id="718" w:name="_Toc274"/>
      <w:bookmarkEnd w:id="717"/>
      <w:r>
        <w:rPr/>
        <w:t>264</w:t>
      </w:r>
      <w:r>
        <w:rPr>
          <w:rtl w:val="true"/>
        </w:rPr>
        <w:t xml:space="preserve">- </w:t>
      </w:r>
      <w:r>
        <w:rPr>
          <w:rtl w:val="true"/>
        </w:rPr>
        <w:t>وجوب حج و عمره</w:t>
      </w:r>
      <w:bookmarkEnd w:id="7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صلوات الله علیه بِمَسَائِلَ بَعْضُهَا مَعَ اِبْنِ بُکَیْرٍ وَ بَعْضُهَا مَعَ أَبِی اَلْعَبَّاسِ فَجَاءَ اَلْجَوَابُ بِإِمْلاَئِهِ سَأَلْتَ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اَلْحَجَّ وَ اَلْعُمْرَةَ جَمِیعاً لِأَنَّهُمَا مَفْرُوضَانِ وَ 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بِتَمَامِهِمَا أَدَاءَهُمَا وَ اِتِّقَاءَ مَا یَتَّقِی اَلْمُحْرِمُ فِیهِمَا وَ سَأَلْتُهُ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بِالْحَجِّ اَلْأَکْبَرِ فَقَالَ اَلْحَجُّ اَلْأَکْبَرُ اَلْوُقُوفُ بِعَرَفَةَ وَ رَمْیُ اَلْجِمَارِ وَ اَلْحَجُّ اَلْأَصْغَرُ اَلْعُمْرَةُ</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مرحوم شیخ کلینی، با سند خویش از عمر بن اذینه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خدمت حضرت امام جعفر صادق صلوات الله علیه نوشتم و مسایلی را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به واسطۀ ابن بکیر و برخی دیگر را به واسطۀ ابو العبّاس خدمت حضرتش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که حاوی جواب آنها به املای خود حضرت بود، به دستم رسید که حضرتش مرقوم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گفتار خداوند عزوجل پرسیده بودی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 بر مردم است که حج خانه کعبه کنند، کسانی که توانایی رفتن به سوی آن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حجّ، و عمره است؛ زیرا که هر دو واجب شده 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آن حضرت در مورد گفتار خداوند عزّ و جلّ پرسیدم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 و عمره را برای خداوند تمام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719" w:name="pg6324_75614"/>
    </w:p>
    <w:p>
      <w:pPr>
        <w:pStyle w:val="BookText"/>
        <w:rPr/>
      </w:pPr>
      <w:bookmarkEnd w:id="71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تمام کردن، به جا آوردن آنها و خودداری از چیزهایی است که محرم در حجّ و عمره باید خود را از آنها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دربارۀ گفتار خدای تعالی پرسیدم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حج بزرگتر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بزرگتر، وقوف در عرفه، رمی جمره‌های سه گانه است و حج اصغر انجام عمره است</w:t>
      </w:r>
      <w:r>
        <w:rPr>
          <w:rFonts w:eastAsia="IRNazanin" w:cs="IRNazanin"/>
          <w:color w:val="111111"/>
          <w:sz w:val="28"/>
          <w:szCs w:val="28"/>
          <w:rtl w:val="true"/>
          <w:lang w:bidi="fa-IR"/>
        </w:rPr>
        <w:t>.</w:t>
      </w:r>
    </w:p>
    <w:p>
      <w:pPr>
        <w:pStyle w:val="Heading3"/>
        <w:numPr>
          <w:ilvl w:val="2"/>
          <w:numId w:val="1"/>
        </w:numPr>
        <w:rPr/>
      </w:pPr>
      <w:bookmarkStart w:id="720" w:name="__RefHeading___Toc2554825_237004111"/>
      <w:bookmarkStart w:id="721" w:name="_Toc275"/>
      <w:bookmarkEnd w:id="720"/>
      <w:r>
        <w:rPr/>
        <w:t>265</w:t>
      </w:r>
      <w:r>
        <w:rPr>
          <w:rtl w:val="true"/>
        </w:rPr>
        <w:t xml:space="preserve">- </w:t>
      </w:r>
      <w:r>
        <w:rPr>
          <w:rtl w:val="true"/>
        </w:rPr>
        <w:t>انجام حج بر ثروتمندان همه ساله واجب است</w:t>
      </w:r>
      <w:bookmarkEnd w:id="7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جَرِیرٍ اَلْقُمِّیِّ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فَرْضٌ عَلَی أَهْلِ اَلْجِدَةِ فِی کُلِّ عَامٍ</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مرحوم شیخ کلینی، با سند خویش از ابو جریر قمی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همه ساله بر ثروتمندان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حُذَیْفَةَ بْنِ مَنْصُورٍ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اَلْحَجَّ عَلَی أَهْلِ اَلْجِدَةِ فِی کُلِّ عَامٍ</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مرحوم شیخ کلینی، با سند خویش از حذیفة بن منصور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عزّ و جلّ انجام حج را همه ساله بر ثروتمندان واجب فرموده است</w:t>
      </w:r>
      <w:r>
        <w:rPr>
          <w:rFonts w:eastAsia="IRNazanin" w:cs="IRNazanin"/>
          <w:color w:val="111111"/>
          <w:sz w:val="28"/>
          <w:szCs w:val="28"/>
          <w:rtl w:val="true"/>
          <w:lang w:bidi="fa-IR"/>
        </w:rPr>
        <w:t>.</w:t>
      </w:r>
    </w:p>
    <w:p>
      <w:pPr>
        <w:pStyle w:val="Heading3"/>
        <w:numPr>
          <w:ilvl w:val="2"/>
          <w:numId w:val="1"/>
        </w:numPr>
        <w:rPr/>
      </w:pPr>
      <w:bookmarkStart w:id="722" w:name="__RefHeading___Toc2554827_237004111"/>
      <w:bookmarkStart w:id="723" w:name="_Toc276"/>
      <w:bookmarkEnd w:id="722"/>
      <w:r>
        <w:rPr/>
        <w:t>266</w:t>
      </w:r>
      <w:r>
        <w:rPr>
          <w:rtl w:val="true"/>
        </w:rPr>
        <w:t xml:space="preserve">- </w:t>
      </w:r>
      <w:r>
        <w:rPr>
          <w:rtl w:val="true"/>
        </w:rPr>
        <w:t>استطاعت و توانایی بر انجام حج</w:t>
      </w:r>
      <w:bookmarkEnd w:id="72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صلوات الله علیه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یَقُولُ اَلنَّاسُ قَالَ فَقِیلَ لَهُ اَلزَّادُ وَ اَلرَّاحِلَةُ قَالَ فَقَالَ أَبُو عَبْدِ اَللَّهِ صلوات الله علیه قَدْ سُئِلَ أَبُو جَعْفَرٍ صلوات الله علیه عَنْ هَذَا فَقَالَ هَلَکَ اَلنَّاسُ إِذاً لَئِنْ کَانَ مَنْ کَانَ لَهُ زَادٌ وَ رَاحِلَةٌ قَدْرَ مَا یَقُوتُ عِیَالَهُ وَ یَسْتَغْنِی بِهِ عَنِ اَلنَّاسِ یَنْطَلِقُ إِلَیْهِ فَیَسْلُبُهُمْ إِیَّاهُ لَقَدْ هَلَکُوا فَقِیلَ لَهُ فَمَا اَلسَّبِیلُ قَالَ فَقَالَ اَلسَّعَةُ فِی اَلْمَالِ إِذَا </w:t>
      </w:r>
    </w:p>
    <w:p>
      <w:pPr>
        <w:pStyle w:val="BookText"/>
        <w:rPr/>
      </w:pPr>
      <w:r>
        <w:rPr>
          <w:rFonts w:ascii="Amiri" w:hAnsi="Amiri" w:eastAsia="Amiri" w:cs="Amiri"/>
          <w:color w:val="111111"/>
          <w:sz w:val="28"/>
          <w:sz w:val="28"/>
          <w:szCs w:val="28"/>
          <w:rtl w:val="true"/>
          <w:lang w:bidi="ar-SA"/>
        </w:rPr>
        <w:t>کَانَ یَحُجُّ بِبَعْضٍ وَ یُبْقِی بَعْضاً یَقُوتُ بِهِ عِیَالَهُ أَ لَیْسَ قَدْ فَرَضَ اَللَّهُ اَلزَّکَاةَ فَلَمْ یَجْعَلْهَا إِلاَّ عَلَی مَنْ یَمْلِکُ مِائَتَیْ دِرْهَمٍ</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مرحوم شیخ کلینی، با سند خویش از ابو ربیع شامی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دربارۀ معنای گفتار خداوند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توانایی رفتن به سوی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داشتن زاد و توشۀ سفر و مرکب سواری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دراین 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استطاعت چنین باشد، در این صورت مردم هلاک خواهند شد، زیرا اگر کسی که توانایی تهیّه توشۀ سفر و مرکب را داشته باشد، و این مبلغ را که به اندازۀ تأمین قوت عیال و بی نیازی از مردم است، در راه تهیّۀ وسایل سفر صرف کند و به سوی حجّ روانه شود، و آن را از اهل و عیال خود برباید، دراین صورت مردم خود را به هلاکت افکنده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سبیل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فراخی و فراوانی مال است که شخص با صرف کردن بخشی از آن، حج را به جای آورد، و بخشی را برای قوت خانوادۀ خود نگاه دارد، مگرنه این است که خداوند عزّ و جلّ زکات را مقرّر فرمود، و باوجوداین آن را جز بر کسی که دویست درهم داشته باشد، فرض نکرده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الْأَعْمَشِ عَنِ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الْبَیْتِ وَاجِبٌ لِمَنِ اسْتَطَاعَ إِلَیْهِ سَبِیلًا وَ هُوَ الزَّادُ وَ الرَّاحِلَةُ مَعَ صِحَّةِ الْبَدَنِ وَ أَنْ یَکُونَ لِلْإِنْسَانِ مَا یُخَلِّفُهُ عَلَی عِیَالِهِ وَ مَا یَرْجِعُ إِلَیْهِ مِنْ بَعْدِ حَجِّهِ</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خویش از اعمش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بر کسی که استطاعت و توان داشته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استطاعت همان توشه </w:t>
      </w:r>
      <w:bookmarkStart w:id="724" w:name="pg6324_75616"/>
    </w:p>
    <w:p>
      <w:pPr>
        <w:pStyle w:val="BookText"/>
        <w:rPr/>
      </w:pPr>
      <w:bookmarkEnd w:id="724"/>
      <w:r>
        <w:rPr>
          <w:rFonts w:ascii="IRNazanin" w:hAnsi="IRNazanin" w:eastAsia="IRNazanin"/>
          <w:color w:val="111111"/>
          <w:sz w:val="28"/>
          <w:sz w:val="28"/>
          <w:szCs w:val="28"/>
          <w:rtl w:val="true"/>
          <w:lang w:bidi="fa-IR"/>
        </w:rPr>
        <w:t xml:space="preserve">و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است و این که انسان باید چیزی داشته باشد که پس از حج برای خانواده خویش به جا گزارد و همچنین پس از بازگشت از حج نیز چیزی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یَحْیَی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اَلْکُنَاسِیُّ أَبَا عَبْدِ اَللَّهِ صلوات الله وَ أَنَا عِنْدَهُ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بِذَلِکَ قَالَ مَنْ کَانَ صَحِیحاً فِی بَدَنِهِ مُخَلًّی سَرْبُهُ لَهُ زَادٌ وَ رَاحِلَةٌ فَهُوَ مِمَّنْ یَسْتَطِیعُ اَلْحَجَّ أَوْ قَالَ مِمَّنْ کَانَ لَهُ مَالٌ فَقَالَ لَهُ حَفْصٌ اَلْکُنَاسِیُّ فَإِذَا کَانَ صَحِیحاً فِی بَدَنِهِ مُخَلًّی سَرْبُهُ لَهُ زَادٌ وَ رَاحِلَةٌ فَلَمْ یَحُجَّ فَهُوَ مِمَّنْ یَسْتَطِیعُ اَلْحَجَّ قَالَ نَعَمْ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مرحوم شیخ کلینی، با سند خویش از محمّد بن یحیی خثعمی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حضرت امام جعفر صادق صلوات الله علیه بودم که حفص کناسی از آن حضرت در مورد گفتار خداوند عزّ و جلّ پرسید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 بر مردم است که حج خانه کعبه کنند، کسانی که توانایی رفتن به سوی آن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خداوند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سالم و تندرست باشد، راه امن باشد و دارای توشه و مرکب سواری باشد، از کسانی است که توانایی و استطاعت برای حجّ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دارای مالی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کناسی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و تندرست باشد، راه امن باشد و دارای توشه و مرکب سواری باشد و به حجّ نرود آیا او از کسانی است که استطاعت و توانایی برای حجّ را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725" w:name="__RefHeading___Toc2554829_237004111"/>
      <w:bookmarkStart w:id="726" w:name="_Toc277"/>
      <w:bookmarkEnd w:id="725"/>
      <w:r>
        <w:rPr/>
        <w:t>267</w:t>
      </w:r>
      <w:r>
        <w:rPr>
          <w:rtl w:val="true"/>
        </w:rPr>
        <w:t xml:space="preserve">- </w:t>
      </w:r>
      <w:r>
        <w:rPr>
          <w:rtl w:val="true"/>
        </w:rPr>
        <w:t>حکم کسی که با توانایی انجام حج را به تأخیر می اندازد</w:t>
      </w:r>
      <w:bookmarkEnd w:id="72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ذَرِیحٍ اَلْمُحَارِبِیِّ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یَحُجَّ حَجَّةَ اَلْإِسْلاَمِ لَمْ یَمْنَعْهُ مِنْ ذَلِکَ حَاجَةٌ تُجْحِفُ بِهِ أَوْ مَرَضٌ لاَ یُطِیقُ فِیهِ اَلْحَجَّ أَوْ سُلْطَانٌ یَمْنَعُهُ فَلْیَمُتْ یَهُودِیّاً أَوْ نَصْرَانِیّاً</w:t>
      </w:r>
      <w:r>
        <w:rPr>
          <w:rFonts w:eastAsia="Amiri" w:cs="Amiri" w:ascii="Amiri" w:hAnsi="Amiri"/>
          <w:color w:val="111111"/>
          <w:sz w:val="28"/>
          <w:szCs w:val="28"/>
          <w:rtl w:val="true"/>
          <w:lang w:bidi="ar-SA"/>
        </w:rPr>
        <w:t xml:space="preserve">. </w:t>
      </w:r>
      <w:r>
        <w:rPr>
          <w:rStyle w:val="FootnoteAnchor"/>
          <w:rtl w:val="true"/>
        </w:rPr>
        <w:footnoteReference w:id="412"/>
      </w:r>
      <w:bookmarkStart w:id="727" w:name="pg6324_75617"/>
    </w:p>
    <w:p>
      <w:pPr>
        <w:pStyle w:val="BookText"/>
        <w:rPr/>
      </w:pPr>
      <w:bookmarkEnd w:id="727"/>
      <w:r>
        <w:rPr>
          <w:rFonts w:ascii="IRNazanin" w:hAnsi="IRNazanin" w:eastAsia="IRNazanin"/>
          <w:color w:val="111111"/>
          <w:sz w:val="28"/>
          <w:sz w:val="28"/>
          <w:szCs w:val="28"/>
          <w:rtl w:val="true"/>
          <w:lang w:bidi="fa-IR"/>
        </w:rPr>
        <w:t>مرحوم شیخ کلینی، با سند خویش از ذریح محاربی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حالی که و بی آن که مانعی مثل احتیاجی شدید، یا مرضی طاقت فرسا و یا سلطانی بازدارنده از حجّ از انجام حجّة الاسلام داشته باشد، و آن را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یهودی یا نصرانی بمیرد</w:t>
      </w:r>
      <w:r>
        <w:rPr>
          <w:rFonts w:eastAsia="IRNazanin" w:cs="IRNazanin"/>
          <w:color w:val="111111"/>
          <w:sz w:val="28"/>
          <w:szCs w:val="28"/>
          <w:rtl w:val="true"/>
          <w:lang w:bidi="fa-IR"/>
        </w:rPr>
        <w:t>.</w:t>
      </w:r>
    </w:p>
    <w:p>
      <w:pPr>
        <w:pStyle w:val="Heading3"/>
        <w:numPr>
          <w:ilvl w:val="2"/>
          <w:numId w:val="1"/>
        </w:numPr>
        <w:rPr/>
      </w:pPr>
      <w:bookmarkStart w:id="728" w:name="__RefHeading___Toc2554831_237004111"/>
      <w:bookmarkStart w:id="729" w:name="_Toc278"/>
      <w:bookmarkEnd w:id="728"/>
      <w:r>
        <w:rPr/>
        <w:t>268</w:t>
      </w:r>
      <w:r>
        <w:rPr>
          <w:rtl w:val="true"/>
        </w:rPr>
        <w:t xml:space="preserve">- </w:t>
      </w:r>
      <w:r>
        <w:rPr>
          <w:rtl w:val="true"/>
        </w:rPr>
        <w:t>حکم کسی که توانایی انجام حج را ندارد و فرد دیگری را با پرداخت هزینه روانه حج کند</w:t>
      </w:r>
      <w:bookmarkEnd w:id="7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مُسْلِمٍ حَالَ بَیْنَهُ وَ بَیْنَ اَلْحَجِّ مَرَضٌ أَوْ أَمْرٌ یَعْذِرُهُ اَللَّهُ فِیهِ فَقَالَ عَلَیْهِ أَنْ یُحِجَّ عَنْهُ مِنْ مَالِهِ صَرُورَةً لاَ مَالَ لَهُ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مرحوم شیخ کلینی، با سند خویش از علی بن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مسلمانی که به جهت بیماری یا کاری نتوانسته به سفر حج برود آیا خداوند او را در کار حجّ معذور می‌دارد؟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اوست که فردی را که به حجّ نرفته به نیابت خویش با هزینۀ خود به حجّ بفرستد</w:t>
      </w:r>
      <w:r>
        <w:rPr>
          <w:rFonts w:eastAsia="IRNazanin" w:cs="IRNazanin"/>
          <w:color w:val="111111"/>
          <w:sz w:val="28"/>
          <w:szCs w:val="28"/>
          <w:rtl w:val="true"/>
          <w:lang w:bidi="fa-IR"/>
        </w:rPr>
        <w:t>.</w:t>
      </w:r>
    </w:p>
    <w:p>
      <w:pPr>
        <w:pStyle w:val="Heading3"/>
        <w:numPr>
          <w:ilvl w:val="2"/>
          <w:numId w:val="1"/>
        </w:numPr>
        <w:rPr/>
      </w:pPr>
      <w:bookmarkStart w:id="730" w:name="__RefHeading___Toc2554833_237004111"/>
      <w:bookmarkStart w:id="731" w:name="_Toc279"/>
      <w:bookmarkEnd w:id="730"/>
      <w:r>
        <w:rPr/>
        <w:t>269</w:t>
      </w:r>
      <w:r>
        <w:rPr>
          <w:rtl w:val="true"/>
        </w:rPr>
        <w:t xml:space="preserve">- </w:t>
      </w:r>
      <w:r>
        <w:rPr>
          <w:rtl w:val="true"/>
        </w:rPr>
        <w:t>حکم زنی که همسرش او را از حجة الاسلام باز دارد</w:t>
      </w:r>
      <w:bookmarkEnd w:id="7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أَبِی حَمْزَةَ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لَهَا زَوْجٌ أَبَی أَنْ یَأْذَنَ لَهَا أَنْ تَحُجَّ وَ لَمْ تَحُجَّ حَجَّةَ اَلْإِسْلاَمِ فَغَابَ زَوْجُهَا عَنْهَا وَ قَدْ نَهَاهَا أَنْ تَحُجَّ قَالَ لاَ طَاعَةَ لَهُ عَلَیْهَا فِی حَجَّةِ اَلْإِسْلاَمِ فَلْتَحُجَّ إِنْ شَاءَتْ</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مرحوم شیخ کلینی، با سند خویش از علی بن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زنی اجازه نمی دهد به حجّ برود با آن که زن حجّة الاسلام را انجام نداده است، وقتی همسر در غیاب خود نیز از حجّ نهی می‌کند وظیفۀ او چیست؟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حجّة الاسلام اطاعت همسر بر آن زن لازم نیست، و اگر بخواهد می‌تواند به حجّ برود</w:t>
      </w:r>
      <w:r>
        <w:rPr>
          <w:rFonts w:eastAsia="IRNazanin" w:cs="IRNazanin"/>
          <w:color w:val="111111"/>
          <w:sz w:val="28"/>
          <w:szCs w:val="28"/>
          <w:rtl w:val="true"/>
          <w:lang w:bidi="fa-IR"/>
        </w:rPr>
        <w:t xml:space="preserve">. </w:t>
      </w:r>
      <w:bookmarkStart w:id="732" w:name="pg6324_75618"/>
    </w:p>
    <w:p>
      <w:pPr>
        <w:pStyle w:val="BookText"/>
        <w:rPr/>
      </w:pPr>
      <w:bookmarkEnd w:id="73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اَلْمَرْأَةِ اَلْحُرَّةِ تَحُجُّ إِلَی مَکَّةَ بِغَیْرِ وَلِیٍّ فَقَالَ لاَ بَأْسَ تَخْرُجُ مَعَ قَوْمٍ ثِقَاتٍ</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بدون ولیّ به سوی مکّه روان می‌شود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با گروهی مورد وثوق و اعتماد به حجّ برود</w:t>
      </w:r>
      <w:r>
        <w:rPr>
          <w:rFonts w:eastAsia="IRNazanin" w:cs="IRNazanin"/>
          <w:color w:val="111111"/>
          <w:sz w:val="28"/>
          <w:szCs w:val="28"/>
          <w:rtl w:val="true"/>
          <w:lang w:bidi="fa-IR"/>
        </w:rPr>
        <w:t>.</w:t>
      </w:r>
    </w:p>
    <w:p>
      <w:pPr>
        <w:pStyle w:val="Heading3"/>
        <w:numPr>
          <w:ilvl w:val="2"/>
          <w:numId w:val="1"/>
        </w:numPr>
        <w:rPr/>
      </w:pPr>
      <w:bookmarkStart w:id="733" w:name="__RefHeading___Toc2554835_237004111"/>
      <w:bookmarkStart w:id="734" w:name="_Toc280"/>
      <w:bookmarkEnd w:id="733"/>
      <w:r>
        <w:rPr/>
        <w:t>270</w:t>
      </w:r>
      <w:r>
        <w:rPr>
          <w:rtl w:val="true"/>
        </w:rPr>
        <w:t xml:space="preserve">- </w:t>
      </w:r>
      <w:r>
        <w:rPr>
          <w:rtl w:val="true"/>
        </w:rPr>
        <w:t>ماه های حج</w:t>
      </w:r>
      <w:bookmarkEnd w:id="7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شَوَّالٌ وَ ذُو اَلْقَعْدَةِ وَ ذُو اَلْحِجَّةِ لَیْسَ لِأَحَدٍ أَنْ یَحُجَّ فِیمَا سِوَاهُنَّ</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مرحوم شیخ کلینی، با سند خویش از از زراره از حضرت امام محمد باقر صلوات الله علیه روایت کرده که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حج در ماههای شناخته شده،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ذی القعده و ذی الحجه، ماه‌های حج می‌باشند و مردم، تنها، باید در این ماه‌ها به حج بروند</w:t>
      </w:r>
      <w:r>
        <w:rPr>
          <w:rFonts w:eastAsia="IRNazanin" w:cs="IRNazanin"/>
          <w:color w:val="111111"/>
          <w:sz w:val="28"/>
          <w:szCs w:val="28"/>
          <w:rtl w:val="true"/>
          <w:lang w:bidi="fa-IR"/>
        </w:rPr>
        <w:t>.</w:t>
      </w:r>
    </w:p>
    <w:p>
      <w:pPr>
        <w:pStyle w:val="Heading3"/>
        <w:numPr>
          <w:ilvl w:val="2"/>
          <w:numId w:val="1"/>
        </w:numPr>
        <w:rPr/>
      </w:pPr>
      <w:bookmarkStart w:id="735" w:name="__RefHeading___Toc2554837_237004111"/>
      <w:bookmarkStart w:id="736" w:name="_Toc281"/>
      <w:bookmarkEnd w:id="735"/>
      <w:r>
        <w:rPr/>
        <w:t>271</w:t>
      </w:r>
      <w:r>
        <w:rPr>
          <w:rtl w:val="true"/>
        </w:rPr>
        <w:t xml:space="preserve">- </w:t>
      </w:r>
      <w:r>
        <w:rPr>
          <w:rtl w:val="true"/>
        </w:rPr>
        <w:t>حج اکبر و حج اصغر</w:t>
      </w:r>
      <w:bookmarkEnd w:id="7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یَوْمِ اَلْحَجِّ اَلْأَکْبَرِ فَقَالَ هُوَ یَوْمُ اَلنَّحْرِ وَ اَلْحَجُّ اَلْأَصْغَرُ اَلْعُمْرَةُ</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حج اکبر چه روزی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روزی است که مراسم قربانی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اصغر همان عمره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مشخصی ندارد</w:t>
      </w:r>
      <w:r>
        <w:rPr>
          <w:rFonts w:eastAsia="IRNazanin" w:cs="IRNazanin"/>
          <w:color w:val="111111"/>
          <w:sz w:val="28"/>
          <w:szCs w:val="28"/>
          <w:rtl w:val="true"/>
          <w:lang w:bidi="fa-IR"/>
        </w:rPr>
        <w:t xml:space="preserve">). </w:t>
      </w:r>
      <w:bookmarkStart w:id="737" w:name="pg6324_75619"/>
    </w:p>
    <w:p>
      <w:pPr>
        <w:pStyle w:val="Heading3"/>
        <w:numPr>
          <w:ilvl w:val="2"/>
          <w:numId w:val="1"/>
        </w:numPr>
        <w:rPr/>
      </w:pPr>
      <w:bookmarkStart w:id="738" w:name="__RefHeading___Toc2554839_237004111"/>
      <w:bookmarkStart w:id="739" w:name="_Toc282"/>
      <w:bookmarkEnd w:id="737"/>
      <w:bookmarkEnd w:id="738"/>
      <w:r>
        <w:rPr/>
        <w:t>272</w:t>
      </w:r>
      <w:r>
        <w:rPr>
          <w:rtl w:val="true"/>
        </w:rPr>
        <w:t xml:space="preserve">- </w:t>
      </w:r>
      <w:r>
        <w:rPr>
          <w:rtl w:val="true"/>
        </w:rPr>
        <w:t>انواع حج</w:t>
      </w:r>
      <w:bookmarkEnd w:id="7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ثَلاَثَةُ أَصْنَافٍ حَجُّ مُفْرَدٍ وَ قِرَانٍ وَ تَمَتُّعٍ بِالْعُمْرَةِ إِلَی اَلْحَجِّ وَ بِهَا أَمَرَ رَسُولُ اَللَّهِ صَلَّی اَللَّهُ عَلَیْهِ وَ آلِهِ وَ اَلْفَضْلُ فِیهَا وَ لاَ نَأْمُرُ اَلنَّاسَ إِلاَّ بِهَا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مفرد، حج قران و حج تمتع به اضافۀ عمره که رسول الله صلّی اللّه علیه و آله به آن فرمان داده و همان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مردم را امر نمی‌کنیم مگر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 و عمره</w:t>
      </w:r>
      <w:r>
        <w:rPr>
          <w:rFonts w:eastAsia="IRNazanin" w:cs="IRNazanin"/>
          <w:color w:val="111111"/>
          <w:sz w:val="28"/>
          <w:szCs w:val="28"/>
          <w:rtl w:val="true"/>
          <w:lang w:bidi="fa-IR"/>
        </w:rPr>
        <w:t>).</w:t>
      </w:r>
    </w:p>
    <w:p>
      <w:pPr>
        <w:pStyle w:val="Heading3"/>
        <w:numPr>
          <w:ilvl w:val="2"/>
          <w:numId w:val="1"/>
        </w:numPr>
        <w:rPr/>
      </w:pPr>
      <w:bookmarkStart w:id="740" w:name="__RefHeading___Toc2554841_237004111"/>
      <w:bookmarkStart w:id="741" w:name="_Toc283"/>
      <w:bookmarkEnd w:id="740"/>
      <w:r>
        <w:rPr/>
        <w:t>273</w:t>
      </w:r>
      <w:r>
        <w:rPr>
          <w:rtl w:val="true"/>
        </w:rPr>
        <w:t xml:space="preserve">- </w:t>
      </w:r>
      <w:r>
        <w:rPr>
          <w:rtl w:val="true"/>
        </w:rPr>
        <w:t>واجبات حج تمتع</w:t>
      </w:r>
      <w:bookmarkEnd w:id="7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اَلْمُتَمَتِّعِ بِالْعُمْرَةِ إِلَی اَلْحَجِّ ثَلاَثَةُ أَطْوَافٍ بِالْبَیْتِ وَ سَعْیَانِ بَیْنَ اَلصَّفَا وَ اَلْمَرْوَةِ وَ عَلَیْهِ إِذَا قَدِمَ مَکَّةَ طَوَافٌ بِالْبَیْتِ وَ رَکْعَتَانِ عِنْدَ مَقَامِ إِبْرَاهِیمَ عَلَیْهِ اَلسَّلاَمُ وَ سَعْیٌ بَیْنَ اَلصَّفَا وَ اَلْمَرْوَةِ ثُمَّ یُقَصِّرُ وَ قَدْ أَحَلَّ هَذَا لِلْعُمْرَةِ وَ عَلَیْهِ لِلْحَجِّ طَوَافَانِ وَ سَعْیٌ بَیْنَ اَلصَّفَا وَ اَلْمَرْوَةِ وَ یُصَلِّی عِنْدَ کُلِّ طَوَافٍ بِالْبَیْتِ رَکْعَتَیْنِ عِنْدَ مَقَامِ إِبْرَاهِیمَ عَلَیْهِ اَلسَّلاَمُ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و عمرۀ تمتّع به جا می‌آورد، باید سه نوبت دور خانۀ کعبه طواف کند و دو نوبت بین صفا و مروه سعی کند، به این صورت که در آغاز ورود به مکّه، یک نوبت طواف کند، پس از آن دو رکعت نماز طواف پشت مقام حضرت ابراهیم علیه السّلام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بین صفا و مروه سعی کند، سپس موی یا ناخن خود را بچیند و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ویژۀ عمره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حج تمتّع نیز، باید دو نوبت دور خانه طواف کند و یک نوبت بین صفا و مروه سعی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هر طواف، دو رکعت نماز طواف در پشت مقام حضرت ابراهیم علیه السّلام بخواند</w:t>
      </w:r>
      <w:r>
        <w:rPr>
          <w:rFonts w:eastAsia="IRNazanin" w:cs="IRNazanin"/>
          <w:color w:val="111111"/>
          <w:sz w:val="28"/>
          <w:szCs w:val="28"/>
          <w:rtl w:val="true"/>
          <w:lang w:bidi="fa-IR"/>
        </w:rPr>
        <w:t xml:space="preserve">. </w:t>
      </w:r>
      <w:bookmarkStart w:id="742" w:name="pg6324_75620"/>
    </w:p>
    <w:p>
      <w:pPr>
        <w:pStyle w:val="BookText"/>
        <w:rPr/>
      </w:pPr>
      <w:bookmarkEnd w:id="74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عَلَیْهِ ثَلاَثَةُ أَطْوَافٍ بِالْبَیْتِ وَ طَوَافَانِ بَیْنَ اَلصَّفَا وَ اَلْمَرْوَةِ وَ قَطْعُ اَلتَّلْبِیَةِ مِنْ مُتْعَتِهِ إِذَا نَظَرَ إِلَی بُیُوتِ مَکَّةَ وَ یُحْرِمُ بِالْحَجِّ یَوْمَ اَلتَّرْوِیَةِ وَ یَقْطَعُ اَلتَّلْبِیَةَ یَوْمَ عَرَفَةَ حِینَ تَزُولُ اَلشَّمْسُ</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و عمرۀ تمتّع انجام می‌دهد بایستی سه نوبت دور خانه خدا طواف کند و دو نوبت بین صفا و مروه سعی کند و چنین فردی هنگامی که خانه‌های مکّه را دید تلبیه را قطع کند و برای حج در روز ترویه احرام ببندد و در روز عرفه هنگام ظهر تلبیه را قطع نماید</w:t>
      </w:r>
      <w:r>
        <w:rPr>
          <w:rFonts w:eastAsia="IRNazanin" w:cs="IRNazanin"/>
          <w:color w:val="111111"/>
          <w:sz w:val="28"/>
          <w:szCs w:val="28"/>
          <w:rtl w:val="true"/>
          <w:lang w:bidi="fa-IR"/>
        </w:rPr>
        <w:t>.</w:t>
      </w:r>
    </w:p>
    <w:p>
      <w:pPr>
        <w:pStyle w:val="Heading3"/>
        <w:numPr>
          <w:ilvl w:val="2"/>
          <w:numId w:val="1"/>
        </w:numPr>
        <w:rPr/>
      </w:pPr>
      <w:bookmarkStart w:id="743" w:name="__RefHeading___Toc2554843_237004111"/>
      <w:bookmarkStart w:id="744" w:name="_Toc284"/>
      <w:bookmarkEnd w:id="743"/>
      <w:r>
        <w:rPr/>
        <w:t>274</w:t>
      </w:r>
      <w:r>
        <w:rPr>
          <w:rtl w:val="true"/>
        </w:rPr>
        <w:t xml:space="preserve">- </w:t>
      </w:r>
      <w:r>
        <w:rPr>
          <w:rtl w:val="true"/>
        </w:rPr>
        <w:t>حکم کسی که پیش از انجام حج واجب می‌میرد یا به انجام حج وصیت می‌کند</w:t>
      </w:r>
      <w:bookmarkEnd w:id="7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فِی رَجُلٍ تُوُفِّیَ وَ أَوْصَی أَنْ یُحَجَّ عَنْهُ قَالَ إِنْ کَانَ صَرُورَةً فَمِنْ جَمِیعِ اَلْمَالِ إِنَّهُ بِمَنْزِلَةِ اَلدَّیْنِ اَلْوَاجِبِ وَ إِنْ کَانَ قَدْ حَجَّ فَمِنْ ثُلُثِهِ وَ مَنْ مَاتَ وَ لَمْ یَحُجَّ حَجَّةَ اَلْإِسْلاَمِ وَ لَمْ یَتْرُکْ إِلاَّ قَدْرَ نَفَقَةِ اَلْحَمُولَةِ وَ لَهُ وَرَثَةٌ فَهُمْ أَحَقُّ بِمَا تَرَکَ فَإِنْ شَاءُوا أَکَلُوا وَ إِنْ شَاءُوا أَحَجُّوا عَنْهُ</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در مورد کسی که پیش از انجام حج واجب از دنیا رفته و وصیّت کرده که از جانب او حجّی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نخستین حج باشد، باید از همۀ دارایی او مبلغ حج را بردارند، چرا که این حج به سان بدهی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حج رفته باشد، مبلغ حج را از یک سوم مال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فردی بمیرد و حجّة الاسلام را انجام ندهد و جز هزینه سفر چیزی نداشته باشد در عین حال ورثه‌ای داشته باشد که به ما ترک نیازمندتر باشند، در این صورت ورثه می‌توانند همان مقدار ما ترک را مصرف کنند و اگر خواستند می‌توانند از جانب او حجّی انجام دهند</w:t>
      </w:r>
      <w:r>
        <w:rPr>
          <w:rFonts w:eastAsia="IRNazanin" w:cs="IRNazanin"/>
          <w:color w:val="111111"/>
          <w:sz w:val="28"/>
          <w:szCs w:val="28"/>
          <w:rtl w:val="true"/>
          <w:lang w:bidi="fa-IR"/>
        </w:rPr>
        <w:t xml:space="preserve">. </w:t>
      </w:r>
      <w:bookmarkStart w:id="745" w:name="pg6324_75621"/>
    </w:p>
    <w:p>
      <w:pPr>
        <w:pStyle w:val="BookText"/>
        <w:rPr/>
      </w:pPr>
      <w:bookmarkEnd w:id="74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فِی رَجُلٍ صَرُورَةٍ مَاتَ وَ لَمْ یَحُجَّ حَجَّةَ اَلْإِسْلاَمِ وَ لَهُ مَالٌ قَالَ یَحُجُّ عَنْهُ صَرُورَةٌ لاَ مَالَ لَهُ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توان مالی داشته ولی حجة الاسلام را انجام نداده اینک از دنیا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تکلیف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را فردی که توان مالی ندارد و نخستین بار به حج می‌رود، انجام می‌دهد</w:t>
      </w:r>
      <w:r>
        <w:rPr>
          <w:rFonts w:eastAsia="IRNazanin" w:cs="IRNazanin"/>
          <w:color w:val="111111"/>
          <w:sz w:val="28"/>
          <w:szCs w:val="28"/>
          <w:rtl w:val="true"/>
          <w:lang w:bidi="fa-IR"/>
        </w:rPr>
        <w:t>.</w:t>
      </w:r>
    </w:p>
    <w:p>
      <w:pPr>
        <w:pStyle w:val="Heading3"/>
        <w:numPr>
          <w:ilvl w:val="2"/>
          <w:numId w:val="1"/>
        </w:numPr>
        <w:rPr/>
      </w:pPr>
      <w:bookmarkStart w:id="746" w:name="__RefHeading___Toc2554845_237004111"/>
      <w:bookmarkStart w:id="747" w:name="_Toc285"/>
      <w:bookmarkEnd w:id="746"/>
      <w:r>
        <w:rPr/>
        <w:t>275</w:t>
      </w:r>
      <w:r>
        <w:rPr>
          <w:rtl w:val="true"/>
        </w:rPr>
        <w:t xml:space="preserve">- </w:t>
      </w:r>
      <w:r>
        <w:rPr>
          <w:rtl w:val="true"/>
        </w:rPr>
        <w:t>حکم نیابت زن از مرد</w:t>
      </w:r>
      <w:bookmarkEnd w:id="7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مُصَادِفٍ عَنْ أَبِی عَبْدِ اَللَّهِ صلوات الله علیه فِی اَلْمَرْأَةِ تَحُجُّ عَنِ اَلرَّجُلِ اَلصَّرُورَةِ فَقَالَ إِنْ کَانَتْ قَدْ حَجَّتْ وَ کَانَتْ مُسْلِمَةً فَقِیهَةً فَرُبَّ اِمْرَأَةٍ أَفْقَهُ مِنْ رَجُلٍ</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مرحوم شیخ کلینی، با سند خویش از مصادف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مورد زنی که نایب حج مردی می‌شود که به حج نرفته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پیشتر حج انجام داده و زن مسلمان و آگاه به مسایل حج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که چه بسا زنی که در مسایل شرعی از مرد آگاه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اَلرَّجُلُ یَحُجُّ عَنِ اَلْمَرْأَةِ وَ اَلْمَرْأَةُ تَحُجُّ عَنِ اَلرَّجُلِ قَالَ لاَ بَأْسَ</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که می‌توانند به نیابت از زن‌ها به حج بروند، آیا زن‌ها نیز می‌توانند به نیابت از مردها به حج بروند؟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bookmarkStart w:id="748" w:name="pg6324_75622"/>
    </w:p>
    <w:p>
      <w:pPr>
        <w:pStyle w:val="Heading3"/>
        <w:numPr>
          <w:ilvl w:val="2"/>
          <w:numId w:val="1"/>
        </w:numPr>
        <w:rPr/>
      </w:pPr>
      <w:bookmarkStart w:id="749" w:name="__RefHeading___Toc2554847_237004111"/>
      <w:bookmarkStart w:id="750" w:name="_Toc286"/>
      <w:bookmarkEnd w:id="748"/>
      <w:bookmarkEnd w:id="749"/>
      <w:r>
        <w:rPr/>
        <w:t>276</w:t>
      </w:r>
      <w:r>
        <w:rPr>
          <w:rtl w:val="true"/>
        </w:rPr>
        <w:t xml:space="preserve">- </w:t>
      </w:r>
      <w:r>
        <w:rPr>
          <w:rtl w:val="true"/>
        </w:rPr>
        <w:t>حکم نیابت از مخالفان مذهب</w:t>
      </w:r>
      <w:bookmarkEnd w:id="7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وَهْبِ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أَ یَحُجُّ اَلرَّجُلُ عَنِ اَلنَّاصِبِ فَقَالَ لاَ فَقُلْتُ فَإِنْ کَانَ أَبِی قَالَ فَإِنْ کَانَ أَبَاکَ فَنَعَمْ</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مرحوم شیخ کلینی، با سند خویش از وهب بن عبد ربّه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از جانب ناصبی نیابت بگیرد و به حج برود؟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فردی پدرم باشد،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نیابت از پدرت باشد، مانعی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اَلرَّجُلُ یَحُجُّ عَنِ اَلنَّاصِبِ هَلْ عَلَیْهِ إِثْمٌ إِذَا حَجَّ عَنِ اَلنَّاصِبِ وَ هَلْ یَنْفَعُ ذَلِکَ اَلنَّاصِبَ أَمْ لاَ فَکَتَبَ لاَ یَحُجَّ عَنِ اَلنَّاصِبِ وَ لاَ یَحُجَّ بِهِ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مرحوم شیخ کلینی، با سند خویش از علی بن مهزیار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صلوات الله علیه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نیابت از یک ناصبی حج انجام می‌دهد آیا گناهی بر گردن اوست؟ و آیا آن شخص ناصبی با عمل این شخص، نفع و پاداشی می‌برد؟</w:t>
      </w:r>
    </w:p>
    <w:p>
      <w:pPr>
        <w:pStyle w:val="BookText"/>
        <w:rPr/>
      </w:pPr>
      <w:r>
        <w:rPr>
          <w:rFonts w:ascii="IRNazanin" w:hAnsi="IRNazanin" w:eastAsia="IRNazanin"/>
          <w:color w:val="111111"/>
          <w:sz w:val="28"/>
          <w:sz w:val="28"/>
          <w:szCs w:val="28"/>
          <w:rtl w:val="true"/>
          <w:lang w:bidi="fa-IR"/>
        </w:rPr>
        <w:t>حضرتش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ناصبی حج انجام نمی‌شود و نمی‌توان ناصبی را برای انجام حج نایب قرار داد</w:t>
      </w:r>
      <w:r>
        <w:rPr>
          <w:rFonts w:eastAsia="IRNazanin" w:cs="IRNazanin"/>
          <w:color w:val="111111"/>
          <w:sz w:val="28"/>
          <w:szCs w:val="28"/>
          <w:rtl w:val="true"/>
          <w:lang w:bidi="fa-IR"/>
        </w:rPr>
        <w:t>.</w:t>
      </w:r>
    </w:p>
    <w:p>
      <w:pPr>
        <w:pStyle w:val="Heading3"/>
        <w:numPr>
          <w:ilvl w:val="2"/>
          <w:numId w:val="1"/>
        </w:numPr>
        <w:rPr/>
      </w:pPr>
      <w:bookmarkStart w:id="751" w:name="__RefHeading___Toc2554849_237004111"/>
      <w:bookmarkStart w:id="752" w:name="_Toc287"/>
      <w:bookmarkEnd w:id="751"/>
      <w:r>
        <w:rPr/>
        <w:t>277</w:t>
      </w:r>
      <w:r>
        <w:rPr>
          <w:rtl w:val="true"/>
        </w:rPr>
        <w:t xml:space="preserve">- </w:t>
      </w:r>
      <w:r>
        <w:rPr>
          <w:rtl w:val="true"/>
        </w:rPr>
        <w:t>آداب حج نیابتی و نیت آن</w:t>
      </w:r>
      <w:bookmarkEnd w:id="7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یَجِبُ عَلَی اَلَّذِی یَحُجُّ عَنِ اَلرَّجُلِ قَالَ یُسَمِّیهِ فِی اَلْمَوَاطِنِ وَ اَلْمَوَاقِفِ</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نیابتی به جا می‌آورد، چه آدابی را باید رعایت کند؟ </w:t>
      </w:r>
      <w:bookmarkStart w:id="753" w:name="pg6324_75623"/>
    </w:p>
    <w:p>
      <w:pPr>
        <w:pStyle w:val="BookText"/>
        <w:rPr/>
      </w:pPr>
      <w:bookmarkEnd w:id="75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و همۀ مراسم، نام صاحب حج را ببرد</w:t>
      </w:r>
      <w:r>
        <w:rPr>
          <w:rFonts w:eastAsia="IRNazanin" w:cs="IRNazanin"/>
          <w:color w:val="111111"/>
          <w:sz w:val="28"/>
          <w:szCs w:val="28"/>
          <w:rtl w:val="true"/>
          <w:lang w:bidi="fa-IR"/>
        </w:rPr>
        <w:t>.</w:t>
      </w:r>
    </w:p>
    <w:p>
      <w:pPr>
        <w:pStyle w:val="Heading3"/>
        <w:numPr>
          <w:ilvl w:val="2"/>
          <w:numId w:val="1"/>
        </w:numPr>
        <w:rPr/>
      </w:pPr>
      <w:bookmarkStart w:id="754" w:name="__RefHeading___Toc2554851_237004111"/>
      <w:bookmarkStart w:id="755" w:name="_Toc288"/>
      <w:bookmarkEnd w:id="754"/>
      <w:r>
        <w:rPr/>
        <w:t>278</w:t>
      </w:r>
      <w:r>
        <w:rPr>
          <w:rtl w:val="true"/>
        </w:rPr>
        <w:t xml:space="preserve">- </w:t>
      </w:r>
      <w:r>
        <w:rPr>
          <w:rtl w:val="true"/>
        </w:rPr>
        <w:t>حکم طواف و حج به نیابت از ائمه اطهار صلوات الله علیهم</w:t>
      </w:r>
      <w:bookmarkEnd w:id="7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مُوسَی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صلوات الله علیه قَدْ أَرَدْتُ أَنْ أَطُوفَ عَنْکَ وَ عَنْ أَبِیکَ فَقِیلَ لِی إِنَّ اَلْأَوْصِیَاءَ لاَ یُطَافُ عَنْهُمْ فَقَالَ لِی بَلْ طُفْ مَا أَمْکَنَکَ فَإِنَّهُ جَائِزٌ ثُمَّ قُلْتُ لَهُ بَعْدَ ذَلِکَ بِثَلاَثِ سِنِینَ إِنِّی کُنْتُ اِسْتَأْذَنْتُکَ فِی اَلطَّوَافِ عَنْکَ وَ عَنْ أَبِیکَ فَأَذِنْتَ لِی فِی ذَلِکَ فَطُفْتُ عَنْکُمَا مَا شَاءَ اَللَّهُ ثُمَّ وَقَعَ فِی قَلْبِی شَیْءٌ فَعَمِلْتُ بِهِ قَالَ وَ مَا هُوَ قُلْتُ طُفْتُ یَوْماً عَنْ رَسُولِ اَللَّهِ صَلَّی اَللَّهُ عَلَیْهِ وَ آلِهِ فَقَالَ ثَلاَثَ مَرَّاتٍ صَلَّی اَللَّهُ عَلَی رَسُولِ اَللَّهِ ثُمَّ اَلْیَوْمَ اَلثَّانِیَ عَنْ أَمِیرِ اَلْمُؤْمِنِینَ صلواتالله ثُمَّ طُفْتُ اَلْیَوْمَ اَلثَّالِثَ عَنِ اَلْحَسَنِ صلوات الله علیه وَ اَلرَّابِعَ عَنِ اَلْحُسَیْنِ صلوات الله علیه وَ اَلْخَامِسَ عَنْ عَلِیِّ بْنِ اَلْحُسَیْنِ صلوات الله علیهما وَ اَلسَّادِسَ عَنْ أَبِی جَعْفَرٍ مُحَمَّدِ بْنِ عَلِیٍّ صلوات الله علیهما وَ اَلْیَوْمَ اَلسَّابِعَ عَنْ جَعْفَرِ بْنِ مُحَمَّدٍ صلوات الله علیهما وَ اَلْیَوْمَ اَلثَّامِنَ عَنْ أَبِیکَ مُوسَی صلوات الله علیه وَ اَلْیَوْمَ اَلتَّاسِعَ عَنْ أَبِیکَ عَلِیٍّ صلوات الله علیه وَ اَلْیَوْمَ اَلْعَاشِرَ عَنْکَ یَا سَیِّدِی وَ هَؤُلاَءِ اَلَّذِینَ أَدِینُ اَللَّهَ بِوَلاَیَتِهِمْ فَقَالَ إِذَنْ وَ اَللَّهِ تَدِینَ اَللَّهَ بِالدِّینِ اَلَّذِی لاَ یَقْبَلُ مِنَ اَلْعِبَادِ غَیْرَهُ قُلْتُ وَ رُبَّمَا طُفْتُ عَنْ أُمِّکَ فَاطِمَةَ صلوات الله علیها وَ رُبَّمَا لَمْ أَطُفْ فَقَالَ اِسْتَکْثِرْ مِنْ هَذَا فَإِنَّهُ أَفْضَلُ مَا أَنْتَ عَامِلُهُ إِنْ شَاءَ اَللَّهُ</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مرحوم شیخ کلینی، با سند خویش از موسی بن قاسم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تقی جواد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نیابت از شما و از پدر بزرگوارتان حضرت امام رضا صلوات الله علیه طواف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نیازی به طواف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هرچند که ممکن باشد به نیابت از اوصیا طواف کن که نیابت از اوصیا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بعد به حضرت امام جواد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پیشتر از شما اجازه گرفتم که به نیابت از شما و نیابت از پدر بزرگوارتان طواف کنم، شما اجازه دادید و من مدّت‌ها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فکری در خاطرم گذشت که به آن عمل کردم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جواد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فکری؟ </w:t>
      </w:r>
      <w:bookmarkStart w:id="756" w:name="pg6324_75624"/>
    </w:p>
    <w:p>
      <w:pPr>
        <w:pStyle w:val="BookText"/>
        <w:rPr/>
      </w:pPr>
      <w:bookmarkEnd w:id="756"/>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نیابت از رسول الله صلّی اللّه علیه و اله طواف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بلافاصله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بر رسول الله نثار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به نیابت از حضرت امیرالمؤمین صلوات الله علیه طواف کردم، روز سوم، به نیابت از حضرت امام حسن مجتبی صلوات الله علیه، روز چهارم به نیابت از حضرت سیّد الشهداء امام حسین صلوات الله علیه، روز پنجم به نیابت از حضرت امام سجّاد صلوات الله علیه، روز ششم به نیابت از حضرت امام محمد باقر صلوات الله علیه، روز هفتم به نیابت از حضرت امام جعفر صادق صلوات الله علیه، روز هشتم به نیابت از جدّ بزرگوارت حضرت امام موسی کاظم صلوات الله علیه، روز نهم به نیابت از پدر بزرگوارت حضرت امام رضا صلوات الله علیه و روز دهم به نیابت از شما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اوصیا همان رهبرانی هستند که من با ولایت آنان خدا را بندگی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جواد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را با دین و آیینی بندگی می‌کنی که خداوند، غیر آن را از بندگان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نیابت از مادر بزرگوارت حضرت فاطمه صلوات الله علیها طواف می‌کنم و گاهی طواف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به نیابت از مادرم حضرت فاطمه صلوات الله علیها طواف کن که بهترین اعمالی است که انجام می‌دهی، ان شاء اللّه</w:t>
      </w:r>
      <w:r>
        <w:rPr>
          <w:rFonts w:eastAsia="IRNazanin" w:cs="IRNazanin"/>
          <w:color w:val="111111"/>
          <w:sz w:val="28"/>
          <w:szCs w:val="28"/>
          <w:rtl w:val="true"/>
          <w:lang w:bidi="fa-IR"/>
        </w:rPr>
        <w:t>.</w:t>
      </w:r>
    </w:p>
    <w:p>
      <w:pPr>
        <w:pStyle w:val="Heading3"/>
        <w:numPr>
          <w:ilvl w:val="2"/>
          <w:numId w:val="1"/>
        </w:numPr>
        <w:rPr/>
      </w:pPr>
      <w:bookmarkStart w:id="757" w:name="__RefHeading___Toc2554853_237004111"/>
      <w:bookmarkStart w:id="758" w:name="_Toc289"/>
      <w:bookmarkEnd w:id="757"/>
      <w:r>
        <w:rPr/>
        <w:t>279</w:t>
      </w:r>
      <w:r>
        <w:rPr>
          <w:rtl w:val="true"/>
        </w:rPr>
        <w:t xml:space="preserve">- </w:t>
      </w:r>
      <w:r>
        <w:rPr>
          <w:rtl w:val="true"/>
        </w:rPr>
        <w:t>حکم کسی که خویشان خود را در ثواب حج خود شریک می‌کند و با آنان صله رحم می‌نماید</w:t>
      </w:r>
      <w:bookmarkEnd w:id="7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أُشْرِکُ أَبَوَیَّ فِی حَجَّتِی قَالَ نَعَمْ قُلْتُ أُشْرِکُ إِخْوَتِی فِی حَجَّتِی قَالَ نَعَمْ إِنَّ اَللَّهَ عَزَّ وَ جَلَّ جَاعِلٌ لَکَ حَجّاً وَ لَهُمْ حَجّاً وَ لَکَ أَجْرٌ لِصِلَتِکَ إِیَّاهُمْ قُلْتُ فَأَطُوفُ عَنِ اَلرَّجُلِ وَ اَلْمَرْأَةِ وَ هُمْ بِالْکُوفَةِ فَقَالَ نَعَمْ تَقُولُ حِینَ تَفْتَتِحُ اَلطَّوَافَ اَللَّهُمَّ تَقَبَّلْ مِنْ فُلاَنٍ اَلَّذِی تَطُوفُ عَنْهُ</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می‌توانم پدر و مادرم را در حج خود شریک سازم؟ </w:t>
      </w:r>
      <w:bookmarkStart w:id="759" w:name="pg6324_75625"/>
    </w:p>
    <w:p>
      <w:pPr>
        <w:pStyle w:val="BookText"/>
        <w:rPr/>
      </w:pPr>
      <w:bookmarkEnd w:id="75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برادرانم را در حج خود شریک سازم؟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برای خودت پاداش یک حج منظور می‌کند و برای آنان نیز، پاداش یک حج و پاداش دیگری هم به تو عنایت خواهد کرد که صله رحم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به نیابت از مردان و زنانی که در کوفه هستند طواف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موقع شروع به طواف،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طواف را از فلانی بپذیر</w:t>
      </w:r>
      <w:r>
        <w:rPr>
          <w:rFonts w:eastAsia="IRNazanin" w:cs="IRNazanin"/>
          <w:color w:val="111111"/>
          <w:sz w:val="28"/>
          <w:szCs w:val="28"/>
          <w:rtl w:val="true"/>
          <w:lang w:bidi="fa-IR"/>
        </w:rPr>
        <w:t>.</w:t>
      </w:r>
    </w:p>
    <w:p>
      <w:pPr>
        <w:pStyle w:val="Heading3"/>
        <w:numPr>
          <w:ilvl w:val="2"/>
          <w:numId w:val="1"/>
        </w:numPr>
        <w:rPr/>
      </w:pPr>
      <w:bookmarkStart w:id="760" w:name="__RefHeading___Toc2554855_237004111"/>
      <w:bookmarkStart w:id="761" w:name="_Toc290"/>
      <w:bookmarkEnd w:id="760"/>
      <w:r>
        <w:rPr/>
        <w:t>280</w:t>
      </w:r>
      <w:r>
        <w:rPr>
          <w:rtl w:val="true"/>
        </w:rPr>
        <w:t xml:space="preserve">- </w:t>
      </w:r>
      <w:r>
        <w:rPr>
          <w:rtl w:val="true"/>
        </w:rPr>
        <w:t>میقات های احرام</w:t>
      </w:r>
      <w:bookmarkEnd w:id="7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اَلْحَجِّ وَ اَلْعُمْرَةِ أَنْ تُحْرِمَ مِنَ اَلْمَوَاقِیتِ اَلَّتِی وَقَّتَهَا رَسُولُ اَللَّهِ صَلَّی اَللَّهُ عَلَیْهِ وَ آلِهِ وَ لاَ تُجَاوِزَهَا إِلاَّ وَ أَنْتَ مُحْرِمٌ فَإِنَّهُ وَقَّتَ لِأَهْلِ اَلْعِرَاقِ وَ لَمْ یَکُنْ یَوْمَئِذٍ عِرَاقٌ بَطْنَ اَلْعَقِیقِ مِنْ قِبَلِ أَهْلِ اَلْعِرَاقِ وَ وَقَّتَ لِأَهْلِ اَلْیَمَنِ یَلَمْلَمَ وَ وَقَّتَ لِأَهْلِ اَلطَّائِفِ قَرْنَ اَلْمَنَازِلِ وَ وَقَّتَ لِأَهْلِ اَلْمَغْرِبِ اَلْجُحْفَةَ وَ هِیَ مَهْیَعَةُ وَ وَقَّتَ لِأَهْلِ اَلْمَدِینَةِ ذَا اَلْحُلَیْفَةِ وَ مَنْ کَانَ مَنْزِلُهُ خَلْفَ هَذِهِ اَلْمَوَاقِیتِ مِمَّا یَلِی مَکَّةَ فَوَقْتُهُ مَنْزِلُهُ</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حج و عمره این است که از میقات‌هایی که رسول الله صلّی اللّه علیه و آله قرار داده، محرم شوی و فاصله از آن جاها نگذری مگر این که محرم باشی، زیرا حضرتش آن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اهل عراق قرار داده را که در آن روز عراق نبوده، که از طرف اهل عراق قرار داده است و برای اهل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میقات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اهل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اهل مغرب جحفه که همان مهیعه است و برای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منزلش بعد از میقات تا مکه باشد، منزلش میقات او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عبد الله بن جعفر الحمیري، بإسناده عن عَلِیٌّ عَنْ أَخِیهِ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إِحْرَامِ أَهْلِ الْکُوفَةِ وَ أَهْلِ خُرَاسَانَ وَ مَنْ یَلِیهِمْ وَ أَهْلِ السِّنْدِ وَ مِصْرَ مِنْ أَیْنَ هُوَ </w:t>
      </w:r>
      <w:bookmarkStart w:id="762" w:name="pg6324_75626"/>
    </w:p>
    <w:p>
      <w:pPr>
        <w:pStyle w:val="BookText"/>
        <w:rPr/>
      </w:pPr>
      <w:bookmarkEnd w:id="762"/>
      <w:r>
        <w:rPr>
          <w:rFonts w:ascii="Amiri" w:hAnsi="Amiri" w:eastAsia="Amiri" w:cs="Amiri"/>
          <w:color w:val="111111"/>
          <w:sz w:val="28"/>
          <w:sz w:val="28"/>
          <w:szCs w:val="28"/>
          <w:rtl w:val="true"/>
          <w:lang w:bidi="ar-SA"/>
        </w:rPr>
        <w:t>قَالَ إِحْرَامُ أَهْلِ الْعِرَاقِ مِنَ الْعَقِیقِ وَ مِنْ ذِی الْحُلَیْفَةِ وَ أَهْلِ الشَّامِ مِنَ الْجُحْفَةِ وَ أَهْلِ الْیَمَنِ مِنْ قَرْنِ الْمَنَازِلِ وَ أَهْلِ السِّنْدِ مِنَ الْبَصْرَةِ أَوْ مَعَ أَهْلِ الْبَصْرَةِ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مرحوم شیخ عبدالله بن جعفر حمیری، با سند خویش از علی بن جعفر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خویش حضرت امام موسی کاظم صلوات الله علیه درباره احرام اهل کوفه و خراسان و مناطق همجوار آن، اهالی سند و مصر سؤال کردم که از کجاست؟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اهالی عراق از عقیق ذی الحلیفه و اهالی شام از جحفه، اهالی یمن از قرن المنازل، اهالی سند از بصره و یا همراه با مردم بصره می‌باشد</w:t>
      </w:r>
      <w:r>
        <w:rPr>
          <w:rFonts w:eastAsia="IRNazanin" w:cs="IRNazanin"/>
          <w:color w:val="111111"/>
          <w:sz w:val="28"/>
          <w:szCs w:val="28"/>
          <w:rtl w:val="true"/>
          <w:lang w:bidi="fa-IR"/>
        </w:rPr>
        <w:t>.</w:t>
      </w:r>
    </w:p>
    <w:p>
      <w:pPr>
        <w:pStyle w:val="Heading3"/>
        <w:numPr>
          <w:ilvl w:val="2"/>
          <w:numId w:val="1"/>
        </w:numPr>
        <w:rPr/>
      </w:pPr>
      <w:bookmarkStart w:id="763" w:name="__RefHeading___Toc2554857_237004111"/>
      <w:bookmarkStart w:id="764" w:name="_Toc291"/>
      <w:bookmarkEnd w:id="763"/>
      <w:r>
        <w:rPr/>
        <w:t>281</w:t>
      </w:r>
      <w:r>
        <w:rPr>
          <w:rtl w:val="true"/>
        </w:rPr>
        <w:t xml:space="preserve">- </w:t>
      </w:r>
      <w:r>
        <w:rPr>
          <w:rtl w:val="true"/>
        </w:rPr>
        <w:t>حکم کسی که در غیر میقات محرم شود</w:t>
      </w:r>
      <w:bookmarkEnd w:id="7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أُذَیْنَةَ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بِالْحَجِّ فِی غَیْرِ أَشْهُرِ اَلْحَجِّ فَلاَ حَجَّ لَهُ وَ مَنْ أَحْرَمَ دُونَ اَلْمِیقَاتِ فَلاَ إِحْرَامَ لَهُ</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مرحوم شیخ کلینی، با سند خویش از ابن اذینه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غیر ماه‌های حج، احرام بندد، حج او ارزشی ندارد و هرکس در غیر میقات محرم شده احرام او ارزش ندارد</w:t>
      </w:r>
      <w:r>
        <w:rPr>
          <w:rFonts w:eastAsia="IRNazanin" w:cs="IRNazanin"/>
          <w:color w:val="111111"/>
          <w:sz w:val="28"/>
          <w:szCs w:val="28"/>
          <w:rtl w:val="true"/>
          <w:lang w:bidi="fa-IR"/>
        </w:rPr>
        <w:t>.</w:t>
      </w:r>
    </w:p>
    <w:p>
      <w:pPr>
        <w:pStyle w:val="Heading3"/>
        <w:numPr>
          <w:ilvl w:val="2"/>
          <w:numId w:val="1"/>
        </w:numPr>
        <w:rPr/>
      </w:pPr>
      <w:bookmarkStart w:id="765" w:name="__RefHeading___Toc2554859_237004111"/>
      <w:bookmarkStart w:id="766" w:name="_Toc292"/>
      <w:bookmarkEnd w:id="765"/>
      <w:r>
        <w:rPr/>
        <w:t>282</w:t>
      </w:r>
      <w:r>
        <w:rPr>
          <w:rtl w:val="true"/>
        </w:rPr>
        <w:t xml:space="preserve">- </w:t>
      </w:r>
      <w:r>
        <w:rPr>
          <w:rtl w:val="true"/>
        </w:rPr>
        <w:t>حکم کسی که از میقات شهر خود بدون احرام عبور کند یا بدون احرام وارد مکه شود</w:t>
      </w:r>
      <w:bookmarkEnd w:id="7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مَرَّ عَلَی اَلْوَقْتِ اَلَّذِی یُحْرِمُ اَلنَّاسُ مِنْهُ فَنَسِیَ أَوْ جَهِلَ فَلَمْ یُحْرِمْ حَتَّی أَتَی مَکَّةَ فَخَافَ إِنْ رَجَعَ إِلَی اَلْوَقْتِ أَنْ یَفُوتَهُ اَلْحَجُّ فَقَالَ یَخْرُجُ مِنَ اَلْحَرَمِ وَ یُحْرِمُ وَ یُجْزِئُهُ ذَلِکَ</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یکی از میقات‌هایی که مردم از آن جا محرم می‌شوند می‌گذرد و </w:t>
      </w:r>
      <w:bookmarkStart w:id="767" w:name="pg6324_75627"/>
    </w:p>
    <w:p>
      <w:pPr>
        <w:pStyle w:val="BookText"/>
        <w:rPr/>
      </w:pPr>
      <w:bookmarkEnd w:id="767"/>
      <w:r>
        <w:rPr>
          <w:rFonts w:ascii="IRNazanin" w:hAnsi="IRNazanin" w:eastAsia="IRNazanin"/>
          <w:color w:val="111111"/>
          <w:sz w:val="28"/>
          <w:sz w:val="28"/>
          <w:szCs w:val="28"/>
          <w:rtl w:val="true"/>
          <w:lang w:bidi="fa-IR"/>
        </w:rPr>
        <w:t xml:space="preserve">فراموش می‌کند، یا وظیفه‌اش را نمی‌داند و محرم نمی‌شود تا این که وارد مکّه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دانستن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دارد که اگر به میقات برگردد حج از او فوت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وظیفه 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خارج شود و احرام ببندد که همان کفایتش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أُنَاسٍ مِنْ أَصْحَابِنَا حَجُّوا بِامْرَأَةٍ مَعَهُمْ فَقَدِمُوا إِلَی اَلْوَقْتِ وَ هِیَ لاَ تُصَلِّی فَجَهِلُوا أَنَّ مِثْلَهَا یَنْبَغِی أَنْ یُحْرِمَ فَمَضَوْا بِهَا کَمَا هِیَ حَتَّی قَدِمُوا مَکَّةَ وَ هِیَ طَامِثٌ حَلاَلٌ فَسَأَلُوا اَلنَّاسَ فَقَالُوا تَخْرُجُ إِلَی بَعْضِ اَلْمَوَاقِیتِ فَتُحْرِمُ مِنْهُ وَ کَانَتْ إِذَا فَعَلَتْ لَمْ تُدْرِکِ اَلْحَجَّ فَسَأَلُوا أَبَا جَعْفَرٍ صلوات الله علیه فَقَالَ تُحْرِمُ مِنْ مَکَانِهَا قَدْ عَلِمَ اَللَّهُ نِیَّتَهَا</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ما به حج مشرّف شدند که یک زن نیز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میقات رسیدند، آن زن دوران عادت ماهانه را می‌گذراند و نمی‌دانستند که آیا او می‌تواند محرم شود؟ وارد مکّه شدند و در این مورد از مردم سؤال کردند، آن‌ها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میقات‌ها برود و از آن جا محرم شود و چنین بود که اگر این کار را می‌کرد به حج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محمد باقر صلوات الله علیه در این مورد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مکانش محرم شود که همانا خداوند از نیّت او آگاه است</w:t>
      </w:r>
      <w:r>
        <w:rPr>
          <w:rFonts w:eastAsia="IRNazanin" w:cs="IRNazanin"/>
          <w:color w:val="111111"/>
          <w:sz w:val="28"/>
          <w:szCs w:val="28"/>
          <w:rtl w:val="true"/>
          <w:lang w:bidi="fa-IR"/>
        </w:rPr>
        <w:t>.</w:t>
      </w:r>
    </w:p>
    <w:p>
      <w:pPr>
        <w:pStyle w:val="Heading3"/>
        <w:numPr>
          <w:ilvl w:val="2"/>
          <w:numId w:val="1"/>
        </w:numPr>
        <w:rPr/>
      </w:pPr>
      <w:bookmarkStart w:id="768" w:name="__RefHeading___Toc2554861_237004111"/>
      <w:bookmarkStart w:id="769" w:name="_Toc293"/>
      <w:bookmarkEnd w:id="768"/>
      <w:r>
        <w:rPr/>
        <w:t>283</w:t>
      </w:r>
      <w:r>
        <w:rPr>
          <w:rtl w:val="true"/>
        </w:rPr>
        <w:t xml:space="preserve">- </w:t>
      </w:r>
      <w:r>
        <w:rPr>
          <w:rtl w:val="true"/>
        </w:rPr>
        <w:t>واجبات احرام بستن</w:t>
      </w:r>
      <w:bookmarkEnd w:id="76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اِنْتَهَیْتَ إِلَی اَلْعَقِیقِ مِنْ قِبَلِ اَلْعِرَاقِ أَوْ إِلَی اَلْوَقْتِ مِنْ هَذِهِ اَلْمَوَاقِیتِ وَ أَنْتَ تُرِیدُ اَلْإِحْرَامَ إِنْ شَاءَ اَللَّهُ فَانْتِفْ إِبْطَیْکَ وَ قَلِّمْ أَظْفَارَکَ وَ اِطْلِ عَانَتَکَ وَ خُذْ مِنْ شَارِبِکَ وَ لاَ یَضُرُّکَ بِأَیِّ ذَلِکَ بَدَأْتَ ثُمَّ اِسْتَکْ وَ اِغْتَسِلْ وَ اِلْبَسْ ثَوْبَیْکَ وَ لْیَکُنْ فَرَاغُکَ مِنْ ذَلِکَ إِنْ شَاءَ اَللَّهُ عِنْدَ زَوَالِ اَلشَّمْسِ وَ إِنْ لَمْ یَکُنْ عِنْدَ زَوَالِ اَلشَّمْسِ فَلاَ یَضُرُّکَ غَیْرَ أَنِّی أُحِبُّ أَنْ یَکُونَ ذَاکَ مَعَ اَلاِخْتِیَارِ عِنْدَ زَوَالِ اَلشَّمْسِ</w:t>
      </w:r>
      <w:r>
        <w:rPr>
          <w:rFonts w:eastAsia="Amiri" w:cs="Amiri" w:ascii="Amiri" w:hAnsi="Amiri"/>
          <w:color w:val="111111"/>
          <w:sz w:val="28"/>
          <w:szCs w:val="28"/>
          <w:rtl w:val="true"/>
          <w:lang w:bidi="ar-SA"/>
        </w:rPr>
        <w:t xml:space="preserve">. </w:t>
      </w:r>
      <w:r>
        <w:rPr>
          <w:rStyle w:val="FootnoteAnchor"/>
          <w:rtl w:val="true"/>
        </w:rPr>
        <w:footnoteReference w:id="435"/>
      </w:r>
      <w:bookmarkStart w:id="770" w:name="pg6324_75628"/>
    </w:p>
    <w:p>
      <w:pPr>
        <w:pStyle w:val="BookText"/>
        <w:rPr/>
      </w:pPr>
      <w:bookmarkEnd w:id="770"/>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طرف عراق به سرزمین عقیق رسیدی، یا به میقاتی از این میقات‌ها وارد شدی؛ و قصد داری که به خواست خداوند احرام کنی، موی زیر بغل هایت را بزدای، ناخن هایت را بگیر، خود را نظافت کن سبیل خود را کوتاه کن، و ایرادی ندارد که با کدامیک اعمال خود را آغاز کنی، سپس مسواک بزن و غسل کن و لباس‌های احرامت را به تن کن، و چنان باش که به خواست خدا تا ظهر به این اعمال پایان دهی و اگر هنگام ظهر پایان نرسید ایرادی ندارد مگر این که من دوست دارم پایان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اَلْحَسَنُ بْنُ سَعِیدٍ إِلَی أَبِی اَلْحَسَنِ صلوات الله علیه رَجُلٌ أَحْرَمَ بِغَیْرِ غُسْلٍ أَوْ بِغَیْرِ صَلاَةٍ عَالِمٌ أَوْ جَاهِلٌ مَا عَلَیْهِ فِی ذَلِکَ وَ کَیْفَ یَنْبَغِی أَنْ یَصْنَعَ فَکَتَبَ صلوات الله علیه یُعِیدُ</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مرحوم شیخ کلینی، با سند خویش از 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سعید طی نامه‌ای خدمت حضرت امام رضا صلوات الله علیه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عمد یا ناآگاهی بدون غسل، یا نماز احرام بسته است چه وظیفه‌ای دارد؟</w:t>
      </w:r>
    </w:p>
    <w:p>
      <w:pPr>
        <w:pStyle w:val="BookText"/>
        <w:rPr/>
      </w:pPr>
      <w:r>
        <w:rPr>
          <w:rFonts w:ascii="IRNazanin" w:hAnsi="IRNazanin" w:eastAsia="IRNazanin"/>
          <w:color w:val="111111"/>
          <w:sz w:val="28"/>
          <w:sz w:val="28"/>
          <w:szCs w:val="28"/>
          <w:rtl w:val="true"/>
          <w:lang w:bidi="fa-IR"/>
        </w:rPr>
        <w:t>حضرتش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اعاده کند</w:t>
      </w:r>
      <w:r>
        <w:rPr>
          <w:rFonts w:eastAsia="IRNazanin" w:cs="IRNazanin"/>
          <w:color w:val="111111"/>
          <w:sz w:val="28"/>
          <w:szCs w:val="28"/>
          <w:rtl w:val="true"/>
          <w:lang w:bidi="fa-IR"/>
        </w:rPr>
        <w:t>.</w:t>
      </w:r>
    </w:p>
    <w:p>
      <w:pPr>
        <w:pStyle w:val="Heading3"/>
        <w:numPr>
          <w:ilvl w:val="2"/>
          <w:numId w:val="1"/>
        </w:numPr>
        <w:rPr/>
      </w:pPr>
      <w:bookmarkStart w:id="771" w:name="__RefHeading___Toc2554863_237004111"/>
      <w:bookmarkStart w:id="772" w:name="_Toc294"/>
      <w:bookmarkEnd w:id="771"/>
      <w:r>
        <w:rPr/>
        <w:t>284</w:t>
      </w:r>
      <w:r>
        <w:rPr>
          <w:rtl w:val="true"/>
        </w:rPr>
        <w:t xml:space="preserve">- </w:t>
      </w:r>
      <w:r>
        <w:rPr>
          <w:rtl w:val="true"/>
        </w:rPr>
        <w:t>غسلی که برای احرام کفایت می‌کند و غسلی که کفایت نمی‌کند</w:t>
      </w:r>
      <w:bookmarkEnd w:id="7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 بْنِ یَزِیدَ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یَوْمِکَ لِیَوْمِکَ وَ غُسْلُ لَیْلَتِکَ لِلَیْلَتِکَ</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مرحوم شیخ کلینی، با سند خویش از عمر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تو برای احرام روز توست و غسل شبت برای احرام همان شب توست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اَلنَّضْرِ بْنِ سُوَیْدٍ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یَغْتَسِلُ لِلْإِحْرَامِ ثُمَّ یَنَامُ قَبْلَ أَنْ یُحْرِمَ قَالَ عَلَیْهِ إِعَادَةُ اَلْغُسْلِ</w:t>
      </w:r>
      <w:r>
        <w:rPr>
          <w:rFonts w:eastAsia="Amiri" w:cs="Amiri" w:ascii="Amiri" w:hAnsi="Amiri"/>
          <w:color w:val="111111"/>
          <w:sz w:val="28"/>
          <w:szCs w:val="28"/>
          <w:rtl w:val="true"/>
          <w:lang w:bidi="ar-SA"/>
        </w:rPr>
        <w:t xml:space="preserve">. </w:t>
      </w:r>
      <w:r>
        <w:rPr>
          <w:rStyle w:val="FootnoteAnchor"/>
          <w:rtl w:val="true"/>
        </w:rPr>
        <w:footnoteReference w:id="438"/>
      </w:r>
      <w:bookmarkStart w:id="773" w:name="pg6324_75629"/>
    </w:p>
    <w:p>
      <w:pPr>
        <w:pStyle w:val="BookText"/>
        <w:rPr/>
      </w:pPr>
      <w:bookmarkEnd w:id="773"/>
      <w:r>
        <w:rPr>
          <w:rFonts w:ascii="IRNazanin" w:hAnsi="IRNazanin" w:eastAsia="IRNazanin"/>
          <w:color w:val="111111"/>
          <w:sz w:val="28"/>
          <w:sz w:val="28"/>
          <w:szCs w:val="28"/>
          <w:rtl w:val="true"/>
          <w:lang w:bidi="fa-IR"/>
        </w:rPr>
        <w:t>مرحوم شیخ کلینی، با سند خویش از نضر بن سوید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احرام غسل می‌کند پس پیش از این که محرم شود می‌خوابد؟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غسل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اِغْتَسَلَ لِلْإِحْرَامِ ثُمَّ لَبِسَ قَمِیصاً قَبْلَ أَنْ یُحْرِمَ قَالَ قَدِ اِنْتَقَضَ غُسْلُهُ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مرحوم شیخ کلینی، با سند خویش از علی بن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احرام غسل کرد و پیش از این که محرم شود پیراهن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حکمی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غسل او شکسته شد</w:t>
      </w:r>
      <w:r>
        <w:rPr>
          <w:rFonts w:eastAsia="IRNazanin" w:cs="IRNazanin"/>
          <w:color w:val="111111"/>
          <w:sz w:val="28"/>
          <w:szCs w:val="28"/>
          <w:rtl w:val="true"/>
          <w:lang w:bidi="fa-IR"/>
        </w:rPr>
        <w:t>.</w:t>
      </w:r>
    </w:p>
    <w:p>
      <w:pPr>
        <w:pStyle w:val="Heading3"/>
        <w:numPr>
          <w:ilvl w:val="2"/>
          <w:numId w:val="1"/>
        </w:numPr>
        <w:rPr/>
      </w:pPr>
      <w:bookmarkStart w:id="774" w:name="__RefHeading___Toc2554865_237004111"/>
      <w:bookmarkStart w:id="775" w:name="_Toc295"/>
      <w:bookmarkEnd w:id="774"/>
      <w:r>
        <w:rPr/>
        <w:t>285</w:t>
      </w:r>
      <w:r>
        <w:rPr>
          <w:rtl w:val="true"/>
        </w:rPr>
        <w:t xml:space="preserve">- </w:t>
      </w:r>
      <w:r>
        <w:rPr>
          <w:rtl w:val="true"/>
        </w:rPr>
        <w:t>نماز احرام، احرام بستن و شرایط آن</w:t>
      </w:r>
      <w:bookmarkEnd w:id="77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إِحْرَامٌ إِلاَّ فِی دُبُرِ صَلاَةٍ مَکْتُوبَةٍ أَحْرَمْتَ فِی دُبُرِهَا بَعْدَ اَلتَّسْلِیمِ وَ إِنْ کَانَتْ نَافِلَةً صَلَّیْتَ رَکْعَتَیْنِ وَ أَحْرَمْتَ فِی دُبُرِهِمَا فَإِذَا اِنْفَتَلْتَ مِنْ صَلاَتِکَ فَاحْمَدِ اَللَّهَ وَ أَثْنِ عَلَیْهِ وَ صَلِّ عَلَی اَلنَّبِیِّ صَلَّی اَللَّهُ عَلَیْهِ وَ آلِهِ وَ قُلِ اَللَّهُمَّ إِنِّی أَسْأَلُکَ أَنْ تَجْعَلَنِی مِمَّنِ اِسْتَجَابَ لَکَ وَ آمَنَ بِوَعْدِکَ وَ اِتَّبَعَ أَمْرَکَ فَإِنِّی عَبْدُکَ وَ فِی قَبْضَتِکَ لاَ أُوقَی إِلاَّ مَا وَقَیْتَ وَ لاَ آخُذُ إِلاَّ مَا أَعْطَیْتَ وَ قَدْ ذَکَرْتَ اَلْحَجَّ فَأَسْأَلُکَ أَنْ تَعْزِمَ لِی عَلَیْهِ عَلَی کِتَابِکَ وَ سُنَّةِ نَبِیِّکَ وَ تُقَوِّیَنِی عَلَی مَا ضَعُفْتُ عَنْهُ وَ تَسَلَّمَ مِنِّی مَنَاسِکِی فِی یُسْرٍ مِنْکَ وَ عَافِیَةٍ وَ اِجْعَلْنِی مِنْ وَفْدِکَ اَلَّذِینَ رَضِیتَ وَ اِرْتَضَیْتَ وَ سَمَّیْتَ وَ کَتَبْتَ اَللَّهُمَّ فَتَمِّمْ لِی حَجِّی وَ عُمْرَتِی اَللَّهُمَّ إِنِّی أُرِیدُ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بِالْعُمْرَةِ إِلَی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کِتَابِکَ وَ سُنَّةِ نَبِیِّکَ صَلَّی اَللَّهُ عَلَیْهِ وَ آلِهِ فَإِنْ عَرَضَ لِی شَیْءٌ یَحْبِسُنِی فَحُلَّنِی حَیْثُ حَبَسْتَنِی لِقَدَرِکَ اَلَّذِی قَدَّرْتَ عَلَیَّ اَللَّهُمَّ إِنْ لَمْ تَکُنْ حَجَّةً فَعُمْرَةً أَحْرَمَ لَکَ شَعْرِی وَ بَشَرِی وَ لَحْمِی وَ دَمِی وَ عِظَامِی وَ مُخِّی وَ عَصَبِی مِنَ اَلنِّسَاءِ وَ اَلثِّیَابِ وَ اَلطِّیبِ أَبْتَغِی بِذَلِکَ وَجْهَکَ وَ </w:t>
      </w:r>
      <w:bookmarkStart w:id="776" w:name="pg6324_75630"/>
    </w:p>
    <w:p>
      <w:pPr>
        <w:pStyle w:val="BookText"/>
        <w:rPr/>
      </w:pPr>
      <w:bookmarkEnd w:id="776"/>
      <w:r>
        <w:rPr>
          <w:rFonts w:ascii="Amiri" w:hAnsi="Amiri" w:eastAsia="Amiri" w:cs="Amiri"/>
          <w:color w:val="111111"/>
          <w:sz w:val="28"/>
          <w:sz w:val="28"/>
          <w:szCs w:val="28"/>
          <w:rtl w:val="true"/>
          <w:lang w:bidi="ar-SA"/>
        </w:rPr>
        <w:t>اَلدَّارَ اَلْآخِرَةَ قَالَ وَ یُجْزِئُکَ أَنْ تَقُولَ هَذَا مَرَّةً وَاحِدَةً حِینَ تُحْرِمُ ثُمَّ قُمْ فَامْشِ هُنَیْئَةً فَإِذَا اِسْتَوَتْ بِکَ اَلْأَرْضُ مَاشِیاً کُنْتَ أَوْ رَاکِباً فَلَبِّ</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احرامی جز در پی نماز واجب که پس از سلام آن محرم شوی تحقّق نمی یابد، پس اگر نماز مستحبی باشد دو رکعت نماز می‌خوانی در پی آن محرم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به جا آوردی، پس خدا را ستایش کن و ثنایش بگوی و بر پیامبر صلّی اللّه علیه و اله درود بفرست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أَسْأَلُکَ أَنْ تَجْعَلَنِی مِمَّنِ اِسْتَجَابَ لَکَ وَ آمَنَ بِوَعْدِکَ وَ اِتَّبَعَ أَمْرَکَ فَإِنِّی عَبْدُکَ وَ فِی قَبْضَتِکَ لاَ أُوقَی إِلاَّ مَا وَقَیْتَ وَ لاَ آخُذُ إِلاَّ مَا أَعْطَیْتَ وَ قَدْ ذَکَرْتَ اَلْحَجَّ فَأَسْأَلُکَ أَنْ تَعْزِمَ لِی عَلَیْهِ عَلَی کِتَابِکَ وَ سُنَّةِ نَبِیِّکَ وَ تُقَوِّیَنِی عَلَی مَا ضَعُفْتُ عَنْهُ وَ تَسَلَّمَ مِنِّی مَنَاسِکِی فِی یُسْرٍ مِنْکَ وَ عَافِیَةٍ وَ اِجْعَلْنِی مِنْ وَفْدِکَ اَلَّذِینَ رَضِیتَ وَ اِرْتَضَیْتَ وَ سَمَّیْتَ وَ کَتَبْتَ اَللَّهُمَّ فَتَمِّمْ لِی حَجِّی وَ عُمْرَتِی اَللَّهُمَّ إِنِّی أُرِیدُ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بِالْعُمْرَةِ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کِتَابِکَ وَ سُنَّةِ نَبِیِّکَ صَلَّی اَللَّهُ عَلَیْهِ وَ آلِهِ فَإِنْ عَرَضَ لِی شَیْءٌ یَحْبِسُنِی فَحُلَّنِی حَیْثُ حَبَسْتَنِی لِقَدَرِکَ اَلَّذِی قَدَّرْتَ عَلَیَّ اَللَّهُمَّ إِنْ لَمْ تَکُنْ حَجَّةً فَعُمْرَةً أَحْرَمَ لَکَ شَعْرِی وَ بَشَرِی وَ لَحْمِی وَ دَمِی وَ عِظَامِی وَ مُخِّی وَ عَصَبِی مِنَ اَلنِّسَاءِ وَ اَلثِّیَابِ وَ اَلطِّیبِ أَبْتَغِی بِذَلِکَ وَجْهَکَ وَ 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محرم می‌شوی یک مرتبه این دعا را بگویی،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برخیز چند لحظه گام بردار، چون وارد جادّه مکّه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پیاده و چه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را آغاز کن</w:t>
      </w:r>
      <w:r>
        <w:rPr>
          <w:rFonts w:eastAsia="IRNazanin" w:cs="IRNazanin"/>
          <w:color w:val="111111"/>
          <w:sz w:val="28"/>
          <w:szCs w:val="28"/>
          <w:rtl w:val="true"/>
          <w:lang w:bidi="fa-IR"/>
        </w:rPr>
        <w:t>.</w:t>
      </w:r>
    </w:p>
    <w:p>
      <w:pPr>
        <w:pStyle w:val="Heading3"/>
        <w:numPr>
          <w:ilvl w:val="2"/>
          <w:numId w:val="1"/>
        </w:numPr>
        <w:rPr/>
      </w:pPr>
      <w:bookmarkStart w:id="777" w:name="__RefHeading___Toc2554867_237004111"/>
      <w:bookmarkStart w:id="778" w:name="_Toc296"/>
      <w:bookmarkEnd w:id="777"/>
      <w:r>
        <w:rPr/>
        <w:t>286</w:t>
      </w:r>
      <w:r>
        <w:rPr>
          <w:rtl w:val="true"/>
        </w:rPr>
        <w:t xml:space="preserve">- </w:t>
      </w:r>
      <w:r>
        <w:rPr>
          <w:rtl w:val="true"/>
        </w:rPr>
        <w:t>نیت حج</w:t>
      </w:r>
      <w:bookmarkEnd w:id="7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حَمَّادِ بْنِ عُثْمَانَ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أُرِیدُ أَنْ أَتَمَتَّعَ بِالْعُمْرَةِ إِلَی اَلْحَجِّ فَکَیْفَ أَقُولُ قَالَ تَقُولُ اَللَّهُمَّ إِنِّی أُرِیدُ أَنْ أَتَمَتَّعَ بِالْعُمْرَةِ إِلَی اَلْحَجِّ عَلَی کِتَابِکَ وَ سُنَّةِ نَبِیِّکَ صَلَّی اَللَّهُ عَلَیْهِ وَ آلِهِ وَ إِنْ شِئْتَ أَضْمَرْتَ اَلَّذِی تُرِیدُ</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حمّاد بن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حج و عمره انجام دهم پس چگونه نیّت کنم و چه بگویم؟ </w:t>
      </w:r>
      <w:bookmarkStart w:id="779" w:name="pg6324_75631"/>
    </w:p>
    <w:p>
      <w:pPr>
        <w:pStyle w:val="BookText"/>
        <w:rPr/>
      </w:pPr>
      <w:bookmarkEnd w:id="77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پیروی از کتاب تو و سنّت پیامبر تو قصد تمتّع به عمره به سوی حج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خواسته خود را در دل می‌گذرانی</w:t>
      </w:r>
      <w:r>
        <w:rPr>
          <w:rFonts w:eastAsia="IRNazanin" w:cs="IRNazanin"/>
          <w:color w:val="111111"/>
          <w:sz w:val="28"/>
          <w:szCs w:val="28"/>
          <w:rtl w:val="true"/>
          <w:lang w:bidi="fa-IR"/>
        </w:rPr>
        <w:t>.</w:t>
      </w:r>
    </w:p>
    <w:p>
      <w:pPr>
        <w:pStyle w:val="Heading3"/>
        <w:numPr>
          <w:ilvl w:val="2"/>
          <w:numId w:val="1"/>
        </w:numPr>
        <w:rPr/>
      </w:pPr>
      <w:bookmarkStart w:id="780" w:name="__RefHeading___Toc2554869_237004111"/>
      <w:bookmarkStart w:id="781" w:name="_Toc297"/>
      <w:bookmarkEnd w:id="780"/>
      <w:r>
        <w:rPr/>
        <w:t>287</w:t>
      </w:r>
      <w:r>
        <w:rPr>
          <w:rtl w:val="true"/>
        </w:rPr>
        <w:t xml:space="preserve">- </w:t>
      </w:r>
      <w:r>
        <w:rPr>
          <w:rtl w:val="true"/>
        </w:rPr>
        <w:t>لبیک گفتن</w:t>
      </w:r>
      <w:bookmarkEnd w:id="7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اَلتَّلْبِیَةُ لَبَّیْکَ اَللَّهُمَّ لَبَّیْکَ لَبَّیْکَ لاَ شَرِیکَ لَکَ لَبَّیْکَ إِنَّ اَلْحَمْدَ وَ اَلنِّعْمَةَ لَکَ وَ اَلْمُلْکَ لاَ شَرِیکَ لَکَ لَبَّیْکَ ذَا اَلْمَعَارِجِ لَبَّیْکَ لَبَّیْکَ دَاعِیاً إِلَی دَارِ اَلسَّلاَمِ لَبَّیْکَ لَبَّیْکَ غَفَّارَ اَلذُّنُوبِ لَبَّیْکَ لَبَّیْکَ أَهْلَ اَلتَّلْبِیَةِ لَبَّیْکَ لَبَّیْکَ ذَا اَلْجَلاَلِ وَ اَلْإِکْرَامِ لَبَّیْکَ لَبَّیْکَ مَرْهُوباً وَ مَرْغُوباً إِلَیْکَ لَبَّیْکَ لَبَّیْکَ تُبْدِئُ وَ اَلْمَعَادُ إِلَیْکَ لَبَّیْکَ لَبَّیْکَ کَشَّافَ اَلْکُرَبِ اَلْعِظَامِ لَبَّیْکَ لَبَّیْکَ عَبْدُکَ وَ اِبْنُ عَبْدَیْکَ لَبَّیْکَ لَبَّیْکَ یَا کَرِیمُ لَبَّیْکَ تَقُولُ ذَلِکَ فِی دُبُرِ کُلِّ صَلاَةٍ مَکْتُوبَةٍ أَوْ نَافِلَةٍ وَ حِینَ یَنْهَضُ بِکَ بَعِیرُکَ وَ إِذَا عَلَوْتَ شَرَفاً أَوْ هَبَطْتَ وَادِیاً أَوْ لَقِیتَ رَاکِباً أَوِ اِسْتَیْقَظْتَ مِنْ مَنَامِکَ وَ بِالْأَسْحَارِ وَ أَکْثِرْ مَا اِسْتَطَعْتَ مِنْهَا وَ اِجْهَرْ بِهَا وَ إِنْ تَرَکْتَ بَعْضَ اَلتَّلْبِیَةِ فَلاَ یَضُرُّکَ غَیْرَ أَنَّ تَمَامَهَا أَفْضَلُ وَ اِعْلَمْ أَنَّهُ لاَ بُدَّ مِنَ اَلتَّلْبِیَاتِ اَلْأَرْبَعِ فِی أَوَّلِ اَلْکَلاَمِ وَ هِیَ اَلْفَرِیضَةُ وَ هِیَ اَلتَّوْحِیدُ وَ بِهَا لَبَّی اَلْمُرْسَلُونَ وَ أَکْثِرْ مِنْ ذِی اَلْمَعَارِجِ فَإِنَّ رَسُولَ اَللَّهِ صَلَّی اَللَّهُ عَلَیْهِ وَ آلِهِ کَانَ یُکْثِرُ مِنْهَا وَ أَوَّلُ مَنْ لَبَّی إِبْرَاهِیمُ عَلَیْهِ اَلسَّلاَمُ قَالَ إِنَّ اَللَّهَ عَزَّ وَ جَلَّ یَدْعُوکُمْ إِلَی أَنْ تَحُجُّوا بَیْتَهُ فَأَجَابُوهُ بِالتَّلْبِیَةِ فَلَمْ یَبْقَ أَحَدٌ أُخِذَ مِیثَاقُهُ بِالْمُوَافَاةِ فِی ظَهْرِ رَجُلٍ وَ لاَ بَطْنِ اِمْرَأَةٍ إِلاَّ أَجَابَ بِالتَّلْبِیَةِ</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چنین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 لَبَّیْکَ لاَ شَرِیکَ لَکَ لَبَّیْکَ، إِنَّ اَلْحَمْدَ وَ اَلنِّعْمَةَ لَکَ وَ اَلْمُلْکَ، لاَ شَرِیکَ لَکَ لَبَّیْکَ، ذَا اَلْمَعَارِجِ لَبَّیْکَ لَبَّیْکَ دَاعِیاً إِلَی دَارِ اَلسَّلاَمِ، لَبَّیْکَ لَبَّیْکَ غَفَّارَ اَلذُّنُوبِ، لَبَّیْکَ لَبَّیْکَ أَهْلَ اَلتَّلْبِیَةِ، لَبَّیْکَ لَبَّیْکَ ذَا اَلْجَلاَلِ وَ اَلْإِکْرَامِ، لَبَّیْکَ لَبَّیْکَ مَرْهُوباً وَ مَرْغُوباً إِلَیْکَ، لَبَّیْکَ لَبَّیْکَ تُبْدِئُ وَ اَلْمَعَادُ إِلَیْکَ لَبَّیْکَ لَبَّیْکَ کَشَّافَ اَلْکُرَبِ اَلْعِظَامِ، لَبَّیْکَ لَبَّیْکَ عَبْدُکَ وَ اِبْنُ عَبْدَیْکَ لَبَّیْکَ لَبَّیْکَ یَا کَرِیمُ لَبَّیْکَ</w:t>
      </w:r>
      <w:r>
        <w:rPr>
          <w:rFonts w:eastAsia="Amiri" w:cs="Amiri" w:ascii="Amiri" w:hAnsi="Amiri"/>
          <w:color w:val="111111"/>
          <w:sz w:val="28"/>
          <w:szCs w:val="28"/>
          <w:rtl w:val="true"/>
          <w:lang w:bidi="ar-SA"/>
        </w:rPr>
        <w:t xml:space="preserve">». </w:t>
      </w:r>
      <w:bookmarkStart w:id="782" w:name="pg6324_75632"/>
    </w:p>
    <w:p>
      <w:pPr>
        <w:pStyle w:val="BookText"/>
        <w:rPr/>
      </w:pPr>
      <w:bookmarkEnd w:id="782"/>
      <w:r>
        <w:rPr>
          <w:rFonts w:ascii="IRNazanin" w:hAnsi="IRNazanin" w:eastAsia="IRNazanin"/>
          <w:color w:val="111111"/>
          <w:sz w:val="28"/>
          <w:sz w:val="28"/>
          <w:szCs w:val="28"/>
          <w:rtl w:val="true"/>
          <w:lang w:bidi="fa-IR"/>
        </w:rPr>
        <w:t>این تلبیه را در پی هر نماز واجب یا نافله می‌گویی و زمانی که شترت تو را از بالای بلندی می‌برد یا از درّه‌ای پایین آمدی یا با سواره‌ای ملاقات کردی یا از خواب بیدار شدی و سحرگاهان بخوان، هرچه می‌توانی آن را با آواز بلند بخوان و اگر قسمتی از تلبیه را ترک کردی ضرری ندارد مگر این که گفتن تمامی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از گفتن لبیک‌های چهارگانه‌ای که در اول کلام آمده است و همان واجب است و آن توحید است و پیامبران مرسل بر آن تلبیه گفته اند 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بگو، زیرا رسول الله صلّی اللّه علیه و آله آن را بیشتر می‌گفت و نخستین کسی که لبیک گفت حضرت ابراهیم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 و جلّ شما را به حج فرا می‌خواند که خانه، او را قصد نمایید پس او را با تلبیه اجابت نمایید، هیچ کسی در وفا به پیمان باقی نمی ماند؛ در صلب پدر و شکم مادر مگر این که به لبیک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تُلَبِّیَ وَ أَنْتَ عَلَی غَیْرِ طُهْرٍ وَ عَلَی کُلِّ حَالٍ</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بدون طهارت و بر هرحال که باشی لبیک بگویی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جَهْرٌ بِالتَّلْبِیَةِ</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تلبیه بر زنان جایز نیست</w:t>
      </w:r>
      <w:r>
        <w:rPr>
          <w:rFonts w:eastAsia="IRNazanin" w:cs="IRNazanin"/>
          <w:color w:val="111111"/>
          <w:sz w:val="28"/>
          <w:szCs w:val="28"/>
          <w:rtl w:val="true"/>
          <w:lang w:bidi="fa-IR"/>
        </w:rPr>
        <w:t>.</w:t>
      </w:r>
    </w:p>
    <w:p>
      <w:pPr>
        <w:pStyle w:val="Heading3"/>
        <w:numPr>
          <w:ilvl w:val="2"/>
          <w:numId w:val="1"/>
        </w:numPr>
        <w:rPr/>
      </w:pPr>
      <w:bookmarkStart w:id="783" w:name="__RefHeading___Toc2554871_237004111"/>
      <w:bookmarkStart w:id="784" w:name="_Toc298"/>
      <w:bookmarkEnd w:id="783"/>
      <w:r>
        <w:rPr/>
        <w:t>288</w:t>
      </w:r>
      <w:r>
        <w:rPr>
          <w:rtl w:val="true"/>
        </w:rPr>
        <w:t xml:space="preserve">- </w:t>
      </w:r>
      <w:r>
        <w:rPr>
          <w:rtl w:val="true"/>
        </w:rPr>
        <w:t>خودداری محرم از جدال و موارد مشابه</w:t>
      </w:r>
      <w:bookmarkEnd w:id="78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فَعَلَیْکَ بِتَقْوَی اَللَّهِ وَ ذِکْرِ اَللَّهِ کَثِیراً وَ قِلَّةِ اَلْکَلاَمِ إِلاَّ بِخَیْرٍ فَإِنَّ مِنْ تَمَامِ اَلْحَجِّ وَ اَلْعُمْرَةِ أَنْ یَحْفَظَ اَلْمَرْءُ لِسَانَهُ إِلاَّ مِنْ خَیْرٍ کَمَا قَالَ اَللَّهُ عَزَّ وَ جَلَّ فَإِنَّ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فِیهِنَّ اَلْحَجَّ فَلاٰ رَفَثَ وَ لاٰ فُسُوقَ وَ لاٰ جِدٰالَ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اَلرَّفَثُ اَلْجِمَاعُ وَ اَلْفُسُوقُ </w:t>
      </w:r>
    </w:p>
    <w:p>
      <w:pPr>
        <w:pStyle w:val="BookText"/>
        <w:rPr/>
      </w:pPr>
      <w:r>
        <w:rPr>
          <w:rFonts w:ascii="Amiri" w:hAnsi="Amiri" w:eastAsia="Amiri" w:cs="Amiri"/>
          <w:color w:val="111111"/>
          <w:sz w:val="28"/>
          <w:sz w:val="28"/>
          <w:szCs w:val="28"/>
          <w:rtl w:val="true"/>
          <w:lang w:bidi="ar-SA"/>
        </w:rPr>
        <w:t xml:space="preserve">اَلْکَذِبُ وَ اَلسِّبَابُ وَ اَلْجِدَالُ قَوْلُ اَلرَّجُلِ لاَ وَ اَللَّهِ وَ بَلَی وَ اَللَّهِ وَ اِعْلَمْ أَنَّ اَلرَّجُلَ إِذَا حَلَفَ بِثَلاَثِ أَیْمَانٍ وِلاَءً فِی مَقَامٍ وَاحِدٍ وَ هُوَ مُحْرِمٌ فَقَدْ جَادَلَ فَعَلَیْهِ دَمٌ یُهَرِیقُهُ وَ یَتَصَدَّقُ بِهِ وَ إِذَا حَلَفَ یَمِیناً وَاحِدَةً کَاذِبَةً فَقَدْ جَادَلَ وَ عَلَیْهِ دَمٌ یُهَرِیقُهُ وَ یَتَصَدَّقُ بِهِ وَ قَالَ اِتَّقِ اَلْمُفَاخَرَةَ وَ عَلَیْکَ بِوَرَعٍ یَحْجُزُکَ عَنْ مَعَاصِی اَللَّهِ فَإِنَّ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صلوات الله علیه مِنَ اَلتَّفَثِ أَنْ تَتَکَلَّمَ فِی إِحْرَامِکَ بِکَلاَمٍ قَبِیحٍ فَإِذَا دَخَلْتَ مَکَّةَ وَ طُفْتَ بِالْبَیْتِ وَ تَکَلَّمْتَ بِکَلاَمٍ طَیِّبٍ فَکَانَ ذَلِکَ کَفَّارَةً قَالَ وَ سَأَلْتُهُ عَنِ اَلرَّجُلِ یَقُولُ لاَ لَعَمْرِی وَ بَلَی لَعَمْرِی قَالَ لَیْسَ هَذَا مِنَ اَلْجِدَالِ إِنَّمَا اَلْجِدَالُ لاَ وَ اَللَّهِ وَ بَلَی وَ اَللَّهِ</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احرام بستی بر تو باد به تقوای خدا و زیاد یاد خدا کردن و کم سخن گفتن مگر به نیکی، زیرا از کامل بودن حج و عمره این است که انسان زبانش را باز دارد مگر از نیکی چنانکه خداوند عزّ و جلّ فرمود،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 آن ماهها حج را لازم کرد پس رفث، فسوق و جدال در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رفث همان نزدیکی با زنان، فسوق، دروغ و فحش است و جدال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بدان که هنگامی که شخص سه بار در حال احرام در یک مکان سوگند یاد کند پس جدال نموده است و بایستی قربانی کند و آن را صدقه دهد و زمانی که یک سوگند دروغ بخورد پس جدال نموده است بر اوست یک قربانی نماید و آن را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فروشی بهراسید، و بر تو باد تقوا و پرهیزکاری که تو را از عصیان به خدا دور نماید،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باید آلودگی هایشان را بزدایند و نذرهایشان را به جا آورند و به خانه خدا طواف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این است که در حال احرام سخن زشتی بگویی، پس زمانی که وارد مکّه شدی و کعبه را طواف نمودی و سخن نیکویی گفتی، پس همین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جانم آری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785" w:name="pg6324_75634"/>
    </w:p>
    <w:p>
      <w:pPr>
        <w:pStyle w:val="BookText"/>
        <w:rPr/>
      </w:pPr>
      <w:bookmarkEnd w:id="78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گفتار از جدال نیست، بلکه جدال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بْنِ خَالِدٍ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اَلْجِدَالِ شَاةٌ وَ فِی اَلسِّبَابِ وَ اَلْفُسُوقِ بَقَرَةٌ وَ اَلرَّفَثِ فَسَادُ اَلْحَجِّ</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مرحوم شیخ کلینی، با سند خویش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جدال، یک گوسفند قربانی می‌شود، در فحش و فسوق یک گاو است و نزدیکی با زنان موجب بطلان حج است</w:t>
      </w:r>
      <w:r>
        <w:rPr>
          <w:rFonts w:eastAsia="IRNazanin" w:cs="IRNazanin"/>
          <w:color w:val="111111"/>
          <w:sz w:val="28"/>
          <w:szCs w:val="28"/>
          <w:rtl w:val="true"/>
          <w:lang w:bidi="fa-IR"/>
        </w:rPr>
        <w:t>.</w:t>
      </w:r>
    </w:p>
    <w:p>
      <w:pPr>
        <w:pStyle w:val="Heading3"/>
        <w:numPr>
          <w:ilvl w:val="2"/>
          <w:numId w:val="1"/>
        </w:numPr>
        <w:rPr/>
      </w:pPr>
      <w:bookmarkStart w:id="786" w:name="__RefHeading___Toc2554873_237004111"/>
      <w:bookmarkStart w:id="787" w:name="_Toc299"/>
      <w:bookmarkEnd w:id="786"/>
      <w:r>
        <w:rPr/>
        <w:t>289</w:t>
      </w:r>
      <w:r>
        <w:rPr>
          <w:rtl w:val="true"/>
        </w:rPr>
        <w:t xml:space="preserve">- </w:t>
      </w:r>
      <w:r>
        <w:rPr>
          <w:rtl w:val="true"/>
        </w:rPr>
        <w:t>حکم سایه برای محرم</w:t>
      </w:r>
      <w:bookmarkEnd w:id="7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جَعْفَرِ بْنِ اَلْمُثَنَّی اَلْخَطِیبِ عَنْ مُحَمَّدِ بْنِ اَلْفُضَیْلِ وَ بِشْرِ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مُحَمَّدُ بْنُ إِسْمَاعِیلَ أَ لاَ أَسُرُّکَ یَا اِبْنَ مُثَنًّی قَالَ قُلْتُ بَلَی وَ قُمْتُ إِلَیْهِ قَالَ دَخَلَ هَذَا اَلْفَاسِقُ آنِفاً فَجَلَسَ قُبَالَةَ أَبِی اَلْحَسَنِ صلوات الله علیه ثُمَّ أَقْبَلَ عَلَیْهِ فَقَالَ لَهُ یَا أَبَا اَلْحَسَنِ مَا تَقُولُ فِی اَلْمُحْرِمِ أَ یَسْتَظِلُّ عَلَی اَلْمَحْمِلِ فَقَالَ لَهُ لاَ قَالَ فَیَسْتَظِلُّ فِی اَلْخِبَاءِ فَقَالَ لَهُ نَعَمْ فَأَعَادَ عَلَیْهِ اَلْقَوْلَ شِبْهَ اَلْمُسْتَهْزِئِ یَضْحَکُ فَقَالَ یَا أَبَا اَلْحَسَنِ فَمَا فَرْقُ بَیْنِ هَذَا وَ هَذَا فَقَالَ یَا أَبَا یُوسُفَ إِنَّ اَلدِّینَ لَیْسَ بِقِیَاسٍ کَقِیَاسِکُمْ أَنْتُمْ تَلْعَبُونَ بِالدِّینِ إِنَّا صَنَعْنَا کَمَا صَنَعَ رَسُولُ اَللَّهِ صَلَّی اَللَّهُ عَلَیْهِ وَ آلِهِ وَ قُلْنَا کَمَا قَالَ رَسُولُ اَللَّهِ صلی الله علیه و آله کَانَ رَسُولُ اَللَّهِ صَلَّی اَللَّهُ عَلَیْهِ وَ آلِهِ یَرْکَبُ رَاحِلَتَهُ فَلاَ یَسْتَظِلُّ عَلَیْهَا وَ تُؤْذِیهِ اَلشَّمْسُ فَیَسْتُرُ جَسَدَهُ بَعْضَهُ بِبَعْضٍ وَ رُبَّمَا سَتَرَ وَجْهَهُ بِیَدِهِ وَ إِذَا نَزَلَ اِسْتَظَلَّ بِالْخِبَاءِ وَ فَیْءِ اَلْبَیْتِ وَ فَیْءِ اَلْجِدَارِ</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مرحوم شیخ کلینی، با سند خویش از جعفر بن مثنّی خطیب از محمّد بن فضیل و بشر بن اسماعیل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مثنّی می‌خواهی تو را خوشحال بکنم؟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برخاستم به جانب او رفتم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این فاسق ابو یوسف قاضی شاگرد ابو حنیفه برابر حضرت امام موسی کاظم صلوات الله علیه نشست و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مورد محرم چیست؟ آیا می‌تواند در کجاوه در زیر سایه باشد؟ </w:t>
      </w:r>
      <w:bookmarkStart w:id="788" w:name="pg6324_75635"/>
    </w:p>
    <w:p>
      <w:pPr>
        <w:pStyle w:val="BookText"/>
        <w:rPr/>
      </w:pPr>
      <w:bookmarkEnd w:id="7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خیمه می‌تواند در زیر سایه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سخنش را همانند مسخره گری که می‌خندید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و آن چه فرقی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دین همانند قیاس شما به قیاس سنجیده نمی‌شود، شما با دین بازی می‌کنید ما عمل می‌کنیم آن سان که رسول الله صلّی اللّه علیه و آله عمل می‌نمود و می‌گوییم آن سان که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همواره سوار بر شتر خود می‌شد و چیزی بر آن سایه بان نمی‌کرد و آفتاب او را آزار می‌داد پس با قسمتی از بدنش قسمت دیگر را می‌پوشانید و چه بسا با دستش صورتش را می‌پوشانید و چون پیاده می‌شد در زیر سایه می‌رفت و در زیر خیمه و سایه خانه و سایه دیوار قرار می‌گرفت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اَلْکَاهِلِیِّ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بِالْقُبَّةِ عَلَی اَلنِّسَاءِ وَ اَلصِّبْیَانِ وَ هُمْ مُحْرِمُونَ</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مرحوم شیخ کلینی، با سند خویش از کاهلی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سایه بان بر زنان و کودکان محرم زده شود</w:t>
      </w:r>
      <w:r>
        <w:rPr>
          <w:rFonts w:eastAsia="IRNazanin" w:cs="IRNazanin"/>
          <w:color w:val="111111"/>
          <w:sz w:val="28"/>
          <w:szCs w:val="28"/>
          <w:rtl w:val="true"/>
          <w:lang w:bidi="fa-IR"/>
        </w:rPr>
        <w:t>.</w:t>
      </w:r>
    </w:p>
    <w:p>
      <w:pPr>
        <w:pStyle w:val="Heading3"/>
        <w:numPr>
          <w:ilvl w:val="2"/>
          <w:numId w:val="1"/>
        </w:numPr>
        <w:rPr/>
      </w:pPr>
      <w:bookmarkStart w:id="789" w:name="__RefHeading___Toc2554875_237004111"/>
      <w:bookmarkStart w:id="790" w:name="_Toc300"/>
      <w:bookmarkEnd w:id="789"/>
      <w:r>
        <w:rPr/>
        <w:t>290</w:t>
      </w:r>
      <w:r>
        <w:rPr>
          <w:rtl w:val="true"/>
        </w:rPr>
        <w:t xml:space="preserve">- </w:t>
      </w:r>
      <w:r>
        <w:rPr>
          <w:rtl w:val="true"/>
        </w:rPr>
        <w:t>حکم عطر برای محرم</w:t>
      </w:r>
      <w:bookmarkEnd w:id="7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شَیْئاً مِنَ اَلطِّیبِ وَ لاَ مِنَ اَلدُّهْنِ فِی إِحْرَامِکَ وَ اِتَّقِ اَلطِّیبَ فِی طَعَامِکَ وَ أَمْسِکْ عَلَی أَنْفِکَ مِنَ اَلرَّائِحَةِ اَلطَّیِّبَةِ وَ لاَ تُمْسِکْ عَنْهُ مِنَ اَلرِّیحِ اَلْمُنْتِنَةِ فَإِنَّهُ لاَ یَنْبَغِی لِلْمُحْرِمِ أَنْ یَتَلَذَّذَ بِرِیحٍ طَیِّبَةٍ</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حال احرامت بوی خوش به کار ببری و نباید به خودت روغن بمالی و در غذا نیز از </w:t>
      </w:r>
      <w:bookmarkStart w:id="791" w:name="pg6324_75636"/>
    </w:p>
    <w:p>
      <w:pPr>
        <w:pStyle w:val="BookText"/>
        <w:rPr/>
      </w:pPr>
      <w:bookmarkEnd w:id="791"/>
      <w:r>
        <w:rPr>
          <w:rFonts w:ascii="IRNazanin" w:hAnsi="IRNazanin" w:eastAsia="IRNazanin"/>
          <w:color w:val="111111"/>
          <w:sz w:val="28"/>
          <w:sz w:val="28"/>
          <w:szCs w:val="28"/>
          <w:rtl w:val="true"/>
          <w:lang w:bidi="fa-IR"/>
        </w:rPr>
        <w:t>بوی خوش بپرهیز و بینی خود را از بوی خوش بازدار و جلوی بینیت را از بوی بد نگیر، زیرا برای محرم سزاوار نیست که از بوی خوش لذّت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اَلْحَکَمِ عَنْ أَبِی عَبْدِ اَللَّهِ صلوات الله علیه قَالَ لاَ بَأْسَ بِالرِّیحِ اَلطَّیِّبَةِ فِیمَا بَیْنَ اَلصَّفَا وَ اَلْمَرْوَةِ مِنْ رِیحِ اَلْعَطَّارِینَ وَ لاَ یُمْسِکْ عَلَی أَنْفِهِ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مرحوم شیخ کلینی، با سند خویش از هشام بن حکم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محرم از بوی خوش مغازه‌های بین صفا و مروه استشمام کند و نباید بینی خود بگیرد</w:t>
      </w:r>
      <w:r>
        <w:rPr>
          <w:rFonts w:eastAsia="IRNazanin" w:cs="IRNazanin"/>
          <w:color w:val="111111"/>
          <w:sz w:val="28"/>
          <w:szCs w:val="28"/>
          <w:rtl w:val="true"/>
          <w:lang w:bidi="fa-IR"/>
        </w:rPr>
        <w:t>.</w:t>
      </w:r>
    </w:p>
    <w:p>
      <w:pPr>
        <w:pStyle w:val="Heading3"/>
        <w:numPr>
          <w:ilvl w:val="2"/>
          <w:numId w:val="1"/>
        </w:numPr>
        <w:rPr/>
      </w:pPr>
      <w:bookmarkStart w:id="792" w:name="__RefHeading___Toc2554877_237004111"/>
      <w:bookmarkStart w:id="793" w:name="_Toc301"/>
      <w:bookmarkEnd w:id="792"/>
      <w:r>
        <w:rPr/>
        <w:t>291</w:t>
      </w:r>
      <w:r>
        <w:rPr>
          <w:rtl w:val="true"/>
        </w:rPr>
        <w:t xml:space="preserve">- </w:t>
      </w:r>
      <w:r>
        <w:rPr>
          <w:rtl w:val="true"/>
        </w:rPr>
        <w:t>حکم محرمی که ناخن ها یا موها یا چیزی از آن را کوتاه می‌کند</w:t>
      </w:r>
      <w:bookmarkEnd w:id="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حَرِیزٍ عَمَّنْ أَخْبَرَهُ عَنْ أَبِی جَعْفَرٍ صلوات الله علیه فِی مُحْرِمٍ قَلَّمَ ظُفُراً قَالَ یَتَصَدَّقُ بِکَفٍّ مِنْ طَعَامٍ قَالَ ظُفُرَیْنِ قَالَ کَفَّیْنِ قُلْتُ ثَلاَثَةً قَالَ ثَلاَثَةِ أَکُفٍّ قُلْتُ أَرْبَعَةً قَالَ أَرْبَعَةِ أَکُفٍّ قُلْتُ خَمْسَةً قَالَ عَلَیْهِ دَمٌ یُهَرِیقُهُ فَإِنْ قَصَّ عَشَرَةً أَوْ أَکْثَرَ مِنْ ذَلِکَ فَلَیْسَ عَلَیْهِ إِلاَّ دَمٌ یُهَرِیقُهُ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مرحوم شیخ کلینی، با سند خویش از حریز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محرمی که ناخن خود را بچیند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طعام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ناخن باشد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مشت از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ناخن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مشت از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ناخن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مشت از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ناخن چطور؟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یک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ده ناخن یا بیشتر از آن را بچیند، فقط یک قربانی برعهده اوست</w:t>
      </w:r>
      <w:r>
        <w:rPr>
          <w:rFonts w:eastAsia="IRNazanin" w:cs="IRNazanin"/>
          <w:color w:val="111111"/>
          <w:sz w:val="28"/>
          <w:szCs w:val="28"/>
          <w:rtl w:val="true"/>
          <w:lang w:bidi="fa-IR"/>
        </w:rPr>
        <w:t xml:space="preserve">. </w:t>
      </w:r>
      <w:bookmarkStart w:id="794" w:name="pg6324_75637"/>
    </w:p>
    <w:p>
      <w:pPr>
        <w:pStyle w:val="BookText"/>
        <w:rPr/>
      </w:pPr>
      <w:bookmarkEnd w:id="79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حَلَقَ رَأْسَهُ أَوْ نَتَفَ إِبْطَهُ نَاسِیاً أَوْ سَاهِیاً أَوْ جَاهِلاً فَلاَ شَیْءَ عَلَیْهِ وَ مَنْ فَعَلَهُ مُتَعَمِّداً فَعَلَیْهِ دَمٌ</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سر یا موی زیر بغل خود را از روی فراموشی یا سهو یا ناآگاهی بتراشد، چیزی بر عهده او نیست و کسی که از روی عمد انجام دهد برعهده اوست که یک قربانی نماید</w:t>
      </w:r>
      <w:r>
        <w:rPr>
          <w:rFonts w:eastAsia="IRNazanin" w:cs="IRNazanin"/>
          <w:color w:val="111111"/>
          <w:sz w:val="28"/>
          <w:szCs w:val="28"/>
          <w:rtl w:val="true"/>
          <w:lang w:bidi="fa-IR"/>
        </w:rPr>
        <w:t>.</w:t>
      </w:r>
    </w:p>
    <w:p>
      <w:pPr>
        <w:pStyle w:val="Heading3"/>
        <w:numPr>
          <w:ilvl w:val="2"/>
          <w:numId w:val="1"/>
        </w:numPr>
        <w:rPr/>
      </w:pPr>
      <w:bookmarkStart w:id="795" w:name="__RefHeading___Toc2554879_237004111"/>
      <w:bookmarkStart w:id="796" w:name="_Toc302"/>
      <w:bookmarkEnd w:id="795"/>
      <w:r>
        <w:rPr/>
        <w:t>292</w:t>
      </w:r>
      <w:r>
        <w:rPr>
          <w:rtl w:val="true"/>
        </w:rPr>
        <w:t xml:space="preserve">- </w:t>
      </w:r>
      <w:r>
        <w:rPr>
          <w:rtl w:val="true"/>
        </w:rPr>
        <w:t>حکم محرمی که جانوران را از خود دور می‌کند</w:t>
      </w:r>
      <w:bookmarkEnd w:id="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أَ رَأَیْتَ إِنْ وَجَدْتُ عَلَیَّ قُرَاداً أَوْ حَلَمَةً أَطْرَحُهُمَا قَالَ نَعَمْ وَ صَغَارٌ لَهُمَا إِنَّهُمَا رَقِیَا فِی غَیْرِ مَرْقَاهُمَا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احرام در بدن خود کنه‌ای و یا کرمی ببینم می‌توانم آنها را دور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خوار ساختن آنها؛ چرا که آنها در جایی برآمده اند که جایشان نیست</w:t>
      </w:r>
      <w:r>
        <w:rPr>
          <w:rFonts w:eastAsia="IRNazanin" w:cs="IRNazanin"/>
          <w:color w:val="111111"/>
          <w:sz w:val="28"/>
          <w:szCs w:val="28"/>
          <w:rtl w:val="true"/>
          <w:lang w:bidi="fa-IR"/>
        </w:rPr>
        <w:t>.</w:t>
      </w:r>
    </w:p>
    <w:p>
      <w:pPr>
        <w:pStyle w:val="Heading3"/>
        <w:numPr>
          <w:ilvl w:val="2"/>
          <w:numId w:val="1"/>
        </w:numPr>
        <w:rPr/>
      </w:pPr>
      <w:bookmarkStart w:id="797" w:name="__RefHeading___Toc2554881_237004111"/>
      <w:bookmarkStart w:id="798" w:name="_Toc303"/>
      <w:bookmarkEnd w:id="797"/>
      <w:r>
        <w:rPr/>
        <w:t>293</w:t>
      </w:r>
      <w:r>
        <w:rPr>
          <w:rtl w:val="true"/>
        </w:rPr>
        <w:t xml:space="preserve">- </w:t>
      </w:r>
      <w:r>
        <w:rPr>
          <w:rtl w:val="true"/>
        </w:rPr>
        <w:t>چیزهای که کشتن آنها برای محرم جایز است و چیزهایی که کفاره آور است</w:t>
      </w:r>
      <w:bookmarkEnd w:id="7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حَرِیزٍ عَمَّنْ أَخْبَرَهُ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خَافَ اَلْمُحْرِمُ عَلَی نَفْسِهِ مِنَ اَلسِّبَاعِ وَ اَلْحَیَّاتِ وَ غَیْرِهَا فَلْیَقْتُلْهُ فَإِنْ لَمْ یُرِدْکَ فَلاَ تُرِدْهُ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مرحوم شیخ کلینی، با سند خویش از راوی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جانداری که محرم بر جان خود بترسد می‌تواند آن را بکشد و اگر جانوری با تو کاری نداشته باشد تو نیز با آن کاری نداشته باش</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أَحْرَمْتَ فَاتَّقِ قَتْلَ اَلدَّوَابِّ کُلِّهَا إِلاَّ اَلْأَفْعَی وَ اَلْعَقْرَبَ وَ اَلْفَأْرَةَ فَإِنَّهَا تُوهِی اَلسِّقَاءَ وَ تُحْرِقُ عَلَی </w:t>
      </w:r>
    </w:p>
    <w:p>
      <w:pPr>
        <w:pStyle w:val="BookText"/>
        <w:rPr/>
      </w:pPr>
      <w:r>
        <w:rPr>
          <w:rFonts w:ascii="Amiri" w:hAnsi="Amiri" w:eastAsia="Amiri" w:cs="Amiri"/>
          <w:color w:val="111111"/>
          <w:sz w:val="28"/>
          <w:sz w:val="28"/>
          <w:szCs w:val="28"/>
          <w:rtl w:val="true"/>
          <w:lang w:bidi="ar-SA"/>
        </w:rPr>
        <w:t>أَهْلِ اَلْبَیْتِ وَ أَمَّا اَلْعَقْرَبُ فَإِنَّ نَبِیَّ اَللَّهِ صَلَّی اَللَّهُ عَلَیْهِ وَ آلِهِ مَدَّ یَدَهُ إِلَی اَلْحَجَرِ فَلَسَعَتْهُ عَقْرَبٌ فَقَالَ لَعَنَکِ اَللَّهُ لاَ بَرّاً تَدَعِینَ وَ لاَ فَاجِراً وَ اَلْحَیَّةُ إِذَا أَرَادَتْکَ فَاقْتُلْهَا فَإِنْ لَمْ تُرِدْکَ فَلاَ تُرِدْهَا وَ اَلْکَلْبُ اَلْعَقُورُ وَ اَلسَّبُعُ إِذَا أَرَادَاکَ فَاقْتُلْهُمَا فَإِنْ لَمْ یُرِیدَاکَ فَلاَ تُرِدْهُمَا وَ اَلْأَسْوَدُ اَلْغَدِرُ فَاقْتُلْهُ عَلَی کُلِّ حَالٍ وَ اِرْمِ اَلْغُرَابَ رَمْیاً وَ اَلْحِدَأَةَ عَلَی ظَهْرِ بَعِیرِکَ</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محرم شدی از کشتن تمام جنبنده‌ها بپرهیز، مگر مار افعی، عقرب و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موش خیک را پاره کرده و خانه را بر اهلش آتش می‌زند، در مورد عقرب؛ پس رسول الله صلّی اللّه علیه و آله دستش را بر سنگی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دستش را نیش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را رها نمی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ماری به طرف تو آمد آن را بکش، اگر با تو کاری نداشت تو به آن کار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سگ‌ها و درندگان به تو حمله کردند، آنها را از پای درآور و اگر با تو کاری نداشتند با آنها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سیاه پلید است، پس در هر جایی آن را بکش و به کلاغ و زغن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کلاغ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بزن، گرچه بر پشت شترت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قَتَلَ زُنْبُوراً قَالَ إِنْ کَانَ خَطَأً فَلَیْسَ عَلَیْهِ شَیْءٌ قُلْتُ لاَ بَلْ مُتَعَمِّداً قَالَ یُطْعِمُ شَیْئاً مِنْ طَعَامٍ قُلْتُ إِنَّهُ أَرَادَنِی قَالَ کُلُّ شَیْءٍ أَرَادَکَ فَاقْتُلْهُ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مرحوم شیخ کلینی، با سند خویش از معاویه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محرمی که زنبوری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حکمی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اشتباه باشد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روی عمد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غذا اطعام می‌کند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می‌خواست مرا نیش بزند؟ </w:t>
      </w:r>
      <w:bookmarkStart w:id="799" w:name="pg6324_75639"/>
    </w:p>
    <w:p>
      <w:pPr>
        <w:pStyle w:val="BookText"/>
        <w:rPr/>
      </w:pPr>
      <w:bookmarkEnd w:id="79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 را قصد کرد پس آن 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این‌صورت چیزی بر تو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یَقْتُلُ اَلْبَقَّةَ وَ اَلْبُرْغُوثَ إِذَا أَرَادَاهُ قَالَ نَعَمْ</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مرحوم شیخ کلینی، با سند خویش از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یا حضرت امام جعفر صادق صلوات الله علیهما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می‌تواند پشّه و کک را که آزارش می‌دهند بکشد؟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اَلْعَرْزَمِیِّ عَنْ أَبِی عَبْدِ اَللَّهِ عَنْ أَبِیهِ عَنْ عَلِیٍّ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اَلْمُحْرِمُ کُلَّ مَا خَشِیَهُ عَلَی نَفْسِهِ</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مرحوم شیخ کلینی، با سند خویش از عبد الرحمن عرزمی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از پدر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هر جانداری را که بر جان خویش احساس خطر کند، می‌تواند به قتل برساند</w:t>
      </w:r>
      <w:r>
        <w:rPr>
          <w:rFonts w:eastAsia="IRNazanin" w:cs="IRNazanin"/>
          <w:color w:val="111111"/>
          <w:sz w:val="28"/>
          <w:szCs w:val="28"/>
          <w:rtl w:val="true"/>
          <w:lang w:bidi="fa-IR"/>
        </w:rPr>
        <w:t>.</w:t>
      </w:r>
    </w:p>
    <w:p>
      <w:pPr>
        <w:pStyle w:val="Heading3"/>
        <w:numPr>
          <w:ilvl w:val="2"/>
          <w:numId w:val="1"/>
        </w:numPr>
        <w:rPr/>
      </w:pPr>
      <w:bookmarkStart w:id="800" w:name="__RefHeading___Toc2554883_237004111"/>
      <w:bookmarkStart w:id="801" w:name="_Toc304"/>
      <w:bookmarkEnd w:id="800"/>
      <w:r>
        <w:rPr/>
        <w:t>294</w:t>
      </w:r>
      <w:r>
        <w:rPr>
          <w:rtl w:val="true"/>
        </w:rPr>
        <w:t xml:space="preserve">- </w:t>
      </w:r>
      <w:r>
        <w:rPr>
          <w:rtl w:val="true"/>
        </w:rPr>
        <w:t>حکم محرمی که ذبح می‌کند و برای چهارپای خود علف می‌چیند</w:t>
      </w:r>
      <w:bookmarkEnd w:id="8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اَلْمُحْرِمُ یَنْحَرُ بَعِیرَهُ أَوْ یَذْبَحُ شَاتَهُ قَالَ نَعَمْ قُلْتُ لَهُ یَحْتَشُّ لِدَابَّتِهِ وَ بَعِیرِهِ قَالَ نَعَمْ وَ یَقْطَعُ مَا شَاءَ مِنَ اَلشَّجَرِ حَتَّی یَدْخُلَ اَلْحَرَمَ فَإِذَا دَخَلَ اَلْحَرَمَ فَلاَ</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می‌تواند شترش را نحر کند و یا گوسفندش را ذبح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می‌تواند برای چهارپا و شترش علف بچیند؟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چه خواست می‌تواند از درخت ببرد تا وارد حرم شود، چون وارد حرم شد دیگر نمی تواند چنین نماید</w:t>
      </w:r>
      <w:r>
        <w:rPr>
          <w:rFonts w:eastAsia="IRNazanin" w:cs="IRNazanin"/>
          <w:color w:val="111111"/>
          <w:sz w:val="28"/>
          <w:szCs w:val="28"/>
          <w:rtl w:val="true"/>
          <w:lang w:bidi="fa-IR"/>
        </w:rPr>
        <w:t xml:space="preserve">. </w:t>
      </w:r>
      <w:bookmarkStart w:id="802" w:name="pg6324_75640"/>
    </w:p>
    <w:p>
      <w:pPr>
        <w:pStyle w:val="Heading3"/>
        <w:numPr>
          <w:ilvl w:val="2"/>
          <w:numId w:val="1"/>
        </w:numPr>
        <w:rPr/>
      </w:pPr>
      <w:bookmarkStart w:id="803" w:name="__RefHeading___Toc2554885_237004111"/>
      <w:bookmarkStart w:id="804" w:name="_Toc305"/>
      <w:bookmarkEnd w:id="802"/>
      <w:bookmarkEnd w:id="803"/>
      <w:r>
        <w:rPr/>
        <w:t>295</w:t>
      </w:r>
      <w:r>
        <w:rPr>
          <w:rtl w:val="true"/>
        </w:rPr>
        <w:t xml:space="preserve">- </w:t>
      </w:r>
      <w:r>
        <w:rPr>
          <w:rtl w:val="true"/>
        </w:rPr>
        <w:t>حکم محرمی که از دنیا برود</w:t>
      </w:r>
      <w:bookmarkEnd w:id="8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یَمُوتُ قَالَ یُغَسَّلُ وَ یُکَفَّنُ بِالثِّیَابِ کُلِّهَا یُصْنَعُ بِهِ کَمَا یُصْنَعُ بِالْمُحِلِّ غَیْرَ أَنَّهُ لاَ یُمَسُّ اَلطِّیبَ</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صلوات الله علیه دربارۀ محرمی که بمیرد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غسل داده می‌شود و همۀ تنش با پارچه کفن می‌شود و همه احکامی که برای مرده غیرمحرم اجرا می‌شود برای او نیز اجرا می‌گردد، مگر این که او معطّر نمی گردد</w:t>
      </w:r>
      <w:r>
        <w:rPr>
          <w:rFonts w:eastAsia="IRNazanin" w:cs="IRNazanin"/>
          <w:color w:val="111111"/>
          <w:sz w:val="28"/>
          <w:szCs w:val="28"/>
          <w:rtl w:val="true"/>
          <w:lang w:bidi="fa-IR"/>
        </w:rPr>
        <w:t>.</w:t>
      </w:r>
    </w:p>
    <w:p>
      <w:pPr>
        <w:pStyle w:val="Heading3"/>
        <w:numPr>
          <w:ilvl w:val="2"/>
          <w:numId w:val="1"/>
        </w:numPr>
        <w:rPr/>
      </w:pPr>
      <w:bookmarkStart w:id="805" w:name="__RefHeading___Toc2554887_237004111"/>
      <w:bookmarkStart w:id="806" w:name="_Toc306"/>
      <w:bookmarkEnd w:id="805"/>
      <w:r>
        <w:rPr/>
        <w:t>296</w:t>
      </w:r>
      <w:r>
        <w:rPr>
          <w:rtl w:val="true"/>
        </w:rPr>
        <w:t xml:space="preserve">- </w:t>
      </w:r>
      <w:r>
        <w:rPr>
          <w:rtl w:val="true"/>
        </w:rPr>
        <w:t>حکم محرمی که ازدواج می‌کند، یا عقد ازدواج و طلاق جاری می‌کند</w:t>
      </w:r>
      <w:bookmarkEnd w:id="8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عَلِیٍّ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 یَنْکِحُ وَ لاَ یُنْکِحُ وَ لاَ یَخْطُبُ وَ لاَ یَشْهَدُ اَلنِّکَاحَ وَ إِنْ نَکَحَ فَنِکَاحُهُ بَاطِلٌ</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مرحوم شیخ کلینی، با سند خویش از حسن بن علی یکی از اصحاب 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نمی تواند ازدواج کند، برای دیگری عقد جاری سازد و از کسی خواستگاری نماید و نمی‌تواند شاهد عقد ازدواجی شود و اگر ازدواج کرد، ازدواجش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یُطَلِّقُ وَ لاَ یَتَزَوَّجُ</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می‌تواند طلاق دهد، ولی نمی تواند ازدواج نماید</w:t>
      </w:r>
      <w:r>
        <w:rPr>
          <w:rFonts w:eastAsia="IRNazanin" w:cs="IRNazanin"/>
          <w:color w:val="111111"/>
          <w:sz w:val="28"/>
          <w:szCs w:val="28"/>
          <w:rtl w:val="true"/>
          <w:lang w:bidi="fa-IR"/>
        </w:rPr>
        <w:t>.</w:t>
      </w:r>
    </w:p>
    <w:p>
      <w:pPr>
        <w:pStyle w:val="Heading3"/>
        <w:numPr>
          <w:ilvl w:val="2"/>
          <w:numId w:val="1"/>
        </w:numPr>
        <w:rPr/>
      </w:pPr>
      <w:bookmarkStart w:id="807" w:name="__RefHeading___Toc2554889_237004111"/>
      <w:bookmarkStart w:id="808" w:name="_Toc307"/>
      <w:bookmarkEnd w:id="807"/>
      <w:r>
        <w:rPr/>
        <w:t>297</w:t>
      </w:r>
      <w:r>
        <w:rPr>
          <w:rtl w:val="true"/>
        </w:rPr>
        <w:t xml:space="preserve">- </w:t>
      </w:r>
      <w:r>
        <w:rPr>
          <w:rtl w:val="true"/>
        </w:rPr>
        <w:t>جماع در احرام</w:t>
      </w:r>
      <w:bookmarkEnd w:id="80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غَشِیَ اِمْرَأَتَهُ وَ هِیَ مُحْرِمَةٌ قَالَ جَاهِلَیْنِ أَوْ عَالِمَیْنِ قُلْتُ أَجِبْنِی فِی اَلْوَجْهَیْنِ جَمِیعاً قَالَ إِنْ کَانَا جَاهِلَیْنِ اِسْتَغْفَرَا </w:t>
      </w:r>
    </w:p>
    <w:p>
      <w:pPr>
        <w:pStyle w:val="BookText"/>
        <w:rPr/>
      </w:pPr>
      <w:r>
        <w:rPr>
          <w:rFonts w:ascii="Amiri" w:hAnsi="Amiri" w:eastAsia="Amiri" w:cs="Amiri"/>
          <w:color w:val="111111"/>
          <w:sz w:val="28"/>
          <w:sz w:val="28"/>
          <w:szCs w:val="28"/>
          <w:rtl w:val="true"/>
          <w:lang w:bidi="ar-SA"/>
        </w:rPr>
        <w:t>رَبَّهُمَا وَ مَضَیَا عَلَی حَجِّهِمَا وَ لَیْسَ عَلَیْهِمَا شَیْءٌ وَ إِنْ کَانَا عَالِمَیْنِ فُرِّقَ بَیْنَهُمَا مِنَ اَلْمَکَانِ اَلَّذِی أَحْدَثَا فِیهِ وَ عَلَیْهِمَا بَدَنَةٌ وَ عَلَیْهِمَا اَلْحَجُّ مِنْ قَابِلٍ فَإِذَا بَلَغَا اَلْمَکَانَ اَلَّذِی أَحْدَثَا فِیهِ فُرِّقَ بَیْنَهُمَا حَتَّی یَقْضِیَا نُسُکَهُمَا وَ یَرْجِعَا إِلَی اَلْمَکَانِ اَلَّذِی أَصَابَا فِیهِ مَا أَصَابَا قُلْتُ فَأَیُّ اَلْحَجَّتَیْنِ لَهُمَا قَالَ اَلْأُولَی اَلَّتِی أَحْدَثَا فِیهَا مَا أَحْدَثَا وَ اَلْأُخْرَی عَلَیْهِمَا عُقُوبَةٌ</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 محرمه‌اش هم‌بستر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حکمی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هردو از مسائل آگاه بودند یا 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صورت را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ناآگاهانه این کار را انجام دادند از پروردگارشان استغفار کنند و از همان جا حج خود باقی می‌مانند و چیزی برعهده آنها نیست و اگر آگاهانه انجام دادند از همان جا که آن کار را نموده اند از هم جدا شوند و بر هرکدام آنها یک شتر کفاره خواهد بود و بایستی حج را در سال آینده انجام دهند و هرگاه به همان مکان که آن کار را انجام داده اند برسند بین آنها جدایی می‌افتد تا مناسک‌شان را به پایان برسانند و به همان مکانی که آن کار را انجام داده بودند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حج برای آنها حساب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اولی که در آن، آن کار را کرده بودند، و حج دیگری عقوبت بر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أَبَانِ بْنِ عُثْمَانَ رَفَعَهُ إِلَی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یُفَرَّقُ بَیْنَهُمَا أَیْ لاَ یَخْلُوَانِ وَ أَنْ یَکُونَ مَعَهُمَا ثَالِثٌ</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ابان بن عثمان در روایت مرفوعه‌ای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و یا حضرت امام جعفر صادق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جدایی مابین آنها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سومی همراه آنها باشد</w:t>
      </w:r>
      <w:r>
        <w:rPr>
          <w:rFonts w:eastAsia="IRNazanin" w:cs="IRNazanin"/>
          <w:color w:val="111111"/>
          <w:sz w:val="28"/>
          <w:szCs w:val="28"/>
          <w:rtl w:val="true"/>
          <w:lang w:bidi="fa-IR"/>
        </w:rPr>
        <w:t xml:space="preserve">. </w:t>
      </w:r>
      <w:bookmarkStart w:id="809" w:name="pg6324_75642"/>
    </w:p>
    <w:p>
      <w:pPr>
        <w:pStyle w:val="Heading3"/>
        <w:numPr>
          <w:ilvl w:val="2"/>
          <w:numId w:val="1"/>
        </w:numPr>
        <w:rPr/>
      </w:pPr>
      <w:bookmarkStart w:id="810" w:name="__RefHeading___Toc2554891_237004111"/>
      <w:bookmarkStart w:id="811" w:name="_Toc308"/>
      <w:bookmarkEnd w:id="809"/>
      <w:bookmarkEnd w:id="810"/>
      <w:r>
        <w:rPr/>
        <w:t>298</w:t>
      </w:r>
      <w:r>
        <w:rPr>
          <w:rtl w:val="true"/>
        </w:rPr>
        <w:t xml:space="preserve">- </w:t>
      </w:r>
      <w:r>
        <w:rPr>
          <w:rtl w:val="true"/>
        </w:rPr>
        <w:t>حکم محرمی که همسرش را می‌بوسد و به او با شهوت یا بدون شهوت نگاه می‌کند یا به زن دیگری نگاه می‌کند</w:t>
      </w:r>
      <w:bookmarkEnd w:id="8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نَظَرَ إِلَی اِمْرَأَتِهِ فَأَمْنَی أَوْ أَمْذَی وَ هُوَ مُحْرِمٌ قَالَ لاَ شَیْءَ عَلَیْهِ وَ لَکِنْ لِیَغْتَسِلْ وَ یَسْتَغْفِرُ رَبَّهُ وَ إِنْ حَمَلَهَا مِنْ غَیْرِ شَهْوَةٍ فَأَمْنَی أَوْ أَمْذَی فَلاَ شَیْءَ عَلَیْهِ وَ إِنْ حَمَلَهَا أَوْ مَسَّهَا بِشَهْوَةٍ فَأَمْنَی أَوْ أَمْذَی فَعَلَیْهِ دَمٌ وَ قَالَ فِی اَلْمُحْرِمِ یَنْظُرُ إِلَی اِمْرَأَتِهِ وَ یُنْزِلُهَا بِشَهْوَةٍ حَتَّی یُنْزِلَ قَالَ عَلَیْهِ بَدَنَةٌ</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به همسرش نگاه کرده و از او منی و یا مذی بیرون آمده است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برعهدۀ او نیست، ولی باید غسل کند و از پروردگارش طلب مغفرت نماید و اگر او را بدون شهوت در آغوش کشد و از او منی و یا مذی بیرون آید، باز چیزی بر عهدۀ او نیست و اگر او را به شهوت به آغوش کشد یا لمس کند و منی و یا مذی از او بیرون آید برعهدۀ او یک قربانی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حضرتش در مورد محرمی که به شهوت به همسرش نگاه کند تا انزال منی نماید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است یک شتر قربانی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مُحْرِمٍ نَظَرَ إِلَی غَیْرِ أَهْلِهِ فَأَنْزَلَ قَالَ عَلَیْهِ دَمٌ لِأَنَّهُ نَظَرَ إِلَی غَیْرِ مَا یَحِلُّ لَهُ وَ إِنْ لَمْ یَکُنْ أَنْزَلَ فَلْیَتَّقِ اَللَّهَ وَ لاَ یَعُدْ وَ لَیْسَ عَلَیْهِ شَیْءٌ</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معاویه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درباره محرمی که به غیر همسرش نگاه نمود و انزال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قربانی کند، زیرا که او به چیزی نگاه کرده که بر او حلال نیست و اگر انزال نکرده باید از خدا بترسد و این کار را تکرار نکند و برعهدۀ او چیزی نیست</w:t>
      </w:r>
      <w:r>
        <w:rPr>
          <w:rFonts w:eastAsia="IRNazanin" w:cs="IRNazanin"/>
          <w:color w:val="111111"/>
          <w:sz w:val="28"/>
          <w:szCs w:val="28"/>
          <w:rtl w:val="true"/>
          <w:lang w:bidi="fa-IR"/>
        </w:rPr>
        <w:t xml:space="preserve">. </w:t>
      </w:r>
      <w:bookmarkStart w:id="812" w:name="pg6324_75643"/>
    </w:p>
    <w:p>
      <w:pPr>
        <w:pStyle w:val="Heading3"/>
        <w:numPr>
          <w:ilvl w:val="2"/>
          <w:numId w:val="1"/>
        </w:numPr>
        <w:rPr/>
      </w:pPr>
      <w:bookmarkStart w:id="813" w:name="__RefHeading___Toc2554893_237004111"/>
      <w:bookmarkStart w:id="814" w:name="_Toc309"/>
      <w:bookmarkEnd w:id="812"/>
      <w:bookmarkEnd w:id="813"/>
      <w:r>
        <w:rPr/>
        <w:t>299</w:t>
      </w:r>
      <w:r>
        <w:rPr>
          <w:rtl w:val="true"/>
        </w:rPr>
        <w:t xml:space="preserve">- </w:t>
      </w:r>
      <w:r>
        <w:rPr>
          <w:rtl w:val="true"/>
        </w:rPr>
        <w:t>حکم کسی که قربانی بر عهده او واجب گردد در کجا قربانی می‌تواند بکند</w:t>
      </w:r>
      <w:bookmarkEnd w:id="8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یَفْدِی اَلْمُحْرِمُ فِدَاءَ اَلصَّیْدِ مِنْ حَیْثُ أَصَابَهُ</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 جایی که شکار نموده است کفّاره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مُحَمَّدٍ عَنْ بَعْضِ رِجَالِهِ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عَلَیْهِ هَدْیٌ فِی إِحْرَامِهِ فَلَهُ أَنْ یَنْحَرَهُ حَیْثُ شَاءَ إِلاَّ فِدَاءَ اَلصَّیْدِ فَإِنَّ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هَدْیاً بٰالِغَ اَلْکَعْبَةِ</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مرحوم شیخ کلینی، با سند خویش از احمد بن محمد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احرام یک شتر قربانی بر او واجب شود می‌تواند هرجا که خواست آن را نحر نماید، مگر قربانی شکار را،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که به کعبه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آیه مائده آیه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815" w:name="__RefHeading___Toc2554895_237004111"/>
      <w:bookmarkStart w:id="816" w:name="_Toc310"/>
      <w:bookmarkEnd w:id="815"/>
      <w:r>
        <w:rPr/>
        <w:t>300</w:t>
      </w:r>
      <w:r>
        <w:rPr>
          <w:rtl w:val="true"/>
        </w:rPr>
        <w:t xml:space="preserve">- </w:t>
      </w:r>
      <w:r>
        <w:rPr>
          <w:rtl w:val="true"/>
        </w:rPr>
        <w:t>چگونگی ورود به حرم</w:t>
      </w:r>
      <w:bookmarkEnd w:id="8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صلوات الله علیه مُزَامَلَةً فِیمَا بَیْنَ مَکَّةَ وَ اَلْمَدِینَةِ فَلَمَّا اِنْتَهَی إِلَی اَلْحَرَمِ نَزَلَ وَ اِغْتَسَلَ وَ أَخَذَ نَعْلَیْهِ بِیَدَیْهِ ثُمَّ دَخَلَ اَلْحَرَمَ حَافِیاً فَصَنَعْتُ مِثْلَ مَا صَنَعَ فَقَالَ یَا أَبَانُ مَنْ صَنَعَ مِثْلَ مَا رَأَیْتَنِی صَنَعْتُ تَوَاضُعاً لِلَّهِ مَحَا اَللَّهُ عَنْهُ مِائَةَ أَلْفِ سَیِّئَةٍ وَ کَتَبَ لَهُ مِائَةَ أَلْفِ حَسَنَةٍ وَ بَنَی اَللَّهُ عَزَّ وَ جَلَّ لَهُ مِائَةَ أَلْفِ دَرَجَةٍ وَ قَضَی لَهُ مِائَةَ أَلْفِ حَاجَةٍ</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ابان بن تغلب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مکّه و مدینه همراه حضرت امام جعفر صادق صلوات الله علیه بودم، وقتی به حرم رسید از مرکب پیاده شد، غسل نمود و دو نعلین خود را در دو دست خود گرفت، سپس با پای برهنه وارد حرم شد من هم چنین کردم</w:t>
      </w:r>
      <w:r>
        <w:rPr>
          <w:rFonts w:eastAsia="IRNazanin" w:cs="IRNazanin"/>
          <w:color w:val="111111"/>
          <w:sz w:val="28"/>
          <w:szCs w:val="28"/>
          <w:rtl w:val="true"/>
          <w:lang w:bidi="fa-IR"/>
        </w:rPr>
        <w:t xml:space="preserve">. </w:t>
      </w:r>
      <w:bookmarkStart w:id="817" w:name="pg6324_75644"/>
    </w:p>
    <w:p>
      <w:pPr>
        <w:pStyle w:val="BookText"/>
        <w:rPr/>
      </w:pPr>
      <w:bookmarkEnd w:id="817"/>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جهت فروتنی از خدا چنین انجام دهد، خداوند صد هزار گناه او را پاک می‌کند و صد هزار نیکی برایش می‌نویسد و صد هزار درجه او را بالا می‌برد و صد هزار حاجت را برایش برآورده می‌کند</w:t>
      </w:r>
      <w:r>
        <w:rPr>
          <w:rFonts w:eastAsia="IRNazanin" w:cs="IRNazanin"/>
          <w:color w:val="111111"/>
          <w:sz w:val="28"/>
          <w:szCs w:val="28"/>
          <w:rtl w:val="true"/>
          <w:lang w:bidi="fa-IR"/>
        </w:rPr>
        <w:t>.</w:t>
      </w:r>
    </w:p>
    <w:p>
      <w:pPr>
        <w:pStyle w:val="Heading3"/>
        <w:numPr>
          <w:ilvl w:val="2"/>
          <w:numId w:val="1"/>
        </w:numPr>
        <w:rPr/>
      </w:pPr>
      <w:bookmarkStart w:id="818" w:name="__RefHeading___Toc2554897_237004111"/>
      <w:bookmarkStart w:id="819" w:name="_Toc311"/>
      <w:bookmarkEnd w:id="818"/>
      <w:r>
        <w:rPr/>
        <w:t>301</w:t>
      </w:r>
      <w:r>
        <w:rPr>
          <w:rtl w:val="true"/>
        </w:rPr>
        <w:t xml:space="preserve">- </w:t>
      </w:r>
      <w:r>
        <w:rPr>
          <w:rtl w:val="true"/>
        </w:rPr>
        <w:t>قطع تلبیهٔ محرم در حج تمتع</w:t>
      </w:r>
      <w:bookmarkEnd w:id="8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مَکَّةَ وَ أَنْتَ مُتَمَتِّعٌ فَنَظَرْتَ إِلَی بُیُوتِ مَکَّةَ فَاقْطَعِ اَلتَّلْبِیَةَ وَ حَدُّ بُیُوتِ مَکَّةَ اَلَّتِی کَانَتْ قَبْلَ اَلْیَوْمِ عَقَبَةُ اَلْمَدَنِیِّینَ وَ إِنَّ اَلنَّاسَ قَدْ أَحْدَثُوا بِمَکَّةَ مَا لَمْ یَکُنْ فَاقْطَعِ اَلتَّلْبِیَةَ وَ عَلَیْکَ بِالتَّکْبِیرِ وَ اَلتَّهْلِیلِ وَ اَلتَّحْمِیدِ وَ اَلثَّنَاءِ عَلَی اَللَّهِ عَزَّ وَ جَلَّ بِمَا اِسْتَطَعْتَ</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وارد مکّه شدی و به عمره تمتع احرام بستی و نگاه به خانه‌های مکّه کردی، تلبیه را قطع کن و حدود خانه‌های مکّه در سابق عقبه مردم مدینه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با رسول الله صلّی اللّه علیه و آله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خانه‌هایی را ساختند که پیشتر در مکّه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تلبیه را قطع کن و آن چه توان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لا اله الا اللّه،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خداوند عزّ و جلّ را ثنا گوی</w:t>
      </w:r>
      <w:r>
        <w:rPr>
          <w:rFonts w:eastAsia="IRNazanin" w:cs="IRNazanin"/>
          <w:color w:val="111111"/>
          <w:sz w:val="28"/>
          <w:szCs w:val="28"/>
          <w:rtl w:val="true"/>
          <w:lang w:bidi="fa-IR"/>
        </w:rPr>
        <w:t>.</w:t>
      </w:r>
    </w:p>
    <w:p>
      <w:pPr>
        <w:pStyle w:val="Heading3"/>
        <w:numPr>
          <w:ilvl w:val="2"/>
          <w:numId w:val="1"/>
        </w:numPr>
        <w:rPr/>
      </w:pPr>
      <w:bookmarkStart w:id="820" w:name="__RefHeading___Toc2554899_237004111"/>
      <w:bookmarkStart w:id="821" w:name="_Toc312"/>
      <w:bookmarkEnd w:id="820"/>
      <w:r>
        <w:rPr/>
        <w:t>302</w:t>
      </w:r>
      <w:r>
        <w:rPr>
          <w:rtl w:val="true"/>
        </w:rPr>
        <w:t xml:space="preserve">- </w:t>
      </w:r>
      <w:r>
        <w:rPr>
          <w:rtl w:val="true"/>
        </w:rPr>
        <w:t>چگونگی ورود به مکه</w:t>
      </w:r>
      <w:bookmarkEnd w:id="8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مِنْ أَیْنَ أَدْخُلُ مَکَّةَ وَ قَدْ جِئْتُ مِنَ اَلْمَدِینَةِ فَقَالَ اُدْخُلْ مِنْ أَعْلَی مَکَّةَ وَ إِذَا خَرَجْتَ تُرِیدُ اَلْمَدِینَةَ فَاخْرُجْ مِنْ أَسْفَلِ مَکَّةَ</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مرحوم شیخ کلینی، با سند خویش از 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مدینه می‌آیم از کجا وارد مکّه شوم؟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مکّه وارد شو و چون خارج می‌شوی و می‌خواهی به مدینه بروی از پایین مکّه بیرون رو</w:t>
      </w:r>
      <w:r>
        <w:rPr>
          <w:rFonts w:eastAsia="IRNazanin" w:cs="IRNazanin"/>
          <w:color w:val="111111"/>
          <w:sz w:val="28"/>
          <w:szCs w:val="28"/>
          <w:rtl w:val="true"/>
          <w:lang w:bidi="fa-IR"/>
        </w:rPr>
        <w:t xml:space="preserve">. </w:t>
      </w:r>
      <w:bookmarkStart w:id="822" w:name="pg6324_75645"/>
    </w:p>
    <w:p>
      <w:pPr>
        <w:pStyle w:val="BookText"/>
        <w:rPr/>
      </w:pPr>
      <w:bookmarkEnd w:id="82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اِنْتَهَیْتَ إِلَی اَلْحَرَمِ إِنْ شَاءَ اَللَّهُ فَاغْتَسِلْ حِینَ تَدْخُلُهُ وَ إِنْ تَقَدَّمْتَ فَاغْتَسِلْ مِنْ بِئْرِ مَیْمُونٍ أَوْ مِنْ فَخٍّ أَوْ مِنْ مَنْزِلِکَ بِمَکَّةَ</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حرم رسیدی ان شاء اللّه هنگام ورود غسل کن و اگر پیش از غسل به آن جا رسیدی پس از چاه میمون یا از فخّ یا از منزلت در مکّه غسل کن</w:t>
      </w:r>
      <w:r>
        <w:rPr>
          <w:rFonts w:eastAsia="IRNazanin" w:cs="IRNazanin"/>
          <w:color w:val="111111"/>
          <w:sz w:val="28"/>
          <w:szCs w:val="28"/>
          <w:rtl w:val="true"/>
          <w:lang w:bidi="fa-IR"/>
        </w:rPr>
        <w:t>.</w:t>
      </w:r>
    </w:p>
    <w:p>
      <w:pPr>
        <w:pStyle w:val="Heading3"/>
        <w:numPr>
          <w:ilvl w:val="2"/>
          <w:numId w:val="1"/>
        </w:numPr>
        <w:rPr/>
      </w:pPr>
      <w:bookmarkStart w:id="823" w:name="__RefHeading___Toc2554901_237004111"/>
      <w:bookmarkStart w:id="824" w:name="_Toc313"/>
      <w:bookmarkEnd w:id="823"/>
      <w:r>
        <w:rPr/>
        <w:t>303</w:t>
      </w:r>
      <w:r>
        <w:rPr>
          <w:rtl w:val="true"/>
        </w:rPr>
        <w:t xml:space="preserve">- </w:t>
      </w:r>
      <w:r>
        <w:rPr>
          <w:rtl w:val="true"/>
        </w:rPr>
        <w:t>چگونگی ورود به مسجد الحرام</w:t>
      </w:r>
      <w:bookmarkEnd w:id="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 فَادْخُلْهُ حَافِیاً عَلَی اَلسَّکِینَةِ وَ اَلْوَقَارِ وَ اَلْخُشُوعِ وَ قَالَ وَ مَنْ دَخَلَهُ بِخُشُوعٍ غَفَرَ اَللَّهُ لَهُ إِنْ شَاءَ اَللَّهُ قُلْتُ مَا اَلْخُشُوعُ قَالَ اَلسَّکِینَةُ لاَ تَدْخُلْهُ بِتَکَبُّرٍ فَإِذَا اِنْتَهَیْتَ إِلَی بَابِ اَلْمَسْجِدِ فَقُمْ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اَلنَّبِیُّ وَ رَحْمَةُ اَللَّهِ وَ بَرَکَاتُهُ بِسْمِ اَللَّهِ وَ بِاللَّهِ وَ مِنَ اَللَّهِ وَ مَا شَاءَ اَللَّهُ وَ اَلسَّلاَمُ عَلَی أَنْبِیَاءِ اَللَّهِ وَ رُسُلِهِ وَ اَلسَّلاَمُ عَلَی رَسُولِ اَللَّهِ وَ اَلسَّلاَمُ عَلَی إِبْرَاهِیمَ وَ اَلْحَمْدُ لِلّٰهِ رَبِّ اَلْعٰالَمِینَ فَإِذَا دَخَلْتَ اَلْمَسْجِدَ فَارْفَعْ یَدَیْکَ وَ اِسْتَقْبِلِ اَلْبَیْتَ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فِی مَقَامِی هَذَا فِی أَوَّلِ مَنَاسِکِی أَنْ تَقْبَلَ تَوْبَتِی وَ أَنْ تَجَاوَزَ عَنْ خَطِیئَتِی وَ تَضَعَ عَنِّی وِزْرِی اَلْحَمْدُ لِلَّهِ اَلَّذِی بَلَّغَنِی بَیْتَهُ اَلْحَرَامَ اَللَّهُمَّ إِنِّی أَشْهَدُ أَنَّ هَذَا بَیْتُکَ اَلْحَرَامُ اَلَّذِی جَعَلْتَهُ مَثٰابَةً لِلنّٰاسِ وَ أَمْناً مُبٰارَکاً وَ هُدیً لِلْعٰالَمِینَ اَللَّهُمَّ إِنِّی عَبْدُکَ وَ اَلْبَلَدُ بَلَدُکَ وَ اَلْبَیْتُ بَیْتُکَ جِئْتُ أَطْلُبُ رَحْمَتَکَ وَ أَؤُمُّ طَاعَتَکَ مُطِیعاً لِأَمْرِکَ رَاضِیاً بِقَدَرِکَ أَسْأَلُکَ مَسْأَلَةَ اَلْمُضْطَرِّ إِلَیْکَ اَلْخَائِفِ لِعُقُوبَتِکَ اَللَّهُمَّ اِفْتَحْ لِی أَبْوَابَ رَحْمَتِکَ وَ اِسْتَعْمِلْنِی بِطَاعَتِکَ وَ مَرْضَاتِکَ</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مسجد الحرام شدی، پس پابرهنه با آرامش و وقار و فروتنی وارد شو</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به فروتنی وارد آن جا شد، خداوند او را می‌آمرزد ان شاء اللّه</w:t>
      </w:r>
      <w:r>
        <w:rPr>
          <w:rFonts w:eastAsia="IRNazanin" w:cs="IRNazanin"/>
          <w:color w:val="111111"/>
          <w:sz w:val="28"/>
          <w:szCs w:val="28"/>
          <w:rtl w:val="true"/>
          <w:lang w:bidi="fa-IR"/>
        </w:rPr>
        <w:t xml:space="preserve">. </w:t>
      </w:r>
      <w:bookmarkStart w:id="825" w:name="pg6324_75646"/>
    </w:p>
    <w:p>
      <w:pPr>
        <w:pStyle w:val="BookText"/>
        <w:rPr/>
      </w:pPr>
      <w:bookmarkEnd w:id="82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تکبّر داخل آن جا نشو، چون به درب مسجد رسیدی بایست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 بِسْمِ اَللَّهِ وَ بِاللَّهِ وَ مِنَ اَللَّهِ وَ مَا شَاءَ اَللَّهُ وَ اَلسَّلاَمُ عَلَی أَنْبِیَاءِ اَللَّهِ وَ رُسُلِهِ وَ اَلسَّلاَمُ عَلَی رَسُولِ اَللَّهِ وَ اَلسَّلاَمُ عَلَی إِبْرَاهِیمَ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داخل مسجد شدی دست هایت را بلند نما و رو به خانۀ کعبه کرده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فِی مَقَامِی هَذَا فِی أَوَّلِ مَنَاسِکِی أَنْ تَقْبَلَ تَوْبَتِی وَ أَنْ تَجَاوَزَ عَنْ خَطِیئَتِی وَ تَضَعَ عَنِّی وِزْرِی اَلْحَمْدُ لِلَّهِ اَلَّذِی بَلَّغَنِی بَیْتَهُ اَلْحَرَامَ اَللَّهُمَّ إِنِّی أَشْهَدُ أَنَّ هَذَا بَیْتُکَ اَلْحَرَامُ اَلَّذِی جَعَلْتَهُ مَثٰابَةً لِلنّٰاسِ وَ أَمْناً مُبٰارَکاً وَ هُدیً لِلْعٰالَمِینَ اَللَّهُمَّ إِنِّی عَبْدُکَ وَ اَلْبَلَدُ بَلَدُکَ وَ اَلْبَیْتُ بَیْتُکَ جِئْتُ أَطْلُبُ رَحْمَتَکَ وَ أَؤُمُّ طَاعَتَکَ مُطِیعاً لِأَمْرِکَ رَاضِیاً بِقَدَرِکَ أَسْأَلُکَ مَسْأَلَةَ اَلْمُضْطَرِّ إِلَیْکَ اَلْخَائِفِ لِعُقُوبَتِکَ اَللَّهُمَّ اِفْتَحْ لِی أَبْوَابَ رَحْمَتِکَ وَ اِسْتَعْمِلْنِی بِطَاعَتِکَ وَ مَرْضَاتِکَ</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2554903_237004111"/>
      <w:bookmarkStart w:id="827" w:name="_Toc314"/>
      <w:bookmarkEnd w:id="826"/>
      <w:r>
        <w:rPr/>
        <w:t>304</w:t>
      </w:r>
      <w:r>
        <w:rPr>
          <w:rtl w:val="true"/>
        </w:rPr>
        <w:t xml:space="preserve">- </w:t>
      </w:r>
      <w:r>
        <w:rPr>
          <w:rtl w:val="true"/>
        </w:rPr>
        <w:t>دعا به هنگام رو به رو شدن با حجرالاسود و استلام آن</w:t>
      </w:r>
      <w:bookmarkEnd w:id="8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حَرِیزٍ عَمَّنْ ذَکَرَهُ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 وَ حَاذَیْتَ اَلْحَجَرَ اَلْأَسْوَدَ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آمَنْتُ بِاللَّهِ وَ کَفَرْتُ بِالطَّاغُوتِ وَ بِاللاَّتِ وَ اَلْعُزَّی وَ بِعِبَادَةِ اَلشَّیْطَانِ وَ بِعِبَادَةِ کُلِّ نِدٍّ یُدْعَی مِنْ دُونِ اَللَّهِ ثُمَّ اُدْنُ مِنَ اَلْحَجَرِ وَ اِسْتَلِمْهُ بِیَمِینِکَ ثُمَّ تَقُولُ بِسْمِ اَللَّهِ وَ اَللَّهُ أَکْبَرُ اَللَّهُمَّ أَمَانَتِی أَدَّیْتُهَا وَ مِیثَاقِی تَعَاهَدْتُهُ لِتَشْهَدَ عِنْدَکَ لِی بِالْمُوَافَاةِ</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مرحوم شیخ کلینی، با سند خویش از حریز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مسجد الحرام شدی و مقابل حجر الاسود قرار گرفتی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آمَنْتُ بِاللَّهِ وَ کَفَرْتُ بِالطَّاغُوتِ وَ بِاللاَّتِ وَ اَلْعُزَّی وَ بِعِبَادَةِ اَلشَّیْطَانِ وَ بِعِبَادَةِ کُلِّ نِدٍّ یُدْعَی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حجر الاسود نزدیک شو و با دست راستت آن را استلام کرده سپس بگو</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أَکْبَرُ اَللَّهُمَّ أَمَانَتِی أَدَّیْتُهَا وَ مِیثَاقِی تَعَاهَدْتُهُ لِتَشْهَدَ عِنْدَکَ لِی بِالْمُوَافَاةِ</w:t>
      </w:r>
      <w:r>
        <w:rPr>
          <w:rFonts w:eastAsia="Amiri" w:cs="Amiri" w:ascii="Amiri" w:hAnsi="Amiri"/>
          <w:color w:val="111111"/>
          <w:sz w:val="28"/>
          <w:szCs w:val="28"/>
          <w:rtl w:val="true"/>
          <w:lang w:bidi="ar-SA"/>
        </w:rPr>
        <w:t xml:space="preserve">». </w:t>
      </w:r>
      <w:bookmarkStart w:id="828" w:name="pg6324_75647"/>
    </w:p>
    <w:p>
      <w:pPr>
        <w:pStyle w:val="Heading3"/>
        <w:numPr>
          <w:ilvl w:val="2"/>
          <w:numId w:val="1"/>
        </w:numPr>
        <w:rPr/>
      </w:pPr>
      <w:bookmarkStart w:id="829" w:name="__RefHeading___Toc2554905_237004111"/>
      <w:bookmarkStart w:id="830" w:name="_Toc315"/>
      <w:bookmarkEnd w:id="828"/>
      <w:bookmarkEnd w:id="829"/>
      <w:r>
        <w:rPr/>
        <w:t>305</w:t>
      </w:r>
      <w:r>
        <w:rPr>
          <w:rtl w:val="true"/>
        </w:rPr>
        <w:t xml:space="preserve">- </w:t>
      </w:r>
      <w:r>
        <w:rPr>
          <w:rtl w:val="true"/>
        </w:rPr>
        <w:t>حکم استلام و مسح</w:t>
      </w:r>
      <w:bookmarkEnd w:id="8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اِسْتِلاَمِ اَلرُّکْنِ قَالَ اِسْتِلاَمُهُ أَنْ تُلْصِقَ بَطْنَکَ بِهِ وَ اَلْمَسْحُ أَنْ تَمْسَحَهُ بِیَدِکَ</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مرحوم شیخ کلینی، با سند خویش از یعقوب بن شعیب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استلام رکن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این است که شکمت را به آن بچسبانی و مسح این است که به آن دست بمالی</w:t>
      </w:r>
      <w:r>
        <w:rPr>
          <w:rFonts w:eastAsia="IRNazanin" w:cs="IRNazanin"/>
          <w:color w:val="111111"/>
          <w:sz w:val="28"/>
          <w:szCs w:val="28"/>
          <w:rtl w:val="true"/>
          <w:lang w:bidi="fa-IR"/>
        </w:rPr>
        <w:t>.</w:t>
      </w:r>
    </w:p>
    <w:p>
      <w:pPr>
        <w:pStyle w:val="Heading3"/>
        <w:numPr>
          <w:ilvl w:val="2"/>
          <w:numId w:val="1"/>
        </w:numPr>
        <w:rPr/>
      </w:pPr>
      <w:bookmarkStart w:id="831" w:name="__RefHeading___Toc2554907_237004111"/>
      <w:bookmarkStart w:id="832" w:name="_Toc316"/>
      <w:bookmarkEnd w:id="831"/>
      <w:r>
        <w:rPr/>
        <w:t>306</w:t>
      </w:r>
      <w:r>
        <w:rPr>
          <w:rtl w:val="true"/>
        </w:rPr>
        <w:t xml:space="preserve">- </w:t>
      </w:r>
      <w:r>
        <w:rPr>
          <w:rtl w:val="true"/>
        </w:rPr>
        <w:t>ازدحام مردم برای حجرالاسود</w:t>
      </w:r>
      <w:bookmarkEnd w:id="8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أَتَیْتُ اَلْحَجَرَ اَلْأَسْوَدَ فَوَجَدْتُ عَلَیْهِ زِحَاماً فَلَمْ أَلْقَ إِلاَّ رَجُلاً مِنْ أَصْحَابِنَا فَسَأَلْتُهُ فَقَالَ لاَ بُدَّ مِنِ اِسْتِلاَمِهِ فَقَالَ إِنْ وَجَدْتَهُ خَالِیاً وَ إِلاَّ فَسَلِّمْ مِنْ بَعِیدٍ</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مرحوم شیخ کلینی، با سند خویش از سیف تمّار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حجر الاسود رفتم، ازدحام مردم بود و جز یک مرد از اصحابمان نیافتم، از او در مورد استلام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استلام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حجر الاسود را خلوت یافتی استلام کن وگرنه از دور به آن سلام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دست اشاره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اَلْحَجَرِ إِذَا لَمْ أَسْتَطِعْ مَسَّهُ وَ کَثُرَ اَلزِّحَامُ فَقَالَ أَمَّا اَلشَّیْخُ اَلْکَبِیرُ وَ اَلضَّعِیفُ وَ اَلْمَرِیضُ فَمُرَخَّصٌ وَ مَا أُحِبُّ أَنْ تَدَعَ مَسَّهُ إِلاَّ أَنْ لاَ تَجِدَ بُدّاً</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کثرت جمعیّت نتوانستم حجر الاسود را استلام نمایم چه حکمی دارد؟ </w:t>
      </w:r>
      <w:bookmarkStart w:id="833" w:name="pg6324_75648"/>
    </w:p>
    <w:p>
      <w:pPr>
        <w:pStyle w:val="BookText"/>
        <w:rPr/>
      </w:pPr>
      <w:bookmarkEnd w:id="83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ناتوان و بیمار رخصت دارند و من دوست ندارم که دست مالیدن به آن را ترک نمایی مگر این که چاره‌ای نداشته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جَهْرٌ بِالتَّلْبِیَةِ وَ لاَ اِسْتِلاَمُ اَلْحَجَرِ وَ لاَ دُخُولُ اَلْبَیْتِ وَ لاَ سَعْیٌ بَیْنَ اَلصَّفَا وَ اَلْمَرْوَةِ یَعْنِی اَلْهَرْوَلَةَ</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لبیک، استلام حجر و داخل بیت شدن و هروله در سعی بین صفا و مروه بر زنان نیست</w:t>
      </w:r>
      <w:r>
        <w:rPr>
          <w:rFonts w:eastAsia="IRNazanin" w:cs="IRNazanin"/>
          <w:color w:val="111111"/>
          <w:sz w:val="28"/>
          <w:szCs w:val="28"/>
          <w:rtl w:val="true"/>
          <w:lang w:bidi="fa-IR"/>
        </w:rPr>
        <w:t>.</w:t>
      </w:r>
    </w:p>
    <w:p>
      <w:pPr>
        <w:pStyle w:val="Heading3"/>
        <w:numPr>
          <w:ilvl w:val="2"/>
          <w:numId w:val="1"/>
        </w:numPr>
        <w:rPr/>
      </w:pPr>
      <w:bookmarkStart w:id="834" w:name="__RefHeading___Toc2554909_237004111"/>
      <w:bookmarkStart w:id="835" w:name="_Toc317"/>
      <w:bookmarkEnd w:id="834"/>
      <w:r>
        <w:rPr/>
        <w:t>307</w:t>
      </w:r>
      <w:r>
        <w:rPr>
          <w:rtl w:val="true"/>
        </w:rPr>
        <w:t xml:space="preserve">- </w:t>
      </w:r>
      <w:r>
        <w:rPr>
          <w:rtl w:val="true"/>
        </w:rPr>
        <w:t>طواف، دعا و استلام ارکان</w:t>
      </w:r>
      <w:bookmarkEnd w:id="8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بِالْبَیْتِ سَبْعَةَ أَشْوَاطٍ وَ تَقُولُ فِی اَلطَّوَافِ اَللَّهُمَّ إِنِّی أَسْأَلُکَ بِاسْمِکَ اَلَّذِی یُمْشَی بِهِ عَلَی طَلَلِ اَلْمَاءِ کَمَا یُمْشَی بِهِ عَلَی جَدَدِ اَلْأَرْضِ وَ أَسْأَلُکَ بِاسْمِکَ اَلَّذِی یَهْتَزُّ لَهُ عَرْشُکَ وَ أَسْأَلُکَ بِاسْمِکَ اَلَّذِی تَهْتَزُّ لَهُ أَقْدَامُ مَلاَئِکَتِکَ وَ أَسْأَلُکَ بِاسْمِکَ اَلَّذِی دَعَاکَ بِهِ مُوسَی مِنْ جَانِبِ اَلطُّورِ فَاسْتَجَبْتَ لَهُ وَ أَلْقَیْتَ عَلَیْهِ مَحَبَّةً مِنْکَ وَ أَسْأَلُکَ بِاسْمِکَ اَلَّذِی غَفَرْتَ بِهِ لِمُحَمَّدٍ صَلَّی اَللَّهُ عَلَیْهِ وَ آلِهِ مَا تَقَدَّمَ مِنْ ذَنْبِهِ وَ مَا تَأَخَّرَ وَ أَتْمَمْتَ عَلَیْهِ نِعْمَتَکَ أَنْ تَفْعَلَ بِی کَذَا وَ کَذَا مَا أَحْبَبْتَ مِنَ اَلدُّعَاءِ وَ کُلَّمَا اِنْتَهَیْتَ إِلَی بَابِ اَلْکَعْبَةِ فَصَلِّ عَلَی اَلنَّبِیِّ صَلَّی اَللَّهُ عَلَیْهِ وَ آلِهِ وَ تَقُولُ فِیمَا بَیْنَ اَلرُّکْنِ اَلْیَمَانِیِّ وَ اَلْحَجَرِ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فِی اَلطَّوَافِ اَللَّهُمَّ إِنِّی إِلَیْکَ فَقِیرٌ وَ إِنِّی خَائِفٌ مُسْتَجِیرٌ فَلاَ تُغَیِّرْ جِسْمِی وَ لاَ تُبَدِّلِ اِسْمِی</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را هفت شوط طواف کن و در طواف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بِاسْمِکَ اَلَّذِی یُمْشَی بِهِ عَلَی طَلَلِ اَلْمَاءِ کَمَا یُمْشَی بِهِ عَلَی جَدَدِ اَلْأَرْضِ وَ أَسْأَلُکَ بِاسْمِکَ اَلَّذِی یَهْتَزُّ لَهُ عَرْشُکَ وَ أَسْأَلُکَ بِاسْمِکَ اَلَّذِی تَهْتَزُّ لَهُ أَقْدَامُ مَلاَئِکَتِکَ وَ أَسْأَلُکَ بِاسْمِکَ اَلَّذِی دَعَاکَ بِهِ مُوسَی مِنْ جَانِبِ اَلطُّورِ فَاسْتَجَبْتَ لَهُ وَ أَلْقَیْتَ عَلَیْهِ مَحَبَّةً مِنْکَ وَ أَسْأَلُکَ بِاسْمِکَ اَلَّذِی غَفَرْتَ بِهِ لِمُحَمَّدٍ صَلَّی اَللَّهُ عَلَیْهِ وَ آلِهِ مَا تَقَدَّمَ مِنْ ذَنْبِهِ وَ مَا تَأَخَّرَ وَ أَتْمَمْتَ عَلَیْهِ نِعْمَتَکَ أَنْ تَفْعَلَ بِی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هرچه دوست داشتی دعا کن و در هربار که به کنار در کعبه رسیدی بر پیامبر اکرم صلّی اللّه علیه و آله درود بفرست و مابین رکن یمانی و حجر الاسود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طواف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إِلَیْکَ فَقِیرٌ وَ إِنِّی خَائِفٌ مُسْتَجِیرٌ فَلاَ تُغَیِّرْ جِسْمِی وَ لاَ تُبَدِّلِ اِسْمِی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اَلسَّلاَمِ بْنِ عَبْدِ اَلرَّحْمَنِ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دَخَلْتُ طَوَافَ اَلْفَرِیضَةِ فَلَمْ یُفْتَحْ لِی شَیْءٌ مِنَ اَلدُّعَاءِ إِلاَّ اَلصَّلاَةُ عَلَی مُحَمَّدٍ وَ آلِ مُحَمَّدٍ وَ سَعَیْتُ فَکَانَ کَذَلِکَ فَقَالَ مَا أُعْطِیَ أَحَدٌ مِمَّنْ سَأَلَ أَفْضَلَ مِمَّا أُعْطِیتَ</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مرحوم شیخ کلینی، با سند خویش از عبدالسلام بن عبدالرحمن بن نعیم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واجب بودم که هیچ دعایی برایم مقدور نشد مگر صلوات بر محمّد و آل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سعی نمودم همان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درخواست کننده‌ای بهتر از تو چیزی داده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مَا أَقُولُ إِذَا اِسْتَقْبَلْتُ اَلْحَجَرَ فَقَالَ کَبِّرْ وَ صَلِّ عَلَی مُحَمَّدٍ وَ آلِهِ قَالَ وَ سَمِعْتُهُ إِذَا أَتَی اَلْحَجَرَ یَقُولُ اَللَّهُ أَکْبَرُ اَلسَّلاَمُ عَلَی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مرحوم شیخ کلینی، با سند خویش از یعقوب بن شعیب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حجر الاسود روبه رو شدم چه بخوانم؟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گو و صلوات بر محمّد و آل او صلوات الله علیهم بفرست</w:t>
      </w:r>
      <w:r>
        <w:rPr>
          <w:rFonts w:eastAsia="IRNazanin" w:cs="IRNazanin"/>
          <w:color w:val="111111"/>
          <w:sz w:val="28"/>
          <w:szCs w:val="28"/>
          <w:rtl w:val="true"/>
          <w:lang w:bidi="fa-IR"/>
        </w:rPr>
        <w:t xml:space="preserve">. </w:t>
      </w:r>
      <w:bookmarkStart w:id="836" w:name="pg6324_75650"/>
    </w:p>
    <w:p>
      <w:pPr>
        <w:pStyle w:val="BookText"/>
        <w:rPr/>
      </w:pPr>
      <w:bookmarkEnd w:id="836"/>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شنیدم چون به حجر الاسود رسید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غِیَاثِ بْنِ إِبْرَاهِیمَ عَنْ جَعْفَرٍ عَنْ أَبِیهِ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یَسْتَلِمُ إِلاَّ اَلرُّکْنَ اَلْأَسْوَدَ وَ اَلْیَمَانِیَّ ثُمَّ یُقَبِّلُهُمَا وَ یَضَعُ خَدَّهُ عَلَیْهِمَا وَ رَأَیْتُ أَبِی یَفْعَلُهُ</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مرحوم شیخ کلینی، با سند خویش از غیاث بن ابراهیم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از پدر بزرگوارش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همواره فقط رکن حجر الاسود و یمانی را استلام می‌کرد، سپس آن‌ها را بوسیده و گونه خود را بر آنها می‌نهاد و پدرم را نیز دیدم که چنین می‌کرد</w:t>
      </w:r>
      <w:r>
        <w:rPr>
          <w:rFonts w:eastAsia="IRNazanin" w:cs="IRNazanin"/>
          <w:color w:val="111111"/>
          <w:sz w:val="28"/>
          <w:szCs w:val="28"/>
          <w:rtl w:val="true"/>
          <w:lang w:bidi="fa-IR"/>
        </w:rPr>
        <w:t>.</w:t>
      </w:r>
    </w:p>
    <w:p>
      <w:pPr>
        <w:pStyle w:val="Heading3"/>
        <w:numPr>
          <w:ilvl w:val="2"/>
          <w:numId w:val="1"/>
        </w:numPr>
        <w:rPr/>
      </w:pPr>
      <w:bookmarkStart w:id="837" w:name="__RefHeading___Toc2554911_237004111"/>
      <w:bookmarkStart w:id="838" w:name="_Toc318"/>
      <w:bookmarkEnd w:id="837"/>
      <w:r>
        <w:rPr/>
        <w:t>308</w:t>
      </w:r>
      <w:r>
        <w:rPr>
          <w:rtl w:val="true"/>
        </w:rPr>
        <w:t xml:space="preserve">- </w:t>
      </w:r>
      <w:r>
        <w:rPr>
          <w:rtl w:val="true"/>
        </w:rPr>
        <w:t xml:space="preserve">ملتزم </w:t>
      </w:r>
      <w:r>
        <w:rPr>
          <w:rtl w:val="true"/>
        </w:rPr>
        <w:t>(</w:t>
      </w:r>
      <w:r>
        <w:rPr>
          <w:rtl w:val="true"/>
        </w:rPr>
        <w:t>پشت کعبه نزدیک رکن یمانی</w:t>
      </w:r>
      <w:r>
        <w:rPr>
          <w:rtl w:val="true"/>
        </w:rPr>
        <w:t xml:space="preserve">) </w:t>
      </w:r>
      <w:r>
        <w:rPr>
          <w:rtl w:val="true"/>
        </w:rPr>
        <w:t>و دعا در کنار آن</w:t>
      </w:r>
      <w:bookmarkEnd w:id="8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طَوَافِکَ وَ بَلَغْتَ مُؤَخَّرَ اَلْکَعْبَةِ وَ هُوَ بِحِذَاءِ اَلْمُسْتَجَارِ دُونَ اَلرُّکْنِ اَلْیَمَانِیِّ بِقَلِیلٍ فَابْسُطْ یَدَیْکَ عَلَی اَلْبَیْتِ وَ أَلْصِقْ بَطْنَکَ وَ خَدَّکَ بِالْبَیْتِ وَ قُلِ اَللَّهُمَّ اَلْبَیْتُ بَیْتُکَ وَ اَلْعَبْدُ عَبْدُکَ وَ هَذَا مَکَانُ اَلْعَائِذِ بِکَ مِنَ اَلنَّارِ ثُمَّ أَقِرَّ لِرَبِّکَ بِمَا عَمِلْتَ فَإِنَّهُ لَیْسَ مِنْ عَبْدٍ مُؤْمِنٍ یُقِرُّ لِرَبِّهِ بِذُنُوبِهِ فِی هَذَا اَلْمَکَانِ إِلاَّ غَفَرَ اَللَّهُ لَهُ إِنْ شَاءَ اَللَّهُ وَ تَقُولُ اَللَّهُمَّ مِنْ قِبَلِکَ اَلرَّوْحُ وَ اَلْفَرَجُ وَ اَلْعَافِیَةُ اَللَّهُمَّ إِنَّ عَمَلِی ضَعِیفٌ فَضَاعِفْهُ لِی وَ اِغْفِرْ لِی مَا اِطَّلَعْتَ عَلَیْهِ مِنِّی وَ خَفِیَ عَلَی خَلْقِکَ ثُمَّ تَسْتَجِیرُ بِاللَّهِ مِنَ اَلنَّارِ وَ تَخَیَّرُ لِنَفْسِکَ مِنَ اَلدُّعَاءِ ثُمَّ اِسْتَلِمِ اَلرُّکْنَ اَلْیَمَانِیَّ ثُمَّ اِئْتِ اَلْحَجَرَ اَلْأَسْوَدَ</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را به پایان رساندی و به پشت کعبه رسیدی و آن روبه روی مستجار به فاصله اندکی از رکن یمانی است پس دست هایت را به کعبه نهاده و آن‌ها را باز کن و شکم و گونه ات را به آن چسبانیده و بگو</w:t>
      </w:r>
      <w:r>
        <w:rPr>
          <w:rFonts w:eastAsia="IRNazanin" w:cs="IRNazanin"/>
          <w:color w:val="111111"/>
          <w:sz w:val="28"/>
          <w:szCs w:val="28"/>
          <w:rtl w:val="true"/>
          <w:lang w:bidi="fa-IR"/>
        </w:rPr>
        <w:t xml:space="preserve">: </w:t>
      </w:r>
      <w:bookmarkStart w:id="839" w:name="pg6324_75651"/>
    </w:p>
    <w:p>
      <w:pPr>
        <w:pStyle w:val="BookText"/>
        <w:rPr/>
      </w:pPr>
      <w:bookmarkEnd w:id="8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اَلْبَیْتُ بَیْتُکَ وَ اَلْعَبْدُ عَبْدُکَ وَ هَذَا مَکَانُ اَلْعَائِذِ بِکَ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برای پروردگارت به آن چه کردی اقرار کن، زیرا هیچ بنده مؤمنی نیست گناه خود را برای پروردگارش در این مکان اقرار نماید مگر خدا او را بیامرزد ان شاء اللّه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قِبَلِکَ اَلرَّوْحُ وَ اَلْفَرَجُ وَ اَلْعَافِیَةُ اَللَّهُمَّ إِنَّ عَمَلِی ضَعِیفٌ فَضَاعِفْهُ لِی وَ اِغْفِرْ لِی مَا اِطَّلَعْتَ عَلَیْهِ مِنِّی وَ خَفِیَ عَلَی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خدا پناه ببر از آتش و بر خود دعا انتخاب کن، آن گاه رکن یمانی را استلام نموده، سپس به نزد حجر الاسود برو</w:t>
      </w:r>
      <w:r>
        <w:rPr>
          <w:rFonts w:eastAsia="IRNazanin" w:cs="IRNazanin"/>
          <w:color w:val="111111"/>
          <w:sz w:val="28"/>
          <w:szCs w:val="28"/>
          <w:rtl w:val="true"/>
          <w:lang w:bidi="fa-IR"/>
        </w:rPr>
        <w:t>.</w:t>
      </w:r>
    </w:p>
    <w:p>
      <w:pPr>
        <w:pStyle w:val="Heading3"/>
        <w:numPr>
          <w:ilvl w:val="2"/>
          <w:numId w:val="1"/>
        </w:numPr>
        <w:rPr/>
      </w:pPr>
      <w:bookmarkStart w:id="840" w:name="__RefHeading___Toc2554913_237004111"/>
      <w:bookmarkStart w:id="841" w:name="_Toc319"/>
      <w:bookmarkEnd w:id="840"/>
      <w:r>
        <w:rPr/>
        <w:t>309</w:t>
      </w:r>
      <w:r>
        <w:rPr>
          <w:rtl w:val="true"/>
        </w:rPr>
        <w:t xml:space="preserve">- </w:t>
      </w:r>
      <w:r>
        <w:rPr>
          <w:rtl w:val="true"/>
        </w:rPr>
        <w:t>شک در طواف</w:t>
      </w:r>
      <w:bookmarkEnd w:id="8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شَکَّ فِی طَوَافِ اَلْفَرِیضَةِ قَالَ یُعِیدُ کُلَّمَا شَکَّ قُلْتُ جُعِلْتُ فِدَاکَ شَکَّ فِی طَوَافِ نَافِلَةٍ قَالَ یَبْنِی عَلَی اَلْأَقَلِّ</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طواف فریضه شک نمود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شک کند اعاده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نافله شک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کمتر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طَافَ بِالْبَیْتِ طَوَافَ اَلْفَرِیضَةِ فَلَمْ یَدْرِ سِتَّةً طَافَ أَمْ سَبْعَةً أَمْ ثَمَانِیَةً قَالَ یُعِیدُ طَوَافَهُ حَتَّی یَحْفَظَ قُلْتُ فَإِنَّهُ طَافَ وَ هُوَ مُتَطَوِّعٌ ثَمَانِیَ مَرَّاتٍ وَ هُوَ نَاسٍ قَالَ فَلْیُتِمَّهُ طَوَافَیْنِ ثُمَّ یُصَلِّی أَرْبَعَ رَکَعَاتٍ فَأَمَّا اَلْفَرِیضَةَ فَلْیُعِدْ حَتَّی یُتِمَّ سَبْعَةَ أَشْوَاطٍ</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طواف واجبی نمود و ندانست که شش یا هفت و یا هشت شوط طواف نموده است؟ </w:t>
      </w:r>
      <w:bookmarkStart w:id="842" w:name="pg6324_75652"/>
    </w:p>
    <w:p>
      <w:pPr>
        <w:pStyle w:val="BookText"/>
        <w:rPr/>
      </w:pPr>
      <w:bookmarkEnd w:id="84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را اعاده می‌کند تا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مستحبی فراموش نمود و هشت شوط طواف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شوط دیگر 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طواف باشد آن گاه چهار رکعت نماز طواف می‌خواند و امّا در طواف واجب اعاده می‌کند تا هفت شوط را کامل نماید</w:t>
      </w:r>
      <w:r>
        <w:rPr>
          <w:rFonts w:eastAsia="IRNazanin" w:cs="IRNazanin"/>
          <w:color w:val="111111"/>
          <w:sz w:val="28"/>
          <w:szCs w:val="28"/>
          <w:rtl w:val="true"/>
          <w:lang w:bidi="fa-IR"/>
        </w:rPr>
        <w:t>.</w:t>
      </w:r>
    </w:p>
    <w:p>
      <w:pPr>
        <w:pStyle w:val="Heading3"/>
        <w:numPr>
          <w:ilvl w:val="2"/>
          <w:numId w:val="1"/>
        </w:numPr>
        <w:rPr/>
      </w:pPr>
      <w:bookmarkStart w:id="843" w:name="__RefHeading___Toc2554915_237004111"/>
      <w:bookmarkStart w:id="844" w:name="_Toc320"/>
      <w:bookmarkEnd w:id="843"/>
      <w:r>
        <w:rPr/>
        <w:t>310</w:t>
      </w:r>
      <w:r>
        <w:rPr>
          <w:rtl w:val="true"/>
        </w:rPr>
        <w:t xml:space="preserve">- </w:t>
      </w:r>
      <w:r>
        <w:rPr>
          <w:rtl w:val="true"/>
        </w:rPr>
        <w:t>حکم طواف بی وضو</w:t>
      </w:r>
      <w:bookmarkEnd w:id="8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حَمْزَةَ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 یَنْسُکُ اَلْمَنَاسِکَ وَ هُوَ عَلَی غَیْرِ وُضُوءٍ فَقَالَ نَعَمْ إِلاَّ اَلطَّوَافَ بِالْبَیْتِ فَإِنَّ فِیهِ صَلاَةً</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مرحوم شیخ کلینی، با سند خویش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مناسک را بدون وضو انجام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جز طواف بیت، زیرا آن نماز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صلوات الله علیهما عَنْ رَجُلٍ طَافَ طَوَافَ اَلْفَرِیضَةِ وَ هُوَ عَلَی غَیْرِ طَهُورٍ قَالَ یَتَوَضَّأُ وَ یُعِیدُ طَوَافَهُ وَ إِنْ کَانَ تَطَوُّعاً تَوَضَّأَ وَ صَلَّی رَکْعَتَیْنِ</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یا حضرت امام جعفر صادق صلوات الله علیهما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وضو طواف فریضه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بگیرد و طواف خود را اعاده کند و اگر طواف نافله بود وضو می‌گیرد و دو رکعت نماز می‌خواند</w:t>
      </w:r>
      <w:r>
        <w:rPr>
          <w:rFonts w:eastAsia="IRNazanin" w:cs="IRNazanin"/>
          <w:color w:val="111111"/>
          <w:sz w:val="28"/>
          <w:szCs w:val="28"/>
          <w:rtl w:val="true"/>
          <w:lang w:bidi="fa-IR"/>
        </w:rPr>
        <w:t xml:space="preserve">. </w:t>
      </w:r>
      <w:bookmarkStart w:id="845" w:name="pg6324_75653"/>
    </w:p>
    <w:p>
      <w:pPr>
        <w:pStyle w:val="Heading3"/>
        <w:numPr>
          <w:ilvl w:val="2"/>
          <w:numId w:val="1"/>
        </w:numPr>
        <w:rPr/>
      </w:pPr>
      <w:bookmarkStart w:id="846" w:name="__RefHeading___Toc2554917_237004111"/>
      <w:bookmarkStart w:id="847" w:name="_Toc321"/>
      <w:bookmarkEnd w:id="845"/>
      <w:bookmarkEnd w:id="846"/>
      <w:r>
        <w:rPr/>
        <w:t>311</w:t>
      </w:r>
      <w:r>
        <w:rPr>
          <w:rtl w:val="true"/>
        </w:rPr>
        <w:t xml:space="preserve">- </w:t>
      </w:r>
      <w:r>
        <w:rPr>
          <w:rtl w:val="true"/>
        </w:rPr>
        <w:t>حکم کسی که پیش از طواف سعی بین صفا و مروه نماید یا طواف را انجام دهد و سعی را به تأخیر اندازد</w:t>
      </w:r>
      <w:bookmarkEnd w:id="8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طَافَ بَیْنَ اَلصَّفَا وَ اَلْمَرْوَةِ قَبْلَ أَنْ یَطُوفَ بِالْبَیْتِ فَقَالَ یَطُوفُ بِالْبَیْتِ ثُمَّ یَعُودُ إِلَی اَلصَّفَا وَ اَلْمَرْوَةِ فَیَطُوفُ بَیْنَهُمَا</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مرحوم شیخ کلینی، با سند خویش از منصور بن حازم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پیش از طواف بیت سعی صفا و مروه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وظیفه 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را طواف می‌کند، آن گاه به صفا و مروه برمی‌گردد و بین آن دو سعی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سعی قبلی خویش اعتنا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اَلرَّجُلِ یَقْدَمُ حَاجّاً وَ قَدِ اِشْتَدَّ عَلَیْهِ اَلْحَرُّ فَیَطُوفُ بِالْکَعْبَةِ وَ یُؤَخِّرُ اَلسَّعْیَ إِلَی أَنْ یَبْرُدَ فَقَالَ لاَ بَأْسَ بِهِ وَ رُبَّمَا فَعَلْتُهُ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انجام حج وارد مکّه می‌شود در حالی که گرما بر او سخت شده، پس طواف کعبه نمود و سعی را به تأخیر انداخت تا خنک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گاهی من نیز چنین می‌کنم</w:t>
      </w:r>
      <w:r>
        <w:rPr>
          <w:rFonts w:eastAsia="IRNazanin" w:cs="IRNazanin"/>
          <w:color w:val="111111"/>
          <w:sz w:val="28"/>
          <w:szCs w:val="28"/>
          <w:rtl w:val="true"/>
          <w:lang w:bidi="fa-IR"/>
        </w:rPr>
        <w:t>.</w:t>
      </w:r>
    </w:p>
    <w:p>
      <w:pPr>
        <w:pStyle w:val="Heading3"/>
        <w:numPr>
          <w:ilvl w:val="2"/>
          <w:numId w:val="1"/>
        </w:numPr>
        <w:rPr/>
      </w:pPr>
      <w:bookmarkStart w:id="848" w:name="__RefHeading___Toc2554919_237004111"/>
      <w:bookmarkStart w:id="849" w:name="_Toc322"/>
      <w:bookmarkEnd w:id="848"/>
      <w:r>
        <w:rPr/>
        <w:t>312</w:t>
      </w:r>
      <w:r>
        <w:rPr>
          <w:rtl w:val="true"/>
        </w:rPr>
        <w:t xml:space="preserve">- </w:t>
      </w:r>
      <w:r>
        <w:rPr>
          <w:rtl w:val="true"/>
        </w:rPr>
        <w:t>حکم طواف بیمار و کسی که بدون علت به صورت حمل شده طوافش دهند</w:t>
      </w:r>
      <w:bookmarkEnd w:id="84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اَلْحَجَّاجِ وَ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اَلْمَبْطُونُ وَ اَلْکَسِیرُ یُطَافُ عَنْهُمَا وَ یُرْمَی عَنْهُمَا اَلْجِمَارُ</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مرحوم شیخ کلینی، با سند خویش از عبدالرحمن بن حجّاج و معاویة بن عمّار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دل درد و اسهال دارد و کسی را که عضوی از او شکسته طواف می‌دهند و از جانب او سنگ به جمره‌ها 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اَلصِّبْیَانُ یُطَافُ بِهِمْ وَ یُرْمَی عَنْهُمْ قَالَ وَ قَالَ أَبُو عَبْدِ اَللَّهِ صلوات الله علیه إِذَا کَانَتِ اَلْمَرْأَةُ مَرِیضَةً لاَ تَعْقِلُ یُطَافُ بِهَا أَوْ یُطَافُ عَنْهَا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طواف می‌دهند و از جانب آن‌ها سنگ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بیمار باشد و هذیان گوید می‌توانند طوافش دهند یا از جانب او طواف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مُحَمَّدُ بْنُ مُسْلِمٍ قَالَ سَمِعْتُ أَبَا جَعْفَرٍ صلوات الله علیه یَقُولُ حَدَّثَنِی أَبِی أَنَّ رَسُولَ اللَّهِ صلی الله علیه و آله طَافَ عَلَی رَاحِلَتِهِ وَ اسْتَلَمَ الْحَجَرَ بِمِحْجَنِهِ وَ سَعَی عَلَیْهَا بَیْنَ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 أَنَّهُ کَانَ یُقَبِّلُ الْمِحْجَنَ</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مرحوم شیخ صدوق، با سند خویش از محمد بن مسلم روایت کرده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حضرت امام محمد باقر صلوات اللَّه عليه كه خبر داد مرا پدرم صلوات اللَّه عليه كه حضرت رسول الله صلى اللَّه عليه و آله بر شتر سوار بودند در حال طواف و عصاى سر كجى داشتند و آن عصا را به حجر الاسود مى رسانيدند از جهة استلام، و بر آن راحله سعى فرمودند ميان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حديثى ديگر وارد است كه آن حضرت صلى اللَّه عليه و آله مى‌بوسيدند عصای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می‌بوسیدند حجر را به عصا به آن كه چون سواره بودند عصا را به حجر مى رسانيدند و عصا را مى بوسيدند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إِلَی جَنْبِ أَبِی عَبْدِ اَللَّهِ صلوات الله علیه وَ عِنْدَهُ اِبْنُهُ عَبْدُ اَللَّهِ وَ اِبْنُهُ اَلَّذِی یَلِیهِ فَقَالَ لَهُ رَجُلٌ أَصْلَحَکَ اَللَّهُ یَطُوفُ </w:t>
      </w:r>
      <w:bookmarkStart w:id="850" w:name="pg6324_75655"/>
    </w:p>
    <w:p>
      <w:pPr>
        <w:pStyle w:val="BookText"/>
        <w:rPr/>
      </w:pPr>
      <w:bookmarkEnd w:id="850"/>
      <w:r>
        <w:rPr>
          <w:rFonts w:ascii="Amiri" w:hAnsi="Amiri" w:eastAsia="Amiri" w:cs="Amiri"/>
          <w:color w:val="111111"/>
          <w:sz w:val="28"/>
          <w:sz w:val="28"/>
          <w:szCs w:val="28"/>
          <w:rtl w:val="true"/>
          <w:lang w:bidi="ar-SA"/>
        </w:rPr>
        <w:t>اَلرَّجُلُ عَنِ اَلرَّجُلِ وَ هُوَ مُقِیمٌ بِمَکَّةَ لَیْسَ بِهِ عِلَّةٌ فَقَالَ لاَ لَوْ کَانَ ذَلِکَ یَجُوزُ لَأَمَرْتُ اِبْنِی فُلاَناً فَطَافَ عَنِّی سَمَّی اَلْأَصْغَرَ وَ هُمَا یَسْمَعَانِ</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مرحوم شیخ کلینی، با سند خویش از اسماعیل بن عبد الخالق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حضرت امام جعفر صادق صلوات الله علیه حضور داشتم و نزد او فرزندش عبد اللّه و فرزند او که با او بود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 شما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جانب مردی که مقیم مکّه است و بیمار هم نیست می‌تواند طواف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آن جایز بود به فرزندم فلانی می‌گفتم که از جانب من طواف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حضرتش فرزند کوچک را نام برد در حالی که هردو می‌شنیدند</w:t>
      </w:r>
      <w:r>
        <w:rPr>
          <w:rFonts w:eastAsia="IRNazanin" w:cs="IRNazanin"/>
          <w:color w:val="111111"/>
          <w:sz w:val="28"/>
          <w:szCs w:val="28"/>
          <w:rtl w:val="true"/>
          <w:lang w:bidi="fa-IR"/>
        </w:rPr>
        <w:t>.</w:t>
      </w:r>
    </w:p>
    <w:p>
      <w:pPr>
        <w:pStyle w:val="Heading3"/>
        <w:numPr>
          <w:ilvl w:val="2"/>
          <w:numId w:val="1"/>
        </w:numPr>
        <w:rPr/>
      </w:pPr>
      <w:bookmarkStart w:id="851" w:name="__RefHeading___Toc2554921_237004111"/>
      <w:bookmarkStart w:id="852" w:name="_Toc323"/>
      <w:bookmarkEnd w:id="851"/>
      <w:r>
        <w:rPr/>
        <w:t>313</w:t>
      </w:r>
      <w:r>
        <w:rPr>
          <w:rtl w:val="true"/>
        </w:rPr>
        <w:t xml:space="preserve">- </w:t>
      </w:r>
      <w:r>
        <w:rPr>
          <w:rtl w:val="true"/>
        </w:rPr>
        <w:t>دو رکعت نماز طواف و وقت آنها و قرائت در آنها و دعای آنها</w:t>
      </w:r>
      <w:bookmarkEnd w:id="8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طَوَافِکَ فَائْتِ مَقَامَ إِبْرَاهِیمَ عَلَیْهِ اَلسَّلاَمُ فَصَلِّ رَکْعَتَیْنِ وَ اِجْعَلْهُ أَمَاماً وَ اِقْرَأْ فِی اَلْأُولَی مِنْهُمَا سُورَةَ اَلتَّوْحِیدِ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تَشَهَّدْ وَ اِحْمَدِ اَللَّهَ وَ أَثْنِ عَلَیْهِ وَ صَلِّ عَلَی اَلنَّبِیِّ صَلَّی اَللَّهُ عَلَیْهِ وَ آلِهِ وَ اِسْأَلْهُ أَنْ یَتَقَبَّلَ مِنْکَ وَ هَاتَانِ اَلرَّکْعَتَانِ هُمَا اَلْفَرِیضَةُ لَیْسَ یُکْرَهُ لَکَ أَنْ تُصَلِّیَهُمَا فِی أَیِّ اَلسَّاعَاتِ شِئْتَ عِنْدَ طُلُوعِ اَلشَّمْسِ وَ عِنْدَ غُرُوبِهَا وَ لاَ تُؤَخِّرْهُمَا سَاعَةَ تَطُوفُ وَ تَفْرُغُ فَصَلِّهِمَا</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طواف را به پایان رساندی بیا به مقام حضرت ابراهیم علیه السّلام و پشت آن دو رکعت نمازگزار که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تشهّد را بخوان و خدا را سپاس کن و ثنایش گو و بر پیامبر اکرم صلّی اللّه علیه و آله درود فرست و از او بخواه که از تو قبول نماید و این دو رکعت واجب است می‌توانی آن دو رکعت را در هرساعتی که خواستی به هنگام طلوع خورشید و غروبش بخوانی و کراهتی ندارد، ولی آن‌ها را به ساعتی که طواف می‌کنی و آن را به پایان می‌رسانی به تأخیر نینداز</w:t>
      </w:r>
      <w:r>
        <w:rPr>
          <w:rFonts w:eastAsia="IRNazanin" w:cs="IRNazanin"/>
          <w:color w:val="111111"/>
          <w:sz w:val="28"/>
          <w:szCs w:val="28"/>
          <w:rtl w:val="true"/>
          <w:lang w:bidi="fa-IR"/>
        </w:rPr>
        <w:t xml:space="preserve">. </w:t>
      </w:r>
      <w:bookmarkStart w:id="853" w:name="pg6324_75656"/>
    </w:p>
    <w:p>
      <w:pPr>
        <w:pStyle w:val="BookText"/>
        <w:rPr/>
      </w:pPr>
      <w:bookmarkEnd w:id="85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صلوات الله علیه یُصَلِّی رَکْعَتَیْ طَوَافِ اَلْفَرِیضَةِ بِحِیَالِ اَلْمَقَامِ قَرِیباً مِنْ ظِلاَلِ اَلْمَسْجِدِ</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مرحوم شیخ کلینی، با سند خویش از حسین بن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را دیدم که دو رکعت نماز طواف واجب را در برابر مقام حضرت ابراهیم علیه السّلام نزدیک سایه مسجد می‌گزارد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ابْنِ بَزِیعٍ رَفَعَهُ إِلَی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مَوَاطِنَ لَیْسَ فِیهَا دُعَاءٌ مُوَقَّتٌ الصَّلَاةُ عَلَی الْجِنَازَةِ وَ الْقُنُوتُ وَ الْمُسْتَجَارُ وَ الصَّفَا وَ الْمَرْوَةُ وَ الْوُقُوفُ بِعَرَفَاتٍ وَ رَکْعَتَا الطَّوَافِ</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مرحوم شیخ صدوق، با سند خویش از ابن بزیع به صورت مرفوع از حضرت امام محمد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مورد دعای مخصوصی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میت، قنوت، مستجار، صفا، مروه، وقوف در عرفات، دو رکعت نماز طواف</w:t>
      </w:r>
      <w:r>
        <w:rPr>
          <w:rFonts w:eastAsia="IRNazanin" w:cs="IRNazanin"/>
          <w:color w:val="111111"/>
          <w:sz w:val="28"/>
          <w:szCs w:val="28"/>
          <w:rtl w:val="true"/>
          <w:lang w:bidi="fa-IR"/>
        </w:rPr>
        <w:t>.</w:t>
      </w:r>
    </w:p>
    <w:p>
      <w:pPr>
        <w:pStyle w:val="Heading3"/>
        <w:numPr>
          <w:ilvl w:val="2"/>
          <w:numId w:val="1"/>
        </w:numPr>
        <w:rPr/>
      </w:pPr>
      <w:bookmarkStart w:id="854" w:name="__RefHeading___Toc2554923_237004111"/>
      <w:bookmarkStart w:id="855" w:name="_Toc324"/>
      <w:bookmarkEnd w:id="854"/>
      <w:r>
        <w:rPr/>
        <w:t>314</w:t>
      </w:r>
      <w:r>
        <w:rPr>
          <w:rtl w:val="true"/>
        </w:rPr>
        <w:t xml:space="preserve">- </w:t>
      </w:r>
      <w:r>
        <w:rPr>
          <w:rtl w:val="true"/>
        </w:rPr>
        <w:t>کسی که فراموش کند دو رکعت نماز طواف را</w:t>
      </w:r>
      <w:bookmarkEnd w:id="8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رَجُلٌ نَسِیَ اَلرَّکْعَتَیْنِ خَلْفَ مَقَامِ إِبْرَاهِیمَ عَلَیْهِ اَلسَّلاَمُ فَلَمْ یَذْکُرْ حَتَّی اِرْتَحَلَ مِنْ مَکَّةَ قَالَ فَلْیُصَلِّهِمَا حَیْثُ ذَکَرَ وَ إِذْ ذَکَرَهُمَا وَ هُوَ فِی اَلْبَلَدِ فَلاَ یَبْرَحْ حَتَّی یَقْضِیَهُمَا</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رکعت نماز در پشت مقام ابراهیم علیه السّلام را فراموش کرد و به یاد نیاورد تا از آن جا کوچ 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به یاد آورد آن دو رکعت نماز را به جا آورد و چون آن را در زمانی به یاد آورد که در مکّه بود از آن جا نرود تا آن را به جا آورد</w:t>
      </w:r>
      <w:r>
        <w:rPr>
          <w:rFonts w:eastAsia="IRNazanin" w:cs="IRNazanin"/>
          <w:color w:val="111111"/>
          <w:sz w:val="28"/>
          <w:szCs w:val="28"/>
          <w:rtl w:val="true"/>
          <w:lang w:bidi="fa-IR"/>
        </w:rPr>
        <w:t xml:space="preserve">. </w:t>
      </w:r>
      <w:bookmarkStart w:id="856" w:name="pg6324_75657"/>
    </w:p>
    <w:p>
      <w:pPr>
        <w:pStyle w:val="BookText"/>
        <w:rPr/>
      </w:pPr>
      <w:bookmarkEnd w:id="8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نَسِیتُ رَکْعَتَیِ اَلطَّوَافِ خَلْفَ مَقَامِ إِبْرَاهِیمَ عَلَیْهِ اَلسَّلاَمُ حَتَّی اِنْتَهَیْتُ إِلَی مِنًی فَرَجَعْتُ إِلَی مَکَّةَ فَصَلَّیْتُهُمَا فَذَکَرْنَا ذَلِکَ لِأَبِی عَبْدِ اَللَّهِ صلوات الله علیه فَقَالَ أَلاَّ صَلاَّهُمَا حَیْثُ ذَکَرَ</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مرحوم شیخ کلینی، با سند خویش از هشام بن مثنّی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در پشت مقام حضرت ابراهیم علیه السّلام را فراموش کردم تا این که به منا رسیدم سپس به مکّه برگشتم و آن دو رکعت را خواندم این موضوع را به حضرت امام جعفر صادق صلوات الله علیه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رکعت را آن جا که به یاد آورد نخواند؟</w:t>
      </w:r>
      <w:r>
        <w:rPr>
          <w:rFonts w:eastAsia="IRNazanin" w:cs="IRNazanin"/>
          <w:color w:val="111111"/>
          <w:sz w:val="28"/>
          <w:szCs w:val="28"/>
          <w:rtl w:val="true"/>
          <w:lang w:bidi="fa-IR"/>
        </w:rPr>
        <w:t>!</w:t>
      </w:r>
    </w:p>
    <w:p>
      <w:pPr>
        <w:pStyle w:val="Heading3"/>
        <w:numPr>
          <w:ilvl w:val="2"/>
          <w:numId w:val="1"/>
        </w:numPr>
        <w:rPr/>
      </w:pPr>
      <w:bookmarkStart w:id="857" w:name="__RefHeading___Toc2554925_237004111"/>
      <w:bookmarkStart w:id="858" w:name="_Toc325"/>
      <w:bookmarkEnd w:id="857"/>
      <w:r>
        <w:rPr/>
        <w:t>315</w:t>
      </w:r>
      <w:r>
        <w:rPr>
          <w:rtl w:val="true"/>
        </w:rPr>
        <w:t xml:space="preserve">- </w:t>
      </w:r>
      <w:r>
        <w:rPr>
          <w:rtl w:val="true"/>
        </w:rPr>
        <w:t>استلام حجرالاسود بعد از دو رکعت نماز و آشامیدن آب زمزم پیش از رفتن به صفا و مروه</w:t>
      </w:r>
      <w:bookmarkEnd w:id="8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اَلرَّکْعَتَیْنِ فَائْتِ اَلْحَجَرَ اَلْأَسْوَدَ وَ قَبِّلْهُ وَ اِسْتَلِمْهُ أَوْ أَشِرْ إِلَیْهِ فَإِنَّهُ لاَ بُدَّ مِنْ ذَلِکَ وَ قَالَ إِنْ قَدَرْتَ أَنْ تَشْرَبَ مِنْ مَاءِ زَمْزَمَ قَبْلَ أَنْ تَخْرُجَ إِلَی اَلصَّفَا فَافْعَلْ وَ تَقُولُ حِینَ تَشْرَبُ اَللَّهُمَّ اِجْعَلْهُ عِلْماً نَافِعاً وَ رِزْقاً وَاسِعاً وَ شِفَاءً مِنْ کُلِّ دَاءٍ وَ سُقْمٍ قَالَ وَ بَلَغَنَا أَنَّ رَسُولَ اَللَّهِ صَلَّی اَللَّهُ عَلَیْهِ وَ آلِهِ قَالَ حِینَ نَظَرَ إِلَی زَمْزَمَ لَوْ لاَ أَنِّی أَشُقُّ عَلَی أُمَّتِی لَأَخَذْتُ مِنْهُ ذَنُوباً أَوْ ذَنُوبَیْنِ</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رکعت نماز طواف را خواندی کنار حجر الاسود برو و آن را ببوس و آن را استلام کن یا به سوی آن اشاره کن؛ چرا که این عمل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پیش از رفتن به صفا و مروه از آب زمزم بیاشامی، این کار را بکن و در موقع آشامیدن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 رِزْقاً وَاسِعاً وَ شِفَاءً مِنْ کُلِّ دَاءٍ وَ سُقْمٍ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به ما روایت شده که هرگاه به زمزم نگاه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امّت من سخت نمی شد از آن آب یک یا دو سطل برمی‌داشتم</w:t>
      </w:r>
      <w:r>
        <w:rPr>
          <w:rFonts w:eastAsia="IRNazanin" w:cs="IRNazanin"/>
          <w:color w:val="111111"/>
          <w:sz w:val="28"/>
          <w:szCs w:val="28"/>
          <w:rtl w:val="true"/>
          <w:lang w:bidi="fa-IR"/>
        </w:rPr>
        <w:t xml:space="preserve">. </w:t>
      </w:r>
      <w:bookmarkStart w:id="859" w:name="pg6324_75658"/>
    </w:p>
    <w:p>
      <w:pPr>
        <w:pStyle w:val="Heading3"/>
        <w:numPr>
          <w:ilvl w:val="2"/>
          <w:numId w:val="1"/>
        </w:numPr>
        <w:rPr/>
      </w:pPr>
      <w:bookmarkStart w:id="860" w:name="__RefHeading___Toc2554927_237004111"/>
      <w:bookmarkStart w:id="861" w:name="_Toc326"/>
      <w:bookmarkEnd w:id="859"/>
      <w:bookmarkEnd w:id="860"/>
      <w:r>
        <w:rPr/>
        <w:t>316</w:t>
      </w:r>
      <w:r>
        <w:rPr>
          <w:rtl w:val="true"/>
        </w:rPr>
        <w:t xml:space="preserve">- </w:t>
      </w:r>
      <w:r>
        <w:rPr>
          <w:rtl w:val="true"/>
        </w:rPr>
        <w:t>ایستادن در بالای صفا و دعا کردن</w:t>
      </w:r>
      <w:bookmarkEnd w:id="86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حِینَ فَرَغَ مِنْ طَوَافِهِ وَ رَکْعَتَیْهِ قَالَ أَبْدَأُ بِمَا بَدَأَ اَللَّهُ عَزَّ وَ جَلَّ بِهِ مِنْ إِتْیَانِ اَلصَّفَا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صلوات الله علیه ثُمَّ اُخْرُجْ إِلَی اَلصَّفَا مِنَ اَلْبَابِ اَلَّذِی خَرَجَ مِنْهُ رَسُولُ اَللَّهِ صَلَّی اَللَّهُ عَلَیْهِ وَ آلِهِ وَ هُوَ اَلْبَابُ اَلَّذِی یُقَابِلُ اَلْحَجَرَ اَلْأَسْوَدَ حَتَّی تَقْطَعَ اَلْوَادِیَ وَ عَلَیْکَ اَلسَّکِینَةَ وَ اَلْوَقَارَ فَاصْعَدْ عَلَی اَلصَّفَا حَتَّی تَنْظُرَ إِلَی اَلْبَیْتِ وَ تَسْتَقْبِلَ اَلرُّکْنَ اَلَّذِی فِیهِ اَلْحَجَرُ اَلْأَسْوَدُ وَ اِحْمَدِ اَللَّهَ وَ أَثْنِ عَلَیْهِ ثُمَّ اُذْکُرْ مِنْ آلاَئِهِ وَ بَلاَئِهِ وَ حُسْنِ مَا صَنَعَ إِلَیْکَ مَا قَدَرْتَ عَلَی ذِکْرِهِ ثُمَّ کَبِّرِ اَللَّهَ سَبْعاً وَ اِحْمَدْهُ سَبْعاً وَ هَلِّلْهُ سَبْعاً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صَلِّ عَلَی اَلنَّبِیِّ صَلَّی اَللَّهُ عَلَیْهِ وَ آلِهِ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 عَلَی مَا هَدَانَا وَ اَلْحَمْدُ لِلَّهِ عَلَی مَا أَوْلاَنَا وَ اَلْحَمْدُ لِلَّهِ اَلْحَیِّ اَلْقَیُّومِ وَ اَلْحَمْدُ لِلَّهِ اَلْحَیِّ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أَشْهَدُ أَنَّ مُحَمَّداً عَبْدُهُ وَ رَسُولُهُ لاَ نَعْبُدُ إِلاَّ إِیَّاهُ مُخْلِصِینَ لَهُ اَلدِّینَ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ثَلاَرثَ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اَلْعَفْوَ وَ اَلْعَافِیَةَ وَ اَلْیَقِینَ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فِی اَلدُّنْیٰا حَسَنَةً وَ فِی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کَبِّرِ اَللَّهَ مِائَةَ مَرَّةٍ وَ هَلِّلْ مِائَةَ مَرَّةٍ وَ اِحْمَدْ مِائَةَ مَرَّةٍ وَ سَبِّحْ مِائَةَ مَرَّةٍ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أَنْجَزَ وَعْدَهُ وَ نَصَرَ عَبْدَهُ وَ غَلَبَ اَلْأَحْزَابَ وَحْدَهُ فَلَهُ اَلْمُلْکُ وَ لَهُ اَلْحَمْدُ وَحْدَهُ وَحْدَهُ اَللَّهُمَّ بَارِکْ لِی فِی اَلْمَوْتِ وَ فِی مَا بَعْدَ اَلْمَوْتِ اَللَّهُمَّ إِنِّی أَعُوذُ بِکَ مِنْ ظُلْمَةِ اَلْقَبْرِ وَ وَحْشَتِهِ اَللَّهُمَّ أَظِلَّنِی فِی ظِلِّ عَرْشِکَ یَوْمَ لاَ ظِلَّ إِلاَّ ظِلُّکَ وَ أَکْثِرْ مِنْ أَنْ تَسْتَوْدِعَ رَبَّکَ دِینَکَ وَ نَفْسَکَ وَ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 اَللَّهَ اَلرَّحْمَنَ اَلرَّحِیمَ اَلَّذِی لاَ یَضِیعُ وَدَائِعُهُ نَفْسِی وَ دِینِی وَ أَهْلِی اَللَّهُمَّ اِسْتَعْمِلْنِی عَلَی کِتَابِکَ وَ سُنَّةِ نَبِیِّکَ وَ تَوَفَّنِی عَلَی مِلَّتِهِ وَ أَعِذْنِی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تُکَبِّرُ ثَلاَثاً ثُمَّ تُعِیدُهَا مَرَّتَیْنِ ثُمَّ تُکَبِّرُ وَاحِدَةً ثُمَّ تُعِیدُهَا فَإِنْ لَمْ تَسْتَطِعْ هَذَا فَبَعْضَهُ وَ قَالَ أَبُو عَبْدِ اَللَّهِ صلوات </w:t>
      </w:r>
    </w:p>
    <w:p>
      <w:pPr>
        <w:pStyle w:val="BookText"/>
        <w:rPr/>
      </w:pPr>
      <w:r>
        <w:rPr>
          <w:rFonts w:ascii="Amiri" w:hAnsi="Amiri" w:eastAsia="Amiri" w:cs="Amiri"/>
          <w:color w:val="111111"/>
          <w:sz w:val="28"/>
          <w:sz w:val="28"/>
          <w:szCs w:val="28"/>
          <w:rtl w:val="true"/>
          <w:lang w:bidi="ar-SA"/>
        </w:rPr>
        <w:t>الله علیه إِنَّ رَسُولَ اَللَّهِ صَلَّی اَللَّهُ عَلَیْهِ وَ آلِهِ کَانَ یَقِفُ عَلَی اَلصَّفَا بِقَدْرِ مَا یُقْرَأُ سُورَةُ اَلْبَقَرَةِ مُتَرَتِّلاً</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الله صلّی اللّه علیه و آله طواف را به پایان رساند و دو رکعت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آغاز می‌کنم که خداوند متعال از آن آغاز نمود که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صفا و مروه از شعائر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برو به صفا از دربی که رسول الله صلّی اللّه علیه و آله از آن خارج شد و آن دری است که مقابل حجر الاسود است تا وادی را بپیمایی و بر تو باد به آرامش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صفا برو تا به کعبه بنگری و با رکنی که در آن حجر الاسود است رو به رو شوی و سپاس و ستایش خدا را کن سپس از نعمت‌های خداوند و بلای او و نیکی‌هایی که در حق تو کرده، هرچه که می‌توانی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 مرتبه تکبیر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هُوَ حَیٌّ لَا یَمُوتُ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رسول الله صلّی اللّه علیه و آله صلوات بفرست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عَلَی مَا هَدَانَا وَ الْحَمْدُ لِلَّهِ عَلَی مَا أَوْلَانَا وَ الْحَمْدُ لِلَّهِ الْحَیِّ الْقَیُّومِ وَ الْحَمْدُ لِلَّهِ الْحَیِّ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عَبْدُهُ وَ رَسُولُهُ لَا نَعْبُدُ إِلَّا إِیَّاهُ مُخْلِصِینَ لَهُ الدِّینَ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العفو و العافیة و الیقین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آتنا فی الدّنیا حسنة و فی الآخرة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إِلَّا اللَّهُ وَحْدَهُ أَنْجَزَ وَعْدَهُ وَ نَصَرَ عَبْدَهُ وَ غَلَبَ الْأَحْزَابَ وَحْدَهُ فَلَهُ الْمُلْکُ وَ لَهُ الْحَمْدُ وَحْدَهُ وَحْدَهُ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بَارِکْ لِی فِی الْمَوْتِ وَ فِی مَا بَعْدَ الْمَوْتِ</w:t>
      </w:r>
      <w:r>
        <w:rPr>
          <w:rFonts w:eastAsia="Amiri" w:cs="Amiri" w:ascii="Amiri" w:hAnsi="Amiri"/>
          <w:color w:val="111111"/>
          <w:sz w:val="28"/>
          <w:szCs w:val="28"/>
          <w:rtl w:val="true"/>
          <w:lang w:bidi="ar-SA"/>
        </w:rPr>
        <w:t xml:space="preserve">. </w:t>
      </w:r>
      <w:bookmarkStart w:id="862" w:name="pg6324_75660"/>
    </w:p>
    <w:p>
      <w:pPr>
        <w:pStyle w:val="BookText"/>
        <w:rPr/>
      </w:pPr>
      <w:bookmarkEnd w:id="862"/>
      <w:r>
        <w:rPr>
          <w:rFonts w:ascii="Amiri" w:hAnsi="Amiri" w:eastAsia="Amiri" w:cs="Amiri"/>
          <w:color w:val="111111"/>
          <w:sz w:val="28"/>
          <w:sz w:val="28"/>
          <w:szCs w:val="28"/>
          <w:rtl w:val="true"/>
          <w:lang w:bidi="ar-SA"/>
        </w:rPr>
        <w:t>اللَّهُمَّ إِنِّی أَعُوذُ بِکَ مِنْ ظُلْمَةِ الْقَبْرِ وَ وَحْشَتِهِ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أَظِلَّنِی فِی ظِلِّ عَرْشِکَ یَوْمَ لَا ظِلَّ إِلَّا ظِلُّکَ وَ أَکْثِرْ مِنْ أَنْ تَسْتَوْدِعَ رَبَّکَ دِینَکَ وَ نَفْسَکَ وَ أَهْلَکَ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أَسْتَوْدِعُ اللَّهَ الرَّحْمَنَ الرَّحِیمَ الَّذِی لَا یَضِیعُ وَدَائِعُهُ نَفْسِی وَ دِینِی وَ أَهْلِی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اسْتَعْمِلْنِی عَلَی کِتَابِکَ وَ سُنَّةِ نَبِیِّکَ وَ تَوَفَّنِی عَلَی مِلَّتِهِ وَ أَعِذْنِی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سه مرتبه تکبیر گفته بار دیگر این دعا را دو مرتبه تکرار می‌کنی، بعد یک مرتبه تکبیر گفته یک بار دیگر تکرار می‌کنی و اگر همه را نتوانستی قسمتی از آن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صفا و مروه به اندازه خواندن سورۀ بقره به صورت ترتیل با آرامش و شمرده توقّف می‌نمود</w:t>
      </w:r>
      <w:r>
        <w:rPr>
          <w:rFonts w:eastAsia="IRNazanin" w:cs="IRNazanin"/>
          <w:color w:val="111111"/>
          <w:sz w:val="28"/>
          <w:szCs w:val="28"/>
          <w:rtl w:val="true"/>
          <w:lang w:bidi="fa-IR"/>
        </w:rPr>
        <w:t>.</w:t>
      </w:r>
    </w:p>
    <w:p>
      <w:pPr>
        <w:pStyle w:val="Heading3"/>
        <w:numPr>
          <w:ilvl w:val="2"/>
          <w:numId w:val="1"/>
        </w:numPr>
        <w:rPr/>
      </w:pPr>
      <w:bookmarkStart w:id="863" w:name="__RefHeading___Toc2554929_237004111"/>
      <w:bookmarkStart w:id="864" w:name="_Toc327"/>
      <w:bookmarkEnd w:id="863"/>
      <w:r>
        <w:rPr/>
        <w:t>317</w:t>
      </w:r>
      <w:r>
        <w:rPr>
          <w:rtl w:val="true"/>
        </w:rPr>
        <w:t xml:space="preserve">- </w:t>
      </w:r>
      <w:r>
        <w:rPr>
          <w:rtl w:val="true"/>
        </w:rPr>
        <w:t>سعی بین صفا و مروه و آنچه در آن گفته می‌شود</w:t>
      </w:r>
      <w:bookmarkEnd w:id="8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السَّعْیِ بَیْنَ الصَّفَا وَ الْمَرْوَةِ قَالَ إِذَا انْتَهَیْتَ إِلَی الدَّارِ الَّتِی عَلَی یَمِینِکَ عِنْدَ أَوَّلِ الْوَادِی فَاسْعَ حَتَّی تَنْتَهِیَ إِلَی أَوَّلِ زُقَاقٍ عَنْ یَمِینِکَ بَعْدَ مَا تُجَاوِزُ الْوَادِیَ إِلَی الْمَرْوَةِ فَإِذَا انْتَهَیْتَ إِلَیْهِ فَکُفَّ عَنِ السَّعْیِ وَ امْشِ مَشْیاً وَ إِذَا جِئْتَ مِنْ عِنْدِ الْمَرْوَةِ فَابْدَأْ مِنْ عِنْدِ الزُّقَاقِ الَّذِی وَصَفْتُ لَکَ فَإِذَا انْتَهَیْتَ إِلَی الْبَابِ الَّذِی مِنْ قِبَلِ الصَّفَا بَعْدَ مَا تُجَاوِزُ الْوَادِیَ فَاکْفُفْ عَنِ السَّعْیِ وَ امْشِ مَشْیاً فَإِنَّمَا السَّعْیُ عَلَی الرِّجَالِ وَ لَیْسَ عَلَی النِّسَاءِ سَعْیٌ</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در مورد سعی بین صفا و مروه پرسیدم؟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سمت راست به خانه‌ای که اول وادی است رسیدی در سعی شتاب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هروله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اول کوچه از سمت راست برسی بعد از آن که از وادی به مروه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جا رسیدی از سعی خودداری کن و معمولی راه برو و چون از مروه آمدی سعی و هروله را از کوچه‌ای که توصیف کردم شروع نما تا درب قبل از صفا بعد از آن چه از وادی گذشتی از سعی با شتاب خودداری کن و معمولی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سعی با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است و بر زنان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 مِنَ اَلصَّفَا مَاشِیاً إِلَی اَلْمَرْوَةِ وَ عَلَیْکَ اَلسَّکِینَةَ وَ اَلْوَقَارَ حَتَّی تَأْتِیَ اَلْمَنَارَةَ وَ هِیَ عَلَی طَرَفِ اَلْمَسْعَی فَاسْعَ مِلْأَ فُرُوجِکَ وَ قُلْ بِسْمِ اَللَّهِ وَ اَللَّهُ أَکْبَرُ وَ صَلَّی اَللَّهُ عَلَی مُحَمَّدٍ وَ عَلَی أَهْلِ بَیْتِهِ اَللَّهُمَّ اِغْفِرْ وَ اِرْحَمْ وَ تَجَاوَزْ عَمَّا تَعْلَمُ وَ أَنْتَ اَلْأَعَزُّ اَلْأَکْرَمُ حَتَّی تَبْلُغَ اَلْمَنَارَةَ اَلْأُخْرَی فَإِذَا جَاوَزْتَهَا فَقُلْ یَا ذَا اَلْمَنِّ وَ اَلْفَضْلِ وَ اَلْکَرَمِ وَ اَلنَّعْمَاءِ وَ اَلْجُودِ اِغْفِرْ لِی ذُنُوبِی إِنَّهُ لاَ یَغْفِرُ اَلذُّنُوبَ إِلاَّ أَنْتَ ثُمَّ اِمْشِ وَ عَلَیْکَ اَلسَّکِینَةَ وَ اَلْوَقَارَ حَتَّی تَأْتِیَ اَلْمَرْوَةَ فَاصْعَدْ عَلَیْهَا حَتَّی یَبْدُوَ لَکَ اَلْبَیْتُ وَ اِصْنَعْ عَلَیْهَا کَمَا صَنَعْتَ عَلَی اَلصَّفَا وَ طُفْ بَیْنَهُمَا سَبْعَةَ أَشْوَاطٍ تَبْدَأُ بِالصَّفَا وَ تَخْتِمُ بِالْمَرْوَةِ</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وقار به صورت پیاده از صفا به سوی مروه روان شو تا به مناره‌ای کنار راه محلّ سعی است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شتاب گام بردار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أَکْبَرُ وَ صَلَّی اَللَّهُ عَلَی مُحَمَّدٍ وَ عَلَی أَهْلِ بَیْتِهِ، اَللَّهُمَّ اِغْفِرْ وَ اِرْحَمْ وَ تَجَاوَزْ عَمَّا تَعْلَمُ وَ أَنْتَ اَلْأَعَزُّ اَلْأَکْرَمُ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مناره بعدی برسی، چون از آن گذشتی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اَلْمَنِّ وَ اَلْفَضْلِ وَ اَلْکَرَمِ وَ اَلنَّعْمَاءِ وَ اَلْجُودِ اِغْفِرْ لِی ذُنُوبِی إِنَّهُ لاَ یَغْفِرُ اَلذُّنُوبَ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آرامش و وقار گام بردار تا به مروه برسی، پس به بالای آن برو تا کعبه دیده شود و همان اعمال و دعاهایی که در صفا انجام دادی در همان جا انجام بده و هفت شوط بین صفا و مروه حرکت کن که از صفا شروع کرده و به مروه خاتمه دهی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عَلِیٍّ اَلصَّیْرَفِیِّ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صلوات الله علیه عَنِ اَلسَّعْیِ بَیْنَ اَلصَّفَا وَ اَلْمَرْوَةِ فَرِیضَةٌ أَمْ سُنَّةٌ فَقَالَ فَرِیضَةٌ</w:t>
      </w:r>
      <w:r>
        <w:rPr>
          <w:rFonts w:eastAsia="Amiri" w:cs="Amiri" w:ascii="Amiri" w:hAnsi="Amiri"/>
          <w:color w:val="111111"/>
          <w:sz w:val="28"/>
          <w:szCs w:val="28"/>
          <w:rtl w:val="true"/>
          <w:lang w:bidi="ar-SA"/>
        </w:rPr>
        <w:t xml:space="preserve">. </w:t>
      </w:r>
      <w:r>
        <w:rPr>
          <w:rStyle w:val="FootnoteAnchor"/>
          <w:rtl w:val="true"/>
        </w:rPr>
        <w:footnoteReference w:id="503"/>
      </w:r>
      <w:bookmarkStart w:id="865" w:name="pg6324_75662"/>
    </w:p>
    <w:p>
      <w:pPr>
        <w:pStyle w:val="BookText"/>
        <w:rPr/>
      </w:pPr>
      <w:bookmarkEnd w:id="865"/>
      <w:r>
        <w:rPr>
          <w:rFonts w:ascii="IRNazanin" w:hAnsi="IRNazanin" w:eastAsia="IRNazanin"/>
          <w:color w:val="111111"/>
          <w:sz w:val="28"/>
          <w:sz w:val="28"/>
          <w:szCs w:val="28"/>
          <w:rtl w:val="true"/>
          <w:lang w:bidi="fa-IR"/>
        </w:rPr>
        <w:t>مرحوم شیخ کلینی، با سند خویش از حسن بن علی صیرفی از یکی از اصحاب 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سعی بین صفا و مروه سؤال شد که آیا واجب است و یا مستحب؟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Heading3"/>
        <w:numPr>
          <w:ilvl w:val="2"/>
          <w:numId w:val="1"/>
        </w:numPr>
        <w:rPr/>
      </w:pPr>
      <w:bookmarkStart w:id="866" w:name="__RefHeading___Toc2554931_237004111"/>
      <w:bookmarkStart w:id="867" w:name="_Toc328"/>
      <w:bookmarkEnd w:id="866"/>
      <w:r>
        <w:rPr/>
        <w:t>318</w:t>
      </w:r>
      <w:r>
        <w:rPr>
          <w:rtl w:val="true"/>
        </w:rPr>
        <w:t xml:space="preserve">- </w:t>
      </w:r>
      <w:r>
        <w:rPr>
          <w:rtl w:val="true"/>
        </w:rPr>
        <w:t>حکم کسی که سعی را پیش از صفا و مروه شروع نماید یا بین صفا و مروه شک نماید</w:t>
      </w:r>
      <w:bookmarkEnd w:id="8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بَدَأَ بِالْمَرْوَةِ قَبْلَ اَلصَّفَا قَالَ یُعِیدُ أَ لاَ تَرَی أَنَّهُ لَوْ بَدَأَ بِشِمَالِهِ قَبْلَ یَمِینِهِ فِی اَلْوُضُوءِ أَرَادَ أَنْ یُعِیدَ اَلْوُضُوءَ</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مرحوم شیخ کلینی، با سند خویش از علی بن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سعی را پیش از صفا از مروه شروع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وظیفه‌ای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دوباره انجام دهد، مگر نمی‌بینی اگر او در وضو پیش از دست راست از دست چپ شروع کند باید دوباره وضو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اَلْحَجَّاجِ عَنْ أَبِی إِبْرَاهِیمَ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سَعَی بَیْنَ اَلصَّفَا وَ اَلْمَرْوَةِ ثَمَانِیَةَ أَشْوَاطٍ مَا عَلَیْهِ فَقَالَ إِنْ کَانَ خَطَأً اِطَّرَحَ وَاحِداً وَ اِعْتَدَّ بِسَبْعَةٍ</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مرحوم شیخ کلینی، با سند خویش از عبدالرحمن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موسی کاظم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صفا و مروه هشت شوط سعی نموده چه چیزی برعهدۀ اوست؟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خطا بوده یکی را رها نموده هفت بار را حساب می‌کند</w:t>
      </w:r>
      <w:r>
        <w:rPr>
          <w:rFonts w:eastAsia="IRNazanin" w:cs="IRNazanin"/>
          <w:color w:val="111111"/>
          <w:sz w:val="28"/>
          <w:szCs w:val="28"/>
          <w:rtl w:val="true"/>
          <w:lang w:bidi="fa-IR"/>
        </w:rPr>
        <w:t xml:space="preserve">. </w:t>
      </w:r>
      <w:bookmarkStart w:id="868" w:name="pg6324_75663"/>
    </w:p>
    <w:p>
      <w:pPr>
        <w:pStyle w:val="Heading3"/>
        <w:numPr>
          <w:ilvl w:val="2"/>
          <w:numId w:val="1"/>
        </w:numPr>
        <w:rPr/>
      </w:pPr>
      <w:bookmarkStart w:id="869" w:name="__RefHeading___Toc2554933_237004111"/>
      <w:bookmarkStart w:id="870" w:name="_Toc329"/>
      <w:bookmarkEnd w:id="868"/>
      <w:bookmarkEnd w:id="869"/>
      <w:r>
        <w:rPr/>
        <w:t>319</w:t>
      </w:r>
      <w:r>
        <w:rPr>
          <w:rtl w:val="true"/>
        </w:rPr>
        <w:t xml:space="preserve">- </w:t>
      </w:r>
      <w:r>
        <w:rPr>
          <w:rtl w:val="true"/>
        </w:rPr>
        <w:t>استراحت در سعی و انجام آن به صورت سواری</w:t>
      </w:r>
      <w:bookmarkEnd w:id="8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اَلسَّعْیِ بَیْنَ اَلصَّفَا وَ اَلْمَرْوَةِ عَلَی اَلدَّابَّةِ قَالَ نَعَمْ وَ عَلَی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روایة أخری 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اَلْمَشْیُ أَفْضَلُ</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سعی بین صفا و مروه را می‌توان به صورت سواری انجام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 کجاوه هم می‌توان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حضرت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اَلرَّاکِبِ سَعْیٌ وَ لَکِنْ لِیُسْرِعْ شَیْئاً</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سعی باشتاب برای کسی که سوار بر مرکب است، لازم نیست، ولی مقداری تند حرکت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اَلرَّجُلِ یَطُوفُ بَیْنَ اَلصَّفَا وَ اَلْمَرْوَةِ أَ یَسْتَرِیحُ قَالَ نَعَمْ إِنْ شَاءَ جَلَسَ عَلَی اَلصَّفَا وَ اَلْمَرْوَةِ وَ بَیْنَهُمَا فَیَجْلِسُ</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صفا و مروه سعی می‌کند آیا می‌تواند استراحت کند؟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خواست در صفا و مروه و مابین آنها می‌نشیند</w:t>
      </w:r>
      <w:r>
        <w:rPr>
          <w:rFonts w:eastAsia="IRNazanin" w:cs="IRNazanin"/>
          <w:color w:val="111111"/>
          <w:sz w:val="28"/>
          <w:szCs w:val="28"/>
          <w:rtl w:val="true"/>
          <w:lang w:bidi="fa-IR"/>
        </w:rPr>
        <w:t xml:space="preserve">. </w:t>
      </w:r>
      <w:bookmarkStart w:id="871" w:name="pg6324_75664"/>
    </w:p>
    <w:p>
      <w:pPr>
        <w:pStyle w:val="Heading3"/>
        <w:numPr>
          <w:ilvl w:val="2"/>
          <w:numId w:val="1"/>
        </w:numPr>
        <w:rPr/>
      </w:pPr>
      <w:bookmarkStart w:id="872" w:name="__RefHeading___Toc2554935_237004111"/>
      <w:bookmarkStart w:id="873" w:name="_Toc330"/>
      <w:bookmarkEnd w:id="871"/>
      <w:bookmarkEnd w:id="872"/>
      <w:r>
        <w:rPr/>
        <w:t>320</w:t>
      </w:r>
      <w:r>
        <w:rPr>
          <w:rtl w:val="true"/>
        </w:rPr>
        <w:t xml:space="preserve">- </w:t>
      </w:r>
      <w:r>
        <w:rPr>
          <w:rtl w:val="true"/>
        </w:rPr>
        <w:t>قطع نمودن سعی به جهت نماز یا غیر آن و سعی نمودن بدون وضو</w:t>
      </w:r>
      <w:bookmarkEnd w:id="8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اَلرَّجُلُ یَدْخُلُ فِی اَلسَّعْیِ بَیْنَ اَلصَّفَا وَ اَلْمَرْوَةِ فَیَدْخُلُ وَقْتُ اَلصَّلاَةِ أَ یُخَفِّفُ أَوْ یَقْطَعُ وَ یُصَلِّی وَ یَعُودُ أَوْ یَثْبُتُ کَمَا هُوَ عَلَی حَالِهِ حَتَّی یَفْرُغَ قَالَ أَ وَ لَیْسَ عَلَیْهِمَا مَسْجِدٌ لاَ بَلْ یُصَلِّی ثُمَّ یَعُودُ قُلْتُ یَجْلِسُ عَلَیْهِمَا قَالَ أَ وَ لَیْسَ هُوَ ذَا یَسْعَی عَلَی اَلدَّوَابِّ</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مشغول سعی بین صفا و مروه است و وقت نماز فرا می‌رسد آیا می‌تواند سعی را کوتاه یا آن را قطع کند و نماز بخواند و برگردد یا همان گونه که انجام دهد تا به پایان 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جا برای سعی کننده مسجدی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بلکه نماز خواند سپس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آن جا بنشیند؟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آیا چنین نیست که او بر سواری سعی می‌کند؟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یَحْیَی اَلْأَزْرَقِ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یَسْعَی بَیْنَ اَلصَّفَا وَ اَلْمَرْوَةِ ثَلاَثَةَ أَشْوَاطٍ أَوْ أَرْبَعَةً ثُمَّ یَبُولُ أَ یُتِمُّ سَعْیَهُ بِغَیْرِ وُضُوءٍ قَالَ لاَ بَأْسَ وَ لَوْ أَتَمَّ نُسُکَهُ بِوُضُوءٍ کَانَ أَحَبَّ إِلَیَّ</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مرحوم شیخ کلینی، با سند خویش از یحیی ازرق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موسی کاظم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صفا و مروه سه شوط یا چهار شوط سعی نمود بعد به جهت بول وضویش باطل شد آیا سعی خود را بدون وضو به پایان برساند؟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و اگر عبادتش را با وضو تمام کند نزد من محبوبتر است</w:t>
      </w:r>
      <w:r>
        <w:rPr>
          <w:rFonts w:eastAsia="IRNazanin" w:cs="IRNazanin"/>
          <w:color w:val="111111"/>
          <w:sz w:val="28"/>
          <w:szCs w:val="28"/>
          <w:rtl w:val="true"/>
          <w:lang w:bidi="fa-IR"/>
        </w:rPr>
        <w:t>.</w:t>
      </w:r>
    </w:p>
    <w:p>
      <w:pPr>
        <w:pStyle w:val="Heading3"/>
        <w:numPr>
          <w:ilvl w:val="2"/>
          <w:numId w:val="1"/>
        </w:numPr>
        <w:rPr/>
      </w:pPr>
      <w:bookmarkStart w:id="874" w:name="__RefHeading___Toc2554937_237004111"/>
      <w:bookmarkStart w:id="875" w:name="_Toc331"/>
      <w:bookmarkEnd w:id="874"/>
      <w:r>
        <w:rPr/>
        <w:t>321</w:t>
      </w:r>
      <w:r>
        <w:rPr>
          <w:rtl w:val="true"/>
        </w:rPr>
        <w:t xml:space="preserve">- </w:t>
      </w:r>
      <w:r>
        <w:rPr>
          <w:rtl w:val="true"/>
        </w:rPr>
        <w:t>کوتاه کردن مو برای متمتع و بیرون آمدن او از احرام</w:t>
      </w:r>
      <w:bookmarkEnd w:id="87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سَعْیِکَ وَ أَنْتَ مُتَمَتِّعٌ فَقَصِّرْ مِنْ شَعْرِکَ مِنْ جَوَانِبِهِ وَ لِحْیَتِکَ وَ خُذْ مِنْ شَارِبِکَ وَ </w:t>
      </w:r>
      <w:bookmarkStart w:id="876" w:name="pg6324_75665"/>
    </w:p>
    <w:p>
      <w:pPr>
        <w:pStyle w:val="BookText"/>
        <w:rPr/>
      </w:pPr>
      <w:bookmarkEnd w:id="876"/>
      <w:r>
        <w:rPr>
          <w:rFonts w:ascii="Amiri" w:hAnsi="Amiri" w:eastAsia="Amiri" w:cs="Amiri"/>
          <w:color w:val="111111"/>
          <w:sz w:val="28"/>
          <w:sz w:val="28"/>
          <w:szCs w:val="28"/>
          <w:rtl w:val="true"/>
          <w:lang w:bidi="ar-SA"/>
        </w:rPr>
        <w:t>قَلِّمْ أَظْفَارَکَ وَ أَبْقِ مِنْهَا لِحَجِّکَ وَ إِذَا فَعَلْتَ ذَلِکَ فَقَدْ أَحْلَلْتَ مِنْ کُلِّ شَیْءٍ یُحِلُّ مِنْهُ اَلْمُحْرِمُ وَ أَحْرَمْتَ مِنْهُ فَطُفْ بِالْبَیْتِ تَطَوُّعاً مَا شِئْتَ</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در عمرۀ تمتّع سعی را به پایان رساندی از موهای اطراف و ریش و سبیل خود کوتاه کن و از ناخن‌های خود بچین و از آنها چیزی برای حج خود باقی بگذار و چون چنین کردی آن چه که بر محرم از آن خارج می‌شود و بر تو حرام بود، بر تو حلال شد پس آن چه خواستی به صورت مستحب خانه کعبه را طواف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که هرگاه از بخشی از موها چیده شود کافیست که از احرام خارج شود</w:t>
      </w:r>
      <w:r>
        <w:rPr>
          <w:rFonts w:eastAsia="IRNazanin" w:cs="IRNazanin"/>
          <w:color w:val="111111"/>
          <w:sz w:val="28"/>
          <w:szCs w:val="28"/>
          <w:rtl w:val="true"/>
          <w:lang w:bidi="fa-IR"/>
        </w:rPr>
        <w:t>.</w:t>
      </w:r>
    </w:p>
    <w:p>
      <w:pPr>
        <w:pStyle w:val="Heading3"/>
        <w:numPr>
          <w:ilvl w:val="2"/>
          <w:numId w:val="1"/>
        </w:numPr>
        <w:rPr/>
      </w:pPr>
      <w:bookmarkStart w:id="877" w:name="__RefHeading___Toc2554939_237004111"/>
      <w:bookmarkStart w:id="878" w:name="_Toc332"/>
      <w:bookmarkEnd w:id="877"/>
      <w:r>
        <w:rPr/>
        <w:t>322</w:t>
      </w:r>
      <w:r>
        <w:rPr>
          <w:rtl w:val="true"/>
        </w:rPr>
        <w:t xml:space="preserve">- </w:t>
      </w:r>
      <w:r>
        <w:rPr>
          <w:rtl w:val="true"/>
        </w:rPr>
        <w:t>حکم کسی که عمره تمتع انجام می‌دهد و فراموش می‌کند که تقصیر نماید تا به حج احرام می‌بندند یا پیش از تقصیر سرش را می‌تراشد یا با همسرش نزدیکی می‌نماید</w:t>
      </w:r>
      <w:bookmarkEnd w:id="8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أَهَلَّ بِالْعُمْرَةِ وَ نَسِیَ أَنْ یُقَصِّرَ حَتَّی دَخَلَ فِی اَلْحَجِّ قَالَ یَسْتَغْفِرُ اَللَّهَ وَ لاَ شَیْءَ عَلَیْهِ وَ تَمَّتْ عُمْرَتُهُ</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احرام عمره تمتّع خارج شد و فراموش کرد که تقصیر کند تا وارد عمل حج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می‌خواهد و چیزی برعهدۀ او نیست و عمرۀ او کامل شده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طَافَ بِالْبَیْتِ ثُمَّ بِالصَّفَا وَ اَلْمَرْوَةِ وَ قَدْ تَمَتَّعَ ثُمَّ عَجَّلَ فَقَبَّلَ اِمْرَأَتَهُ قَبْلَ أَنْ یُقَصِّرَ مِنْ رَأْسِهِ فَقَالَ عَلَیْهِ دَمٌ یُهَرِیقُهُ وَ إِنْ جَامَعَ فَعَلَیْهِ جَزُورٌ أَوْ بَقَرَةٌ</w:t>
      </w:r>
      <w:r>
        <w:rPr>
          <w:rFonts w:eastAsia="Amiri" w:cs="Amiri" w:ascii="Amiri" w:hAnsi="Amiri"/>
          <w:color w:val="111111"/>
          <w:sz w:val="28"/>
          <w:szCs w:val="28"/>
          <w:rtl w:val="true"/>
          <w:lang w:bidi="ar-SA"/>
        </w:rPr>
        <w:t xml:space="preserve">. </w:t>
      </w:r>
      <w:r>
        <w:rPr>
          <w:rStyle w:val="FootnoteAnchor"/>
          <w:rtl w:val="true"/>
        </w:rPr>
        <w:footnoteReference w:id="513"/>
      </w:r>
      <w:bookmarkStart w:id="879" w:name="pg6324_75666"/>
    </w:p>
    <w:p>
      <w:pPr>
        <w:pStyle w:val="BookText"/>
        <w:rPr/>
      </w:pPr>
      <w:bookmarkEnd w:id="879"/>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کعبه را طواف نمود و آن گاه سعی بین صفا و مروه را انجام داد که عمره تمتّع را به جا آورده و پیش از تقصیر تعجیل نموده زنش را 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است که قربانی بنماید و اگر با زنش همبستر شده بایستی یک شتر یا گاو قربانی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بْنِ دَرَّاجٍ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مُتَمَتِّعٍ حَلَقَ رَأْسَهُ بِمَکَّةَ قَالَ إِنْ کَانَ جَاهِلاً فَلَیْسَ عَلَیْهِ شَیْءٌ وَ إِنْ تَعَمَّدَ ذَلِکَ فِی أَوَّلِ أَشْهُرِ اَلْحَجِّ بِثَلاَثِینَ یَوْماً مِنْهَا فَلَیْسَ عَلَیْهِ شَیْءٌ وَ إِنْ تَعَمَّدَ بَعْدَ اَلثَّلاَثِینَ اَلَّتِی یُوَفَّرُ فِیهَا اَلشَّعْرُ لِلْحَجِّ فَإِنَّ عَلَیْهِ دَماً یُهَرِیقُهُ وَ فِی رِوَایَةٍ أُخْرَی فَإِذَا کَانَ یَوْمُ اَلنَّحْرِ أَمَرَّ اَلْمُوسَی عَلَی رَأْسِهِ</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مرحوم شیخ کلینی، با سند خویش از جمیل بن درّاج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عمرۀ تمتّع احرام بسته در مکّه سر خود را تراشید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مسأله ناآگاه بود چیزی برعهدۀ او نیست و اگر از روی عمد انجام داده پیش از سی روز از ماه‌های حج، چیزی بر او نیست و اگر بعد از سی روزی که باید در آن موهایش را بلند کند از روی عمد موهایش را تراشید بر او قربانی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قربانی بود با تیغ سرش را بتراشد</w:t>
      </w:r>
      <w:r>
        <w:rPr>
          <w:rFonts w:eastAsia="IRNazanin" w:cs="IRNazanin"/>
          <w:color w:val="111111"/>
          <w:sz w:val="28"/>
          <w:szCs w:val="28"/>
          <w:rtl w:val="true"/>
          <w:lang w:bidi="fa-IR"/>
        </w:rPr>
        <w:t>.</w:t>
      </w:r>
    </w:p>
    <w:p>
      <w:pPr>
        <w:pStyle w:val="Heading3"/>
        <w:numPr>
          <w:ilvl w:val="2"/>
          <w:numId w:val="1"/>
        </w:numPr>
        <w:rPr/>
      </w:pPr>
      <w:bookmarkStart w:id="880" w:name="__RefHeading___Toc2554941_237004111"/>
      <w:bookmarkStart w:id="881" w:name="_Toc333"/>
      <w:bookmarkEnd w:id="880"/>
      <w:r>
        <w:rPr/>
        <w:t>323</w:t>
      </w:r>
      <w:r>
        <w:rPr>
          <w:rtl w:val="true"/>
        </w:rPr>
        <w:t xml:space="preserve">- </w:t>
      </w:r>
      <w:r>
        <w:rPr>
          <w:rtl w:val="true"/>
        </w:rPr>
        <w:t>احرام زن حائض و مستحاضه</w:t>
      </w:r>
      <w:bookmarkEnd w:id="88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المَرْأَةُ مِنْ قَبْلِ أَنْ تُحْرِمَ فَعَلَیْهَا أَنْ تَحْتَشِیَ إِذَا بَلَغَتِ الْمِیقَاتَ وَ تَغْتَسِلَ وَ تَلْبَسَ ثِیَابَ إِحْرَامِهَا وَ تَدْخُلَ مَکَّةَ وَ هِیَ مُحْرِمَةٌ وَ لَا تَقْرَبِ الْمَسْجِدَ الْحَرَامَ فَإِنْ طَهُرَتْ مَا بَیْنَهَا وَ بَیْنَ یَوْمِ التَّرْوِیَةِ قَبْلَ الزَّوَالِ فَقَدْ أَدْرَکَتْ مُتْعَتَهَا فَعَلَیْهَا أَنْ تَغْتَسِلَ وَ تَطُوفَ بِالْبَیْتِ وَ تَسْعَی بَیْنَ الصَّفَا وَ الْمَرْوَةِ وَ تَقْضِیَ مَا عَلَیْهَا مِنَ الْمَنَاسِکِ وَ إِنْ طَهُرَتْ بَعْدَ الزَّوَالِ یَوْمَ التَّرْوِیَةِ فَقَدْ بَطَلَتْ مُتْعَتُهَا فَتَجْعَلُهَا حَجَّةً مُفْرَدَةً وَ إِنْ حَاضَتْ بَعْدَ مَا سَعَتْ بَیْنَ الصَّفَا وَ الْمَرْوَةِ وَ فَرَغَتْ مِنَ الْمَنَاسِکِ کُلِّهَا إِلَّا الطَّوَافَ بِالْبَیْتِ فَإِذَا طَهُرَتْ قَضَتِ الطَّوَافَ بِالْبَیْتِ وَ هِیَ مُتَمَتِّعَةٌ بِالْعُمْرَةِ إِلَی الْحَجِّ وَ عَلَیْهَا ثَلَاثَةُ أَطْوَافٍ طَوَافٌ لِلْمُتْعَةِ وَ </w:t>
      </w:r>
    </w:p>
    <w:p>
      <w:pPr>
        <w:pStyle w:val="BookText"/>
        <w:rPr/>
      </w:pPr>
      <w:r>
        <w:rPr>
          <w:rFonts w:ascii="Amiri" w:hAnsi="Amiri" w:eastAsia="Amiri" w:cs="Amiri"/>
          <w:color w:val="111111"/>
          <w:sz w:val="28"/>
          <w:sz w:val="28"/>
          <w:szCs w:val="28"/>
          <w:rtl w:val="true"/>
          <w:lang w:bidi="ar-SA"/>
        </w:rPr>
        <w:t>طَوَافٌ لِلْحَجِّ وَ طَوَافٌ لِلنِّسَاءِ وَ مَتَی لَمْ یَطُفِ الرَّجُلُ طَوَافَ النِّسَاءِ لَمْ یَحِلَّ لَهُ النِّسَاءُ حَتَّی یَطُوفَ وَ کَذَلِکَ الْمَرْأَةُ لَا یَجُوزُ لَهَا أَنْ تُجَامَعَ حَتَّی تَطُوفَ طَوَافَ النِّسَاءِ وَ مَتَی حَاضَتِ المَرْأَةُ فِی الطَّوَافِ خَرَجَتْ مِنَ الْمَسْجِدِ فَإِنْ کَانَتْ طَافَتْ ثَلَاثَةَ أَشْوَاطٍ فَعَلَیْهَا أَنْ تُعِیدَ وَ إِنْ کَانَتْ طَافَتْ أَرْبَعَةً أَقَامَتْ عَلَی مَکَانِهَا فَإِذَا طَهُرَتْ بَنَتْ وَ قَضَتْ مَا بَقِیَ عَلَیْهَا وَ لَا تَجُوزُ عَلَی الْمَسْجِدِ حَتَّی تَتَیَمَّمَ وَ تَخْرُجَ مِنْهُ وَ کَذَلِکَ الرَّجُلُ إِذَا أَصَابَتْهُ عِلَّةٌ وَ هُوَ فِی الطَّوَافِ لَمْ یَقْدِرْ إِتْمَامَهُ خَرَجَ وَ أَعَادَ بَعْدَ ذَلِکَ طَوَافَهُ مَا لَمْ یَجُزْ نِصْفَهُ فَإِنْ جَازَ نِصْفَهُ فَعَلَیْهِ أَنْ یَبْنِیَ عَلَی مَا طَافَ</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قبل از این که محرم شود، حائض گردد، بر اوست که زمانی که به میقات رسید، موضع خود را بپوشاند و غسل کند و لباس احرامش را بر تن کند و در حالی که محرم است وارد مکه شود و به مسجد الحرام نزدیک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روز ترویه قبل از ظهر پاک شود، عمره تمتع خود را درک کرده است و بر اوست که غسل کند و به گرد کعبه طواف کند و میان صفا و مروه سعی کند و عباداتی را که بر عهده اوست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ظهر روز ترویه پاک شود، عمره تمتع او باطل است و آن را حج افراد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سعی میان صفا و مروه حائض شود و از انجام تمامی عبادات و مناسک جز طواف به گرد کعبه فارغ شده، زمانی که پاک شود، طواف به گرد کعبه را انجام دهد و وی با عمره تمتع حج را انجام دهد و باید سه بار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عمره تمتع و طواف حج و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طواف نساء را انجام ندهد، زنان بر او حلال نیستند تا زمانی که طواف کند؛ و همچنین زن تا زمانی که طواف نساء را انجام نداده، همبستر شدن بر او جایز نیست و زمانی که زن در هنگام طواف حائض شود، از مسجد بیرون آید و اگر سه دور طواف کرده بود باید اعاده کند و اگر چهار دور طواف کرده بود، در منزلش بماند تا زمانی که پاک شد، بنا را بر چهار دور می‌گذارد و هر آنچه که از عبادات بر عهده او باقی مانده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حائض شدن از مسجد عبور نکند بلکه همان جا تیمّم کند و از مسجد خارج شود و همچنین اگر مرد در زمان طواف دچار بیماری شود و نتواند طواف را به پایان برساند، خارج شود و پس از آن، طواف خود را اعاده کند، درصورتی که از نصف نگذشته باشد؛ و اگر از نصف گذشته باشد، بر اوست که بنا را بر آنچه که طواف کرده بگذارد</w:t>
      </w:r>
      <w:r>
        <w:rPr>
          <w:rFonts w:eastAsia="IRNazanin" w:cs="IRNazanin"/>
          <w:color w:val="111111"/>
          <w:sz w:val="28"/>
          <w:szCs w:val="28"/>
          <w:rtl w:val="true"/>
          <w:lang w:bidi="fa-IR"/>
        </w:rPr>
        <w:t xml:space="preserve">. </w:t>
      </w:r>
      <w:bookmarkStart w:id="882" w:name="pg6324_75668"/>
    </w:p>
    <w:p>
      <w:pPr>
        <w:pStyle w:val="Heading3"/>
        <w:numPr>
          <w:ilvl w:val="2"/>
          <w:numId w:val="1"/>
        </w:numPr>
        <w:rPr/>
      </w:pPr>
      <w:bookmarkStart w:id="883" w:name="__RefHeading___Toc2554943_237004111"/>
      <w:bookmarkStart w:id="884" w:name="_Toc334"/>
      <w:bookmarkEnd w:id="882"/>
      <w:bookmarkEnd w:id="883"/>
      <w:r>
        <w:rPr/>
        <w:t>324</w:t>
      </w:r>
      <w:r>
        <w:rPr>
          <w:rtl w:val="true"/>
        </w:rPr>
        <w:t xml:space="preserve">- </w:t>
      </w:r>
      <w:r>
        <w:rPr>
          <w:rtl w:val="true"/>
        </w:rPr>
        <w:t>زن مستحاضه میتواند بیت را طواف نماید</w:t>
      </w:r>
      <w:bookmarkEnd w:id="8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بْنِ یَعْقُوبَ عَمَّنْ حَدَّثَهُ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تَطُوفُ بِالْبَیْتِ وَ تُصَلِّی وَ لاَ تَدْخُلُ اَلْکَعْبَةَ</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مرحوم شیخ کلینی، با سند خویش از یونس بن یعقوب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می‌تواند طواف نماید و نماز بخواند، ولی داخل کعبه نمی شود</w:t>
      </w:r>
      <w:r>
        <w:rPr>
          <w:rFonts w:eastAsia="IRNazanin" w:cs="IRNazanin"/>
          <w:color w:val="111111"/>
          <w:sz w:val="28"/>
          <w:szCs w:val="28"/>
          <w:rtl w:val="true"/>
          <w:lang w:bidi="fa-IR"/>
        </w:rPr>
        <w:t>.</w:t>
      </w:r>
    </w:p>
    <w:p>
      <w:pPr>
        <w:pStyle w:val="Heading3"/>
        <w:numPr>
          <w:ilvl w:val="2"/>
          <w:numId w:val="1"/>
        </w:numPr>
        <w:rPr/>
      </w:pPr>
      <w:bookmarkStart w:id="885" w:name="__RefHeading___Toc2554945_237004111"/>
      <w:bookmarkStart w:id="886" w:name="_Toc335"/>
      <w:bookmarkEnd w:id="885"/>
      <w:r>
        <w:rPr/>
        <w:t>325</w:t>
      </w:r>
      <w:r>
        <w:rPr>
          <w:rtl w:val="true"/>
        </w:rPr>
        <w:t xml:space="preserve">- </w:t>
      </w:r>
      <w:r>
        <w:rPr>
          <w:rtl w:val="true"/>
        </w:rPr>
        <w:t>احرام روز هشتم ذی‌حجه</w:t>
      </w:r>
      <w:bookmarkEnd w:id="8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اَلتَّرْوِیَةِ إِنْ شَاءَ اَللَّهُ فَاغْتَسِلْ وَ اِلْبَسْ ثَوْبَیْکَ وَ اُدْخُلِ اَلْمَسْجِدَ حَافِیاً وَ عَلَیْکَ اَلسَّکِینَةَ وَ اَلْوَقَارَ ثُمَّ صَلِّ رَکْعَتَیْنِ عِنْدَ مَقَامِ إِبْرَاهِیمَ عَلَیْهِ اَلسَّلاَمُ أَوْ فِی اَلْحِجْرِ ثُمَّ اُقْعُدْ حَتَّی تَزُولَ اَلشَّمْسُ فَصَلِّ اَلْمَکْتُوبَةَ ثُمَّ قُلْ فِی دُبُرِ صَلاَتِکَ کَمَا قُلْتَ حِینَ أَحْرَمْتَ مِنَ اَلشَّجَرَةِ وَ أَحْرِمْ بِالْحَجِّ ثُمَّ اِمْضِ وَ عَلَیْکَ اَلسَّکِینَةَ وَ اَلْوَقَارَ فَإِذَا اِنْتَهَیْتَ إِلَی اَلرَّفْضَاءِ دُونَ اَلرَّدْمِ فَلَبِّ فَإِذَا اِنْتَهَیْتَ إِلَی اَلرَّدْمِ وَ أَشْرَفْتَ عَلَی اَلْأَبْطَحِ فَارْفَعْ صَوْتَکَ بِالتَّلْبِیَةِ حَتَّی تَأْتِیَ مِنًی</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 هشتم ذی حجه فرا رسید ان شاء اللّه غسل کن و لباست را بپوش و با پای برهنه وارد مسجد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آرامش و وقار، سپس دو رکعت نماز نزد مقام حضرت ابراهیم علیه السّلام یا در حجر حضرت اسماعیل علیه السّلام بگزار، آن گاه بنشین تا ظهر شود و نماز فریضه را بخوان، پس از نماز همانند آن چه را که در موقع احرام در مسجد شجره گفتی بگو و به حج احرام ببندد، سپس با آرامش و وقار به سوی عرفات برو و چون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لبیک بگو و چون نزد آن رسیدی و مشرف بر ابطح شدی پس صدایت را به لبیک بلند کن تا به منا برسی</w:t>
      </w:r>
      <w:r>
        <w:rPr>
          <w:rFonts w:eastAsia="IRNazanin" w:cs="IRNazanin"/>
          <w:color w:val="111111"/>
          <w:sz w:val="28"/>
          <w:szCs w:val="28"/>
          <w:rtl w:val="true"/>
          <w:lang w:bidi="fa-IR"/>
        </w:rPr>
        <w:t xml:space="preserve">. </w:t>
      </w:r>
      <w:bookmarkStart w:id="887" w:name="pg6324_75669"/>
    </w:p>
    <w:p>
      <w:pPr>
        <w:pStyle w:val="Heading3"/>
        <w:numPr>
          <w:ilvl w:val="2"/>
          <w:numId w:val="1"/>
        </w:numPr>
        <w:rPr/>
      </w:pPr>
      <w:bookmarkStart w:id="888" w:name="__RefHeading___Toc2554947_237004111"/>
      <w:bookmarkStart w:id="889" w:name="_Toc336"/>
      <w:bookmarkEnd w:id="887"/>
      <w:bookmarkEnd w:id="888"/>
      <w:r>
        <w:rPr/>
        <w:t>326</w:t>
      </w:r>
      <w:r>
        <w:rPr>
          <w:rtl w:val="true"/>
        </w:rPr>
        <w:t xml:space="preserve">- </w:t>
      </w:r>
      <w:r>
        <w:rPr>
          <w:rtl w:val="true"/>
        </w:rPr>
        <w:t>انجام طواف حج تمتع پیش از رفتن به منا</w:t>
      </w:r>
      <w:bookmarkEnd w:id="8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اَلْمُتَمَتِّعِ إِذَا کَانَ شَیْخاً کَبِیراً أَوِ اِمْرَأَةً تَخَافُ اَلْحَیْضَ تُعَجِّلُ طَوَافَ اَلْحَجِّ قَبْلَ أَنْ تَأْتِیَ مِنًی فَقَالَ نَعَمْ مَنْ کَانَ هَکَذَا یُعَجِّلُ قَالَ وَ سَأَلْتُهُ عَنِ اَلرَّجُلِ یُحْرِمُ بِالْحَجِّ مِنْ مَکَّةَ ثُمَّ یَرَی اَلْبَیْتَ خَالِیاً فَیَطُوفُ بِهِ قَبْلَ أَنْ یَخْرُجَ عَلَیْهِ شَیْءٌ فَقَالَ لاَ قُلْتُ اَلْمُفْرِدُ بِالْحَجِّ إِذَا طَافَ بِالْبَیْتِ وَ بِالصَّفَا وَ اَلْمَرْوَةِ یُعَجِّلُ طَوَافَ اَلنِّسَاءِ فَقَالَ لاَ إِنَّمَا طَوَافُ اَلنِّسَاءِ بَعْدَ مَا یَأْتِی مِنًی</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تمتّع می‌کند، هرگاه پیرمرد باشد و یا زنی که بیم دارد حائض شود می‌تواند در طواف حج پیش از منا تعجیل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هرکه چنین باشد می‌تواند تعجیل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مکّه محرم به حج می‌شود سپس بیت را خلوت می‌بیند و آن را پیش از بیرون رفتن طواف می‌کند آیا بر او ایرادی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مفرد انجام می‌دهد چون طواف بیت و سعی صفا و مروه نمود می‌تواند بر طواف نساء تعجیل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طواف نساء بعد از آمدن از منا است</w:t>
      </w:r>
      <w:r>
        <w:rPr>
          <w:rFonts w:eastAsia="IRNazanin" w:cs="IRNazanin"/>
          <w:color w:val="111111"/>
          <w:sz w:val="28"/>
          <w:szCs w:val="28"/>
          <w:rtl w:val="true"/>
          <w:lang w:bidi="fa-IR"/>
        </w:rPr>
        <w:t>.</w:t>
      </w:r>
    </w:p>
    <w:p>
      <w:pPr>
        <w:pStyle w:val="Heading3"/>
        <w:numPr>
          <w:ilvl w:val="2"/>
          <w:numId w:val="1"/>
        </w:numPr>
        <w:rPr/>
      </w:pPr>
      <w:bookmarkStart w:id="890" w:name="__RefHeading___Toc2554949_237004111"/>
      <w:bookmarkStart w:id="891" w:name="_Toc337"/>
      <w:bookmarkEnd w:id="890"/>
      <w:r>
        <w:rPr/>
        <w:t>327</w:t>
      </w:r>
      <w:r>
        <w:rPr>
          <w:rtl w:val="true"/>
        </w:rPr>
        <w:t xml:space="preserve">- </w:t>
      </w:r>
      <w:r>
        <w:rPr>
          <w:rtl w:val="true"/>
        </w:rPr>
        <w:t>حرکت به سوی منا</w:t>
      </w:r>
      <w:bookmarkEnd w:id="89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شَیْخاً کَبِیراً أَوْ مَرِیضاً یَخَافُ ضِغَاطَ اَلنَّاسِ وَ زِحَامَهُمْ یُحْرِمُ بِالْحَجِّ وَ یَخْرُجُ إِلَی مِنًی قَبْلَ یَوْمِ اَلتَّرْوِیَةِ قَالَ نَعَمْ قُلْتُ یَخْرُجُ اَلرَّجُلُ اَلصَّحِیحُ یَلْتَمِسُ مَکَاناً وَ یَتَرَوَّحُ بِذَلِکَ اَلْمَکَانِ قَالَ لاَ قُلْتُ یُعَجِّلُ بِیَوْمٍ قَالَ نَعَمْ قُلْتُ بِیَوْمَیْنِ قَالَ نَعَمْ قُلْتُ ثَلاَثَةٍ قَالَ نَعَمْ قُلْتُ أَکْثَرَ مِنْ ذَلِکَ قَالَ لاَ</w:t>
      </w:r>
      <w:r>
        <w:rPr>
          <w:rFonts w:eastAsia="Amiri" w:cs="Amiri" w:ascii="Amiri" w:hAnsi="Amiri"/>
          <w:color w:val="111111"/>
          <w:sz w:val="28"/>
          <w:szCs w:val="28"/>
          <w:rtl w:val="true"/>
          <w:lang w:bidi="ar-SA"/>
        </w:rPr>
        <w:t xml:space="preserve">. </w:t>
      </w:r>
      <w:r>
        <w:rPr>
          <w:rStyle w:val="FootnoteAnchor"/>
          <w:rtl w:val="true"/>
        </w:rPr>
        <w:footnoteReference w:id="519"/>
      </w:r>
      <w:bookmarkStart w:id="892" w:name="pg6324_75670"/>
    </w:p>
    <w:p>
      <w:pPr>
        <w:pStyle w:val="BookText"/>
        <w:rPr/>
      </w:pPr>
      <w:bookmarkEnd w:id="892"/>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 و یا بیمار است و از تنگی و فشار مردم می‌ترسد می‌تواند پیش از روز هشتم محرم شود و به سوی منا برود؟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سالم نیز برای جایی که در آن راحت باشد می‌تواند زودتر به منا برود؟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صاحب علّت باشد می‌تواند یک روز تعجیل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چه 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چه 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3"/>
        <w:numPr>
          <w:ilvl w:val="2"/>
          <w:numId w:val="1"/>
        </w:numPr>
        <w:rPr/>
      </w:pPr>
      <w:bookmarkStart w:id="893" w:name="__RefHeading___Toc2554951_237004111"/>
      <w:bookmarkStart w:id="894" w:name="_Toc338"/>
      <w:bookmarkEnd w:id="893"/>
      <w:r>
        <w:rPr/>
        <w:t>328</w:t>
      </w:r>
      <w:r>
        <w:rPr>
          <w:rtl w:val="true"/>
        </w:rPr>
        <w:t xml:space="preserve">- </w:t>
      </w:r>
      <w:r>
        <w:rPr>
          <w:rtl w:val="true"/>
        </w:rPr>
        <w:t>فرود آمدن به منا و حدود آن</w:t>
      </w:r>
      <w:bookmarkEnd w:id="8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اِنْتَهَیْتَ إِلَی مِنًی فَقُلِ اَللَّهُمَّ هَذِهِ مِنًی وَ هِیَ مِمَّا مَنَنْتَ بِهَا عَلَیْنَا مِنَ اَلْمَنَاسِکِ فَأَسْأَلُکَ أَنْ تَمُنَّ عَلَیْنَا بِمَا مَنَنْتَ بِهِ عَلَی أَنْبِیَائِکَ فَإِنَّمَا أَنَا عَبْدُکَ وَ فِی قَبْضَتِکَ ثُمَّ تُصَلِّی بِهَا اَلظُّهْرَ وَ اَلْعَصْرَ وَ اَلْمَغْرِبَ وَ اَلْعِشَاءَ اَلْآخِرَةَ وَ اَلْفَجْرَ وَ اَلْإِمَامُ یُصَلِّی بِهَا اَلظُّهْرَ لاَ یَسَعُهُ إِلاَّ ذَلِکَ وَ مُوَسَّعٌ عَلَیْکَ أَنْ تُصَلِّیَ بِغَیْرِهَا إِنْ لَمْ تَقْدِرْ ثُمَّ تُدْرِکُهُمْ بِعَرَفَاتٍ قَالَ وَ حَدُّ مِنًی مِنَ اَلْعَقَبَةِ إِلَی وَادِی مُحَسِّرٍ</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منا رسیدی بگو</w:t>
      </w:r>
      <w:r>
        <w:rPr>
          <w:rFonts w:eastAsia="IRNazanin" w:cs="IRNazanin"/>
          <w:color w:val="111111"/>
          <w:sz w:val="28"/>
          <w:szCs w:val="28"/>
          <w:rtl w:val="true"/>
          <w:lang w:bidi="fa-IR"/>
        </w:rPr>
        <w:t xml:space="preserve">: </w:t>
      </w:r>
      <w:bookmarkStart w:id="895" w:name="pg6324_75671"/>
    </w:p>
    <w:p>
      <w:pPr>
        <w:pStyle w:val="BookText"/>
        <w:rPr/>
      </w:pPr>
      <w:bookmarkEnd w:id="8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مِنًی وَ هِیَ مِمَّا مَنَنْتَ بِهَا عَلَیْنَا مِنَ اَلْمَنَاسِکِ فَأَسْأَلُکَ أَنْ تَمُنَّ عَلَیْنَا بِمَا مَنَنْتَ بِهِ عَلَی أَنْبِیَائِکَ فَإِنَّمَا أَنَا عَبْدُکَ وَ فِی قَبْضَتِکَ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آن جا نماز ظهر، عصر، مغرب و عشاء و فجر را بخوان و امام باید فقط نماز ظهر را در آن جا بخواند و بیش از آن وسعت ندارد و تو در وسعت هستی که اگر نتوانستی در غیر آن جا بخوانی سپس در عرفات به آنها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منا از جمره عقبه تا وادی محسّر است</w:t>
      </w:r>
      <w:r>
        <w:rPr>
          <w:rFonts w:eastAsia="IRNazanin" w:cs="IRNazanin"/>
          <w:color w:val="111111"/>
          <w:sz w:val="28"/>
          <w:szCs w:val="28"/>
          <w:rtl w:val="true"/>
          <w:lang w:bidi="fa-IR"/>
        </w:rPr>
        <w:t>.</w:t>
      </w:r>
    </w:p>
    <w:p>
      <w:pPr>
        <w:pStyle w:val="Heading3"/>
        <w:numPr>
          <w:ilvl w:val="2"/>
          <w:numId w:val="1"/>
        </w:numPr>
        <w:rPr/>
      </w:pPr>
      <w:bookmarkStart w:id="896" w:name="__RefHeading___Toc2554953_237004111"/>
      <w:bookmarkStart w:id="897" w:name="_Toc339"/>
      <w:bookmarkEnd w:id="896"/>
      <w:r>
        <w:rPr/>
        <w:t>329</w:t>
      </w:r>
      <w:r>
        <w:rPr>
          <w:rtl w:val="true"/>
        </w:rPr>
        <w:t xml:space="preserve">- </w:t>
      </w:r>
      <w:r>
        <w:rPr>
          <w:rtl w:val="true"/>
        </w:rPr>
        <w:t>حرکت به سوی عرفات و حدود آن</w:t>
      </w:r>
      <w:bookmarkEnd w:id="8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غَدَوْتَ إِلَی عَرَفَةَ فَقُلْ وَ أَنْتَ مُتَوَجِّهٌ إِلَیْهَا اَللَّهُمَّ إِلَیْکَ صَمَدْتُ وَ إِیَّاکَ اِعْتَمَدْتُ وَ وَجْهَکَ أَرَدْتُ فَأَسْأَلُکَ أَنْ تُبَارِکَ لِی فِی رِحْلَتِی وَ أَنْ تَقْضِیَ لِی حَاجَتِی وَ أَنْ تَجْعَلَنِی اَلْیَوْمَ مِمَّنْ تُبَاهِی بِهِ مَنْ هُوَ أَفْضَلُ مِنِّی ثُمَّ تُلَبِّ وَ أَنْتَ غَادٍ إِلَی عَرَفَاتٍ فَإِذَا اِنْتَهَیْتَ إِلَی عَرَفَاتٍ فَاضْرِبْ خِبَاءَکَ بِنَمِرَةَ وَ نَمِرَةُ هِیَ بَطْنُ عُرَنَةَ دُونَ اَلْمَوْقِفِ وَ دُونَ عَرَفَةَ فَإِذَا زَالَتِ اَلشَّمْسُ یَوْمَ عَرَفَةَ فَاغْتَسِلْ وَ صَلِّ اَلظُّهْرَ وَ اَلْعَصْرَ بِأَذَانٍ وَاحِدٍ وَ إِقَامَتَیْنِ وَ إِنَّمَا تُعَجِّلُ اَلْعَصْرَ وَ تَجْمَعُ بَیْنَهُمَا لِتُفَرِّغَ نَفْسَکَ لِلدُّعَاءِ فَإِنَّهُ یَوْمُ دُعَاءٍ وَ مَسْأَلَةٍ قَالَ وَ حَدُّ عَرَفَةَ مِنْ بَطْنِ عُرَنَةَ وَ ثَوِیَّةَ وَ نَمِرَةَ إِلَی ذِی اَلْمَجَازِ وَ خَلْفَ اَلْجَبَلِ مَوْقِفٌ</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آغاز روز نهم از منا به سوی عرفات بروی در حالی که متوجّه عرفات هستی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صَمَدْتُ وَ إِیَّاکَ اِعْتَمَدْتُ وَ وَجْهَکَ أَرَدْتُ فَأَسْأَلُکَ أَنْ تُبَارِکَ لِی فِی رِحْلَتِی وَ أَنْ تَقْضِیَ لِی حَاجَتِی وَ أَنْ تَجْعَلَنِی اَلْیَوْمَ مِمَّنْ تُبَاهِی بِهِ مَنْ هُوَ أَفْضَلُ مِنِّی</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لبیک می‌گویی در حالی که به سوی عرفات روانی، پس چون به عرفات رسیدی خیمۀ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که آن وسط عرنه پایین تر موقف و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ظهر شد غسل نما و نماز ظهر و عصر را به یک اذان و دو اقامه به جا آور و می‌توان با شتاب هر دو نماز را خواند و نماز عصر را با شتاب خواند تا برای دعا فراغت یابی، چرا که آن روز، روز دعا و خواستن است</w:t>
      </w:r>
      <w:r>
        <w:rPr>
          <w:rFonts w:eastAsia="IRNazanin" w:cs="IRNazanin"/>
          <w:color w:val="111111"/>
          <w:sz w:val="28"/>
          <w:szCs w:val="28"/>
          <w:rtl w:val="true"/>
          <w:lang w:bidi="fa-IR"/>
        </w:rPr>
        <w:t xml:space="preserve">. </w:t>
      </w:r>
      <w:bookmarkStart w:id="898" w:name="pg6324_75672"/>
    </w:p>
    <w:p>
      <w:pPr>
        <w:pStyle w:val="BookText"/>
        <w:rPr/>
      </w:pPr>
      <w:bookmarkEnd w:id="898"/>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عرفه از وسط عرنه، ثویّه و نمره است تا ذی المجاز و پشت کوه موقف</w:t>
      </w:r>
      <w:r>
        <w:rPr>
          <w:rFonts w:eastAsia="IRNazanin" w:cs="IRNazanin"/>
          <w:color w:val="111111"/>
          <w:sz w:val="28"/>
          <w:szCs w:val="28"/>
          <w:rtl w:val="true"/>
          <w:lang w:bidi="fa-IR"/>
        </w:rPr>
        <w:t>.</w:t>
      </w:r>
    </w:p>
    <w:p>
      <w:pPr>
        <w:pStyle w:val="Heading3"/>
        <w:numPr>
          <w:ilvl w:val="2"/>
          <w:numId w:val="1"/>
        </w:numPr>
        <w:rPr/>
      </w:pPr>
      <w:bookmarkStart w:id="899" w:name="__RefHeading___Toc2554955_237004111"/>
      <w:bookmarkStart w:id="900" w:name="_Toc340"/>
      <w:bookmarkEnd w:id="899"/>
      <w:r>
        <w:rPr/>
        <w:t>330</w:t>
      </w:r>
      <w:r>
        <w:rPr>
          <w:rtl w:val="true"/>
        </w:rPr>
        <w:t xml:space="preserve">- </w:t>
      </w:r>
      <w:r>
        <w:rPr>
          <w:rtl w:val="true"/>
        </w:rPr>
        <w:t>حکم پایان لبیک گفتن حاجی</w:t>
      </w:r>
      <w:bookmarkEnd w:id="9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رَسُولُ اَللَّهِ صَلَّی اَللَّهُ عَلَیْهِ وَ آلِهِ اَلتَّلْبِیَةَ حِینَ زَاغَتِ اَلشَّمْسُ یَوْمَ عَرَفَةَ وَ کَانَ عَلِیُّ بْنُ اَلْحُسَیْنِ صلوات الله علیهما یَقْطَعُ اَلتَّلْبِیَةَ إِذَا زَاغَتِ اَلشَّمْسُ یَوْمَ عَرَفَةَ قَالَ أَبُو عَبْدِ اَللَّهِ صلوات الله علیه فَإِذَا قَطَعْتَ اَلتَّلْبِیَةَ فَعَلَیْکَ بِالتَّهْلِیلِ وَ اَلتَّحْمِیدِ وَ اَلتَّمْجِیدِ وَ اَلثَّنَاءِ عَلَی اَللَّهِ عَزَّ وَ جَلَّ</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تلبیه را در روز عرفه موقع ظهر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بن الحسین صلوات الله علیهما نیز همواره این گونه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تلبیه را قطع نمودی بر تو باد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 تمجید و ثنای خدای عزّ و جلّ</w:t>
      </w:r>
      <w:r>
        <w:rPr>
          <w:rFonts w:eastAsia="IRNazanin" w:cs="IRNazanin"/>
          <w:color w:val="111111"/>
          <w:sz w:val="28"/>
          <w:szCs w:val="28"/>
          <w:rtl w:val="true"/>
          <w:lang w:bidi="fa-IR"/>
        </w:rPr>
        <w:t>.</w:t>
      </w:r>
    </w:p>
    <w:p>
      <w:pPr>
        <w:pStyle w:val="Heading3"/>
        <w:numPr>
          <w:ilvl w:val="2"/>
          <w:numId w:val="1"/>
        </w:numPr>
        <w:rPr/>
      </w:pPr>
      <w:bookmarkStart w:id="901" w:name="__RefHeading___Toc2554957_237004111"/>
      <w:bookmarkStart w:id="902" w:name="_Toc341"/>
      <w:bookmarkEnd w:id="901"/>
      <w:r>
        <w:rPr/>
        <w:t>331</w:t>
      </w:r>
      <w:r>
        <w:rPr>
          <w:rtl w:val="true"/>
        </w:rPr>
        <w:t xml:space="preserve">- </w:t>
      </w:r>
      <w:r>
        <w:rPr>
          <w:rtl w:val="true"/>
        </w:rPr>
        <w:t>وقوف در عرفه و حدود موقف</w:t>
      </w:r>
      <w:bookmarkEnd w:id="9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مِسْمَعٍ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کُلُّهَا مَوْقِفٌ وَ أَفْضَلُ اَلْمَوْقِفِ سَفْحُ اَلْجَبَلِ</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مرحوم شیخ کلینی، با سند خویش از مسمع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عرفه موقف است و بهترین موقف، دامنۀ کوه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اَلْجَارُودِ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شَیْءٍ مِنَ اَلدُّعَاءِ عَشِیَّةَ عَرَفَةَ شَیْءٌ مُوَقَّتٌ</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الجارود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غروب عرفه دعای مخصوصی نیست</w:t>
      </w:r>
      <w:r>
        <w:rPr>
          <w:rFonts w:eastAsia="IRNazanin" w:cs="IRNazanin"/>
          <w:color w:val="111111"/>
          <w:sz w:val="28"/>
          <w:szCs w:val="28"/>
          <w:rtl w:val="true"/>
          <w:lang w:bidi="fa-IR"/>
        </w:rPr>
        <w:t xml:space="preserve">. </w:t>
      </w:r>
      <w:bookmarkStart w:id="903" w:name="pg6324_75673"/>
    </w:p>
    <w:p>
      <w:pPr>
        <w:pStyle w:val="Heading3"/>
        <w:numPr>
          <w:ilvl w:val="2"/>
          <w:numId w:val="1"/>
        </w:numPr>
        <w:rPr/>
      </w:pPr>
      <w:bookmarkStart w:id="904" w:name="__RefHeading___Toc2554959_237004111"/>
      <w:bookmarkStart w:id="905" w:name="_Toc342"/>
      <w:bookmarkEnd w:id="903"/>
      <w:bookmarkEnd w:id="904"/>
      <w:r>
        <w:rPr/>
        <w:t>332</w:t>
      </w:r>
      <w:r>
        <w:rPr>
          <w:rtl w:val="true"/>
        </w:rPr>
        <w:t xml:space="preserve">- </w:t>
      </w:r>
      <w:r>
        <w:rPr>
          <w:rtl w:val="true"/>
        </w:rPr>
        <w:t>کوچ کردن از عرفات</w:t>
      </w:r>
      <w:bookmarkEnd w:id="9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مَتَی اَلْإِفَاضَةُ مِنْ عَرَفَاتٍ قَالَ إِذَا ذَهَبَ اَلْحُمْرَةُ یَعْنِی مِنَ اَلْجَانِبِ اَلشَّرْقِیِّ</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مرحوم شیخ کلینی، با سند خویش از یونس بن یعقوب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می‌توان از عرفات کوچ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سرخی از جانب شرقی برود</w:t>
      </w:r>
      <w:r>
        <w:rPr>
          <w:rFonts w:eastAsia="IRNazanin" w:cs="IRNazanin"/>
          <w:color w:val="111111"/>
          <w:sz w:val="28"/>
          <w:szCs w:val="28"/>
          <w:rtl w:val="true"/>
          <w:lang w:bidi="fa-IR"/>
        </w:rPr>
        <w:t>.</w:t>
      </w:r>
    </w:p>
    <w:p>
      <w:pPr>
        <w:pStyle w:val="Heading3"/>
        <w:numPr>
          <w:ilvl w:val="2"/>
          <w:numId w:val="1"/>
        </w:numPr>
        <w:rPr/>
      </w:pPr>
      <w:bookmarkStart w:id="906" w:name="__RefHeading___Toc2554961_237004111"/>
      <w:bookmarkStart w:id="907" w:name="_Toc343"/>
      <w:bookmarkEnd w:id="906"/>
      <w:r>
        <w:rPr/>
        <w:t>333</w:t>
      </w:r>
      <w:r>
        <w:rPr>
          <w:rtl w:val="true"/>
        </w:rPr>
        <w:t xml:space="preserve">- </w:t>
      </w:r>
      <w:r>
        <w:rPr>
          <w:rtl w:val="true"/>
        </w:rPr>
        <w:t>رفتن به مزدلفه شب هنگام، ایستادن در دامنه‌ی کوه مشعر و فرود آمدن از آن و حدود آن</w:t>
      </w:r>
      <w:bookmarkEnd w:id="9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اَلْمَغْرِبَ حَتَّی تَأْتِیَ جَمْعاً فَتُصَلِّیَ بِهَا اَلْمَغْرِبَ وَ اَلْعِشَاءَ اَلْآخِرَةَ بِأَذَانٍ وَاحِدٍ وَ إِقَامَتَیْنِ وَ اِنْزِلْ بِبَطْنِ اَلْوَادِی عَنْ یَمِینِ اَلطَّرِیقِ قَرِیباً مِنَ اَلْمَشْعَرِ وَ یُسْتَحَبُّ لِلصَّرُورَةِ أَنْ یَقِفَ عَلَی اَلْمَشْعَرِ اَلْحَرَامِ وَ یَطَأَهُ بِرِجْلِهِ وَ لاَ یُجَاوِزِ اَلْحِیَاضَ لَیْلَةَ اَلْمُزْدَلِفَةِ وَ یَقُولُ اَللَّهُمَّ هَذِهِ جَمْعٌ اَللَّهُمَّ إِنِّی أَسْأَلُکَ أَنْ تَجْمَعَ لِی فِیهَا جَوَامِعَ اَلْخَیْرِ اَللَّهُمَّ لاَ تُؤْیِسْنِی مِنَ اَلْخَیْرِ اَلَّذِی سَأَلْتُکَ أَنْ تَجْمَعَهُ لِی فِی قَلْبِی وَ أَطْلُبُ إِلَیْکَ أَنْ تُعَرِّفَنِی مَا عَرَّفْتَ أَوْلِیَاءَکَ فِی مَنْزِلِی هَذَا وَ أَنْ تَقِیَنِی جَوَامِعَ اَلشَّرِّ وَ إِنِ اِسْتَطَعْتَ أَنْ تُحْیِیَ تِلْکَ اَللَّیْلَةَ فَافْعَلْ فَإِنَّهُ بَلَغَنَا أَنَّ أَبْوَابَ اَلسَّمَاءِ لاَ تُغْلَقُ تِلْکَ اَللَّیْلَةَ لِأَصْوَاتِ اَلْمُؤْمِنِینَ لَهُمْ دَوِیٌّ کَدَوِیِّ اَلنَّحْلِ یَقُولُ اَللَّهُ جَلَّ ثَنَاؤُهُ أَنَا رَبُّکُمْ وَ أَنْتُمْ عِبَادِی أَدَّیْتُمْ حَقِّی وَ حَقٌّ عَلَیَّ أَنْ أَسْتَجِیبَ لَکُمْ فَیَحُطُّ اَللَّهُ تِلْکَ اَللَّیْلَةَ عَمَّنْ أَرَادَ أَنْ یَحُطَّ عَنْهُ ذُنُوبَهُ وَ یَغْفِرُ لِمَنْ أَرَادَ أَنْ یَغْفِرَ لَهُ</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مگزار تا به گروه بپیوندی و نماز مغرب و عشا را به یک اذان و دو اقامه در مزدلفه بخوانی و به هنگام فرود در وسط وادی از دست راست نزدیک م شعر فرود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برای کسی که نخستین بار حج انجام می‌دهد در مشعر الحرام توقّف کند و بر آن پا بگذارد و در شب مزدلفه از حوض‌ها </w:t>
      </w:r>
      <w:bookmarkStart w:id="908" w:name="pg6324_75674"/>
    </w:p>
    <w:p>
      <w:pPr>
        <w:pStyle w:val="BookText"/>
        <w:rPr/>
      </w:pPr>
      <w:bookmarkEnd w:id="908"/>
      <w:r>
        <w:rPr>
          <w:rFonts w:ascii="IRNazanin" w:hAnsi="IRNazanin" w:eastAsia="IRNazanin"/>
          <w:color w:val="111111"/>
          <w:sz w:val="28"/>
          <w:sz w:val="28"/>
          <w:szCs w:val="28"/>
          <w:rtl w:val="true"/>
          <w:lang w:bidi="fa-IR"/>
        </w:rPr>
        <w:t>نگذرد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جَمْعٌ اَللَّهُمَّ إِنِّی أَسْأَلُکَ أَنْ تَجْمَعَ لِی فِیهَا جَوَامِعَ اَلْخَیْرِ اَللَّهُمَّ لاَ تُؤْیِسْنِی مِنَ اَلْخَیْرِ اَلَّذِی سَأَلْتُکَ أَنْ تَجْمَعَهُ لِی فِی قَلْبِی وَ أَطْلُبُ إِلَیْکَ أَنْ تُعَرِّفَنِی مَا عَرَّفْتَ أَوْلِیَاءَکَ فِی مَنْزِلِی هَذَا وَ أَنْ تَقِیَنِی جَوَامِعَ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توانستی آن شب را احیاء داری، انجام بده، زیرا به ما روایت شده است که درب‌های آسمان در آن شب بر صوت‌های مؤمنان بسته نمی شود، آنان صدایی همانند صدای زنبور دارند، خداوندی که ثنای او بزرگ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وَ أَنْتُمْ عِبَادِی أَدَّیْتُمْ حَقِّی وَ حَقٌّ عَلَیَّ أَنْ أَسْتَجِیبَ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 شب گناه آن که را خواهد می‌ریزد و آن که را بخواهد او را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صلوات الله علیه أَیُّ سَاعَةٍ أَحَبُّ إِلَیْکَ أَنْ أُفِیضَ مِنْ جَمْعٍ فَقَالَ قَبْلَ أَنْ تَطْلُعَ اَلشَّمْسُ بِقَلِیلٍ فَهِیَ أَحَبُّ اَلسَّاعَاتِ إِلَیَّ قُلْتُ فَإِنْ مَکَثْنَا حَتَّی تَطْلُعَ اَلشَّمْسُ قَالَ لَیْسَ بِهِ بَأْسٌ</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ساعت نزد شما بهتر است برای کوچ کردن از جمع؟</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پیش از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بهترین ساعات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درنگ نمودیم تا آفتاب طلوع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Heading3"/>
        <w:numPr>
          <w:ilvl w:val="2"/>
          <w:numId w:val="1"/>
        </w:numPr>
        <w:rPr/>
      </w:pPr>
      <w:bookmarkStart w:id="909" w:name="__RefHeading___Toc2554963_237004111"/>
      <w:bookmarkStart w:id="910" w:name="_Toc344"/>
      <w:bookmarkEnd w:id="909"/>
      <w:r>
        <w:rPr/>
        <w:t>334</w:t>
      </w:r>
      <w:r>
        <w:rPr>
          <w:rtl w:val="true"/>
        </w:rPr>
        <w:t xml:space="preserve">- </w:t>
      </w:r>
      <w:r>
        <w:rPr>
          <w:rtl w:val="true"/>
        </w:rPr>
        <w:t>حروله و تند روی در وادی مُحَسّر</w:t>
      </w:r>
      <w:bookmarkEnd w:id="9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بِوَادِی مُحَسِّرٍ وَ هُوَ وَادٍ عَظِیمٌ بَیْنَ جَمْعٍ وَ مِنًی وَ هُوَ إِلَی مِنًی أَقْرَبُ فَاسْعَ فِیهِ حَتَّی تُجَاوِزَهُ فَإِنَّ رَسُولَ اَللَّهِ صَلَّی اَللَّهُ عَلَیْهِ وَ آلِهِ حَرَّکَ نَاقَتَهُ وَ قَالَ اَللَّهُمَّ سَلِّمْ لِی عَهْدِی وَ اِقْبَلْ تَوْبَتِی وَ أَجِبْ دَعْوَتِی وَ اُخْلُفْنِی فِیمَنْ تَرَکْتُ بَعْدِی</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وادی محسّر گذشتی که آن وادی بزرگی است مابین جمع و منا است و آن به منا </w:t>
      </w:r>
      <w:bookmarkStart w:id="911" w:name="pg6324_75675"/>
    </w:p>
    <w:p>
      <w:pPr>
        <w:pStyle w:val="BookText"/>
        <w:rPr/>
      </w:pPr>
      <w:bookmarkEnd w:id="911"/>
      <w:r>
        <w:rPr>
          <w:rFonts w:ascii="IRNazanin" w:hAnsi="IRNazanin" w:eastAsia="IRNazanin"/>
          <w:color w:val="111111"/>
          <w:sz w:val="28"/>
          <w:sz w:val="28"/>
          <w:szCs w:val="28"/>
          <w:rtl w:val="true"/>
          <w:lang w:bidi="fa-IR"/>
        </w:rPr>
        <w:t>نزدیکتر است پس در آن سعی و هروله کن تا آن جا را بگذری؛ زیرا رسول الله صلّی اللّه علیه و آله شتر خود را به حرکت و تندروی واداشت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 لِی عَهْدِی وَ اِقْبَلْ تَوْبَتِی وَ أَجِبْ دَعْوَتِی وَ اُخْلُفْنِی فِیمَنْ تَرَکْتُ بَعْدِی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إِسْمَاعِیلَ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فِی وَادِی مُحَسِّرٍ مِائَةُ خُطْوَةٍ</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مرحوم شیخ کلینی، با سند خویش از محمّد بن اسماعیل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 در وادی محسّر به اندازه صد گام است</w:t>
      </w:r>
      <w:r>
        <w:rPr>
          <w:rFonts w:eastAsia="IRNazanin" w:cs="IRNazanin"/>
          <w:color w:val="111111"/>
          <w:sz w:val="28"/>
          <w:szCs w:val="28"/>
          <w:rtl w:val="true"/>
          <w:lang w:bidi="fa-IR"/>
        </w:rPr>
        <w:t>.</w:t>
      </w:r>
    </w:p>
    <w:p>
      <w:pPr>
        <w:pStyle w:val="Heading3"/>
        <w:numPr>
          <w:ilvl w:val="2"/>
          <w:numId w:val="1"/>
        </w:numPr>
        <w:rPr/>
      </w:pPr>
      <w:bookmarkStart w:id="912" w:name="__RefHeading___Toc2554965_237004111"/>
      <w:bookmarkStart w:id="913" w:name="_Toc345"/>
      <w:bookmarkEnd w:id="912"/>
      <w:r>
        <w:rPr/>
        <w:t>335</w:t>
      </w:r>
      <w:r>
        <w:rPr>
          <w:rtl w:val="true"/>
        </w:rPr>
        <w:t xml:space="preserve">- </w:t>
      </w:r>
      <w:r>
        <w:rPr>
          <w:rtl w:val="true"/>
        </w:rPr>
        <w:t>حکم کسی که از وقوف در مشعر آگاهی نداشت</w:t>
      </w:r>
      <w:bookmarkEnd w:id="9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اَلرَّجُلُ اَلْأَعْجَمِیُّ وَ اَلْمَرْأَةُ اَلضَّعِیفَةُ یَکُونَانِ مَعَ اَلْجَمَّالِ اَلْأَعْرَابِیِّ فَإِذَا أَفَاضَ بِهِمْ مِنْ عَرَفَاتٍ مَرَّ بِهِمْ کَمَا مَرَّ بِهِمْ إِلَی مِنًی وَ لَمْ یَنْزِلْ بِهِمْ جَمْعاً فَقَالَ أَ لَیْسَ قَدْ صَلَّوْا بِهَا فَقَدْ أَجْزَأَهُمْ قُلْتُ وَ إِنْ لَمْ یُصَلُّوا بِهَا قَالَ ذَکَرُوا اَللَّهَ فِیهَا فَإِنْ کَانُوا ذَکَرُوا اَللَّهَ فِیهَا فَقَدْ أَجْزَأَهُمْ</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مرحوم شیخ کلینی، با سند خویش از محمّد بن حکیم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ناآگاهی به همراه زن ناتوانی با شتربان صحرانشین همسفرند، هنگامی که آنها را از عرفات کوچ می‌داد همانند کوچ دادن از منا بود و آنها را در جمع پیاده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وظیفه ای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جا نماز نخواندند؟ همان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نماز نخوانده باشند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نمودند، پس اگر در آن جا به یاد خدا بودند آنها را کفایت می‌کند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صلوات الله علیه جُعِلْتُ فِدَاکَ إِنَّ صَاحِبَیَّ هَذَیْنِ جَهِلاَ أَنْ یَقِفَا بِالْمُزْدَلِفَةِ فَقَالَ یَرْجِعَانِ مَکَانَهُمَا فَیَقِفَانِ بِالْمَشْعَرِ سَاعَةً قُلْتُ فَإِنَّهُ لَمْ یُخْبِرْهُمَا أَحَدٌ حَتَّی کَانَ اَلْیَوْمُ وَ قَدْ نَفَرَ اَلنَّاسُ قَالَ فَنَکَسَ رَأْسَهُ سَاعَةً ثُمَّ قَالَ أَ لَیْسَا قَدْ صَلَّیَا اَلْغَدَاةَ بِالْمُزْدَلِفَةِ قُلْتُ بَلَی فَقَالَ أَ لَیْسَا قَدْ قَنَتَا فِی صَلاَتِهِمَا قُلْتُ بَلَی فَقَالَ </w:t>
      </w:r>
      <w:bookmarkStart w:id="914" w:name="pg6324_75676"/>
    </w:p>
    <w:p>
      <w:pPr>
        <w:pStyle w:val="BookText"/>
        <w:rPr/>
      </w:pPr>
      <w:bookmarkEnd w:id="914"/>
      <w:r>
        <w:rPr>
          <w:rFonts w:ascii="Amiri" w:hAnsi="Amiri" w:eastAsia="Amiri" w:cs="Amiri"/>
          <w:color w:val="111111"/>
          <w:sz w:val="28"/>
          <w:sz w:val="28"/>
          <w:szCs w:val="28"/>
          <w:rtl w:val="true"/>
          <w:lang w:bidi="ar-SA"/>
        </w:rPr>
        <w:t>تَمَّ حَجُّهُمَا ثُمَّ قَالَ اَلْمَشْعَرُ مِنَ اَلْمُزْدَلِفَةِ وَ اَلْمُزْدَلِفَةُ مِنَ اَلْمَشْعَرِ وَ إِنَّمَا یَکْفِیهِمَا اَلْیَسِیرُ مِنَ اَلدُّعَاءِ</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همراهانم متوجّه نبودند که باید در مزدلفه وقوف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برگردند و ساعتی در آن جا توقف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آنها تا به امروز خبر نداده بود و مردم هم رفته اند؟</w:t>
      </w:r>
    </w:p>
    <w:p>
      <w:pPr>
        <w:pStyle w:val="BookText"/>
        <w:rPr/>
      </w:pPr>
      <w:r>
        <w:rPr>
          <w:rFonts w:ascii="IRNazanin" w:hAnsi="IRNazanin" w:eastAsia="IRNazanin"/>
          <w:color w:val="111111"/>
          <w:sz w:val="28"/>
          <w:sz w:val="28"/>
          <w:szCs w:val="28"/>
          <w:rtl w:val="true"/>
          <w:lang w:bidi="fa-IR"/>
        </w:rPr>
        <w:t>حضرت لحظاتی سرش را پایین انداخت،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صبح را در مزدلفه نخوانده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نمازشان قنوت نکرده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حجّشان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از مزدلفه و مزدلفه از مشعر است، همانا کمترین دعا در آنها کفایت می‌کند</w:t>
      </w:r>
      <w:r>
        <w:rPr>
          <w:rFonts w:eastAsia="IRNazanin" w:cs="IRNazanin"/>
          <w:color w:val="111111"/>
          <w:sz w:val="28"/>
          <w:szCs w:val="28"/>
          <w:rtl w:val="true"/>
          <w:lang w:bidi="fa-IR"/>
        </w:rPr>
        <w:t>.</w:t>
      </w:r>
    </w:p>
    <w:p>
      <w:pPr>
        <w:pStyle w:val="Heading3"/>
        <w:numPr>
          <w:ilvl w:val="2"/>
          <w:numId w:val="1"/>
        </w:numPr>
        <w:rPr/>
      </w:pPr>
      <w:bookmarkStart w:id="915" w:name="__RefHeading___Toc2554967_237004111"/>
      <w:bookmarkStart w:id="916" w:name="_Toc346"/>
      <w:bookmarkEnd w:id="915"/>
      <w:r>
        <w:rPr/>
        <w:t>336</w:t>
      </w:r>
      <w:r>
        <w:rPr>
          <w:rtl w:val="true"/>
        </w:rPr>
        <w:t xml:space="preserve">- </w:t>
      </w:r>
      <w:r>
        <w:rPr>
          <w:rtl w:val="true"/>
        </w:rPr>
        <w:t>سنگریزه از کجا برداشته می‌شود؟ و تعداد آنها چقدر است؟</w:t>
      </w:r>
      <w:bookmarkEnd w:id="9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حَصَیَاتِ الْجِمَارِ مِنْ حَیْثُ شِئْتَ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 مَا یُؤْخَذُ الْجِمَارُ مِنَ الْمُزْدَلِفَةِ وَ تَکُونُ مُنَقَّطَةً کُحْلِیَّةً مِثْلَ رَأْسِ الْأَنْمُلَةِ وَ اغْسِلْهَا غَسْلًا نَظِیفاً وَ لَا تُؤْخَذُ مِنَ الَّذِی رُمِیَ مَرَّةً وَ ارْمِ إِلَی جَمْرَةِ الْعَقَبَةِ فِی یَوْمِ النَّحْرِ بِسَبْعِ حَصَیَاتٍ وَ تَقِفُ فِی وَسَطِ الْوَادِی مُسْتَقْبِلَ الْقِبْلَةِ یَکُونُ بَیْنَکَ وَ بَیْنَ الْجَمْرَةِ عَشْرُ خُطُوَاتٍ لَا خَمْسَ عَشْرَةَ خُطْوَةً وَ تَقُولُ وَ أَنْتَ مُسْتَقْبِلُ الْقِبْلَةِ وَ الْحَصَی فِی کَفِّکَ الْیُسْرَی اللَّهُمَّ هَذِهِ حَصَیَاتِی فَأَحْصِهِنَّ لِی عِنْدَکَ وَ ارْفَعْهُنَّ فِی عَمَلِی ثُمَّ تَتَنَاوَلُ مِنْهَا وَاحِدَةً وَ تَرْمِی مِنْ قِبَلِ وَجْهِهَا وَ لَا تَرْمِیهَا مِنْ أَعْلَاهَا وَ تُکَبِّرُ مَعَ کُلِّ حَصَاةٍ وَ تَرْمِی یَوْمَ الثَّانِی وَ الثَّالِثِ وَ الرَّابِعِ فِی کُلِّ یَوْمٍ بِإِحْدَی وَ عِشْرِینَ حَصَاةً إِلَی الْجَمْرَةِ الْأُولَی بِسَبْعَةٍ وَ تَقِفُ عَلَیْهَا وَ تَدَعُ إِلَی الْجَمْرَةِ الْوُسْطَی بِسَبْعَةٍ وَ تَقِفُ عِنْدَهَا وَ تَدَعُ إِلَی جَمْرَةِ الْعَقَبَةِ بِسَبْعَةٍ وَ لَا تَقِفْ عِنْدَهَا فَإِنْ جَهِلْتَ وَ رَمَیْتَ مَقْلُوبَةً فَأَعِدْ عَلَی الْجَمْرَةِ الْوُسْطَی وَ جَمْرَةِ الْعَقَبَةِ وَ إِنْ سَقَطَتْ مِنْکَ حَصَاةٌ فَخُذْ مِنْ </w:t>
      </w:r>
    </w:p>
    <w:p>
      <w:pPr>
        <w:pStyle w:val="BookText"/>
        <w:rPr/>
      </w:pPr>
      <w:r>
        <w:rPr>
          <w:rFonts w:ascii="Amiri" w:hAnsi="Amiri" w:eastAsia="Amiri" w:cs="Amiri"/>
          <w:color w:val="111111"/>
          <w:sz w:val="28"/>
          <w:sz w:val="28"/>
          <w:szCs w:val="28"/>
          <w:rtl w:val="true"/>
          <w:lang w:bidi="ar-SA"/>
        </w:rPr>
        <w:t>حَیْثُ شِئْتَ مِنَ الْحَرَمِ وَ لَا تَأْخُذْ مِنَ الَّذِی قَدْ رُمِیَ وَ إِنْ کَانَ مَعَکَ مَرِیضٌ لَا یَسْتَطِیعُ أَنْ یَرْمِیَ الْجِمَارَ فَاحْمِلْهُ إِلَی الْجَمْرَةِ وَ مُرْهُ أَنْ یَرْمِیَ مِنْ کَفِّهِ إِلَی الْجَمْرَةِ وَ إِنْ کَانَ کَسِیراً أَوْ مَبْطُوناً أَوْ ضَعِیفاً لَا یَعْقِلُ وَ لَا یَسْتَطِیعُ الْخُرُوجَ وَ لَا الْحُمْلَانَ فَارْمِ أَنْتَ عَنْهُ فَإِنْ جَهِلْتَ وَ رَمَیْتَ إِلَی الْأَوَّلَةِ بِسَبْعٍ وَ إِلَی الثَّانِیَةِ بِسِتَّةٍ وَ إِلَی الثَّالِثَةِ بِثَلَاثٍ فَارْمِ إِلَی الثَّانِیَةِ بِوَاحِدَةٍ وَ أَعِدِ الثَّالِثَةَ وَ مَتَی لَمْ تَجُزِ النِّصْفَ فَأَعِدِ الرَّمْیَ مِنْ أَوَّلِهِ وَ مَتَی مَا جُزْتَ النِّصْفَ فَابْنِ عَلَی ذَلِکَ وَ إِنْ رَمَیْتَ إِلَی الْجَمْرَةِ الْأَوَّلَةِ دُونَ النِّصْفِ فَعَلَیْکَ أَنْ تُعِیدَ الرَّمْیَ إِلَیْهَا وَ إِلَی بَعْدِهَا مِنْ أَوَّلِهِ فَإِذَا رَمَیْتَ یَوْمَ الرَّابِعِ فَاخْرُجْ مِنْهَا إِلَی مَکَّةَ وَ مُطْلَقٌ لَکَ رَمْیُ الْجِمَارِ مِنْ أَوَّلِ النَّهَارِ إِلَی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مِنْ أَوَّلِ النَّهَارِ إِلَی آخِرِهِ وَ أَفْضَلُ ذَلِکَ مَا قَرُبَ مِنَ الزَّوَالِ وَ جَائِزٌ لِلْخَائِفِ وَ النِّسَاءِ الرَّمْیُ بِاللَّیْلِ فَإِنْ رَمَیْتَ وَ وَقَعَتْ فِی مَحْمِلٍ وَ انْحَدَرَتْ مِنْهُ إِلَی الْأَرْضِ أَجْزَأَتْ عَنْکَ وَ إِنْ بَقِیَتْ فِی الْمَحْمِلِ لَمْ تُجْزِ عَنْکَ وَ ارْمِ مَکَانَهَا أُخْرَی</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حضرت امام رضا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سنگریزه‌های جمرات را از هر کجا که خواستی بردار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بهترین جایی که از آن سنگریزه برداشته می‌شود مزدلفه است و این که سنگریزه‌ها به اندازه بند انگشت و خال 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تمیز بشوی و از آن‌ها که یک بار پرتاب شده، برداشته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در جمره عقبه هفت سنگریزه پرتاب می‌کنی، در حالی که در میان وادی رو به قبله می‌ایستی، به گونه‌ای که میان تو و جمره ده گام باشد، نه پانزده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رو به قبله می‌ایستی و سنگریزه‌ها در دست چپ توست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سنگریزه‌های من است، آنها را برای من در نزد خود بشمار و همراه عملم به سوی خود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آن‌ها را برمی گیری و از رو به رو سنگ می‌زنی و از بالای آن نمی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سنگریزه که پرتاب می‌کنی تکبیر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و سوم و چهارم، در هر روز بیست و یک سنگ پرتاب می‌کنی، به سوی جمره اول هفت سنگ و سپس می‌ایستی و دعا می‌خوانی و به جمره دوم نیز هفت سنگ پرتاب می‌کنی و در کنار آن می‌ایستی و دعا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جمره عقبه هفت سنگ پرتاب می‌کنی و در کنار آن نمی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ندانستی و بالعکس سنگ پرتاب کردی، بار دیگر جمره دوم و جمره عقبه را رمی کن و اگر از دست تو سنگریزه ای رها شد، آن را از هر جای حرم که خواستی برگیر و از </w:t>
      </w:r>
      <w:bookmarkStart w:id="917" w:name="pg6324_75678"/>
    </w:p>
    <w:p>
      <w:pPr>
        <w:pStyle w:val="BookText"/>
        <w:rPr/>
      </w:pPr>
      <w:bookmarkEnd w:id="917"/>
      <w:r>
        <w:rPr>
          <w:rFonts w:ascii="IRNazanin" w:hAnsi="IRNazanin" w:eastAsia="IRNazanin"/>
          <w:color w:val="111111"/>
          <w:sz w:val="28"/>
          <w:sz w:val="28"/>
          <w:szCs w:val="28"/>
          <w:rtl w:val="true"/>
          <w:lang w:bidi="fa-IR"/>
        </w:rPr>
        <w:t>سنگ‌هایی که پرتاب شده نگیر و اگر به همراه تو بیماری است که نمی تواند رمی جمرات کند، او را به جمره ببر و به او فرمان ده که با دست خودش به جمره سنگ بزند و اگر دست او شکسته یا بسته بود یا این که فردی ضعیف و بی عقل بود که نه می‌توانست خارج شود و نه حمل شود، پس تو به نیابت از وی سنگ پرتاب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ندانسته به جمره اول هفت سنگ و به جمره دوم شش سنگ و به جمره سوم سه سنگ زدی، پس به جمره دوم یک سنگ بزن و رمی جمره سوم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نیمه رمی نگذشته بودی، رمی جمره سوم را از اول تکرار کن و زمانی که از نیمه گذشته بودی، بنا را بر همان بگذار و زمانی که به جمره اول تا قبل از نیمه سنگ زدی بر توست که بار دیگر به سوی آن و مابعد آن از ابتدا پرتاب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روز چهارم رمی جمرات کردی به مکه برو و رمی جمرات بر تو از اول روز تا زمان ظهر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از اول روز تا آخر آن می‌توان رمی جمرات کرد و بهترین زمان آن نزدیک به ظهر است و برای افرادی که در روز می‌ترسند و زنان، رمی جمرات در شب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رمی کردی و در محمل افتاد و از آنجا بر زمین افتاد، آن رمی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محمل ماند، مجزی نیست و باید یک سنگ دیگر پرتاب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أَخْذُ حَصَی اَلْجِمَارِ مِنْ جَمِیعِ اَلْحَرَمِ إِلاَّ مِنَ اَلْمَسْجِدِ اَلْحَرَامِ وَ مَسْجِدِ اَلْخَیْفِ</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مرحوم شیخ کلینی، با سند خویش از حنان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سنگریزه جمرات را از همه جای حرم برداری مگر از مسجد الحرام و مسجد خیف</w:t>
      </w:r>
      <w:r>
        <w:rPr>
          <w:rFonts w:eastAsia="IRNazanin" w:cs="IRNazanin"/>
          <w:color w:val="111111"/>
          <w:sz w:val="28"/>
          <w:szCs w:val="28"/>
          <w:rtl w:val="true"/>
          <w:lang w:bidi="fa-IR"/>
        </w:rPr>
        <w:t>.</w:t>
      </w:r>
    </w:p>
    <w:p>
      <w:pPr>
        <w:pStyle w:val="Heading3"/>
        <w:numPr>
          <w:ilvl w:val="2"/>
          <w:numId w:val="1"/>
        </w:numPr>
        <w:rPr/>
      </w:pPr>
      <w:bookmarkStart w:id="918" w:name="__RefHeading___Toc2554969_237004111"/>
      <w:bookmarkStart w:id="919" w:name="_Toc347"/>
      <w:bookmarkEnd w:id="918"/>
      <w:r>
        <w:rPr/>
        <w:t>337</w:t>
      </w:r>
      <w:r>
        <w:rPr>
          <w:rtl w:val="true"/>
        </w:rPr>
        <w:t xml:space="preserve">- </w:t>
      </w:r>
      <w:r>
        <w:rPr>
          <w:rtl w:val="true"/>
        </w:rPr>
        <w:t>فضیلت و پاداش رمی جمرات</w:t>
      </w:r>
      <w:bookmarkEnd w:id="91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قَیْسٍ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لِرَجُلٍ مِنَ اَلْأَنْصَارِ إِذَا رَمَیْتَ اَلْجِمَارَ کَانَ لَکَ بِکُلِّ حَصَاةٍ عَشْرُ حَسَنَاتٍ تُکْتَبُ لَکَ لِمَا تَسْتَقْبِلُ مِنْ عُمُرِکَ</w:t>
      </w:r>
      <w:r>
        <w:rPr>
          <w:rFonts w:eastAsia="Amiri" w:cs="Amiri" w:ascii="Amiri" w:hAnsi="Amiri"/>
          <w:color w:val="111111"/>
          <w:sz w:val="28"/>
          <w:szCs w:val="28"/>
          <w:rtl w:val="true"/>
          <w:lang w:bidi="ar-SA"/>
        </w:rPr>
        <w:t xml:space="preserve">. </w:t>
      </w:r>
      <w:r>
        <w:rPr>
          <w:rStyle w:val="FootnoteAnchor"/>
          <w:rtl w:val="true"/>
        </w:rPr>
        <w:footnoteReference w:id="534"/>
      </w:r>
      <w:bookmarkStart w:id="920" w:name="pg6324_75679"/>
    </w:p>
    <w:p>
      <w:pPr>
        <w:pStyle w:val="BookText"/>
        <w:rPr/>
      </w:pPr>
      <w:bookmarkEnd w:id="920"/>
      <w:r>
        <w:rPr>
          <w:rFonts w:ascii="IRNazanin" w:hAnsi="IRNazanin" w:eastAsia="IRNazanin"/>
          <w:color w:val="111111"/>
          <w:sz w:val="28"/>
          <w:sz w:val="28"/>
          <w:szCs w:val="28"/>
          <w:rtl w:val="true"/>
          <w:lang w:bidi="fa-IR"/>
        </w:rPr>
        <w:t>مرحوم شیخ کلینی، با سند خویش از محمّد بن قیس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مرد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رمی جمره نمایی برای هر سنگ ریزه پاداش ده حسنه در آینده عمرت به تو نوشته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حَرِیزٍ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رَمْیِ اَلْجِمَارِ قَالَ لَهُ بِکُلِّ حَصَاةٍ یَرْمِی بِهَا تُحَطُّ عَنْهُ کَبِیرَةٌ مُوبِقَةٌ</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مرحوم شیخ کلینی، با سند خویش از حریز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مورد رمی جمره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سنگ ریزه‌ای که می‌اندازی یک گناه کبیره هلاک کننده از تو ریخته می‌شود</w:t>
      </w:r>
      <w:r>
        <w:rPr>
          <w:rFonts w:eastAsia="IRNazanin" w:cs="IRNazanin"/>
          <w:color w:val="111111"/>
          <w:sz w:val="28"/>
          <w:szCs w:val="28"/>
          <w:rtl w:val="true"/>
          <w:lang w:bidi="fa-IR"/>
        </w:rPr>
        <w:t>.</w:t>
      </w:r>
    </w:p>
    <w:p>
      <w:pPr>
        <w:pStyle w:val="Heading3"/>
        <w:numPr>
          <w:ilvl w:val="2"/>
          <w:numId w:val="1"/>
        </w:numPr>
        <w:rPr/>
      </w:pPr>
      <w:bookmarkStart w:id="921" w:name="__RefHeading___Toc2554971_237004111"/>
      <w:bookmarkStart w:id="922" w:name="_Toc348"/>
      <w:bookmarkEnd w:id="921"/>
      <w:r>
        <w:rPr/>
        <w:t>338</w:t>
      </w:r>
      <w:r>
        <w:rPr>
          <w:rtl w:val="true"/>
        </w:rPr>
        <w:t xml:space="preserve">- </w:t>
      </w:r>
      <w:r>
        <w:rPr>
          <w:rtl w:val="true"/>
        </w:rPr>
        <w:t>حکم کسی که رمی جمرات را فراموش کند، یا از مسئله آگاهی نداشته‌اند</w:t>
      </w:r>
      <w:bookmarkEnd w:id="9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نَسِیَ أَنْ یَرْمِیَ اَلْجِمَارَ حَتَّی أَتَی مَکَّةَ قَالَ یَرْجِعُ فَیَرْمِیهَا یَفْصِلُ بَیْنَ کُلِّ رَمْیَتَیْنِ بِسَاعَةٍ قُلْتُ فَاتَهُ ذَلِکَ وَ خَرَجَ قَالَ لَیْسَ عَلَیْهِ شَیْءٌ قَالَ قُلْتُ فَرَجُلٌ نَسِیَ اَلسَّعْیَ بَیْنَ اَلصَّفَا وَ اَلْمَرْوَةِ فَقَالَ یُعِیدُ اَلسَّعْیَ قُلْتُ فَاتَهُ ذَلِکَ حَتَّی خَرَجَ قَالَ یَرْجِعُ فَیُعِیدُ اَلسَّعْیَ إِنَّ هَذَا لَیْسَ کَرَمْیِ اَلْجِمَارِ إِنَّ اَلرَّمْیَ سُنَّةٌ وَ اَلسَّعْیَ بَیْنَ اَلصَّفَا وَ اَلْمَرْوَةِ فَرِیضَةٌ</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رمی جمرات را فراموش کند تا به مکّه آمد چه وظیفه‌ای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جمرات بر می‌گردد و رمی می‌کند و میانه هردو رمی ساعتی فاصله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رمی فوت شده و او از آن جا رفته باشد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سعی بین صفا و مروه فراموش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وظیفه‌ای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را اعاده می‌کند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از او فوت شود و رفته باشد؟ </w:t>
      </w:r>
      <w:bookmarkStart w:id="923" w:name="pg6324_75680"/>
    </w:p>
    <w:p>
      <w:pPr>
        <w:pStyle w:val="BookText"/>
        <w:rPr/>
      </w:pPr>
      <w:bookmarkEnd w:id="92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سعی را اعاده می‌کند، زیرا این مانند رمی جمره نیست، چون رمی سنّت و سعی بین صفا و مروه فریضه است</w:t>
      </w:r>
      <w:r>
        <w:rPr>
          <w:rFonts w:eastAsia="IRNazanin" w:cs="IRNazanin"/>
          <w:color w:val="111111"/>
          <w:sz w:val="28"/>
          <w:szCs w:val="28"/>
          <w:rtl w:val="true"/>
          <w:lang w:bidi="fa-IR"/>
        </w:rPr>
        <w:t>.</w:t>
      </w:r>
    </w:p>
    <w:p>
      <w:pPr>
        <w:pStyle w:val="Heading3"/>
        <w:numPr>
          <w:ilvl w:val="2"/>
          <w:numId w:val="1"/>
        </w:numPr>
        <w:rPr/>
      </w:pPr>
      <w:bookmarkStart w:id="924" w:name="__RefHeading___Toc2554973_237004111"/>
      <w:bookmarkStart w:id="925" w:name="_Toc349"/>
      <w:bookmarkEnd w:id="924"/>
      <w:r>
        <w:rPr/>
        <w:t>339</w:t>
      </w:r>
      <w:r>
        <w:rPr>
          <w:rtl w:val="true"/>
        </w:rPr>
        <w:t xml:space="preserve">- </w:t>
      </w:r>
      <w:r>
        <w:rPr>
          <w:rtl w:val="true"/>
        </w:rPr>
        <w:t>روزهای قربانی</w:t>
      </w:r>
      <w:bookmarkEnd w:id="9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کُلَیْبٍ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اَلنَّحْرِ فَقَالَ أَمَّا بِمِنًی فَثَلاَثَةُ أَیَّامٍ وَ أَمَّا فِی اَلْبُلْدَانِ فَیَوْمٌ وَاحِدٌ</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مرحوم شیخ کلینی، با سند خویش از کلیب اسدی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روزهای قربانی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قربانی در منا سه روز و در شهرهای دیگر یک روز است</w:t>
      </w:r>
      <w:r>
        <w:rPr>
          <w:rFonts w:eastAsia="IRNazanin" w:cs="IRNazanin"/>
          <w:color w:val="111111"/>
          <w:sz w:val="28"/>
          <w:szCs w:val="28"/>
          <w:rtl w:val="true"/>
          <w:lang w:bidi="fa-IR"/>
        </w:rPr>
        <w:t>.</w:t>
      </w:r>
    </w:p>
    <w:p>
      <w:pPr>
        <w:pStyle w:val="Heading3"/>
        <w:numPr>
          <w:ilvl w:val="2"/>
          <w:numId w:val="1"/>
        </w:numPr>
        <w:rPr/>
      </w:pPr>
      <w:bookmarkStart w:id="926" w:name="__RefHeading___Toc2554975_237004111"/>
      <w:bookmarkStart w:id="927" w:name="_Toc350"/>
      <w:bookmarkEnd w:id="926"/>
      <w:r>
        <w:rPr/>
        <w:t>340</w:t>
      </w:r>
      <w:r>
        <w:rPr>
          <w:rtl w:val="true"/>
        </w:rPr>
        <w:t xml:space="preserve">- </w:t>
      </w:r>
      <w:r>
        <w:rPr>
          <w:rtl w:val="true"/>
        </w:rPr>
        <w:t>کمترین حد قربانی</w:t>
      </w:r>
      <w:bookmarkEnd w:id="9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عُبَیْدَةَ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إِلَی اَلْحَجِّ فَمَا اِسْتَیْسَرَ مِنَ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شَاةٌ</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مرحوم شیخ کلینی، با سند خویش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دربارۀ گفتار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هرکه با پایان یافتن عمره حج را آغاز کند، آن چه از قربانی برای او میسر است ذبح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یک گوسفند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یُجْزِئُ فِی اَلْمُتْعَةِ شَاةٌ</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قربانی یک گوسفند کافی است</w:t>
      </w:r>
      <w:r>
        <w:rPr>
          <w:rFonts w:eastAsia="IRNazanin" w:cs="IRNazanin"/>
          <w:color w:val="111111"/>
          <w:sz w:val="28"/>
          <w:szCs w:val="28"/>
          <w:rtl w:val="true"/>
          <w:lang w:bidi="fa-IR"/>
        </w:rPr>
        <w:t xml:space="preserve">. </w:t>
      </w:r>
      <w:bookmarkStart w:id="928" w:name="pg6324_75681"/>
    </w:p>
    <w:p>
      <w:pPr>
        <w:pStyle w:val="Heading3"/>
        <w:numPr>
          <w:ilvl w:val="2"/>
          <w:numId w:val="1"/>
        </w:numPr>
        <w:rPr/>
      </w:pPr>
      <w:bookmarkStart w:id="929" w:name="__RefHeading___Toc2554977_237004111"/>
      <w:bookmarkStart w:id="930" w:name="_Toc351"/>
      <w:bookmarkEnd w:id="928"/>
      <w:bookmarkEnd w:id="929"/>
      <w:r>
        <w:rPr/>
        <w:t>341</w:t>
      </w:r>
      <w:r>
        <w:rPr>
          <w:rtl w:val="true"/>
        </w:rPr>
        <w:t xml:space="preserve">- </w:t>
      </w:r>
      <w:r>
        <w:rPr>
          <w:rtl w:val="true"/>
        </w:rPr>
        <w:t>حکم وجوب قربانی و محل ذبح آن</w:t>
      </w:r>
      <w:bookmarkEnd w:id="9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سَعِیدٍ اَلْأَعْرَجِ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تَمَتَّعَ فِی أَشْهُرِ اَلْحَجِّ ثُمَّ أَقَامَ بِمَکَّةَ حَتَّی یَحْضُرَ اَلْحَجُّ مِنْ قَابِلٍ فَعَلَیْهِ شَاةٌ وَ مَنْ تَمَتَّعَ فِی غَیْرِ أَشْهُرِ اَلْحَجِّ ثُمَّ جَاوَرَ حَتَّی یَحْضُرَ اَلْحَجُّ فَلَیْسَ عَلَیْهِ دَمٌ إِنَّمَا هِیَ حَجَّةٌ مُفْرَدَةٌ وَ إِنَّمَا اَلْأَضْحَی عَلَی أَهْلِ اَلْأَمْصَارِ</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مرحوم شیخ کلینی، با سند خویش از سعید اعرج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حج تمتّع را در ماههای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ذی القعده و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آن گاه در مکّه درنگ کند تا حج سال آینده فرا رسد بر ذمّه او یک گوسفند است و هرکس حج تمتّع را در غیر ماه‌های حج انجام دهد بعد بماند تا موقع حج فرا رسد بر او قربانی نیست، زیرا آن حج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فقط برای مردم شهرهای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عَلَیْکَ فِی مُتْعَةٍ وَ مَا أَشْبَهَ مِمَّا یَجِبُ عَلَیْکَ فِیهِ مِنْ جَزَاءِ الْحَجِّ فَلَا تَنْحَرْهُ إِلَّا بِمِنًی فَإِنْ کَانَ عَلَیْکَ دَمٌ وَاجِبٌ قَلَّدْتَهُ أَوْ جَلَّلْتَهُ أَوْ أَشْعَرْتَهُ فَلَا تَنْحَرْهُ إِلَّا فِی یَوْمِ النَّحْرِ بِمِنًی وَ إِذَا أَرَدْتَ أَنْ تُشْعِرَ بَدَنَتَکَ فَاضْرِبْهَا بِالشَّفْرَةِ عَلَی سَنَامِهَا مِنْ جَانِبِ الْأَیْمَنِ فَإِنْ کَانَتِ الْبُدْنُ کَثِیرَةً فَادْخُلْ بَیْنَهَا وَ اضْرِبْهَا بِالشَّفْرَةِ یَمِیناً وَ شِمَالًا وَ إِذَا أَرَدْتَ نَحْرَهَا فَانْحَرْهَا وَ هِیَ قَائِمَةٌ مُسْتَقْبِلَ الْقِبْلَةِ وَ تُشْعِرُهَا وَ هِیَ بَارِکَةٌ وَ کُلْ مِنْ أُضْحِیَّتِکَ وَ أَطْعِمِ الْقَانِعَ وَ الْمُعْتَرَّ الْقَانِعُ الَّذِی یَقْنَعُ بِمَا تُعْطِیهِ وَ الْمُعْتَرُّ الَّذِی یَعْتَرِیکَ وَ لَا تُعْطِی الْجَزَّارَ مِنْهَا شَیْئاً وَ لَا تَأْکُلْ مِنْ فِدَاءِ الصَّیْدِ إِنِ اضْطُرِرْتَهُ فَإِنَّهُ مِنْ تَمَامِ حَجِّکَ</w:t>
      </w:r>
      <w:r>
        <w:rPr>
          <w:rFonts w:eastAsia="Amiri" w:cs="Amiri" w:ascii="Amiri" w:hAnsi="Amiri"/>
          <w:color w:val="111111"/>
          <w:sz w:val="28"/>
          <w:szCs w:val="28"/>
          <w:rtl w:val="true"/>
          <w:lang w:bidi="ar-SA"/>
        </w:rPr>
        <w:t xml:space="preserve">. </w:t>
      </w:r>
      <w:r>
        <w:rPr>
          <w:rStyle w:val="FootnoteAnchor"/>
          <w:rtl w:val="true"/>
        </w:rPr>
        <w:footnoteReference w:id="54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 تمتع یا شبیه به آن از کفاره حج بر عهده تو واجب شد، آن را جز در منی ذبح نکن و اگر خونی واجب بر عهده توست، آن را قلاده می‌بندی یا جُلّ بر آن می‌اندازی یا اشعار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جز در روز عید قربان در منی ذبح نکن و هرگاه خواستی که شترت را اشعار کنی، با یک تیغ از سمت راست بر کوهان آن می‌زنی، اگر تعداد شتران زیاد بود، در میان آنها داخل می‌شوی و از سمت چپ و راست با تیغ بر آنها بزن و هرگاه خواستی که آن را نحر کنی، پس در حالی نحر </w:t>
      </w:r>
    </w:p>
    <w:p>
      <w:pPr>
        <w:pStyle w:val="BookText"/>
        <w:rPr/>
      </w:pPr>
      <w:r>
        <w:rPr>
          <w:rFonts w:ascii="IRNazanin" w:hAnsi="IRNazanin" w:eastAsia="IRNazanin"/>
          <w:color w:val="111111"/>
          <w:sz w:val="28"/>
          <w:sz w:val="28"/>
          <w:szCs w:val="28"/>
          <w:rtl w:val="true"/>
          <w:lang w:bidi="fa-IR"/>
        </w:rPr>
        <w:t>کن که ایستاده روبروی قبله باشد و هرگاه خوابیده باشد، آن را اشعار می‌کنی؛ و سپس از قربانی خود بخور و به قانع و معتر نیز از گوشت آن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بدان چه که به او می‌دهی قانع می شود و معتر کسی است که بر تو گذر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گوشت قربانی را به قصاب نمی دهی و از کفاره شکار نخور اگرچه ناچار شدی، زیرا که آن تمامیت حج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أَتَیْتَ مِنًی فَاشْتَرِ هَدْیَکَ وَ اذْبَحْهُ فَإِذَا أَرَدْتَ ذَبْحَهُ أَوْ نَحْرَهُ فَقُلْ وَجَّهْتُ وَجْهِیَ لِلَّذِی فَطَرَ السَّمَاوَاتِ وَ الْأَرْضَ حَنِیفاً مُسْلِماً وَ مَا أَنَا مِنَ الْمُشْرِکِینَ إِنَّ صَلَاتِی وَ نُسُکِی وَ مَحْیَایَ وَ مَمَاتِی لِلَّهِ رَبِّ الْعَالَمِینَ لَا شَرِیکَ لَهُ وَ بِذَلِکَ أُمِرْتُ وَ أَنَا مِنَ الْمُسْلِمِینَ اللَّهُمَّ هَذَا مِنْکَ وَ لَکَ وَ بِکَ وَ إِلَیْکَ بِسْمِ اللَّهِ الرَّحْمَنِ الرَّحِیمِ اللَّهُ أَکْبَرُ اللَّهُمَّ تَقَبَّلْ مِنِّی کَمَا تَقَبَّلْتَ مِنْ إِبْرَاهِیمَ خَلِیلِکَ وَ مُوسَی کَلِیمِکَ وَ مُحَمَّدٍ حَبِیبِکَ صَلَّی اللَّهُ عَلَیْهِمْ ثُمَّ أَمِرَّ السِّکِّینَ عَلَیْهَا وَ لَا تَنْخَعْهَا حَتَّی تَمُوتَ وَ لَا یَجُوزُ فِی الْأَضَاحِیِّ مِنَ الْبُدْنِ إِلَّا الثَّنِیُّ وَ هُوَ الَّذِی تَمَّتْ لَهُ سَنَةٌ وَ دَخَلَ فِی الثَّانِیَةِ وَ مِنَ الضَّأْنِ الْجَذَعُ لِسَنَةٍ وَ تُجْزِی الْبَقَرَةُ عَنْ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سَبْعَةٍ إِذَا کَانُوا مِنْ أَهْلِ بَیْتٍ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تُجْزِی إِلَّا عَنْ وَاحِدٍ فَإِذَا نَحَرْتَ أُضْحِیَّتَکَ أَکَلْتَ مِنْهَا وَ تَصَدَّقْتَ بِالْبَاقِی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شَاةً تُجْزِی عَنْ سَبْعِینَ إِذَا لَمْ یُوجَدْ شَیْ ءٌ مِنَ الْهَدْیِ</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حضرت امام رضا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منی آمدی، قربانی خود را بخر و آن را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 آن را ذبح یا نحر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الْأَرْضَ حَنِیفاً مُسْلِماً وَ مَا أَنَا مِنَ الْمُشْرِکِینَ إِنَّ صَلَاتِی وَ نُسُکِی وَ مَحْیَایَ وَ مَمَاتِی لِلَّهِ رَبِّ الْعَالَمِینَ لَا شَرِیکَ لَهُ وَ بِذَلِکَ أُمِرْتُ وَ أَنَا مِنَ الْمُسْلِمِینَ اللَّهُمَّ هَذَا مِنْکَ وَ لَکَ وَ بِکَ وَ إِلَیْکَ بِسْمِ اللَّهِ الرَّحْمَنِ الرَّحِیمِ اللَّهُ أَکْبَرُ اللَّهُمَّ تَقَبَّلْ مِنِّی کَمَا تَقَبَّلْتَ مِنْ إِبْرَاهِیمَ خَلِیلِکَ وَ مُوسَی کَلِیمِکَ وَ مُحَمَّدٍ حَبِیبِکَ صَلَّی اللَّهُ عَلَیْهِمْ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چاقو را در گلوی قربانی بکش و تا قربانی نمرده، سر آن را جدا نکن و برای قربانی از شتر مجزی نیست مگر این که ثنی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شتری است که یک سال آن تمام شده و وارد دو سالگی شده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وگوسفند نیز باید یک ساله باشد و گاو، پنج نفر را کفایت می‌کند</w:t>
      </w:r>
      <w:r>
        <w:rPr>
          <w:rFonts w:eastAsia="IRNazanin" w:cs="IRNazanin"/>
          <w:color w:val="111111"/>
          <w:sz w:val="28"/>
          <w:szCs w:val="28"/>
          <w:rtl w:val="true"/>
          <w:lang w:bidi="fa-IR"/>
        </w:rPr>
        <w:t xml:space="preserve">. </w:t>
      </w:r>
      <w:bookmarkStart w:id="931" w:name="pg6324_75683"/>
    </w:p>
    <w:p>
      <w:pPr>
        <w:pStyle w:val="BookText"/>
        <w:rPr/>
      </w:pPr>
      <w:bookmarkEnd w:id="931"/>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خانواده باشند، هفت نفر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نفر را کفایت می‌کند، پس زمانی که قربانی‌ات را نحر کردی، از آن می‌خوری و بقیه را صدقه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وجود نداشته باشد، یک گوسفند، هفتاد نفر را کفایت می‌کند</w:t>
      </w:r>
      <w:r>
        <w:rPr>
          <w:rFonts w:eastAsia="IRNazanin" w:cs="IRNazanin"/>
          <w:color w:val="111111"/>
          <w:sz w:val="28"/>
          <w:szCs w:val="28"/>
          <w:rtl w:val="true"/>
          <w:lang w:bidi="fa-IR"/>
        </w:rPr>
        <w:t>.</w:t>
      </w:r>
    </w:p>
    <w:p>
      <w:pPr>
        <w:pStyle w:val="Heading3"/>
        <w:numPr>
          <w:ilvl w:val="2"/>
          <w:numId w:val="1"/>
        </w:numPr>
        <w:rPr/>
      </w:pPr>
      <w:bookmarkStart w:id="932" w:name="__RefHeading___Toc2554979_237004111"/>
      <w:bookmarkStart w:id="933" w:name="_Toc352"/>
      <w:bookmarkEnd w:id="932"/>
      <w:r>
        <w:rPr/>
        <w:t>342</w:t>
      </w:r>
      <w:r>
        <w:rPr>
          <w:rtl w:val="true"/>
        </w:rPr>
        <w:t xml:space="preserve">- </w:t>
      </w:r>
      <w:r>
        <w:rPr>
          <w:rtl w:val="true"/>
        </w:rPr>
        <w:t>خوردن از قربانی واجب و صدقه دادن آن و بیرون بردن آن از منا</w:t>
      </w:r>
      <w:bookmarkEnd w:id="9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صَلَّی اَللَّهُ عَلَیْهِ وَ آلِهِ حِینَ نَحَرَ أَنْ تُؤْخَذَ مِنْ کُلِّ بَدَنَةٍ حُذْوَةٌ مِنْ لَحْمِهَا ثُمَّ تُطْرَحَ فِی بُرْمَةٍ ثُمَّ تُطْبَخَ وَ أَکَلَ رَسُولُ اَللَّهِ صَلَّی اَللَّهُ عَلَیْهِ وَ آلِهِ وَ عَلِیٌّ صلوات الله علیه مِنْهَا وَ حَسَوَا مِنْ مَرَقِهَا</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الله صلّی اللّه علیه و آله قربانی خود را نحر نمود امر فرمود که تکه‌ای از گوشت هر شتر قربانی در ظرف سنگی قرار گرفت آن گاه که پخته شد رسول الله صلّی اللّه علیه و آله و حضرت امیرالمؤمنین علی صلوات الله علیه از آن خوردند و از آب گوشت آشامیدند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لُحُومِ اَلْأَضَاحِیِّ فَقَالَ کَانَ عَلِیُّ بْنُ اَلْحُسَیْنِ وَ أَبُو جَعْفَرٍ صلوات الله علیهم یَتَصَدَّقَانِ بِثُلُثٍ عَلَی جِیرَانِهِمْ وَ ثُلُثٍ عَلَی اَلسُّؤَّالِ وَ ثُلُثٌ یُمْسِکُونَهُ لِأَهْلِ اَلْبَیْتِ</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مرحوم شیخ کلینی، با سند خویش از ابو صباح کنانی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گوشت قربانی پرسیدم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حضرت علی بن الحسین صلوات الله علیهما و حضرت امام محمد باقر صلوات الله علیه یک سوم آن را بر همسایگان خود صدقه می‌دادند، یک سوم آن را بر سؤال کنندگان و یک سوم آن را بر اهل خانه نگه می‌داشتند</w:t>
      </w:r>
      <w:r>
        <w:rPr>
          <w:rFonts w:eastAsia="IRNazanin" w:cs="IRNazanin"/>
          <w:color w:val="111111"/>
          <w:sz w:val="28"/>
          <w:szCs w:val="28"/>
          <w:rtl w:val="true"/>
          <w:lang w:bidi="fa-IR"/>
        </w:rPr>
        <w:t xml:space="preserve">. </w:t>
      </w:r>
      <w:bookmarkStart w:id="934" w:name="pg6324_75684"/>
    </w:p>
    <w:p>
      <w:pPr>
        <w:pStyle w:val="BookText"/>
        <w:rPr/>
      </w:pPr>
      <w:bookmarkEnd w:id="93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إِخْرَاجِ لُحُومِ اَلْأَضَاحِیِّ مِنْ مِنًی فَقَالَ کُنَّا نَقُولُ لاَ یُخْرَجْ مِنْهَا شَیْءٌ لِحَاجَةِ اَلنَّاسِ إِلَیْهِ فَأَمَّا اَلْیَوْمَ فَقَدْ کَثُرَ اَلنَّاسُ فَلاَ بَأْسَ بِإِخْرَاجِهِ</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بیرون بردن گوشت قربانی از منا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جا بیرون نرود، چرا که مردم به آن احتیاج دارند و اما امروز مردم زیاد شده‌اند بیرون بردنش ایرادی ندارد</w:t>
      </w:r>
      <w:r>
        <w:rPr>
          <w:rFonts w:eastAsia="IRNazanin" w:cs="IRNazanin"/>
          <w:color w:val="111111"/>
          <w:sz w:val="28"/>
          <w:szCs w:val="28"/>
          <w:rtl w:val="true"/>
          <w:lang w:bidi="fa-IR"/>
        </w:rPr>
        <w:t>.</w:t>
      </w:r>
    </w:p>
    <w:p>
      <w:pPr>
        <w:pStyle w:val="Heading3"/>
        <w:numPr>
          <w:ilvl w:val="2"/>
          <w:numId w:val="1"/>
        </w:numPr>
        <w:rPr/>
      </w:pPr>
      <w:bookmarkStart w:id="935" w:name="__RefHeading___Toc2554981_237004111"/>
      <w:bookmarkStart w:id="936" w:name="_Toc353"/>
      <w:bookmarkEnd w:id="935"/>
      <w:r>
        <w:rPr/>
        <w:t>343</w:t>
      </w:r>
      <w:r>
        <w:rPr>
          <w:rtl w:val="true"/>
        </w:rPr>
        <w:t xml:space="preserve">- </w:t>
      </w:r>
      <w:r>
        <w:rPr>
          <w:rtl w:val="true"/>
        </w:rPr>
        <w:t>تراشیدن سر و کوتاه نمودن مو و ناخن</w:t>
      </w:r>
      <w:bookmarkEnd w:id="9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شِبْلٍ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حَلَقَ رَأْسَهُ بِمِنًی ثُمَّ دَفَنَهُ جَاءَ یَوْمَ اَلْقِیَامَةِ وَ کُلُّ شَعْرَةٍ لَهَا لِسَانٌ طَلْقٌ تُلَبِّی بِاسْمِ صَاحِبِهَا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مرحوم شیخ کلینی، با سند خویش از ابی شبل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سرش را در منا بتراشد سپس آن را دفن کند روز قیامت در حالی می‌آید که هر موی او به زبان گویایی به نام او لبیک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لِلرَّجُلِ أَنْ یَغْسِلَ رَأْسَهُ بِالْخِطْمِیِّ قَبْلَ أَنْ یَحْلِقَهُ قَالَ یُقَصِّرُ وَ یَغْسِلُهُ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مرحوم شیخ کلینی، با سند خویش از ابان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پیش از تراشیدن، سر خود را با خطمی بشوید؟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نموده و بشوید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أَبِی عَبْدِ اَللَّهِ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یَوْمَ اَلنَّحْرِ یَحْلِقُ رَأْسَهُ وَ یُقَلِّمُ أَظْفَارَهُ وَ یَأْخُذُ مِنْ شَارِبِهِ وَ مِنْ أَطْرَافِ لِحْیَتِهِ</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مرحوم شیخ کلینی، با سند خویش از عبدالرحمن بن ابی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روز قربان سرش را می‌تراشید، ناخن می‌گرفت و از سبیل‌ها و اطراف محاسنش را کوتاه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أَبِی حَمْزَةَ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أُضْحِیَّتَکَ وَ وَزَنْتَ ثَمَنَهَا وَ صَارَتْ فِی رَحْلِکَ فَقَدْ بَلَغَ اَلْهَدْیُ مَحِلَّهُ فَإِنْ أَحْبَبْتَ أَنْ تَحْلِقَ فَاحْلِقْ</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مرحوم شیخ کلینی، با سند خویش از علی بن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قربانی خود را خریدی و مبلغ آن را دادی و در وسایل سفرت قرار گرفت پس قربانی به محل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دوست داشتی سر بتراشی پس بتراش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عُمَیْرٍ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اَلْمَرْأَةُ مِنْ شَعْرِهَا لِعُمْرَتِهَا قَدْرَ أَنْمُلَةٍ</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مرحوم شیخ کلینی، با سند خویش از ابن ابی عمیر از یکی از اصحاب 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بیرون آمدن از عمره به اندازه بند انگشت از موی خود کوتاه می‌کند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خُرَاسَانَ قَدِمَ حَاجّاً وَ کَانَ أَقْرَعَ اَلرَّأْسِ لاَ یُحْسِنُ أَنْ یُلَبِّیَ فَاسْتُفْتِیَ لَهُ أَبُو عَبْدِ اَللَّهِ صلوات الله علیه فَأَمَرَ أَنْ یُلَبَّی عَنْهُ وَ یُمَرَّ اَلْمُوسَی عَلَی رَأْسِهِ فَإِنَّ ذَلِکَ یُجْزِئُ عَنْهُ</w:t>
      </w:r>
      <w:r>
        <w:rPr>
          <w:rFonts w:eastAsia="Amiri" w:cs="Amiri" w:ascii="Amiri" w:hAnsi="Amiri"/>
          <w:color w:val="111111"/>
          <w:sz w:val="28"/>
          <w:szCs w:val="28"/>
          <w:rtl w:val="true"/>
          <w:lang w:bidi="ar-SA"/>
        </w:rPr>
        <w:t xml:space="preserve">. </w:t>
      </w:r>
      <w:r>
        <w:rPr>
          <w:rStyle w:val="FootnoteAnchor"/>
          <w:rtl w:val="true"/>
        </w:rPr>
        <w:footnoteReference w:id="551"/>
      </w:r>
      <w:bookmarkStart w:id="937" w:name="pg6324_75686"/>
    </w:p>
    <w:p>
      <w:pPr>
        <w:pStyle w:val="BookText"/>
        <w:rPr/>
      </w:pPr>
      <w:bookmarkEnd w:id="937"/>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مردم خراسان به حج آمده بود، او کچل بود و خوب نمی توانست لبیک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حضرت امام جعفر صادق صلوات الله علیه استفتا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حضرتش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لبّیک گویند و تیغ را بر سر او بکشند، چرا که همان برای او کفایت می‌کند</w:t>
      </w:r>
      <w:r>
        <w:rPr>
          <w:rFonts w:eastAsia="IRNazanin" w:cs="IRNazanin"/>
          <w:color w:val="111111"/>
          <w:sz w:val="28"/>
          <w:szCs w:val="28"/>
          <w:rtl w:val="true"/>
          <w:lang w:bidi="fa-IR"/>
        </w:rPr>
        <w:t>.</w:t>
      </w:r>
    </w:p>
    <w:p>
      <w:pPr>
        <w:pStyle w:val="Heading3"/>
        <w:numPr>
          <w:ilvl w:val="2"/>
          <w:numId w:val="1"/>
        </w:numPr>
        <w:rPr/>
      </w:pPr>
      <w:bookmarkStart w:id="938" w:name="__RefHeading___Toc2554983_237004111"/>
      <w:bookmarkStart w:id="939" w:name="_Toc354"/>
      <w:bookmarkEnd w:id="938"/>
      <w:r>
        <w:rPr/>
        <w:t>344</w:t>
      </w:r>
      <w:r>
        <w:rPr>
          <w:rtl w:val="true"/>
        </w:rPr>
        <w:t xml:space="preserve">- </w:t>
      </w:r>
      <w:r>
        <w:rPr>
          <w:rtl w:val="true"/>
        </w:rPr>
        <w:t>مواردی که برای مرد پس از تراشیدن سر پیش از زیارت بیت از لباس و عطر حلال می‌شود</w:t>
      </w:r>
      <w:bookmarkEnd w:id="9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اَلْمُتَمَتِّعِ إِذَا حَلَقَ رَأْسَهُ قَبْلَ أَنْ یَزُورَ اَلْبَیْتَ یَطْلِیهِ بِالْحِنَّاءِ قَالَ نَعَمْ اَلْحِنَّاءُ وَ اَلثِّیَابُ وَ اَلطِّیبُ وَ کُلُّ شَیْءٍ إِلاَّ اَلنِّسَاءَ رَدَّدَهَا عَلَیَّ مَرَّتَیْنِ أَوْ ثَلاَثَةً قَالَ وَ سَأَلْتُ أَبَا اَلْحَسَنِ صلوات الله علیه عَنْهَا فَقَالَ نَعَمْ اَلْحِنَّاءُ وَ اَلثِّیَابُ وَ اَلطِّیبُ وَ کُلُّ شَیْءٍ إِلاَّ اَلنِّسَاءَ</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مرحوم شیخ کلینی، با سند خویش از سعید بن یسار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تمتّع انجام می‌دهد هرگاه سرش را تراشید پیش از این که بیت را زیارت نماید، می‌تواند حنا بمالد؟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می‌تواند از حنا، لباس و عطر استفاده کند، جز ارتباط با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این سخن را دوبار و یا سه بار برای من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در این مورد پرسیدم، حضرتش همان گونه پاسخ فرمود</w:t>
      </w:r>
      <w:r>
        <w:rPr>
          <w:rFonts w:eastAsia="IRNazanin" w:cs="IRNazanin"/>
          <w:color w:val="111111"/>
          <w:sz w:val="28"/>
          <w:szCs w:val="28"/>
          <w:rtl w:val="true"/>
          <w:lang w:bidi="fa-IR"/>
        </w:rPr>
        <w:t>.</w:t>
      </w:r>
    </w:p>
    <w:p>
      <w:pPr>
        <w:pStyle w:val="Heading3"/>
        <w:numPr>
          <w:ilvl w:val="2"/>
          <w:numId w:val="1"/>
        </w:numPr>
        <w:rPr/>
      </w:pPr>
      <w:bookmarkStart w:id="940" w:name="__RefHeading___Toc2554985_237004111"/>
      <w:bookmarkStart w:id="941" w:name="_Toc355"/>
      <w:bookmarkEnd w:id="940"/>
      <w:r>
        <w:rPr/>
        <w:t>345</w:t>
      </w:r>
      <w:r>
        <w:rPr>
          <w:rtl w:val="true"/>
        </w:rPr>
        <w:t xml:space="preserve">- </w:t>
      </w:r>
      <w:r>
        <w:rPr>
          <w:rtl w:val="true"/>
        </w:rPr>
        <w:t>حکم کسی که قربانی نیابد</w:t>
      </w:r>
      <w:bookmarkEnd w:id="94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أَحَدِهِمَا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یَجِدْ هَدْیاً وَ أَحَبَّ أَنْ یُقَدِّمَ اَلثَّلاَثَةَ اَلْأَیَّامِ فِی أَوَّلِ اَلْعَشْرِ فَلاَ بَأْسَ</w:t>
      </w:r>
      <w:r>
        <w:rPr>
          <w:rFonts w:eastAsia="Amiri" w:cs="Amiri" w:ascii="Amiri" w:hAnsi="Amiri"/>
          <w:color w:val="111111"/>
          <w:sz w:val="28"/>
          <w:szCs w:val="28"/>
          <w:rtl w:val="true"/>
          <w:lang w:bidi="ar-SA"/>
        </w:rPr>
        <w:t xml:space="preserve">. </w:t>
      </w:r>
      <w:r>
        <w:rPr>
          <w:rStyle w:val="FootnoteAnchor"/>
          <w:rtl w:val="true"/>
        </w:rPr>
        <w:footnoteReference w:id="553"/>
      </w:r>
      <w:bookmarkStart w:id="942" w:name="pg6324_75687"/>
    </w:p>
    <w:p>
      <w:pPr>
        <w:pStyle w:val="BookText"/>
        <w:rPr/>
      </w:pPr>
      <w:bookmarkEnd w:id="942"/>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و یا حضرت امام جعفر صادق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قربانی نیافت و خواست سه روز روزه را پیشتر در اول دهه ذی حجه بگیرد ایرادی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مُتَمَتِّعٍ لَمْ یَجِدْ هَدْیاً قَالَ یَصُومُ ثَلاَثَةَ أَیَّامٍ فِی اَلْحَجِّ یَوْماً قَبْلَ اَلتَّرْوِیَةِ وَ یَوْمَ اَلتَّرْوِیَةِ وَ یَوْمَ عَرَفَةَ قَالَ قُلْتُ فَإِنْ فَاتَهُ ذَلِکَ قَالَ یَتَسَحَّرُ لَیْلَةَ اَلْحَصْبَةِ وَ یَصُومُ ذَلِکَ اَلْیَوْمَ وَ یَوْمَیْنِ بَعْدَهُ قُلْتُ فَإِنْ لَمْ یُقِمْ عَلَیْهِ جَمَّالُهُ أَ یَصُومُهَا فِی اَلطَّرِیقِ قَالَ إِنْ شَاءَ صَامَهَا فِی اَلطَّرِیقِ وَ إِنْ شَاءَ إِذَا رَجَعَ إِلَی أَهْلِهِ</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حج تمتّع آمده، اگر قربانی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ایام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هفتم، روز هشتم و روز عرفه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آن سه روز از او فوت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حصبه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از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سحرس خورده آن روز و دو روز بعد از آن را روزه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مسؤول کاروان درنگ نکرد آیا در راه روزه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در راه روزه می‌گیرد و اگر خواست هنگامی که به نزد خانواده‌اش رسید روزه می‌گیرد</w:t>
      </w:r>
      <w:r>
        <w:rPr>
          <w:rFonts w:eastAsia="IRNazanin" w:cs="IRNazanin"/>
          <w:color w:val="111111"/>
          <w:sz w:val="28"/>
          <w:szCs w:val="28"/>
          <w:rtl w:val="true"/>
          <w:lang w:bidi="fa-IR"/>
        </w:rPr>
        <w:t>.</w:t>
      </w:r>
    </w:p>
    <w:p>
      <w:pPr>
        <w:pStyle w:val="Heading3"/>
        <w:numPr>
          <w:ilvl w:val="2"/>
          <w:numId w:val="1"/>
        </w:numPr>
        <w:rPr/>
      </w:pPr>
      <w:bookmarkStart w:id="943" w:name="__RefHeading___Toc2554987_237004111"/>
      <w:bookmarkStart w:id="944" w:name="_Toc356"/>
      <w:bookmarkEnd w:id="943"/>
      <w:r>
        <w:rPr/>
        <w:t>346</w:t>
      </w:r>
      <w:r>
        <w:rPr>
          <w:rtl w:val="true"/>
        </w:rPr>
        <w:t xml:space="preserve">- </w:t>
      </w:r>
      <w:r>
        <w:rPr>
          <w:rtl w:val="true"/>
        </w:rPr>
        <w:t>زیارت بیت و غسل آن</w:t>
      </w:r>
      <w:bookmarkEnd w:id="9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اَلْغُسْلِ إِذَا زَارَ اَلْبَیْتَ مِنْ مِنًی فَقَالَ أَنَا أَغْتَسِلُ مِنْ مِنًی ثُمَّ أَزُورُ اَلْبَیْتَ</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مرحوم شیخ کلینی، با سند خویش از حسین بن ابی علا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غسل زیارت کعبه پرسیدم که چون از منا روانه زیارت بیت شود انجام دهد؟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منا غسل می‌کنم آن گاه بیت را زیارت می‌کنم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غُسْلِ اَلزِّیَارَةِ یَغْتَسِلُ اَلرَّجُلُ بِاللَّیْلِ وَ یَزُورُ فِی اَللَّیْلِ بِغُسْلٍ وَاحِدٍ أَ یُجْزِئُهُ ذَلِکَ قَالَ یُجْزِئُهُ مَا لَمْ یُحْدِثْ مَا یُوجِبُ وُضُوءاً فَإِنْ أَحْدَثَ فَلْیُعِدْ غُسْلَهُ بِاللَّیْلِ</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در مورد غسل زیارت پرسیدم که انسان شب هنگام یک غسل می‌کند و هنگام شب زیارت می‌کند آیا کفایت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کفایت می‌کند مادامی که کاری از او صادر نشود که موجب وضو شود و اگر کاری حادث شد پس شب هنگام غسلش را اعاده نماید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زِیَارَةِ اَلْبَیْتِ یَوْمَ اَلنَّحْرِ قَالَ زُرْهُ فَإِنْ شُغِلْتَ فَلاَ یَضُرُّکَ أَنْ تَزُورَ اَلْبَیْتَ مِنَ اَلْغَدِ وَ لاَ تُؤَخِّرْهُ أَنْ تَزُورَ مِنْ یَوْمِکَ فَإِنَّهُ یُکْرَهُ لِلْمُتَمَتِّعِ أَنْ یُؤَخِّرَهُ وَ مُوَسَّعٌ لِلْمُفْرِدِ أَنْ یُؤَخِّرَهُ فَإِذَا أَتَیْتَ اَلْبَیْتَ یَوْمَ اَلنَّحْرِ فَقُمْتَ عَلَی بَابِ اَلْمَسْجِدِ قُلْتَ اَللَّهُمَّ أَعِنِّی عَلَی نُسُکِکَ وَ سَلِّمْنِی لَهُ وَ سَلِّمْهُ لِی أَسْأَلُکَ مَسْأَلَةَ اَلْعَلِیلِ اَلذَّلِیلِ اَلْمُعْتَرِفِ بِذَنْبِهِ أَنْ تَغْفِرَ لِی ذُنُوبِی وَ أَنْ تَرْجِعَنِی بِحَاجَتِی اَللَّهُمَّ إِنِّی عَبْدُکَ وَ اَلْبَلَدُ بَلَدُکَ وَ اَلْبَیْتُ بَیْتُکَ جِئْتُ أَطْلُبُ رَحْمَتَکَ وَ أَؤُمُّ طَاعَتَکَ مُتَّبِعاً لِأَمْرِکَ رَاضِیاً بِقَدَرِکَ أَسْأَلُکَ مَسْأَلَةَ اَلْمُضْطَرِّ إِلَیْکَ اَلْمُطِیعِ لِأَمْرِکَ اَلْمُشْفِقِ مِنْ عَذَابِکَ اَلْخَائِفِ لِعُقُوبَتِکَ أَنْ تُبَلِّغَنِی عَفْوَکَ وَ تُجِیرَنِی مِنَ اَلنَّارِ بِرَحْمَتِکَ ثُمَّ تَأْتِی اَلْحَجَرَ اَلْأَسْوَدَ فَتَسْتَلِمُهُ وَ تُقَبِّلُهُ فَإِنْ لَمْ تَسْتَطِعْ فَاسْتَلِمْهُ بِیَدِکَ وَ قَبِّلْ یَدَکَ فَإِنْ لَمْ تَسْتَطِعْ فَاسْتَقْبِلْهُ وَ کَبِّرْ وَ قُلْ کَمَا قُلْتَ حِینَ طُفْتَ بِالْبَیْتِ یَوْمَ قَدِمْتَ مَکَّةَ ثُمَّ طُفْ بِالْبَیْتِ سَبْعَةَ أَشْوَاطٍ کَمَا وَصَفْتُ لَکَ یَوْمَ قَدِمْتَ مَکَّةَ ثُمَّ صَلِّ عِنْدَ مَقَامِ إِبْرَاهِیمَ عَلَیْهِ اَلسَّلاَمُ رَکْعَتَیْنِ تَقْرَأُ فِیهِمَا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إِلَی اَلْحَجَرِ اَلْأَسْوَدِ فَقَبِّلْهُ إِنِ اِسْتَطَعْتَ وَ اِسْتَقْبِلْهُ وَ کَبِّرْ ثُمَّ اُخْرُجْ إِلَی اَلصَّفَا فَاصْعَدْ عَلَیْهِ وَ اِصْنَعْ کَمَا صَنَعْتَ یَوْمَ دَخَلْتَ مَکَّةَ ثُمَّ اِئْتِ اَلْمَرْوَةَ فَاصْعَدْ عَلَیْهَا وَ طُفْ بَیْنَهُمَا سَبْعَةَ أَشْوَاطٍ تَبْدَأُ بِالصَّفَا وَ تَخْتِمُ بِالْمَرْوَةِ فَإِذَا فَعَلْتَ ذَلِکَ فَقَدْ أَحْلَلْتَ مِنْ کُلِّ شَیْءٍ أَحْرَمْتَ مِنْهُ إِلاَّ اَلنِّسَاءَ ثُمَّ اِرْجِعْ إِلَی اَلْبَیْتِ وَ طُفْ بِهِ أُسْبُوعاً آخَرَ ثُمَّ صَلِّ رَکْعَتَیْنِ عِنْدَ مَقَامِ </w:t>
      </w:r>
    </w:p>
    <w:p>
      <w:pPr>
        <w:pStyle w:val="BookText"/>
        <w:rPr/>
      </w:pPr>
      <w:r>
        <w:rPr>
          <w:rFonts w:ascii="Amiri" w:hAnsi="Amiri" w:eastAsia="Amiri" w:cs="Amiri"/>
          <w:color w:val="111111"/>
          <w:sz w:val="28"/>
          <w:sz w:val="28"/>
          <w:szCs w:val="28"/>
          <w:rtl w:val="true"/>
          <w:lang w:bidi="ar-SA"/>
        </w:rPr>
        <w:t>إِبْرَاهِیمَ عَلَیْهِ اَلسَّلاَمُ ثُمَّ أَحْلَلْتَ مِنْ کُلِّ شَیْءٍ وَ فَرَغْتَ مِنْ حَجِّکَ کُلِّهِ وَ کُلِّ شَیْءٍ أَحْرَمْتَ مِنْهُ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مورد زیارت بیت در روز قربان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 و اگر کار داشتی به تو ضرر نمی رساند که فردا بیت را زیارت کنی و آن را از همان روز به تأخیر مینداز، زیرا برای کسی که حج تمتّع انجام می‌دهد مکروه است که آن را به تأخیر بیندازد و بر حج مفرد گذار اجازه داده شد که آن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روز قربان نزد بیت آمدی، درب مسجد می‌ایستی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أَعِنِّی عَلَی نُسُکِکَ وَ سَلِّمْنِی لَهُ وَ سَلِّمْهُ لِی أَسْأَلُکَ مَسْأَلَةَ اَلْعَلِیلِ اَلذَّلِیلِ اَلْمُعْتَرِفِ بِذَنْبِهِ أَنْ تَغْفِرَ لِی ذُنُوبِی وَ أَنْ تَرْجِعَنِی بِحَاجَتِی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عَبْدُکَ وَ اَلْبَلَدُ بَلَدُکَ وَ اَلْبَیْتُ بَیْتُکَ جِئْتُ أَطْلُبُ رَحْمَتَکَ وَ أَؤُمُّ طَاعَتَکَ مُتَّبِعاً لِأَمْرِکَ رَاضِیاً بِقَدَرِکَ أَسْأَلُکَ مَسْأَلَةَ اَلْمُضْطَرِّ إِلَیْکَ اَلْمُطِیعِ لِأَمْرِکَ اَلْمُشْفِقِ مِنْ عَذَابِکَ اَلْخَائِفِ لِعُقُوبَتِکَ أَنْ تُبَلِّغَنِی عَفْوَکَ وَ تُجِیرَنِی مِنَ اَلنَّارِ بِرَحْمَتِکَ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کنار حجر الاسود می‌آیی و آن را استلام نموده و می‌بوسی و اگر نتوانستی با دستت استلام کن و آن را ببوس و اگر نتوانستی رو به روی آن بایست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دعایی را که موقع طواف در روزی که به کعبه آمدی بخوان و هفت شوط طواف بیت انجام بده، چنانچه روز آمدن به مکه بر تو توصیف نمودم، سپس دو رکعت نماز در پشت مقام حضرت ابراهیم علیه السّلام بگزار که در رکعت اول سورۀ توحید و در رکعت دوم سورۀ کافرون را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کنار حجر الاسود برگرد، اگر توانستی آن را ببوس و رو به روی آن بایست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بالای صفا برو و اعمالی را که روز آمدن به مکّه انجام دادی، انجام بده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طواف مروه برو و بالای آن صعود کن و هفت بار مابین آنها سعی کن که از صفا شروع نموده و در مروه تمام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اعمال را انجام دادی همه چیزی که بر تو حرام بود، بر خود حلال نمودی جز زنان</w:t>
      </w:r>
      <w:r>
        <w:rPr>
          <w:rFonts w:eastAsia="IRNazanin" w:cs="IRNazanin"/>
          <w:color w:val="111111"/>
          <w:sz w:val="28"/>
          <w:szCs w:val="28"/>
          <w:rtl w:val="true"/>
          <w:lang w:bidi="fa-IR"/>
        </w:rPr>
        <w:t xml:space="preserve">. </w:t>
      </w:r>
      <w:bookmarkStart w:id="945" w:name="pg6324_75690"/>
    </w:p>
    <w:p>
      <w:pPr>
        <w:pStyle w:val="BookText"/>
        <w:rPr/>
      </w:pPr>
      <w:bookmarkEnd w:id="945"/>
      <w:r>
        <w:rPr>
          <w:rFonts w:ascii="IRNazanin" w:hAnsi="IRNazanin" w:eastAsia="IRNazanin"/>
          <w:color w:val="111111"/>
          <w:sz w:val="28"/>
          <w:sz w:val="28"/>
          <w:szCs w:val="28"/>
          <w:rtl w:val="true"/>
          <w:lang w:bidi="fa-IR"/>
        </w:rPr>
        <w:t>سپس به طرف بیت برو و هفت شوط آن را طواف کن، سپس دو رکعت نزد مقام حضرت ابراهیم علیه السّلام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این اعمال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تو حرام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حلال شده و از کل حج فارغ گشته ای</w:t>
      </w:r>
      <w:r>
        <w:rPr>
          <w:rFonts w:eastAsia="IRNazanin" w:cs="IRNazanin"/>
          <w:color w:val="111111"/>
          <w:sz w:val="28"/>
          <w:szCs w:val="28"/>
          <w:rtl w:val="true"/>
          <w:lang w:bidi="fa-IR"/>
        </w:rPr>
        <w:t>.</w:t>
      </w:r>
    </w:p>
    <w:p>
      <w:pPr>
        <w:pStyle w:val="Heading3"/>
        <w:numPr>
          <w:ilvl w:val="2"/>
          <w:numId w:val="1"/>
        </w:numPr>
        <w:rPr/>
      </w:pPr>
      <w:bookmarkStart w:id="946" w:name="__RefHeading___Toc2554989_237004111"/>
      <w:bookmarkStart w:id="947" w:name="_Toc357"/>
      <w:bookmarkEnd w:id="946"/>
      <w:r>
        <w:rPr/>
        <w:t>347</w:t>
      </w:r>
      <w:r>
        <w:rPr>
          <w:rtl w:val="true"/>
        </w:rPr>
        <w:t xml:space="preserve">- </w:t>
      </w:r>
      <w:r>
        <w:rPr>
          <w:rtl w:val="true"/>
        </w:rPr>
        <w:t>طواف نساء</w:t>
      </w:r>
      <w:bookmarkEnd w:id="9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مُحَمَّدٍ قَالَ قَالَ أَبُو اَلْحَسَنِ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طَوَافُ اَلْفَرِیضَةِ طَوَافُ اَلنِّسَاءِ</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مرحوم شیخ کلینی، با سند خویش از احمد بن محمّد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در مورد تفسیر گفتار خداوند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برگرد بیت عتیق طواف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طواف واجب و طواف نساء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مَنَّ اَللَّهُ عَزَّ وَ جَلَّ عَلَی اَلنَّاسِ مِنْ طَوَافِ اَلنِّسَاءِ لَرَجَعَ اَلرَّجُلُ إِلَی أَهْلِهِ وَ لَیْسَ یَحِلُّ لَهُ أَهْلُهُ</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خداوند عزّ و جلّ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طواف نساء منّت نهاد، مرد در حالی به طرف همسرش برمی گشت که بر او حلال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اَلْخِصْیَانِ وَ اَلْمَرْأَةِ اَلْکَبِیرَةِ أَ عَلَیْهِمْ طَوَافُ اَلنِّسَاءِ قَالَ نَعَمْ عَلَیْهِمُ اَلطَّوَافُ کُلِّهِمْ</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مرحوم شیخ کلینی، با سند خویش از حسین بن علی بن یقطین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نساء به فرد اخته شده و پیرزن واجب است؟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همۀ آنها طواف نساء است</w:t>
      </w:r>
      <w:r>
        <w:rPr>
          <w:rFonts w:eastAsia="IRNazanin" w:cs="IRNazanin"/>
          <w:color w:val="111111"/>
          <w:sz w:val="28"/>
          <w:szCs w:val="28"/>
          <w:rtl w:val="true"/>
          <w:lang w:bidi="fa-IR"/>
        </w:rPr>
        <w:t xml:space="preserve">. </w:t>
      </w:r>
      <w:bookmarkStart w:id="948" w:name="pg6324_75691"/>
    </w:p>
    <w:p>
      <w:pPr>
        <w:pStyle w:val="BookText"/>
        <w:rPr/>
      </w:pPr>
      <w:bookmarkEnd w:id="94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رَجُلٌ نَسِیَ طَوَافَ اَلنِّسَاءِ حَتَّی دَخَلَ أَهْلَهُ قَالَ لاَ تَحِلُّ لَهُ اَلنِّسَاءُ حَتَّی یَزُورَ اَلْبَیْتَ وَ قَالَ یَأْمُرُ أَنْ یُقْضَی عَنْهُ إِنْ لَمْ یَحُجَّ فَإِنْ تُوُفِّیَ قَبْلَ أَنْ یُطَافَ عَنْهُ فَلْیَقْضِ عَنْهُ وَلِیُّهُ أَوْ غَیْرُهُ</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طواف نساء را فراموش کرد و نزد خانواده خود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حکمی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او حلال نیستند تا بیت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به حج نرود دستور می‌دهد که از جانب او طواف را به جا می‌آورند و اگر پیش از طواف بمیرد ولیّ او یا دیگری از جانب او طواف را به جا می‌آورند</w:t>
      </w:r>
      <w:r>
        <w:rPr>
          <w:rFonts w:eastAsia="IRNazanin" w:cs="IRNazanin"/>
          <w:color w:val="111111"/>
          <w:sz w:val="28"/>
          <w:szCs w:val="28"/>
          <w:rtl w:val="true"/>
          <w:lang w:bidi="fa-IR"/>
        </w:rPr>
        <w:t>.</w:t>
      </w:r>
    </w:p>
    <w:p>
      <w:pPr>
        <w:pStyle w:val="Heading3"/>
        <w:numPr>
          <w:ilvl w:val="2"/>
          <w:numId w:val="1"/>
        </w:numPr>
        <w:rPr/>
      </w:pPr>
      <w:bookmarkStart w:id="949" w:name="__RefHeading___Toc2554991_237004111"/>
      <w:bookmarkStart w:id="950" w:name="_Toc358"/>
      <w:bookmarkEnd w:id="949"/>
      <w:r>
        <w:rPr/>
        <w:t>348</w:t>
      </w:r>
      <w:r>
        <w:rPr>
          <w:rtl w:val="true"/>
        </w:rPr>
        <w:t xml:space="preserve">- </w:t>
      </w:r>
      <w:r>
        <w:rPr>
          <w:rtl w:val="true"/>
        </w:rPr>
        <w:t>حکم کسی که شب هنگام در منا بیتوته کند</w:t>
      </w:r>
      <w:bookmarkEnd w:id="9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 لَیَالِیَ اَلتَّشْرِیقِ إِلاَّ بِمِنًی فَإِنْ بِتَّ فِی غَیْرِهَا فَعَلَیْکَ دَمٌ وَ إِنْ خَرَجْتَ أَوَّلَ اَللَّیْلِ فَلاَ یَنْتَصِفْ لَکَ اَللَّیْلُ إِلاَّ وَ أَنْتَ بِمِنًی إِلاَّ أَنْ یَکُونَ شُغُلُکَ بِنُسُکِکَ أَوْ قَدْ خَرَجْتَ مِنْ مَکَّةَ وَ إِنْ خَرَجْتَ نِصْفَ اَللَّیْلِ فَلاَ یَضُرُّکَ أَنْ تُصْبِحَ بِغَیْرِهَا قَالَ وَ سَأَلْتُهُ عَنْ رَجُلٍ زَارَ عِشَاءً فَلَمْ یَزَلْ فِی طَوَافِهِ وَ دُعَائِهِ وَ فِی اَلسَّعْیِ بَیْنَ اَلصَّفَا وَ اَلْمَرْوَةِ حَتَّی یَطْلُعَ اَلْفَجْرُ قَالَ لَیْسَ عَلَیْهِ شَیْءٌ کَانَ فِی طَاعَةِ اَللَّهِ</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منا نمان و اگر در غیر آن ماندی بر ذمّۀ تو قربانی است و اگر شب اول بیرون رفتی تا نصف شب نشده برگرد مگر این که کار تو در مورد مناسکت باشد که از مکّه بیرون رفته باشی و اگر نصف شب بیرون رفته باشی ایرادی ندارد که در غیر آن جا صبح کنی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شب هنگام وقت خفتن بیت را زیارت نمود و پیوسته در طواف و دعا و سعی بین صفا و مروه بود تا صبح شد</w:t>
      </w:r>
      <w:r>
        <w:rPr>
          <w:rFonts w:eastAsia="IRNazanin" w:cs="IRNazanin"/>
          <w:color w:val="111111"/>
          <w:sz w:val="28"/>
          <w:szCs w:val="28"/>
          <w:rtl w:val="true"/>
          <w:lang w:bidi="fa-IR"/>
        </w:rPr>
        <w:t xml:space="preserve">. </w:t>
      </w:r>
      <w:bookmarkStart w:id="951" w:name="pg6324_75692"/>
    </w:p>
    <w:p>
      <w:pPr>
        <w:pStyle w:val="BookText"/>
        <w:rPr/>
      </w:pPr>
      <w:bookmarkEnd w:id="95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اطاعت خداوند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اَلزِّیَارَةِ مِنْ مِنًی قَالَ إِنْ زَارَ بِالنَّهَارِ أَوْ عِشَاءً فَلاَ یَنْفَجِرِ اَلْفَجْرُ إِلاَّ وَ هُوَ بِمِنًی وَ إِنْ زَارَ بَعْدَ نِصْفِ اَللَّیْلِ وَ أَسْحَرَ فَلاَ بَأْسَ أَنْ یَنْفَجِرَ اَلْفَجْرُ وَ هُوَ بِمَکَّةَ</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مرحوم شیخ کلینی، با سند خویش از عیص بن قاسم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رفتن برای طواف زیارت از منا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روز و یا موقع خفتن به زیارت برود تا طلوع فجر نشده باید در منا باشد و اگر بعد از نصف شب به زیارت رفت و سحر شد، ایرادی ندارد که در طلوع فجر در مکّه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زَارَ اَلْبَیْتَ فَنَامَ فِی اَلطَّرِیقِ قَالَ إِنْ بَاتَ بِمَکَّةَ فَعَلَیْهِ دَمٌ وَ إِنْ کَانَ قَدْ خَرَجَ مِنْهَا فَلَیْسَ عَلَیْهِ شَیْءٌ وَ لَوْ أَصْبَحَ دُونَ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یَزُورُ فَیَنَامُ دُونَ مِنًی قَالَ إِذَا جَازَ عَقَبَةَ اَلْمَدَنِیِّینَ فَلاَ بَأْسَ أَنْ یَنَامَ</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مرحوم شیخ کلینی، با سند خویش از جمیل از یکی از اصحاب 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مورد مردی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در مکّه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یازدهم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ذمّۀ او قربانی است و اگر 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رفته چیزی بر ذمّۀ او نیست، گرچه در غیر منا صبح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مورد کسی که خانه کعبه را زیارت می‌کند و در غیر منا می‌خوابد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عقبۀ مدنی‌ها بگذرد ایرادی برای خوابیدنش نیست</w:t>
      </w:r>
      <w:r>
        <w:rPr>
          <w:rFonts w:eastAsia="IRNazanin" w:cs="IRNazanin"/>
          <w:color w:val="111111"/>
          <w:sz w:val="28"/>
          <w:szCs w:val="28"/>
          <w:rtl w:val="true"/>
          <w:lang w:bidi="fa-IR"/>
        </w:rPr>
        <w:t>.</w:t>
      </w:r>
    </w:p>
    <w:p>
      <w:pPr>
        <w:pStyle w:val="Heading3"/>
        <w:numPr>
          <w:ilvl w:val="2"/>
          <w:numId w:val="1"/>
        </w:numPr>
        <w:rPr/>
      </w:pPr>
      <w:bookmarkStart w:id="952" w:name="__RefHeading___Toc2554993_237004111"/>
      <w:bookmarkStart w:id="953" w:name="_Toc359"/>
      <w:bookmarkEnd w:id="952"/>
      <w:r>
        <w:rPr/>
        <w:t>349</w:t>
      </w:r>
      <w:r>
        <w:rPr>
          <w:rtl w:val="true"/>
        </w:rPr>
        <w:t xml:space="preserve">- </w:t>
      </w:r>
      <w:r>
        <w:rPr>
          <w:rtl w:val="true"/>
        </w:rPr>
        <w:t>تکبیر در ایام تشریق</w:t>
      </w:r>
      <w:bookmarkEnd w:id="95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أَیَّامَ اَلتَّشْرِیقِ مِنْ صَلاَةِ اَلظُّهْرِ یَوْمَ اَلنَّحْرِ إِلَی صَلاَةِ اَلْعَصْرِ مِنْ آخِرِ أَیَّامِ اَلتَّشْرِیقِ إِنْ أَنْتَ أَقَمْتَ بِمِنًی وَ إِنْ أَنْتَ خَرَجْتَ فَلَیْسَ عَلَیْکَ اَلتَّکْبِیرُ وَ اَلتَّکْبِیرُ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اَللَّهُ </w:t>
      </w:r>
      <w:bookmarkStart w:id="954" w:name="pg6324_75693"/>
    </w:p>
    <w:p>
      <w:pPr>
        <w:pStyle w:val="BookText"/>
        <w:rPr/>
      </w:pPr>
      <w:bookmarkEnd w:id="954"/>
      <w:r>
        <w:rPr>
          <w:rFonts w:ascii="Amiri" w:hAnsi="Amiri" w:eastAsia="Amiri" w:cs="Amiri"/>
          <w:color w:val="111111"/>
          <w:sz w:val="28"/>
          <w:sz w:val="28"/>
          <w:szCs w:val="28"/>
          <w:rtl w:val="true"/>
          <w:lang w:bidi="ar-SA"/>
        </w:rPr>
        <w:t>أَکْبَرُ لاَ إِلَهَ إِلاَّ اَللَّهُ وَ اَللَّهُ أَکْبَرُ اَللَّهُ أَکْبَرُ وَ لِلَّهِ اَلْحَمْدُ اَللَّهُ أَکْبَرُ عَلَی مَا هَدَانَا اَللَّهُ أَکْبَرُ عَلَی مَا رَزَقَنَا مِنْ بَهِیمَةِ اَلْأَنْعَامِ وَ اَلْحَمْدُ لِلَّهِ عَلَی مَا أَبْلاَنَا</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 در ایام 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یازدهم،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ظهر روز قربان تا نماز عصر آخر روز تشریق است اگر در منا باشی و اگر بیرون رفتی بر تو تکبیر نیست و تکبیر این گونه است که بگویی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لاَ إِلَهَ إِلاَّ اَللَّهُ وَ اَللَّهُ أَکْبَرُ اَللَّهُ أَکْبَرُ وَ لِلَّهِ اَلْحَمْدُ اَللَّهُ أَکْبَرُ عَلَی مَا هَدَانَا اَللَّهُ أَکْبَرُ عَلَی مَا رَزَقَنَا مِنْ بَهِیمَةِ اَلْأَنْعَامِ وَ اَلْحَمْدُ لِلَّهِ عَلَی مَا أَبْلاَنَا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فَاتَتْهُ رَکْعَةٌ مَعَ اَلْإِمَامِ مِنَ اَلصَّلاَةِ أَیَّامَ اَلتَّشْرِیقِ قَالَ یُتِمُّ صَلاَتَهُ ثُمَّ یُکَبِّرُ قَالَ وَ سَأَلْتُهُ عَنِ اَلتَّکْبِیرِ بَعْدَ کُلِّ صَلاَةٍ فَقَالَ کَمْ شِئْتَ إِنَّهُ لَیْسَ شَیْءٌ مُوَقَّتٌ یَعْنِی فِی اَلْکَلاَمِ</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و یا حضرت امام جعفر صادق صلوات الله علیهما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روزهای تشریق یک رکعت از نماز جماعت از او فوت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وظیفه‌ای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می‌کند سپس تکبیر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در مورد عدد تکبیر بعد از هر نماز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خواستی بگو، عدد معیّنی ندارد</w:t>
      </w:r>
      <w:r>
        <w:rPr>
          <w:rFonts w:eastAsia="IRNazanin" w:cs="IRNazanin"/>
          <w:color w:val="111111"/>
          <w:sz w:val="28"/>
          <w:szCs w:val="28"/>
          <w:rtl w:val="true"/>
          <w:lang w:bidi="fa-IR"/>
        </w:rPr>
        <w:t>.</w:t>
      </w:r>
    </w:p>
    <w:p>
      <w:pPr>
        <w:pStyle w:val="Heading3"/>
        <w:numPr>
          <w:ilvl w:val="2"/>
          <w:numId w:val="1"/>
        </w:numPr>
        <w:rPr/>
      </w:pPr>
      <w:bookmarkStart w:id="955" w:name="__RefHeading___Toc2554995_237004111"/>
      <w:bookmarkStart w:id="956" w:name="_Toc360"/>
      <w:bookmarkEnd w:id="955"/>
      <w:r>
        <w:rPr/>
        <w:t>350</w:t>
      </w:r>
      <w:r>
        <w:rPr>
          <w:rtl w:val="true"/>
        </w:rPr>
        <w:t xml:space="preserve">- </w:t>
      </w:r>
      <w:r>
        <w:rPr>
          <w:rtl w:val="true"/>
        </w:rPr>
        <w:t>اتمام نماز در حرم مکه و مدینه</w:t>
      </w:r>
      <w:bookmarkEnd w:id="95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إِبْرَاهِیمَ بْنِ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صلوات الله علیه أَسْأَلُهُ عَنْ إِتْمَامِ اَلصَّلاَةِ فِی اَلْحَرَمَیْنِ فَکَتَبَ إِلَیَّ کَانَ رَسُولُ اَللَّهِ صَلَّی اَللَّهُ عَلَیْهِ وَ آلِهِ یُحِبُّ إِکْثَارَ اَلصَّلاَةِ فِی اَلْحَرَمَیْنِ فَأَکْثِرْ فِیهِمَا وَ أَتِمَّ</w:t>
      </w:r>
      <w:r>
        <w:rPr>
          <w:rFonts w:eastAsia="Amiri" w:cs="Amiri" w:ascii="Amiri" w:hAnsi="Amiri"/>
          <w:color w:val="111111"/>
          <w:sz w:val="28"/>
          <w:szCs w:val="28"/>
          <w:rtl w:val="true"/>
          <w:lang w:bidi="ar-SA"/>
        </w:rPr>
        <w:t xml:space="preserve">. </w:t>
      </w:r>
      <w:r>
        <w:rPr>
          <w:rStyle w:val="FootnoteAnchor"/>
          <w:rtl w:val="true"/>
        </w:rPr>
        <w:footnoteReference w:id="567"/>
      </w:r>
      <w:bookmarkStart w:id="957" w:name="pg6324_75694"/>
    </w:p>
    <w:p>
      <w:pPr>
        <w:pStyle w:val="BookText"/>
        <w:rPr/>
      </w:pPr>
      <w:bookmarkEnd w:id="957"/>
      <w:r>
        <w:rPr>
          <w:rFonts w:ascii="IRNazanin" w:hAnsi="IRNazanin" w:eastAsia="IRNazanin"/>
          <w:color w:val="111111"/>
          <w:sz w:val="28"/>
          <w:sz w:val="28"/>
          <w:szCs w:val="28"/>
          <w:rtl w:val="true"/>
          <w:lang w:bidi="fa-IR"/>
        </w:rPr>
        <w:t>مرحوم شیخ کلینی، با سند خویش از ابراهیم بن شیبه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امام محمد تقی جواد صلوات الله علیه نوشتم و در مورد اتمام نماز در حرمین پرسیدم؟</w:t>
      </w:r>
    </w:p>
    <w:p>
      <w:pPr>
        <w:pStyle w:val="BookText"/>
        <w:rPr/>
      </w:pPr>
      <w:r>
        <w:rPr>
          <w:rFonts w:ascii="IRNazanin" w:hAnsi="IRNazanin" w:eastAsia="IRNazanin"/>
          <w:color w:val="111111"/>
          <w:sz w:val="28"/>
          <w:sz w:val="28"/>
          <w:szCs w:val="28"/>
          <w:rtl w:val="true"/>
          <w:lang w:bidi="fa-IR"/>
        </w:rPr>
        <w:t>آن 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دوست می‌داشت که در حرمین نماز بیشتر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آنها نماز بسیار بگزار و به صورت تمام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إِتْمَامِ اَلصَّلاَةِ وَ اَلصِّیَامِ فِی اَلْحَرَمَیْنِ فَقَالَ أَتِمَّهَا وَ لَوْ صَلاَةً وَاحِدَةً</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مرحوم شیخ کلینی، با سند خویش از عثمان بن عیسی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در مورد تمام نماز و گرفتن روز در حرمین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بخوان گرچه یک نماز باشد</w:t>
      </w:r>
      <w:r>
        <w:rPr>
          <w:rFonts w:eastAsia="IRNazanin" w:cs="IRNazanin"/>
          <w:color w:val="111111"/>
          <w:sz w:val="28"/>
          <w:szCs w:val="28"/>
          <w:rtl w:val="true"/>
          <w:lang w:bidi="fa-IR"/>
        </w:rPr>
        <w:t>.</w:t>
      </w:r>
    </w:p>
    <w:p>
      <w:pPr>
        <w:pStyle w:val="Heading3"/>
        <w:numPr>
          <w:ilvl w:val="2"/>
          <w:numId w:val="1"/>
        </w:numPr>
        <w:rPr/>
      </w:pPr>
      <w:bookmarkStart w:id="958" w:name="__RefHeading___Toc2554997_237004111"/>
      <w:bookmarkStart w:id="959" w:name="_Toc361"/>
      <w:bookmarkEnd w:id="958"/>
      <w:r>
        <w:rPr/>
        <w:t>351</w:t>
      </w:r>
      <w:r>
        <w:rPr>
          <w:rtl w:val="true"/>
        </w:rPr>
        <w:t xml:space="preserve">- </w:t>
      </w:r>
      <w:r>
        <w:rPr>
          <w:rtl w:val="true"/>
        </w:rPr>
        <w:t>وداع با کعبه</w:t>
      </w:r>
      <w:bookmarkEnd w:id="95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تَخْرُجَ مِنْ مَکَّةَ وَ تَأْتِیَ أَهْلَکَ فَوَدِّعِ اَلْبَیْتَ وَ طُفْ بِالْبَیْتِ أُسْبُوعاً وَ إِنِ اِسْتَطَعْتَ أَنْ تَسْتَلِمَ اَلْحَجَرَ اَلْأَسْوَدَ وَ اَلرُّکْنَ اَلْیَمَانِیَّ فِی کُلِّ شَوْطٍ فَافْعَلْ وَ إِلاَّ فَافْتَتِحْ بِهِ وَ اِخْتِمْ بِهِ فَإِنْ لَمْ تَسْتَطِعْ ذَلِکَ فَمُوَسَّعٌ عَلَیْکَ ثُمَّ تَأْتِی اَلْمُسْتَجَارَ فَتَصْنَعُ عِنْدَهُ کَمَا صَنَعْتَ یَوْمَ قَدِمْتَ مَکَّةَ وَ تَخَیَّرْ لِنَفْسِکَ مِنَ اَلدُّعَاءِ ثُمَّ اِسْتَلِمِ اَلْحَجَرَ اَلْأَسْوَدَ ثُمَّ أَلْصِقْ بَطْنَکَ بِالْبَیْتِ تَضَعُ یَدَکَ عَلَی اَلْحَجَرِ وَ اَلْأُخْرَی مِمَّا یَلِی اَلْبَابَ وَ اِحْمَدِ اَللَّهَ وَ أَثْنِ عَلَیْهِ وَ صَلِّ عَلَی اَلنَّبِیِّ صَلَّی اَللَّهُ عَلَیْهِ وَ آلِهِ ثُمَّ قُلِ اَللَّهُمَّ صَلِّ عَلَی مُحَمَّدٍ عَبْدِکَ وَ رَسُولِکَ وَ نَبِیِّکَ وَ أَمِینِکَ وَ حَبِیبِکَ وَ نَجِیِّکَ وَ خِیَرَتِکَ مِنْ خَلْقِکَ اَللَّهُمَّ کَمَا بَلَغَ رِسَالاَتِکَ وَ جَاهَدَ فِی سَبِیلِکَ وَ صَدَعَ بِأَمْرِکَ وَ أُوذِیَ فِی جَنْبِکَ وَ عَبَدَکَ حَتَّی أَتَاهُ اَلْیَقِینُ اَللَّهُمَّ اِقْلِبْنِی مُفْلِحاً مُنْجِحاً مُسْتَجَاباً لِی بِأَفْضَلِ مَا یَرْجِعُ بِهِ أَحَدٌ مِنْ وَفْدِکَ مِنَ اَلْمَغْفِرَةِ وَ اَلْبَرَکَةِ وَ اَلرَّحْمَةِ وَ اَلرِّضْوَانِ وَ اَلْعَافِیَةِ اَللَّهُمَّ إِنْ أَمَتَّنِی فَاغْفِرْ لِی وَ إِنْ أَحْیَیْتَنِی فَارْزُقْنِیهِ مِنْ قَابِلٍ اَللَّهُمَّ لاَ تَجْعَلْهُ آخِرَ اَلْعَهْدِ مِنْ بَیْتِکَ اَللَّهُمَّ إِنِّی عَبْدُکَ وَ اِبْنُ عَبْدِکَ وَ اِبْنُ أَمَتِکَ حَمَلْتَنِی عَلَی دَوَابِّکَ وَ سَیَّرْتَنِی فِی بِلاَدِکَ حَتَّی أَقْدَمْتَنِی حَرَمَکَ وَ أَمْنَکَ وَ قَدْ کَانَ فِی حُسْنِ ظَنِّی بِکَ أَنْ تَغْفِرَ لِی ذُنُوبِی فَإِنْ کُنْتَ قَدْ غَفَرْتَ لِی ذُنُوبِی فَازْدَدْ عَنِّی رِضًا وَ </w:t>
      </w:r>
    </w:p>
    <w:p>
      <w:pPr>
        <w:pStyle w:val="BookText"/>
        <w:rPr/>
      </w:pPr>
      <w:r>
        <w:rPr>
          <w:rFonts w:ascii="Amiri" w:hAnsi="Amiri" w:eastAsia="Amiri" w:cs="Amiri"/>
          <w:color w:val="111111"/>
          <w:sz w:val="28"/>
          <w:sz w:val="28"/>
          <w:szCs w:val="28"/>
          <w:rtl w:val="true"/>
          <w:lang w:bidi="ar-SA"/>
        </w:rPr>
        <w:t>قَرِّبْنِی إِلَیْکَ زُلْفَی وَ لاَ تُبَاعِدْنِی وَ إِنْ کُنْتَ لَمْ تَغْفِرْ لِی فَمِنَ اَلْآنَ فَاغْفِرْ لِی قَبْلَ أَنْ تَنْأَی عَنْ بَیْتِکَ دَارِی فَهَذَا أَوَانُ اِنْصِرَافِی إِنْ کُنْتَ أَذِنْتَ لِی غَیْرَ رَاغِبٍ عَنْکَ وَ لاَ عَنْ بَیْتِکَ وَ لاَ مُسْتَبْدِلٍ بِکَ وَ لاَ بِهِ اَللَّهُمَّ اِحْفَظْنِی مِنْ بَیْنِ یَدَیَّ وَ مِنْ خَلْفِی وَ عَنْ یَمِینِی وَ عَنْ شِمَالِی حَتَّی تُبَلِّغَنِی أَهْلِی فَإِذَا بَلَّغْتَنِی أَهْلِی فَاکْفِنِی مَئُونَةَ عِبَادِکَ وَ عِیَالِی فَإِنَّکَ وَلِیُّ ذَلِکَ مِنْ خَلْقِکَ وَ مِنِّی ثُمَّ اِئْتِ زَمْزَمَ فَاشْرَبْ مِنْ مَائِهَا ثُمَّ اُخْرُجْ وَ قُلْ آئِبُونَ تَائِبُونَ عَابِدُونَ لِرَبِّنَا حَامِدُونَ إِلیٰ رَبِّنٰا رٰاغِبُونَ إِلَی اَللَّهِ رَاجِعُونَ إِنْ شَاءَ اَللَّهُ قَالَ وَ إِنَّ أَبَا عَبْدِ اَللَّهِ صلوات الله علیه لَمَّا وَدَّعَهَا وَ أَرَادَ أَنْ یَخْرُجَ مِنَ اَلْمَسْجِدِ اَلْحَرَامِ خَرَّ سَاجِداً عِنْدَ بَابِ اَلْمَسْجِدِ طَوِیلاً ثُمَّ قَامَ فَخَرَجَ</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 از مکّه به سوی وطنت بروی، پس بیت را وداع کرده و هفت شوط به آن طواف کن و اگر توانستی در هر شوط به حجر الاسود و رکن یمانی دست بزنی این کار را انجام بده وگرنه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و به آن به پایان برسان و اگر آن را هم نتوانستی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کنار مستجار بیا و کنار آن همان اعمالی را که در روز ورود به مکّه انجام دادی، انجام می‌دهی و برای خود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حجر الاسود را استلام کن، آن گاه شکمت را به کعبه بچسبان که یک دستت در حجر الاسود و دست دیگرت نزدیک در کعبه باشد و حمد و ثنای خدا کن و درود بر پیامبر صلّی اللّه علیه و اله بفرست آن گاه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عَبْدِکَ وَ رَسُولِکَ وَ نَبِیِّکَ وَ أَمِینِکَ وَ حَبِیبِکَ وَ نَجِیِّکَ وَ خِیَرَتِکَ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کَمَا بَلَغَ رِسَالاَتِکَ وَ جَاهَدَ فِی سَبِیلِکَ وَ صَدَعَ بِأَمْرِکَ وَ أُوذِیَ فِی جَنْبِکَ وَ عَبَدَکَ حَتَّی أَتَاهُ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اِقْلِبْنِی مُفْلِحاً مُنْجِحاً مُسْتَجَاباً لِی بِأَفْضَلِ مَا یَرْجِعُ بِهِ أَحَدٌ مِنْ وَفْدِکَ مِنَ اَلْمَغْفِرَةِ وَ اَلْبَرَکَةِ وَ اَلرَّحْمَةِ وَ اَلرِّضْوَانِ وَ 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أَمَتَّنِی فَاغْفِرْ لِی وَ إِنْ أَحْیَیْتَنِی فَارْزُقْنِیهِ مِنْ قَابِلٍ اَللَّهُمَّ لاَ تَجْعَلْهُ آخِرَ اَلْعَهْدِ مِنْ بَیْتِکَ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عَبْدُکَ وَ اِبْنُ عَبْدِکَ وَ اِبْنُ أَمَتِکَ حَمَلْتَنِی عَلَی دَوَابِّکَ وَ سَیَّرْتَنِی فِی بِلاَدِکَ حَتَّی أَقْدَمْتَنِی حَرَمَکَ وَ أَمْنَکَ وَ قَدْ کَانَ فِی حُسْنِ ظَنِّی بِکَ أَنْ تَغْفِرَ لِی ذُنُوبِی فَإِنْ کُنْتَ قَدْ غَفَرْتَ لِی ذُنُوبِی فَازْدَدْ عَنِّی رِضًا وَ </w:t>
      </w:r>
      <w:bookmarkStart w:id="960" w:name="pg6324_75696"/>
    </w:p>
    <w:p>
      <w:pPr>
        <w:pStyle w:val="BookText"/>
        <w:rPr/>
      </w:pPr>
      <w:bookmarkEnd w:id="960"/>
      <w:r>
        <w:rPr>
          <w:rFonts w:ascii="Amiri" w:hAnsi="Amiri" w:eastAsia="Amiri" w:cs="Amiri"/>
          <w:color w:val="111111"/>
          <w:sz w:val="28"/>
          <w:sz w:val="28"/>
          <w:szCs w:val="28"/>
          <w:rtl w:val="true"/>
          <w:lang w:bidi="ar-SA"/>
        </w:rPr>
        <w:t>قَرِّبْنِی إِلَیْکَ زُلْفَی وَ لاَ تُبَاعِدْنِی وَ إِنْ کُنْتَ لَمْ تَغْفِرْ لِی فَمِنَ اَلْآنَ فَاغْفِرْ لِی قَبْلَ أَنْ تَنْأَی عَنْ بَیْتِکَ دَارِی فَهَذَا أَوَانُ اِنْصِرَافِی إِنْ کُنْتَ أَذِنْتَ لِی غَیْرَ رَاغِبٍ عَنْکَ وَ لاَ عَنْ بَیْتِکَ وَ لاَ مُسْتَبْدِلٍ بِکَ وَ 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اِحْفَظْنِی مِنْ بَیْنِ یَدَیَّ وَ مِنْ خَلْفِی وَ عَنْ یَمِینِی وَ عَنْ شِمَالِی حَتَّی تُبَلِّغَنِی أَهْلِی فَإِذَا بَلَّغْتَنِی أَهْلِی فَاکْفِنِی مَئُونَةَ عِبَادِکَ وَ عِیَالِی فَإِنَّکَ وَلِیُّ ذَلِکَ مِنْ خَلْقِکَ وَ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کنار زمزم بیا و از آب آن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بیرون 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آئِبُونَ تَائِبُونَ عَابِدُونَ لِرَبِّنَا حَامِدُونَ إِلیٰ رَبِّنٰا رٰاغِبُونَ إِلَی اَللَّهِ رَاجِعُونَ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امام جعفر صادق صلوات الله علیه خواست بیت را وداع کند و از مسجد الحرام بیرون رود کنار در مسجد به سجده افتاد و سجده طولانی نمود، سپس برخاست و بیرون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هُوَ ذَا أَخْرُجُ جُعِلْتُ فِدَاکَ فَمِنْ أَیْنَ أُوَدِّعُ اَلْبَیْتَ قَالَ تَأْتِی اَلْمُسْتَجَارَ بَیْنَ اَلْحَجَرِ وَ اَلْبَابِ فَتُوَدِّعُهُ مِنْ ثَمَّ ثُمَّ تَخْرُجُ فَتَشْرَبُ مِنْ زَمْزَمَ ثُمَّ تَمْضِی فَقُلْتُ أَصُبُّ عَلَی رَأْسِی فَقَالَ لاَ تَقْرَبِ اَلصَّبَّ</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مرحوم شیخ کلینی، با سند خویش از ابو اسماعیل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 که وقتی از مکّه بیرون میروم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بیت را وداع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مستجار که میان حجر الاسود و در کعبه است می‌آیی و از آن جا بیت را وداع می‌کنی، سپس کنار چاه زمزم می‌روی و از آب آن می‌نوشی بعد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از آب آن به سرم بریزم؟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نریز</w:t>
      </w:r>
      <w:r>
        <w:rPr>
          <w:rFonts w:eastAsia="IRNazanin" w:cs="IRNazanin"/>
          <w:color w:val="111111"/>
          <w:sz w:val="28"/>
          <w:szCs w:val="28"/>
          <w:rtl w:val="true"/>
          <w:lang w:bidi="fa-IR"/>
        </w:rPr>
        <w:t>.</w:t>
      </w:r>
    </w:p>
    <w:p>
      <w:pPr>
        <w:pStyle w:val="Heading3"/>
        <w:numPr>
          <w:ilvl w:val="2"/>
          <w:numId w:val="1"/>
        </w:numPr>
        <w:rPr/>
      </w:pPr>
      <w:bookmarkStart w:id="961" w:name="__RefHeading___Toc2554999_237004111"/>
      <w:bookmarkStart w:id="962" w:name="_Toc362"/>
      <w:bookmarkEnd w:id="961"/>
      <w:r>
        <w:rPr/>
        <w:t>352</w:t>
      </w:r>
      <w:r>
        <w:rPr>
          <w:rtl w:val="true"/>
        </w:rPr>
        <w:t xml:space="preserve">- </w:t>
      </w:r>
      <w:r>
        <w:rPr>
          <w:rtl w:val="true"/>
        </w:rPr>
        <w:t>انجام عمره مفرده و فرق عمره مفرده با حج تمتع</w:t>
      </w:r>
      <w:bookmarkEnd w:id="96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بْنِ یَعْقُوبَ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صلوات الله علیه کَانَ یَقُولُ فِی کُلِّ شَهْرٍ عُمْرَةٌ</w:t>
      </w:r>
      <w:r>
        <w:rPr>
          <w:rFonts w:eastAsia="Amiri" w:cs="Amiri" w:ascii="Amiri" w:hAnsi="Amiri"/>
          <w:color w:val="111111"/>
          <w:sz w:val="28"/>
          <w:szCs w:val="28"/>
          <w:rtl w:val="true"/>
          <w:lang w:bidi="ar-SA"/>
        </w:rPr>
        <w:t xml:space="preserve">. </w:t>
      </w:r>
      <w:r>
        <w:rPr>
          <w:rStyle w:val="FootnoteAnchor"/>
          <w:rtl w:val="true"/>
        </w:rPr>
        <w:footnoteReference w:id="571"/>
      </w:r>
      <w:bookmarkStart w:id="963" w:name="pg6324_75697"/>
    </w:p>
    <w:p>
      <w:pPr>
        <w:pStyle w:val="BookText"/>
        <w:rPr/>
      </w:pPr>
      <w:bookmarkEnd w:id="963"/>
      <w:r>
        <w:rPr>
          <w:rFonts w:ascii="IRNazanin" w:hAnsi="IRNazanin" w:eastAsia="IRNazanin"/>
          <w:color w:val="111111"/>
          <w:sz w:val="28"/>
          <w:sz w:val="28"/>
          <w:szCs w:val="28"/>
          <w:rtl w:val="true"/>
          <w:lang w:bidi="fa-IR"/>
        </w:rPr>
        <w:t>مرحوم شیخ کلینی، با سند خویش از یونس بن یعقوب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در هر ماه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بِالْعُمْرَةِ اَلْمُفْرَدَةِ فِی أَشْهُرِ اَلْحَجِّ ثُمَّ یَرْجِعُ إِلَی أَهْلِهِ</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کسی عمره مفرده را در ماههای حج انجام دهد، آن گاه به سوی خانواده‌اش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مِنْ أَیْنَ اِفْتَرَقَ اَلْمُتَمَتِّعُ وَ اَلْمُعْتَمِرُ فَقَالَ إِنَّ اَلْمُتَمَتِّعَ مُرْتَبِطٌ بِالْحَجِّ وَ اَلْمُعْتَمِرَ إِذَا فَرَغَ مِنْهَا ذَهَبَ حَیْثُ شَاءَ وَ قَدِ اِعْتَمَرَ اَلْحُسَیْنُ بْنُ عَلِیٍّ صلوات الله علیهما فِی ذِی اَلْحِجَّةِ ثُمَّ رَاحَ یَوْمَ اَلتَّرْوِیَةِ إِلَی اَلْعِرَاقِ وَ اَلنَّاسُ یَرُوحُونَ إِلَی مِنًی وَ لاَ بَأْسَ بِالْعُمْرَةِ فِی ذِی اَلْحِجَّةِ لِمَنْ لاَ یُرِیدُ اَلْحَجَّ</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کسی که حج تمتّع انجام می‌دهد با کسی که عمره انجام می‌دهد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تمتّع انجام می‌دهد متصل به حج است و کسی که عمره انجام می‌دهد چون از آن فارغ شد هرجا خواست می‌رود و حضرت حسین بن علی صلوات الله علیهما در ذی حجّه عمره انجام داد و روز ترویه به سوی عراق حرکت کرد که مردم به سوی منا می‌رفتند و ایرادی ندارد کسی که قصد انجام حج ندارد در ذی حجّه عمره انجام دهد</w:t>
      </w:r>
      <w:r>
        <w:rPr>
          <w:rFonts w:eastAsia="IRNazanin" w:cs="IRNazanin"/>
          <w:color w:val="111111"/>
          <w:sz w:val="28"/>
          <w:szCs w:val="28"/>
          <w:rtl w:val="true"/>
          <w:lang w:bidi="fa-IR"/>
        </w:rPr>
        <w:t>.</w:t>
      </w:r>
    </w:p>
    <w:p>
      <w:pPr>
        <w:pStyle w:val="Heading3"/>
        <w:numPr>
          <w:ilvl w:val="2"/>
          <w:numId w:val="1"/>
        </w:numPr>
        <w:rPr/>
      </w:pPr>
      <w:bookmarkStart w:id="964" w:name="__RefHeading___Toc2555001_237004111"/>
      <w:bookmarkStart w:id="965" w:name="_Toc363"/>
      <w:bookmarkEnd w:id="964"/>
      <w:r>
        <w:rPr/>
        <w:t>353</w:t>
      </w:r>
      <w:r>
        <w:rPr>
          <w:rtl w:val="true"/>
        </w:rPr>
        <w:t xml:space="preserve">- </w:t>
      </w:r>
      <w:r>
        <w:rPr>
          <w:rtl w:val="true"/>
        </w:rPr>
        <w:t>حکم قطع لبیک گفتن محرم عمره مفرده و اعمال واجب بر او</w:t>
      </w:r>
      <w:bookmarkEnd w:id="96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تَلْبِیَةُ اَلْمُعْتَمِرِ إِذَا دَخَلَ اَلْحَرَمَ</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عمره کننده وارد حرم شد لبیک گفتن قطع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 سَمِعْتُ أَبَا جَعْفَرٍ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اَلْمُعْتَمِرُ مَکَّةَ وَ طَافَ وَ سَعَی فَإِنْ شَاءَ فَلْیَمْضِ عَلَی رَاحِلَتِهِ وَ لْیَلْحَقْ بِأَهْلِهِ</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که عمره مفرده انجام می‌دهد وارد مکّه شد و طواف و سعی نمود، اگر خواست می‌تواند بر مرکبش سوار شود و به نزد اهلش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یَجِیءُ مُعْتَمِراً عُمْرَةً مَبْتُولَةً قَالَ یُجْزِئُهُ إِذَا طَافَ بِالْبَیْتِ وَ سَعَی بَیْنَ اَلصَّفَا وَ اَلْمَرْوَةِ وَ حَلَقَ أَنْ یَطُوفَ طَوَافاً وَاحِداً بِالْبَیْتِ وَ مَنْ شَاءَ أَنْ یُقَصِّرَ قَصَّرَ</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مورد مردی که برای انجام عمره مفرده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طواف بیت و سعی صفا و مروه نمود و سرش را تراشید از او کفایت می‌کند که یک طواف به بیت کند و اگر خواست می‌تواند تقصیر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 أَوْ غَیْرِهِ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یَطُوفُ وَ یَسْعَی وَ یَحْلِقُ قَالَ وَ لاَ بُدَّ لَهُ بَعْدَ اَلْحَلْقِ مِنْ طَوَافٍ آخَرَ</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مرحوم شیخ کلینی، با سند خویش از عمر، یا راوی دیگری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عمره انجام می‌دهد می‌تواند طواف نماید، سعی کند و حلق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پس از حلق طواف دیگری انجام 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إِسْمَاعِیلَ بْنِ رِیَاحٍ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مُفْرِدِ اَلْعُمْرَةِ عَلَیْهِ طَوَافُ اَلنِّسَاءِ قَالَ نَعَمْ</w:t>
      </w:r>
      <w:r>
        <w:rPr>
          <w:rFonts w:eastAsia="Amiri" w:cs="Amiri" w:ascii="Amiri" w:hAnsi="Amiri"/>
          <w:color w:val="111111"/>
          <w:sz w:val="28"/>
          <w:szCs w:val="28"/>
          <w:rtl w:val="true"/>
          <w:lang w:bidi="ar-SA"/>
        </w:rPr>
        <w:t xml:space="preserve">. </w:t>
      </w:r>
      <w:r>
        <w:rPr>
          <w:rStyle w:val="FootnoteAnchor"/>
          <w:rtl w:val="true"/>
        </w:rPr>
        <w:footnoteReference w:id="578"/>
      </w:r>
      <w:bookmarkStart w:id="966" w:name="pg6324_75699"/>
    </w:p>
    <w:p>
      <w:pPr>
        <w:pStyle w:val="BookText"/>
        <w:rPr/>
      </w:pPr>
      <w:bookmarkEnd w:id="966"/>
      <w:r>
        <w:rPr>
          <w:rFonts w:ascii="IRNazanin" w:hAnsi="IRNazanin" w:eastAsia="IRNazanin"/>
          <w:color w:val="111111"/>
          <w:sz w:val="28"/>
          <w:sz w:val="28"/>
          <w:szCs w:val="28"/>
          <w:rtl w:val="true"/>
          <w:lang w:bidi="fa-IR"/>
        </w:rPr>
        <w:t>مرحوم شیخ کلینی، با سند خویش از اسماعیل بن ریاح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عمره مفرده انجام می‌دهد آیا طواف نساء نیز باید انجام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967" w:name="__RefHeading___Toc2555003_237004111"/>
      <w:bookmarkStart w:id="968" w:name="_Toc364"/>
      <w:bookmarkEnd w:id="967"/>
      <w:r>
        <w:rPr/>
        <w:t>354</w:t>
      </w:r>
      <w:r>
        <w:rPr>
          <w:rtl w:val="true"/>
        </w:rPr>
        <w:t xml:space="preserve">- </w:t>
      </w:r>
      <w:r>
        <w:rPr>
          <w:rtl w:val="true"/>
        </w:rPr>
        <w:t>حکم کسی که در حال احرام به عمره مفرده با همسرش نزدیکی می‌کند و کفاره آن</w:t>
      </w:r>
      <w:bookmarkEnd w:id="9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أَبِی عَلِیٍّ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اِعْتَمَرَ عُمْرَةً مُفْرَدَةً فَوَطِئَ أَهْلَهُ وَ هُوَ مُحْرِمٌ قَبْلَ أَنْ یَفْرُغَ مِنْ طَوَافِهِ وَ سَعْیِهِ قَالَ عَلَیْهِ بَدَنَةٌ لِفَسَادِ عُمْرَتِهِ وَ عَلَیْهِ أَنْ یُقِیمَ بِمَکَّةَ حَتَّی یَدْخُلَ شَهْرٌ آخَرُ فَیَخْرُجَ إِلَی بَعْضِ اَلْمَوَاقِیتِ فَیُحْرِمَ مِنْهُ ثُمَّ یَعْتَمِرَ</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مرحوم شیخ کلینی، با سند خویش از احمد بن ابو علی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صلوات الله علیه در مورد کسی که محرم به احرام عمره مفرد است و در حال احرام پیش از این که طواف و سعی خود به پایان برساند با همسر خود نزدیکی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یک شتر بر ذمّۀ اوست چرا که عمره او باطل شده است و بر او لازم است که تا ماه دیگر در مکّه بماند و به یکی مواقیت برود و از آن جا محرم شود آن گاه عمره را انجام دهد</w:t>
      </w:r>
      <w:r>
        <w:rPr>
          <w:rFonts w:eastAsia="IRNazanin" w:cs="IRNazanin"/>
          <w:color w:val="111111"/>
          <w:sz w:val="28"/>
          <w:szCs w:val="28"/>
          <w:rtl w:val="true"/>
          <w:lang w:bidi="fa-IR"/>
        </w:rPr>
        <w:t>.</w:t>
      </w:r>
    </w:p>
    <w:p>
      <w:pPr>
        <w:pStyle w:val="Heading3"/>
        <w:numPr>
          <w:ilvl w:val="2"/>
          <w:numId w:val="1"/>
        </w:numPr>
        <w:rPr/>
      </w:pPr>
      <w:bookmarkStart w:id="969" w:name="__RefHeading___Toc2555005_237004111"/>
      <w:bookmarkStart w:id="970" w:name="_Toc365"/>
      <w:bookmarkEnd w:id="969"/>
      <w:r>
        <w:rPr/>
        <w:t>355</w:t>
      </w:r>
      <w:r>
        <w:rPr>
          <w:rtl w:val="true"/>
        </w:rPr>
        <w:t xml:space="preserve">- </w:t>
      </w:r>
      <w:r>
        <w:rPr>
          <w:rtl w:val="true"/>
        </w:rPr>
        <w:t>کامل شدن حج، با دیدار امام و زیارت رسول الله و ائمه اطهار صلوات الله علیهم است</w:t>
      </w:r>
      <w:bookmarkEnd w:id="9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إِسْمَاعِیلَ بْنِ مِهْرَانَ عَنِ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أَحَدُکُمْ فَلْیَخْتِمْ حَجَّهُ بِزِیَارَتِنَا لِأَنَّ ذَلِکَ مِنْ تَمَامِ الْحَجِ</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خویش از اسماعیل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به حج رود، باید حج خود را با زیارت ما به پایان رساند؛ چرا که دیدار با امام، به خاطر کامل شدن حج است</w:t>
      </w:r>
      <w:r>
        <w:rPr>
          <w:rFonts w:eastAsia="IRNazanin" w:cs="IRNazanin"/>
          <w:color w:val="111111"/>
          <w:sz w:val="28"/>
          <w:szCs w:val="28"/>
          <w:rtl w:val="true"/>
          <w:lang w:bidi="fa-IR"/>
        </w:rPr>
        <w:t xml:space="preserve">. </w:t>
      </w:r>
      <w:bookmarkStart w:id="971" w:name="pg6324_75700"/>
    </w:p>
    <w:p>
      <w:pPr>
        <w:pStyle w:val="BookText"/>
        <w:rPr/>
      </w:pPr>
      <w:bookmarkEnd w:id="97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جَابِرٍ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مرحوم شیخ صدوق، با سند خویش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حج، دیدار با امام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النَّاسُ أَنْ یَأْتُوا هَذِهِ الْأَحْجَارَ فَیَطُوفُوا بِهَا ثُمَّ یَأْتُونَا فَیُخْبِرُونَا بِوَلَایَتِهِمْ وَ یَعْرِضُوا عَلَیْنَا نَصْرَهُمْ</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مرحوم شیخ صدوق،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مأمور شده اند که نزد سنگ‌ها بیایند و به گرد آن‌ها طواف کنند و سپس به نزد ما بیایند و ولایت خود را به ما خبر دهند و یاری خویش را بر ما عرضه کنند</w:t>
      </w:r>
      <w:r>
        <w:rPr>
          <w:rFonts w:eastAsia="IRNazanin" w:cs="IRNazanin"/>
          <w:color w:val="111111"/>
          <w:sz w:val="28"/>
          <w:szCs w:val="28"/>
          <w:rtl w:val="true"/>
          <w:lang w:bidi="fa-IR"/>
        </w:rPr>
        <w:t>.</w:t>
      </w:r>
    </w:p>
    <w:p>
      <w:pPr>
        <w:pStyle w:val="Heading2"/>
        <w:numPr>
          <w:ilvl w:val="1"/>
          <w:numId w:val="1"/>
        </w:numPr>
        <w:rPr/>
      </w:pPr>
      <w:bookmarkStart w:id="972" w:name="__RefHeading___Toc2555007_237004111"/>
      <w:bookmarkStart w:id="973" w:name="_Toc366"/>
      <w:bookmarkEnd w:id="972"/>
      <w:r>
        <w:rPr>
          <w:rtl w:val="true"/>
        </w:rPr>
        <w:t>بخش های مربوط به زیارت‌ها</w:t>
      </w:r>
      <w:bookmarkEnd w:id="973"/>
    </w:p>
    <w:p>
      <w:pPr>
        <w:pStyle w:val="Heading3"/>
        <w:numPr>
          <w:ilvl w:val="2"/>
          <w:numId w:val="1"/>
        </w:numPr>
        <w:rPr/>
      </w:pPr>
      <w:bookmarkStart w:id="974" w:name="__RefHeading___Toc2555009_237004111"/>
      <w:bookmarkStart w:id="975" w:name="_Toc367"/>
      <w:bookmarkEnd w:id="974"/>
      <w:r>
        <w:rPr/>
        <w:t>356</w:t>
      </w:r>
      <w:r>
        <w:rPr>
          <w:rtl w:val="true"/>
        </w:rPr>
        <w:t xml:space="preserve">- </w:t>
      </w:r>
      <w:r>
        <w:rPr>
          <w:rtl w:val="true"/>
        </w:rPr>
        <w:t>زیارت رسول الله صلی الله علیه و آله</w:t>
      </w:r>
      <w:bookmarkEnd w:id="9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صلوات الله علیه جُعِلْتُ فِدَاکَ مَا لِمَنْ زَارَ رَسُولَ اَللَّهِ صَلَّی اَللَّهُ عَلَیْهِ وَ آلِهِ مُتَعَمِّداً فَقَالَ لَهُ اَلْجَنَّةُ</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مرحوم شیخ کلینی، با سند خویش از ابن ابی نجران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آگاهی به زیارت رسول الله صلّی اللّه علیه و آله مشرّف شود چه پاداشی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اوست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اَلْمُعَلَّی أَبِی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صلوات الله علیه لِرَسُولِ اَللَّهِ صَلَّی اَللَّهُ عَلَیْهِ وَ آلِهِ یَا أَبَتَاهْ مَا لِمَنْ زَارَکَ فَقَالَ رَسُولُ اَللَّهِ صَلَّی اَللَّهُ عَلَیْهِ وَ آلِهِ یَا </w:t>
      </w:r>
      <w:bookmarkStart w:id="976" w:name="pg6324_75701"/>
    </w:p>
    <w:p>
      <w:pPr>
        <w:pStyle w:val="BookText"/>
        <w:rPr/>
      </w:pPr>
      <w:bookmarkEnd w:id="976"/>
      <w:r>
        <w:rPr>
          <w:rFonts w:ascii="Amiri" w:hAnsi="Amiri" w:eastAsia="Amiri" w:cs="Amiri"/>
          <w:color w:val="111111"/>
          <w:sz w:val="28"/>
          <w:sz w:val="28"/>
          <w:szCs w:val="28"/>
          <w:rtl w:val="true"/>
          <w:lang w:bidi="ar-SA"/>
        </w:rPr>
        <w:t>بُنَیَّ مَنْ زَارَنِی حَیّاً أَوْ مَیِّتاً أَوْ زَارَ أَبَاکَ أَوْ زَارَ أَخَاکَ أَوْ زَارَکَ کَانَ حَقّاً عَلَیَّ أَنْ أَزُورَهُ یَوْمَ اَلْقِیَامَةِ وَ أُخَلِّصَهُ مِنْ ذُنُوبِهِ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مرحوم شیخ کلینی، با سند خویش از معلّی ابی شهاب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صلوات الله علیه به رسول الله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تو را زیارت نماید چیست؟</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در دوران زندگیم یا پس از مرگم زیارت کند، یا پدرت یا برادرت یا تو را زیارت نماید برعهدۀ من است که او را در روز قیامت زیارت نموده و از گناهانش خلاص نمایم</w:t>
      </w:r>
      <w:r>
        <w:rPr>
          <w:rFonts w:eastAsia="IRNazanin" w:cs="IRNazanin"/>
          <w:color w:val="111111"/>
          <w:sz w:val="28"/>
          <w:szCs w:val="28"/>
          <w:rtl w:val="true"/>
          <w:lang w:bidi="fa-IR"/>
        </w:rPr>
        <w:t>.</w:t>
      </w:r>
    </w:p>
    <w:p>
      <w:pPr>
        <w:pStyle w:val="Heading3"/>
        <w:numPr>
          <w:ilvl w:val="2"/>
          <w:numId w:val="1"/>
        </w:numPr>
        <w:rPr/>
      </w:pPr>
      <w:bookmarkStart w:id="977" w:name="__RefHeading___Toc2555011_237004111"/>
      <w:bookmarkStart w:id="978" w:name="_Toc368"/>
      <w:bookmarkEnd w:id="977"/>
      <w:r>
        <w:rPr/>
        <w:t>357</w:t>
      </w:r>
      <w:r>
        <w:rPr>
          <w:rtl w:val="true"/>
        </w:rPr>
        <w:t xml:space="preserve">- </w:t>
      </w:r>
      <w:r>
        <w:rPr>
          <w:rtl w:val="true"/>
        </w:rPr>
        <w:t>فضیلت بازگشت به مدینه</w:t>
      </w:r>
      <w:bookmarkEnd w:id="9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سَدِیرٍ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بِمَکَّةَ وَ اِخْتِمُوا بِنَا</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مرحوم شیخ کلینی، با سند خویش از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با مکه آغاز کنید و با زیارت ما به پایان برسانید</w:t>
      </w:r>
      <w:r>
        <w:rPr>
          <w:rFonts w:eastAsia="IRNazanin" w:cs="IRNazanin"/>
          <w:color w:val="111111"/>
          <w:sz w:val="28"/>
          <w:szCs w:val="28"/>
          <w:rtl w:val="true"/>
          <w:lang w:bidi="fa-IR"/>
        </w:rPr>
        <w:t>.</w:t>
      </w:r>
    </w:p>
    <w:p>
      <w:pPr>
        <w:pStyle w:val="Heading3"/>
        <w:numPr>
          <w:ilvl w:val="2"/>
          <w:numId w:val="1"/>
        </w:numPr>
        <w:rPr/>
      </w:pPr>
      <w:bookmarkStart w:id="979" w:name="__RefHeading___Toc2555013_237004111"/>
      <w:bookmarkStart w:id="980" w:name="_Toc369"/>
      <w:bookmarkEnd w:id="979"/>
      <w:r>
        <w:rPr/>
        <w:t>358</w:t>
      </w:r>
      <w:r>
        <w:rPr>
          <w:rtl w:val="true"/>
        </w:rPr>
        <w:t xml:space="preserve">- </w:t>
      </w:r>
      <w:r>
        <w:rPr>
          <w:rtl w:val="true"/>
        </w:rPr>
        <w:t>ورود به مدینه، زیارت رسول الله صلی الله علیه و آله و دعا نزد بارگاه آن حضرت</w:t>
      </w:r>
      <w:bookmarkEnd w:id="98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اَلْمَدِینَةَ فَاغْتَسِلْ قَبْلَ أَنْ تَدْخُلَهَا أَوْ حِینَ تَدْخُلُهَا ثُمَّ تَأْتِی قَبْرَ اَلنَّبِیِّ صَلَّی اَللَّهُ عَلَیْهِ وَ آلِهِ ثُمَّ تَقُومُ فَتُسَلِّمُ عَلَی رَسُولِ اَللَّهِ صَلَّی اَللَّهُ عَلَیْهِ وَ آلِهِ ثُمَّ تَقُومُ عِنْدَ اَلْأُسْطُوَانَةِ اَلْمُقَدَّمَةِ مِنْ جَانِبِ اَلْقَبْرِ اَلْأَیْمَنِ عِنْدَ رَأْسِ اَلْقَبْرِ عِنْدَ زَاوِیَةِ اَلْقَبْرِ وَ أَنْتَ مُسْتَقْبِلُ اَلْقِبْلَةِ وَ مَنْکِبُکَ اَلْأَیْسَرُ إِلَی جَانِبِ اَلْقَبْرِ وَ مَنْکِبُکَ اَلْأَیْمَنُ مِمَّا یَلِی اَلْمِنْبَرَ فَإِنَّهُ مَوْضِعُ رَأْسِ رَسُولِ اَللَّهِ صَلَّی اَللَّهُ عَلَیْهِ وَ آلِهِ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شَرِیکَ لَهُ وَ أَشْهَدُ أَنَّ مُحَمَّداً عَبْدُهُ وَ رَسُولُهُ وَ أَشْهَدُ أَنَّکَ رَسُولُ اَللَّهِ وَ أَشْهَدُ أَنَّکَ مُحَمَّدُ بْنُ عَبْدِ اَللَّهِ وَ أَشْهَدُ أَنَّکَ قَدْ بَلَّغْتَ رِسَالاَتِ رَبِّکَ وَ نَصَحْتَ لِأُمَّتِکَ وَ جَاهَدْتَ فِی سَبِیلِ اَللَّهِ وَ عَبَدْتَ اَللَّهَ مُخْلِصاً حَتَّی أَتَاکَ اَلْیَقِینُ بِالْحِکْمَةِ وَ </w:t>
      </w:r>
    </w:p>
    <w:p>
      <w:pPr>
        <w:pStyle w:val="BookText"/>
        <w:rPr/>
      </w:pPr>
      <w:r>
        <w:rPr>
          <w:rFonts w:ascii="Amiri" w:hAnsi="Amiri" w:eastAsia="Amiri" w:cs="Amiri"/>
          <w:color w:val="111111"/>
          <w:sz w:val="28"/>
          <w:sz w:val="28"/>
          <w:szCs w:val="28"/>
          <w:rtl w:val="true"/>
          <w:lang w:bidi="ar-SA"/>
        </w:rPr>
        <w:t>اَلْمَوْعِظَةِ اَلْحَسَنَةِ وَ أَدَّیْتَ اَلَّذِی عَلَیْکَ مِنَ اَلْحَقِّ وَ أَنَّکَ قَدْ رَؤُفْتَ بِالْمُؤْمِنِینَ وَ غَلُظْتَ عَلَی اَلْکَافِرِینَ فَبَلَغَ اَللَّهُ بِکَ أَفْضَلَ شَرَفِ مَحَلِّ اَلْمُکْرَمِینَ اَلْحَمْدُ لِلَّهِ اَلَّذِی اِسْتَنْقَذَنَا بِکَ مِنَ اَلشِّرْکِ وَ اَلضَّلاَلَةِ اَللَّهُمَّ فَاجْعَلْ صَلَوَاتِکَ وَ صَلَوَاتِ مَلاَئِکَتِکَ اَلْمُقَرَّبِینَ وَ عِبَادِکَ اَلصَّالِحِینَ وَ أَنْبِیَائِکَ اَلْمُرْسَلِینَ وَ أَهْلِ اَلسَّمَاوَاتِ وَ اَلْأَرَضِینَ وَ مَنْ سَبَّحَ لَکَ یَا رَبَّ اَلْعَالَمِینَ مِنَ اَلْأَوَّلِینَ وَ اَلْآخِرِینَ عَلَی مُحَمَّدٍ عَبْدِکَ وَ رَسُولِکَ وَ نَبِیِّکَ وَ أَمِینِکَ وَ نَجِیِّکَ وَ حَبِیبِکَ وَ صَفِیِّکَ وَ خَاصَّتِکَ وَ صَفْوَتِکَ وَ خِیَرَتِکَ مِنْ خَلْقِکَ اَللَّهُمَّ أَعْطِهِ اَلدَّرَجَةَ وَ اَلْوَسِیلَةَ مِنَ اَلْجَنَّةِ وَ اِبْعَثْهُ مَقَاماً مَحْمُوداً یَغْبِطُهُ بِهِ اَلْأَوَّلُونَ وَ اَلْآخِرُونَ اَللَّهُمَّ 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 وَ إِنِّی أَتَیْتُ نَبِیَّکَ مُسْتَغْفِراً تَائِباً مِنْ ذُنُوبِی وَ إِنِّی أَتَوَجَّهُ بِکَ إِلَی اَللَّهِ رَبِّی وَ رَبِّکَ لِیَغْفِرَ لِی ذُنُوبِی وَ إِنْ کَانَتْ لَکَ حَاجَةٌ فَاجْعَلْ قَبْرَ اَلنَّبِیِّ صَلَّی اَللَّهُ عَلَیْهِ وَ آلِهِ خَلْفَ کَتِفَیْکَ وَ اِسْتَقْبِلِ اَلْقِبْلَةَ وَ اِرْفَعْ یَدَیْکَ وَ اِسْأَلْ حَاجَتَکَ فَإِنَّکَ أَحْرَی أَنْ تُقْضَی إِنْ شَاءَ اَللَّهُ</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مدینه شدی پیش از ورود و یا به هنگام ورود غسل کن آن گاه کنار قبر پیامبر صلّی اللّه علیه و آله بیا، سپس بایست و بر رسول الله صلّی اللّه علیه و آله سلام کن، آن گاه نزد ستون اول که در سمت راست بخش بالای سر در گوشه آن رو به قبله که شانه چپت به طرف قبر باشد و شانه راستش به طرف منبر که موضع سر مبارک رسول الله صلّی اللّه علیه و آله است، می‌ایستی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وَ أَشْهَدُ أَنَّکَ رَسُولُ اَللَّهِ وَ أَشْهَدُ أَنَّکَ مُحَمَّدُ بْنُ عَبْدِ اَللَّهِ وَ أَشْهَدُ أَنَّکَ قَدْ بَلَّغْتَ رِسَالاَتِ رَبِّکَ وَ نَصَحْتَ لِأُمَّتِکَ وَ جَاهَدْتَ فِی سَبِیلِ اَللَّهِ وَ عَبَدْتَ اَللَّهَ مُخْلِصاً حَتَّی أَتَاکَ اَلْیَقِینُ بِالْحِکْمَةِ وَ اَلْمَوْعِظَةِ اَلْحَسَنَةِ وَ أَدَّیْتَ اَلَّذِی عَلَیْکَ مِنَ اَلْحَقِّ وَ أَنَّکَ قَدْ رَؤُفْتَ بِالْمُؤْمِنِینَ وَ غَلُظْتَ عَلَی اَلْکَافِرِینَ فَبَلَغَ اَللَّهُ بِکَ أَفْضَلَ شَرَفِ مَحَلِّ اَلْمُکْرَمِینَ اَلْحَمْدُ لِلَّهِ اَلَّذِی اِسْتَنْقَذَنَا بِکَ مِنَ اَلشِّرْکِ وَ اَلضَّلاَلَةِ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فَاجْعَلْ صَلَوَاتِکَ وَ صَلَوَاتِ مَلاَئِکَتِکَ اَلْمُقَرَّبِینَ وَ عِبَادِکَ اَلصَّالِحِینَ وَ أَنْبِیَائِکَ اَلْمُرْسَلِینَ وَ أَهْلِ اَلسَّمَاوَاتِ وَ اَلْأَرَضِینَ وَ مَنْ سَبَّحَ لَکَ یَا رَبَّ اَلْعَالَمِینَ مِنَ اَلْأَوَّلِینَ وَ اَلْآخِرِینَ عَلَی مُحَمَّدٍ عَبْدِکَ وَ رَسُولِکَ وَ نَبِیِّکَ وَ أَمِینِکَ وَ نَجِیِّکَ وَ حَبِیبِکَ وَ صَفِیِّکَ وَ خَاصَّتِکَ وَ صَفْوَتِکَ وَ خِیَرَتِکَ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اَلدَّرَجَةَ وَ اَلْوَسِیلَةَ مِنَ اَلْجَنَّةِ وَ اِبْعَثْهُ مَقَاماً مَحْمُوداً یَغْبِطُهُ بِهِ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 وَ إِنِّی أَتَیْتُ نَبِیَّکَ مُسْتَغْفِراً تَائِباً مِنْ ذُنُوبِی وَ إِنِّی أَتَوَجَّهُ بِکَ إِلَی اَللَّهِ رَبِّی وَ رَبِّکَ لِیَغْفِرَ لِی ذُنُوبِی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حاجتی داری، قبر آن حضرت را پشت شانه هایت قرار ده و روبه قبله شو و دست هایت را بلند کن و حاجت خود را بخواه که شایسته است که ان شاء اللّه حاجت تو برآورده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صلوات الله علیه کَیْفَ اَلسَّلاَمُ عَلَی رَسُولِ اَللَّهِ صَلَّی اَللَّهُ عَلَیْهِ وَ آلِهِ عِنْدَ قَبْرِهِ فَقَالَ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رَسُولِ اَللَّهِ اَلسَّلاَمُ عَلَیْکَ یَا حَبِیبَ اَللَّهِ اَلسَّلاَمُ عَلَیْکَ یَا صَفْوَةَ اَللَّهِ اَلسَّلاَمُ عَلَیْکَ یَا أَمِینَ اَللَّهِ أَشْهَدُ أَنَّکَ قَدْ نَصَحْتَ لِأُمَّتِکَ وَ جَاهَدْتَ فِی سَبِیلِ اَللَّهِ وَ عَبَدْتَهُ حَتَّی أَتَاکَ اَلْیَقِینُ فَجَزَاکَ اَللَّهُ أَفْضَلَ مَا جَزَی نَبِیّاً عَنْ أُمَّتِهِ اَللَّهُمَّ صَلِّ عَلَی مُحَمَّدٍ وَ آلِ مُحَمَّدٍ أَفْضَلَ مَا صَلَّیْتَ عَلَی إِبْرَاهِیمَ وَ آلِ إِبْرَاهِیمَ إِنَّکَ حَمِیدٌ مَجِیدٌ</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مرحوم شیخ کلینی، با سند خویش از احمد بن محمّد بن ابی نصر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رسول الله صلّی اللّه علیه و آله کنار قبرش سلام 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رَسُولِ اَللَّهِ، اَلسَّلاَمُ عَلَیْکَ یَا حَبِیبَ اَللَّهِ، اَلسَّلاَمُ عَلَیْکَ یَا صَفْوَةَ اَللَّهِ، اَلسَّلاَمُ عَلَیْکَ یَا أَمِینَ اَللَّهِ، أَشْهَدُ أَنَّکَ قَدْ نَصَحْتَ لِأُمَّتِکَ وَ جَاهَدْتَ فِی سَبِیلِ اَللَّهِ وَ عَبَدْتَهُ حَتَّی أَتَاکَ اَلْیَقِینُ فَجَزَاکَ اَللَّهُ أَفْضَلَ مَا جَزَی نَبِیّاً عَنْ أُمَّتِهِ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أَفْضَلَ مَا صَلَّیْتَ عَلَی إِبْرَاهِیمَ وَ آلِ إِبْرَاهِیمَ إِنَّکَ حَمِیدٌ مَجِیدٌ</w:t>
      </w:r>
      <w:r>
        <w:rPr>
          <w:rFonts w:eastAsia="Amiri" w:cs="Amiri" w:ascii="Amiri" w:hAnsi="Amiri"/>
          <w:color w:val="111111"/>
          <w:sz w:val="28"/>
          <w:szCs w:val="28"/>
          <w:rtl w:val="true"/>
          <w:lang w:bidi="ar-SA"/>
        </w:rPr>
        <w:t xml:space="preserve">». </w:t>
      </w:r>
      <w:bookmarkStart w:id="981" w:name="pg6324_75704"/>
    </w:p>
    <w:p>
      <w:pPr>
        <w:pStyle w:val="BookText"/>
        <w:rPr/>
      </w:pPr>
      <w:bookmarkEnd w:id="98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أَنَّ أَبَا عَبْدِ اَللَّهِ صلوات الله علیه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بِالْمَدِینَةِ فَسَلِّمُوا عَلَی رَسُولِ اَللَّهِ صَلَّی اَللَّهُ عَلَیْهِ وَ آلِهِ مِنْ قَرِیبٍ وَ إِنْ کَانَتِ اَلصَّلاَةُ تَبْلُغُهُ مِنْ بَعِیدٍ</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مدینه سفر نمایید و از نزدیک به رسول الله صلّی اللّه علیه و آله سلام کنید، اگرچه از دور هم به آن حضرت سلام می‌رسد</w:t>
      </w:r>
      <w:r>
        <w:rPr>
          <w:rFonts w:eastAsia="IRNazanin" w:cs="IRNazanin"/>
          <w:color w:val="111111"/>
          <w:sz w:val="28"/>
          <w:szCs w:val="28"/>
          <w:rtl w:val="true"/>
          <w:lang w:bidi="fa-IR"/>
        </w:rPr>
        <w:t>.</w:t>
      </w:r>
    </w:p>
    <w:p>
      <w:pPr>
        <w:pStyle w:val="Heading3"/>
        <w:numPr>
          <w:ilvl w:val="2"/>
          <w:numId w:val="1"/>
        </w:numPr>
        <w:rPr/>
      </w:pPr>
      <w:bookmarkStart w:id="982" w:name="__RefHeading___Toc2555015_237004111"/>
      <w:bookmarkStart w:id="983" w:name="_Toc370"/>
      <w:bookmarkEnd w:id="982"/>
      <w:r>
        <w:rPr/>
        <w:t>359</w:t>
      </w:r>
      <w:r>
        <w:rPr>
          <w:rtl w:val="true"/>
        </w:rPr>
        <w:t xml:space="preserve">- </w:t>
      </w:r>
      <w:r>
        <w:rPr>
          <w:rtl w:val="true"/>
        </w:rPr>
        <w:t>زیارت ائمه بقیع صلوات الله علیهم</w:t>
      </w:r>
      <w:bookmarkEnd w:id="9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قبرستان بقیع آمدی آن را مقابل خود قرار ده سپس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أَئِمَّةَ اَلْهُدَی، اَلسَّلاَمُ عَلَیْکُمْ أَهْلَ اَلتَّقْوَی، اَلسَّلاَمُ عَلَیْکُمُ اَلْحُجَّةَ عَلَی أَهْلِ اَلدُّنْیَا، اَلسَّلاَمُ عَلَیْکُمُ اَلْقُوَّامَ فِی اَلْبَرِیَّةِ بِالْقِسْطِ، اَلسَّلاَمُ عَلَیْکُمْ أَهْلَ اَلصَّفْوَةِ، اَلسَّلاَمُ عَلَیْکُمْ أَهْلَ اَلنَّجْوَی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قَدْ بَلَّغْتُمْ وَ نَصَحْتُمْ وَ صَبَرْتُمْ فِی ذَاتِ اَللَّهِ وَ کُذِّبْتُمْ وَ أُسِیءَ إِلَیْکُمْ فَعَفَوْتُمْ وَ أَشْهَدُ أَنَّکُمُ اَلْأَئِمَّةُ اَلرَّاشِدُونَ اَلْمَهْدِیُّونَ وَ أَنَّ طَاعَتَکُمْ مَفْرُوضَةٌ وَ أَنَّ قَوْلَکُمُ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أَنَّکُمْ دَعَوْتُمْ فَلَمْ تُجَابُوا وَ أَمَرْتُمْ فَلَمْ تُطَاعُوا وَ أَنَّکُمْ دَعَائِمُ اَلدِّینِ وَ أَرْکَانُ اَلْأَرْضِ وَ لَمْ تَزَالُوا بِعَیْنِ اَللَّهِ یَنْسَخُکُمْ فِی أَصْلاَبِ کُلِّ مُطَهَّرٍ وَ یَنْقُلُکُمْ فِی أَرْحَامِ اَلْمُطَهَّرَاتِ لَمْ تُدَنِّسْکُمُ اَلْجَاهِلِیَّةُ اَلْجَهْلاَءُ وَ لَمْ تَشْرَکْ فِیکُمْ فِتَنُ اَلْأَهْوَاءِ طِبْتُمْ وَ طَابَ مَنْبِتُکُمْ مَنَّ بِکُمْ عَلَیْنَا دَیَّانُ اَلدِّینِ فَجَعَلَکُمْ فِی بُیُوتٍ أَذِنَ اَللّٰهُ أَنْ تُرْفَعَ وَ یُذْکَرَ فِیهَا اِسْمُهُ وَ جَعَلَ صَلَوَاتِنَا عَلَیْکُمْ رَحْمَةً لَنَا وَ کَفَّارَةً لِذُنُوبِنَا إِذَا اِخْتَارَکُمْ لَنَا وَ طَیَّبَ خَلْقَنَا بِمَا مَنَّ بِهِ عَلَیْنَا مِنْ وَلاَیَتِکُمْ وَ کُنَّا عِنْدَهُ مُسَمَّیْنَ بِفَضْلِکُمْ مُعْتَرِفِینَ بِتَصْدِیقِنَا إِیَّاکُمْ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مَقَامُ مَنْ أَسْرَفَ وَ أَخْطَأَ وَ اِسْتَکَانَ وَ أَقَرَّ بِمَا جَنَی وَ رَجَا بِمَقَامِهِ اَلْخَلاَصَ وَ أَنْ یَسْتَنْقِذَهُ بِکُمْ مُسْتَنْقِذُ اَلْهَلْکَی مِنَ اَلرَّدَی فَکُونُوا لِی شُفَعَاءَ فَقَدْ وَفَدْتُ إِلَیْکُمْ إِذَا رَغِبَ عَنْکُمْ أَهْلُ اَلدُّنْیَا وَ اِتَّخَذُوا آیَاتِ اَللَّهِ هُزُواً وَ اِسْتَکْبَرُوا عَنْهٰا یَا مَنْ هُوَ قَائِمٌ لاَ یَسْهُو وَ دَائِمٌ لاَ یَلْهُو وَ مُحِیطٌ بِکُلِّ شَیْءٍ لَکَ اَلْمَنُّ بِمَا وَفَّقْتَنِی وَ عَرَّفْتَنِی مِمَّا اِئْتَمَنْتَنِی عَلَیْهِ إِذْ صَدَّ عَنْهُمْ عِبَادُکَ وَ جَهِلُوا </w:t>
      </w:r>
      <w:bookmarkStart w:id="984" w:name="pg6324_75705"/>
    </w:p>
    <w:p>
      <w:pPr>
        <w:pStyle w:val="BookText"/>
        <w:rPr/>
      </w:pPr>
      <w:bookmarkEnd w:id="984"/>
      <w:r>
        <w:rPr>
          <w:rFonts w:ascii="Amiri" w:hAnsi="Amiri" w:eastAsia="Amiri" w:cs="Amiri"/>
          <w:color w:val="111111"/>
          <w:sz w:val="28"/>
          <w:sz w:val="28"/>
          <w:szCs w:val="28"/>
          <w:rtl w:val="true"/>
          <w:lang w:bidi="ar-SA"/>
        </w:rPr>
        <w:t>مَعْرِفَتَهُمْ وَ اِسْتَخَفُّوا بِحَقِّهِمْ وَ مَالُوا إِلَی سِوَاهُمْ فَکَانَتِ اَلْمِنَّةُ مِنْکَ عَلَیَّ مَعَ أَقْوَامٍ خَصَصْتَهُمْ بِمَا خَصَصْتَنِی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إِذْ کُنْتُ عِنْدَکَ فِی مَقَامِی هَذَا مَذْکُوراً مَکْتُوباً وَ لاَ تَحْرِمْنِی مَا رَجَوْتُ وَ لاَ تُخَیِّبْنِی فِیمَا دَعَوْتُ</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 آن چه دوست داری برای خودت دعا بکن</w:t>
      </w:r>
      <w:r>
        <w:rPr>
          <w:rFonts w:eastAsia="IRNazanin" w:cs="IRNazanin"/>
          <w:color w:val="111111"/>
          <w:sz w:val="28"/>
          <w:szCs w:val="28"/>
          <w:rtl w:val="true"/>
          <w:lang w:bidi="fa-IR"/>
        </w:rPr>
        <w:t>.</w:t>
      </w:r>
    </w:p>
    <w:p>
      <w:pPr>
        <w:pStyle w:val="Heading3"/>
        <w:numPr>
          <w:ilvl w:val="2"/>
          <w:numId w:val="1"/>
        </w:numPr>
        <w:rPr/>
      </w:pPr>
      <w:bookmarkStart w:id="985" w:name="__RefHeading___Toc2555017_237004111"/>
      <w:bookmarkStart w:id="986" w:name="_Toc371"/>
      <w:bookmarkEnd w:id="985"/>
      <w:r>
        <w:rPr/>
        <w:t>360</w:t>
      </w:r>
      <w:r>
        <w:rPr>
          <w:rtl w:val="true"/>
        </w:rPr>
        <w:t xml:space="preserve">- </w:t>
      </w:r>
      <w:r>
        <w:rPr>
          <w:rtl w:val="true"/>
        </w:rPr>
        <w:t>زیارت مشاهد و قبور شهداء</w:t>
      </w:r>
      <w:bookmarkEnd w:id="9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أَنَّا نَأْتِی اَلْمَسَاجِدَ اَلَّتِی حَوْلَ اَلْمَدِینَةِ فَبِأَیِّهَا أَبْدَأُ فَقَالَ اِبْدَأْ بِقُبَا فَصَلِّ فِیهِ وَ أَکْثِرْ فَإِنَّهُ أَوَّلُ مَسْجِدٍ صَلَّی فِیهِ رَسُولُ اَللَّهِ صَلَّی اَللَّهُ عَلَیْهِ وَ آلِهِ فِی هَذِهِ اَلْعَرْصَةِ ثُمَّ اِئْتِ مَشْرَبَةَ أُمِّ إِبْرَاهِیمَ فَصَلِّ فِیهَا وَ هِیَ مَسْکَنُ رَسُولِ اَللَّهِ صَلَّی اَللَّهُ عَلَیْهِ وَ آلِهِ وَ مُصَلاَّهُ ثُمَّ تَأْتِی مَسْجِدَ اَلْفَضِیخِ فَتُصَلِّی فِیهِ فَقَدْ صَلَّی فِیهِ نَبِیُّکَ فَإِذَا قَضَیْتَ هَذَا اَلْجَانِبَ أَتَیْتَ جَانِبَ أُحُدٍ فَبَدَأْتَ بِالْمَسْجِدِ اَلَّذِی دُونَ اَلْحَرَّةِ فَصَلَّیْتَ فِیهِ ثُمَّ مَرَرْتَ بِقَبْرِ حَمْزَةَ بْنِ عَبْدِ اَلْمُطَّلِبِ صلوات الله علیهما فَسَلَّمْتَ عَلَیْهِ ثُمَّ مَرَرْتَ بِقُبُورِ اَلشُّهَدَاءِ فَقُمْتَ عِنْدَهُمْ فَقُلْتَ اَلسَّلاَمُ عَلَیْکُمْ یَا أَهْلَ اَلدِّیَارِ أَنْتُمْ لَنَا فَرَطٌ وَ إِنَّا بِکُمْ لاَحِقُونَ ثُمَّ تَأْتِی اَلْمَسْجِدَ اَلَّذِی کَانَ فِی اَلْمَکَانِ اَلْوَاسِعِ إِلَی جَنْبِ اَلْجَبَلِ عَنْ یَمِینِکَ حِینَ تَدْخُلُ أُحُداً فَتُصَلِّی فِیهِ فَعِنْدَهُ خَرَجَ اَلنَّبِیُّ صَلَّی اَللَّهُ عَلَیْهِ وَ آلِهِ إِلَی أُحُدٍ حِینَ لَقِیَ اَلْمُشْرِکِینَ فَلَمْ یَبْرَحُوا حَتَّی حَضَرَتِ اَلصَّلاَةُ فَصَلَّی فِیهِ ثُمَّ مُرَّ أَیْضاً حَتَّی تَرْجِعَ فَتُصَلِّیَ عِنْدَ قُبُورِ اَلشُّهَدَاءِ مَا کَتَبَ اَللَّهُ لَکَ ثُمَّ اِمْضِ عَلَی وَجْهِکَ حَتَّی تَأْتِیَ مَسْجِدَ اَلْأَحْزَابِ فَتُصَلِّیَ فِیهِ وَ تَدْعُوَ اَللَّهَ فِیهِ فَإِنَّ رَسُولَ اَللَّهِ صَلَّی اَللَّهُ عَلَیْهِ وَ آلِهِ دَعَا فِیهِ یَوْمَ اَلْأَحْزَابِ وَ قَالَ یَا صَرِیخَ اَلْمَکْرُوبِینَ وَ یَا مُجِیبَ دَعْوَةِ اَلْمُضْطَرِّینَ وَ یَا مُغِیثَ اَلْمَهْمُومِینَ اِکْشِفْ هَمِّی وَ کَرْبِی وَ غَمِّی فَقَدْ تَرَی حَالِی وَ حَالَ أَصْحَابِی</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عقبة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دیدن به مساجد اطراف مدینه می‌رویم از کدام آنها شروع کنم؟ </w:t>
      </w:r>
      <w:bookmarkStart w:id="987" w:name="pg6324_75706"/>
    </w:p>
    <w:p>
      <w:pPr>
        <w:pStyle w:val="BookText"/>
        <w:rPr/>
      </w:pPr>
      <w:bookmarkEnd w:id="98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قبا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بگزار، زیرا آن نخستین مسجدی است که رسول الله صلّی اللّه علیه و آله از این همه عرصه در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غرفه مادر ابراهیم برو در آن نیز نماز بگزار و آن محل سکونت و نماز رسول الله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مسجد فضیح برو و در آن نماز بگزار که پیامبرت در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طرف را تمام نمودی به جانب احد می‌روی و از مسجدی که نزدیک سنگستان است در آن نماز می‌گزاری، سپس به قبر حمزه فرزند عبد المطلب علیهما السّلام می‌روی، بر او سلام می‌نمایی، آن گاه به قبور شهدا می‌روی و نزد آنها ایستاده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اَلدِّیَارِ أَنْتُمْ لَنَا فَرَطٌ وَ إِنَّا بِکُمْ لاَحِقُونَ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مسجدی می‌آیی که به هنگام ورود تو به احد در سمت راست تو در جای وسیع کنار کوه قرار گرفته است و در آن نماز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هنگام رودررو با مشرکان از همان جا به سوی احد خارج شد، پس درنگ نکردند تا وقت نماز فرا رسید پس در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بگذر تا به نزد قبور شهدا برگردی و نماز فریضه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راه خود ادامه ده تا به مسجد احزاب بیایی و در آن نماز می‌گزاری و خدا را فرا می‌خوانی زیرا رسول الله صلّی اللّه علیه و آله در جنگ احزاب در آن مسجد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صَرِیخَ اَلْمَکْرُوبِینَ وَ یَا مُجِیبَ دَعْوَةِ اَلْمُضْطَرِّینَ وَ یَا مُغِیثَ اَلْمَهْمُومِینَ اِکْشِفْ هَمِّی وَ کَرْبِی وَ غَمِّی فَقَدْ تَرَی حَالِی وَ حَالَ أَصْحَابِی</w:t>
      </w:r>
      <w:r>
        <w:rPr>
          <w:rFonts w:eastAsia="IRNazanin" w:cs="IRNazanin"/>
          <w:color w:val="111111"/>
          <w:sz w:val="28"/>
          <w:szCs w:val="28"/>
          <w:rtl w:val="true"/>
          <w:lang w:bidi="fa-IR"/>
        </w:rPr>
        <w:t>».</w:t>
      </w:r>
    </w:p>
    <w:p>
      <w:pPr>
        <w:pStyle w:val="Heading3"/>
        <w:numPr>
          <w:ilvl w:val="2"/>
          <w:numId w:val="1"/>
        </w:numPr>
        <w:rPr/>
      </w:pPr>
      <w:bookmarkStart w:id="988" w:name="__RefHeading___Toc2555019_237004111"/>
      <w:bookmarkStart w:id="989" w:name="_Toc372"/>
      <w:bookmarkEnd w:id="988"/>
      <w:r>
        <w:rPr/>
        <w:t>361</w:t>
      </w:r>
      <w:r>
        <w:rPr>
          <w:rtl w:val="true"/>
        </w:rPr>
        <w:t xml:space="preserve">- </w:t>
      </w:r>
      <w:r>
        <w:rPr>
          <w:rtl w:val="true"/>
        </w:rPr>
        <w:t>وداع با قبر رسول الله صلی الله علیه و آله</w:t>
      </w:r>
      <w:bookmarkEnd w:id="98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تَخْرُجَ مِنَ اَلْمَدِینَةِ فَاغْتَسِلْ ثُمَّ اِئْتِ قَبْرَ اَلنَّبِیِّ صَلَّی اَللَّهُ عَلَیْهِ وَ آلِهِ بَعْدَ مَا تَفْرُغُ مِنْ حَوَائِجِکَ وَ اِصْنَعْ مِثْلَ مَا صَنَعْتَ عِنْدَ دُخُولِکَ وَ قُلِ اَللَّهُمَّ لاَ تَجْعَلْهُ آخِرَ اَلْعَهْدِ مِنْ زِیَارَةِ قَبْرِ نَبِیِّکَ فَإِنْ تَوَفَّیْتَنِی قَبْلَ ذَلِکَ فَإِنِّی أَشْهَدُ فِی مَمَاتِی عَلَی مَا شَهِدْتُ عَلَیْهِ فِی حَیَاتِی أَنْ لاَ إِلَهَ إِلاَّ أَنْتَ وَ أَنَّ مُحَمَّداً عَبْدُکَ وَ رَسُولُکَ</w:t>
      </w:r>
      <w:r>
        <w:rPr>
          <w:rFonts w:eastAsia="Amiri" w:cs="Amiri" w:ascii="Amiri" w:hAnsi="Amiri"/>
          <w:color w:val="111111"/>
          <w:sz w:val="28"/>
          <w:szCs w:val="28"/>
          <w:rtl w:val="true"/>
          <w:lang w:bidi="ar-SA"/>
        </w:rPr>
        <w:t xml:space="preserve">. </w:t>
      </w:r>
      <w:r>
        <w:rPr>
          <w:rStyle w:val="FootnoteAnchor"/>
          <w:rtl w:val="true"/>
        </w:rPr>
        <w:footnoteReference w:id="591"/>
      </w:r>
      <w:bookmarkStart w:id="990" w:name="pg6324_75707"/>
    </w:p>
    <w:p>
      <w:pPr>
        <w:pStyle w:val="BookText"/>
        <w:rPr/>
      </w:pPr>
      <w:bookmarkEnd w:id="990"/>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 مدینه خارج شوی، غسل کن و کنار قبر پیامبر اکرم صلّی اللّه علیه و آله برو و اعمالی را که به هنگام ورود انجام دادی، انجام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تَجْعَلْهُ آخِرَ اَلْعَهْدِ مِنْ زِیَارَةِ قَبْرِ نَبِیِّکَ، فَإِنْ تَوَفَّیْتَنِی قَبْلَ ذَلِکَ فَإِنِّی أَشْهَدُ فِی مَمَاتِی عَلَی مَا شَهِدْتُ عَلَیْهِ فِی حَیَاتِی أَنْ لاَ إِلَهَ إِلاَّ أَنْتَ وَ أَنَّ مُحَمَّداً عَبْدُکَ وَ رَسُولُکَ</w:t>
      </w:r>
      <w:r>
        <w:rPr>
          <w:rFonts w:eastAsia="IRNazanin" w:cs="IRNazanin"/>
          <w:color w:val="111111"/>
          <w:sz w:val="28"/>
          <w:szCs w:val="28"/>
          <w:rtl w:val="true"/>
          <w:lang w:bidi="fa-IR"/>
        </w:rPr>
        <w:t>».</w:t>
      </w:r>
    </w:p>
    <w:p>
      <w:pPr>
        <w:pStyle w:val="Heading3"/>
        <w:numPr>
          <w:ilvl w:val="2"/>
          <w:numId w:val="1"/>
        </w:numPr>
        <w:rPr/>
      </w:pPr>
      <w:bookmarkStart w:id="991" w:name="__RefHeading___Toc2555021_237004111"/>
      <w:bookmarkStart w:id="992" w:name="_Toc373"/>
      <w:bookmarkEnd w:id="991"/>
      <w:r>
        <w:rPr/>
        <w:t>362</w:t>
      </w:r>
      <w:r>
        <w:rPr>
          <w:rtl w:val="true"/>
        </w:rPr>
        <w:t xml:space="preserve">- </w:t>
      </w:r>
      <w:r>
        <w:rPr>
          <w:rtl w:val="true"/>
        </w:rPr>
        <w:t>فضیلت مسجد غدیر خم</w:t>
      </w:r>
      <w:bookmarkEnd w:id="9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صلوات الله علیه مِنَ اَلْمَدِینَةِ إِلَی مَکَّةَ فَلَمَّا اِنْتَهَیْنَا إِلَی مَسْجِدِ اَلْغَدِیرِ نَظَرَ إِلَی مَیْسَرَةِ اَلْمَسْجِدِ فَقَالَ ذَلِکَ مَوْضِعُ قَدَمِ رَسُولِ اَللَّهِ صَلَّی اَللَّهُ عَلَیْهِ وَ آلِهِ حَیْثُ قَالَ مَنْ کُنْتُ مَوْلاَهُ فَعَلِیٌّ مَوْلاَهُ ثُمَّ نَظَرَ إِلَی اَلْجَانِبِ اَلْآخَرِ فَقَالَ ذَلِکَ مَوْضِعُ فُسْطَاطِ أَبِی فُلاَنٍ وَ فُلاَنٍ وَ سَالِمٍ مَوْلَی أَبِی حُذَیْفَةَ وَ أَبِی عُبَیْدَةَ اَلْجَرَّاحِ فَلَمَّا أَنْ رَأَوْهُ رَافِعاً یَدَیْهِ قَالَ بَعْضُهُمْ لِبَعْضٍ اُنْظُرُوا إِلَی عَیْنَیْهِ تَدُورُ کَأَنَّهُمَا عَیْنَا مَجْنُونٍ فَنَزَلَ جَبْرَئِیلُ عَلَیْهِ اَلسَّلاَمُ 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ذِکْرٌ لِلْعٰالَمِینَ</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مرحوم شیخ کلینی، با سند خویش از حسّان جمّال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را از مدینه به مکّه بردم، چون به مسجد غدیر رسیدیم به سمت چپ مسجد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جای پای رسول الله صلّی اللّه علیه و آله است، موقعی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من مولایم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سمت دیگر مسجد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جای چادر ابا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سالم مولی ابی حذیفه و ابی عبیده 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دیدند نبی الله صلّی اللّه علیه و آله دستانش را بلند کرده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چشمانش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همانند دیوانگان می‌چرخد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جبرئیل علیه السّلام با این آیه فرود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کافران هنگامی که آیات قرآن را می‌شنوند با چشم زخم تو را از بین ببرند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مایۀ بیداری برای جهانیان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993" w:name="pg6324_75708"/>
    </w:p>
    <w:p>
      <w:pPr>
        <w:pStyle w:val="BookText"/>
        <w:rPr/>
      </w:pPr>
      <w:bookmarkEnd w:id="99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اَلصَّلاَةُ فِی مَسْجِدِ اَلْغَدِیرِ لِأَنَّ اَلنَّبِیَّ صَلَّی اَللَّهُ عَلَیْهِ وَ آلِهِ أَقَامَ فِیهِ أَمِیرَ اَلْمُؤْمِنِینَ صلوات الله علیه وَ هُوَ مَوْضِعٌ أَظْهَرَ اَللَّهُ عَزَّ وَ جَلَّ فِیهِ اَلْحَقَّ</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مرحوم شیخ کلینی، با سند خویش از ابان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مسجد غدیر خم مستحب است، زیرا نبی صلّی اللّه علیه و آله در آن جا حضرت امیرالمؤمنین صلوات الله علیه را به خلافت نصب فرمود و آن جایی است که خدای عزّ و جلّ در آن حق را ظاهر فرمود</w:t>
      </w:r>
      <w:r>
        <w:rPr>
          <w:rFonts w:eastAsia="IRNazanin" w:cs="IRNazanin"/>
          <w:color w:val="111111"/>
          <w:sz w:val="28"/>
          <w:szCs w:val="28"/>
          <w:rtl w:val="true"/>
          <w:lang w:bidi="fa-IR"/>
        </w:rPr>
        <w:t>.</w:t>
      </w:r>
    </w:p>
    <w:p>
      <w:pPr>
        <w:pStyle w:val="Heading3"/>
        <w:numPr>
          <w:ilvl w:val="2"/>
          <w:numId w:val="1"/>
        </w:numPr>
        <w:rPr/>
      </w:pPr>
      <w:bookmarkStart w:id="994" w:name="__RefHeading___Toc2555023_237004111"/>
      <w:bookmarkStart w:id="995" w:name="_Toc374"/>
      <w:bookmarkEnd w:id="994"/>
      <w:r>
        <w:rPr/>
        <w:t>363</w:t>
      </w:r>
      <w:r>
        <w:rPr>
          <w:rtl w:val="true"/>
        </w:rPr>
        <w:t xml:space="preserve">- </w:t>
      </w:r>
      <w:r>
        <w:rPr>
          <w:rtl w:val="true"/>
        </w:rPr>
        <w:t>فضیلت زیارت و نماز نزد مقبره حضرت امیرالمؤمنین صلوات الله علیه</w:t>
      </w:r>
      <w:bookmarkEnd w:id="9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عَنْ مُحَمَّدِ بْنِ مُسْلِمٍ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أَکْثَرَ مِنَ الْمَلَائِکَةِ وَ إِنَّهُ لَیَنْزِلُ کُلَّ یَوْمٍ سَبْعُونَ أَلْفَ مَلَکٍ فَیَأْتُونَ الْبَیْتَ الْمَعْمُورَ فَیَطُوفُونَ بِهِ فَإِذَا هُمْ طَافُوا بِهِ نَزَلُوا فَطَافُوا بِالْکَعْبَةِ فَإِذَا طَافُوا بِهَا أَتَوْا قَبْرَ النَّبِیِّ صلی الله علیه و آله فَسَلَّمُوا عَلَیْهِ ثُمَّ أَتَوْا قَبْرَ أَمِیرِ الْمُؤْمِنِینَ صلوات الله علیه فَسَلَّمُوا عَلَیْهِ ثُمَّ أَتَوْا قَبْرَ الْحُسَیْنِ صلوات الله علیه فَسَلَّمُوا عَلَیْهِ ثُمَّ عَرَجُوا وَ یَنْزِلُ مِثْلُهُمْ أَبَداً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أَمِیرَ الْمُؤْمِنِینَ صلوات الله علیه عَارِفاً بِحَقِّهِ غَیْرَ مُتَجَبِّرٍ وَ لَا مُتَکَبِّرٍ کَتَبَ اللَّهُ لَهُ أَجْرَ مِائَةِ أَلْفِ شَهِیدٍ وَ غَفَرَ اللَّهُ لَهُ مَا تَقَدَّمَ مِنْ ذَنْبِهِ وَ مَا تَأَخَّرَ وَ بُعِثَ مِنَ الْآمِنِینَ وَ هُوِّنَ عَلَیْهِ الْحِسَابُ وَ اسْتَقْبَلَهُ الْمَلَائِکَةُ فَإِذَا انْصَرَفَ شَیَّعَتْهُ إِلَی مَنْزِلِهِ فَإِنْ مَرِضَ عَادُوهُ وَ إِنْ مَاتَ تَبِعُوهُ بِالاسْتِغْفَارِ إِلَی قَبْرِهِ قَالَ وَ مَنْ زَارَ الْحُسَیْنَ صلوات الله علیه عَارِفاً بِحَقِّهِ کَتَبَ اللَّهُ لَهُ ثَوَابَ أَلْفِ حَجَّةٍ مَقْبُولَةٍ وَ أَلْفَ عُمْرَةٍ مَقْبُولَةٍ وَ غَفَرَ لَهُ مَا تَقَدَّمَ مِنْ ذَنْبِهِ وَ مَا تَأَخَّرَ</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مخلوقی را از جهت تعداد بیشتر از فرشتگان نیافریده است، همانا خداوند هر روز هفتاد هزار فرشته را فرو می‌فرستد که به سوی بیت المعمور می‌آیند و در اطراف آن به طواف </w:t>
      </w:r>
    </w:p>
    <w:p>
      <w:pPr>
        <w:pStyle w:val="BookText"/>
        <w:rPr/>
      </w:pPr>
      <w:r>
        <w:rPr>
          <w:rFonts w:ascii="IRNazanin" w:hAnsi="IRNazanin" w:eastAsia="IRNazanin"/>
          <w:color w:val="111111"/>
          <w:sz w:val="28"/>
          <w:sz w:val="28"/>
          <w:szCs w:val="28"/>
          <w:rtl w:val="true"/>
          <w:lang w:bidi="fa-IR"/>
        </w:rPr>
        <w:t>می‌پردازند، زمانی که بیت المعمور را طواف کردند فرو می‌آیند و کعبه را طواف می‌کنند، پس از آن به سوی قبر پیامبر اکرم صلّی الله علیه و آله می‌آیند و بر او سلام می‌فرستند، سپس نزد قبر حضرت امیرالمؤمنین صلوات الله علیه می‌آیند و بر او سلام می‌فرستند، آن گاه نزد قبر حضرت امام حسین صلوات الله علیه می‌آیند و بر او سلام می‌فرستند، در نهایت به سوی آسمان باز می‌گردند، فرشتگانی همانند آن‌ها تا روز قیامت این کار را تکرار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مقبره حضرت امیرالمؤمنین صلوات الله علیه را زیارت کند در حالی که آگاه به حق او باشد نه از روی اجبار و تکبر، خداوند ثواب صد هزار شهید را برایش ثبت می‌کند، گناهان گذشته و آینده اش را می‌بخشد و در زمره افراد دارای امنیت محشور می‌گردد، حسابرسی به اعمال او آسان خواهد بود و فرشتگان به پیشواز او خواهند آمد، و هنگامی که قصد بازگشت داشته باشد فرشتگان او را تا منزلش همراهی می‌کنند، اگر مریض شود از او عیادت می‌کنند و اگر بمیرد برای او طلب بخشش می‌کنند و او را تا مزارش همراهی می‌کنند،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مقبره حضرت امام حسین صلوات الله علیه را زیارت کند در حالی که آگاه به حق او باشد، خداوند ثواب هزار حج و هزار عمره مقبول را برایش ثبت و تمامی گناهان گذشته و آینده اش را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أبوالقاسم جعفر بن محمد بن قولویه، بإسناده عَنْ أَبِی وَهْبٍ الْقَصْرِیِّ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فَأَتَیْتُ أَبَا عَبْدِ اللَّهِ صلوات الله علیه فَقُلْتُ جُعِلْتُ فِدَاکَ أَتَیْتُکَ وَ لَمْ أَزُرْ قَبْرَ أَمِیرِ الْمُؤْمِنِینَ صلوات الله علیه قَالَ بِئْسَ مَا صَنَعْتَ لَوْ لَا أَنَّکَ مِنْ شِیعَتِنَا مَا نَظَرْتُ إِلَیْکَ أَ لَا تَزُورُ مَنْ یَزُورُهُ اللَّهُ مَعَ الْمَلَائِکَةِ وَ یَزُورُهُ الْأَنْبِیَاءُ وَ یَزُورُهُ الْمُؤْمِنُونَ قُلْتُ جُعِلْتُ فِدَاکَ مَا عَلِمْتُ ذَلِکَ قَالَ فَاعْلَمْ أَنَّ أَمِیرَ الْمُؤْمِنِینَ صلوات الله علیه أَفْضَلُ عِنْدَ اللَّهِ مِنَ الْأَئِمَّةِ کُلِّهِمْ وَ لَهُ ثَوَابُ أَعْمَالِهِمْ وَ عَلَی قَدْرِ أَعْمَالِهِمْ فُضِّلُوا</w:t>
      </w:r>
      <w:r>
        <w:rPr>
          <w:rFonts w:eastAsia="Amiri" w:cs="Amiri" w:ascii="Amiri" w:hAnsi="Amiri"/>
          <w:color w:val="111111"/>
          <w:sz w:val="28"/>
          <w:szCs w:val="28"/>
          <w:rtl w:val="true"/>
          <w:lang w:bidi="ar-SA"/>
        </w:rPr>
        <w:t xml:space="preserve">. </w:t>
      </w:r>
      <w:r>
        <w:rPr>
          <w:rStyle w:val="FootnoteAnchor"/>
          <w:rtl w:val="true"/>
        </w:rPr>
        <w:footnoteReference w:id="59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ابوالقاسم جعفر بن محمد بن قولویه، با سند خویش از از أبو وهب القصری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نزد حضرت امام جعفر صادق صلوات الله علیه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به سوی تو آمدم در حالی که مقبره حضرت امیرالمؤمنین صلوات الله علیه را زیارت نکردم،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بدی انجام دادی، اگر از شیعیان ما نبودی به تو نگاه نمی کردم، آیا زیارت نمی کنی مقبره کسی را که خداوند همراه با </w:t>
      </w:r>
      <w:bookmarkStart w:id="996" w:name="pg6324_75710"/>
    </w:p>
    <w:p>
      <w:pPr>
        <w:pStyle w:val="BookText"/>
        <w:rPr/>
      </w:pPr>
      <w:bookmarkEnd w:id="996"/>
      <w:r>
        <w:rPr>
          <w:rFonts w:ascii="IRNazanin" w:hAnsi="IRNazanin" w:eastAsia="IRNazanin"/>
          <w:color w:val="111111"/>
          <w:sz w:val="28"/>
          <w:sz w:val="28"/>
          <w:szCs w:val="28"/>
          <w:rtl w:val="true"/>
          <w:lang w:bidi="fa-IR"/>
        </w:rPr>
        <w:t>فرشتگان، او را زیارت می‌کند و پیامبران و مؤمنان آن را زیارت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این را نمی دانستم،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همانا حضرت امیرالمؤمنین صلوات الله علیه نزد خداوند برتر از تمامی امامان می‌باشد، و ثواب کارهای امامان متعلق به اوست و به اندازه اعمالشان دارای برتری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عبد الکریم بن طاووس، بإسناده عَنْ عُثْمَانَ بْنِ سَعِیدٍ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إِنَّ إِلَی جَانِبِ کُوفَانَ قَبْراً مَا أَتَاهُ مَکْرُوبٌ قَطُّ فَصَلَّی عِنْدَهُ رَکْعَتَیْنِ أَوْ أَرْبَعَ رَکَعَاتٍ إِلَّا نَفَّسَ اللَّهُ عَنْهُ کُرْبَتَهُ وَ قَضَی حَاجَتَهُ قُلْتُ قَبْرُ الْحُسَیْنِ بْنِ عَلِیٍّ صلوات الله علیهما فَقَالَ بِرَأْسِهِ لَا فَقُلْتُ فَقَبْرُ أَمِیرِ الْمُؤْمِنِینَ صلوات الله علیه قَالَ بِرَأْسِهِ نَعَمْ</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مرحوم سید عبدالکریم بن طاووس، با سند خویش از عثمان بن سعید از مردی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اطراف کوفه مقبره‌ای است که هیچ فرد گرفتاری نزد آن نیامده و دو رکعت یا چهار رکعت نماز گزارده باشد، مگر این که خداوند گرفتاری اش را برطرف نموده و نیازش را برآورده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حضرت حسین بن علی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سر جوابم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حضرت امیرالمؤمنین صلوات الله علیه، با اشاره 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3"/>
        <w:numPr>
          <w:ilvl w:val="2"/>
          <w:numId w:val="1"/>
        </w:numPr>
        <w:rPr/>
      </w:pPr>
      <w:bookmarkStart w:id="997" w:name="__RefHeading___Toc2555025_237004111"/>
      <w:bookmarkStart w:id="998" w:name="_Toc375"/>
      <w:bookmarkEnd w:id="997"/>
      <w:r>
        <w:rPr/>
        <w:t>364</w:t>
      </w:r>
      <w:r>
        <w:rPr>
          <w:rtl w:val="true"/>
        </w:rPr>
        <w:t xml:space="preserve">- </w:t>
      </w:r>
      <w:r>
        <w:rPr>
          <w:rtl w:val="true"/>
        </w:rPr>
        <w:t>زیارت و دعا در کنار قبر حضرت امیرالمومنین صلوات الله علیه</w:t>
      </w:r>
      <w:bookmarkEnd w:id="9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أُورَمَةَ عَمَّنْ حَدَّثَهُ عَنِ اَلصَّادِقِ أَبِی اَلْحَسَنِ اَلثَّالِثِ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عِنْدَ قَبْرِ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وَلِیَّ اَللَّهِ أَنْتَ أَوَّلُ مَظْلُومٍ وَ أَوَّلُ مَنْ غُصِبَ حَقَّهُ صَبَرْتَ وَ اِحْتَسَبْتَ حَتَّی أَتَاکَ اَلْیَقِینُ فَأَشْهَدُ أَنَّکَ لَقِیتَ اَللَّهَ وَ أَنْتَ شَهِیدٌ عَذَّبَ اَللَّهُ قَاتِلَکَ بِأَنْوَاعِ اَلْعَذَابِ وَ جَدَّدَ عَلَیْهِ اَلْعَذَابَ جِئْتُکَ عَارِفاً بِحَقِّکَ مُسْتَبْصِراً بِشَأْنِکَ مُعَادِیاً لِأَعْدَائِکَ وَ مَنْ ظَلَمَکَ أَلْقَی عَلَی ذَلِکَ رَبِّی إِنْ شَاءَ اَللَّهُ یَا وَلِیَّ اَللَّهِ إِنَّ لِی ذُنُوباً کَثِیرَةً فَاشْفَعْ لِی إِلَی رَبِّکَ فَإِنَّ لَکَ عِنْدَ اَللَّهِ مَقَاماً مَحْمُوداً مَعْلُوماً وَ إِنَّ لَکَ عِنْدَ اَللَّهِ جَاهاً وَ شَفَاعَةً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اورمة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هادی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کنار قبر حضرت امیر المؤمنین صلوات الله علیه قرار </w:t>
      </w:r>
    </w:p>
    <w:p>
      <w:pPr>
        <w:pStyle w:val="BookText"/>
        <w:rPr/>
      </w:pPr>
      <w:r>
        <w:rPr>
          <w:rFonts w:ascii="IRNazanin" w:hAnsi="IRNazanin" w:eastAsia="IRNazanin"/>
          <w:color w:val="111111"/>
          <w:sz w:val="28"/>
          <w:sz w:val="28"/>
          <w:szCs w:val="28"/>
          <w:rtl w:val="true"/>
          <w:lang w:bidi="fa-IR"/>
        </w:rPr>
        <w:t>گرفتی این گونه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أَنْتَ أَوَّلُ مَظْلُومٍ وَ أَوَّلُ مَنْ غُصِبَ حَقَّهُ صَبَرْتَ وَ اِحْتَسَبْتَ حَتَّی أَتَاکَ اَلْیَقِینُ فَأَشْهَدُ أَنَّکَ لَقِیتَ اَللَّهَ وَ أَنْتَ شَهِیدٌ عَذَّبَ اَللَّهُ قَاتِلَکَ بِأَنْوَاعِ اَلْعَذَابِ وَ جَدَّدَ عَلَیْهِ اَلْعَذَابَ جِئْتُکَ عَارِفاً بِحَقِّکَ مُسْتَبْصِراً بِشَأْنِکَ مُعَادِیاً لِأَعْدَائِکَ وَ مَنْ ظَلَمَکَ أَلْقَی عَلَی ذَلِکَ رَبِّی إِنْ شَاءَ اَللَّهُ یَا وَلِیَّ اَللَّهِ إِنَّ لِی ذُنُوباً کَثِیرَةً فَاشْفَعْ لِی إِلَی رَبِّکَ فَإِنَّ لَکَ عِنْدَ اَللَّهِ مَقَاماً مَحْمُوداً مَعْلُوماً وَ إِنَّ لَکَ عِنْدَ اَللَّهِ جَاهاً وَ شَفَاعَةً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یَشْفَعُونَ إِلاّٰ لِمَنِ اِرْتَضیٰ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قبر مطهّر حضرت امیرالمؤمنین صلوات الله علیه این گونه زیارت می‌کنی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اَلسَّلاَمُ عَلَیْکَ یَا حُجَّةَ اَللَّهِ اَلسَّلاَمُ عَلَیْکَ یَا خَلِیفَةَ اَللَّهِ اَلسَّلاَمُ عَلَیْکَ یَا عَمُودَ اَلدِّینِ اَلسَّلاَمُ عَلَیْکَ یَا وَارِثَ اَلنَّبِیِّینَ اَلسَّلاَمُ عَلَیْکَ یَا قَسِیمَ اَلْجَنَّةِ وَ اَلنَّارِ وَ صَاحِبَ اَلْعَصَا وَ اَلْمِیسَمِ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أَشْهَدُ أَنَّکَ کَلِمَةُ اَلتَّقْوَی وَ بَابُ اَلْهُدَی وَ اَلْعُرْوَةُ اَلْوُثْقَی وَ اَلْحَبْلُ اَلْمَتِینُ وَ 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أَنَّکَ حُجَّةُ اَللَّهِ عَلَی خَلْقِهِ وَ شَاهِدُهُ عَلَی عِبَادِهِ وَ أَمِینُهُ عَلَی عِلْمِهِ وَ خَازِنُ سِرِّهِ وَ مَوْضِعُ حِکْمَتِهِ وَ أَخُو 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دَعْوَتَکَ حَقٌّ وَ کُلَّ دَاعٍ مَنْصُوبٍ دُونَکَ بَاطِلٌ مَدْحُوضٌ أَنْتَ أَوَّلُ مَظْلُومٍ وَ أَوَّلُ مَغْصُوبٍ حَقُّهُ فَصَبَرْتَ وَ اِحْتَسَبْتَ لَعَنَ اَللَّهُ مَنْ ظَلَمَکَ وَ اِعْتَدَی عَلَیْکَ وَ صَدَّ عَنْکَ لَعْناً کَثِیراً یَلْعَنُهُمْ بِهِ کُلُّ مَلَکٍ مُقَرَّبٍ وَ کُلُّ نَبِیٍّ مُرْسَلٍ وَ کُلُّ عَبْدٍ مُؤْمِنٍ 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یَا أَمِیرَ اَلْمُؤْمِنِینَ وَ صَلَّی اَللَّهُ عَلَی رُوحِکَ وَ 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عَبْدُ اَللَّهِ وَ أَمِینُهُ بَلَّغْتَ نَاصِحاً وَ أَدَّیْتَ أَمِیناً وَ قُتِلْتَ صِدِّیقاً وَ مَضَیْتَ عَلَی یَقِینٍ لَمْ تُؤْثِرْ عَمًی عَلَی هُدًی وَ لَمْ تَمِلْ مِنْ حَقٍّ إِلَی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اِتَّبَعْتَ اَلرَّسُولَ وَ نَصَحْتَ لِلْأُمَّةِ وَ تَلَوْتَ اَلْکِتَابَ حَقَّ تِلاٰوَتِهِ وَ جَاهَدْتَ فِی اَللّٰهِ حَقَّ جِهٰادِهِ وَ دَعَوْتَ إِلَی سَبِیلِهِ بِالْحِکْمَةِ وَ اَلْمَوْعِظَةِ اَلْحَسَنَةِ حَتَّی أَتَاکَ اَلْیَقِینُ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کُنْتَ عَلَی بَیِّنَةٍ مِنْ رَبِّکَ وَ دَعَوْتَ إِلَیْهِ عَلَی بَصِیرَةٍ وَ بَلَّغْتَ مَا أُمِرْتَ بِهِ وَ قُمْتَ بِحَقِّ اَللَّهِ غَیْرَ وَاهِنٍ وَ لاَ مُوهِنٍ</w:t>
      </w:r>
      <w:r>
        <w:rPr>
          <w:rFonts w:eastAsia="Amiri" w:cs="Amiri" w:ascii="Amiri" w:hAnsi="Amiri"/>
          <w:color w:val="111111"/>
          <w:sz w:val="28"/>
          <w:szCs w:val="28"/>
          <w:rtl w:val="true"/>
          <w:lang w:bidi="ar-SA"/>
        </w:rPr>
        <w:t xml:space="preserve">. </w:t>
      </w:r>
      <w:bookmarkStart w:id="999" w:name="pg6324_75712"/>
    </w:p>
    <w:p>
      <w:pPr>
        <w:pStyle w:val="BookText"/>
        <w:rPr/>
      </w:pPr>
      <w:bookmarkEnd w:id="999"/>
      <w:r>
        <w:rPr>
          <w:rFonts w:ascii="Amiri" w:hAnsi="Amiri" w:eastAsia="Amiri" w:cs="Amiri"/>
          <w:color w:val="111111"/>
          <w:sz w:val="28"/>
          <w:sz w:val="28"/>
          <w:szCs w:val="28"/>
          <w:rtl w:val="true"/>
          <w:lang w:bidi="ar-SA"/>
        </w:rPr>
        <w:t>فَصَلَّی اَللَّهُ عَلَیْکَ صَلاَةً مُتَّبَعَةً مُتَوَاصِلَةً مُتَرَادِفَةً یَتْبَعُ بَعْضُهَا بَعْضاً لاَ اِنْقِطَاعَ لَهَا وَ لاَ أَمَدَ وَ لاَ أَجَلَ وَ اَلسَّلاَمُ عَلَیْکَ وَ رَحْمَةُ اَللَّهِ وَ بَرَکَاتُهُ وَ جَزَاکَ اَللَّهُ مِنْ صِدِّیقٍ خَیْراً عَنْ رَعِیَّتِهِ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اَلْجِهَادَ مَعَکَ جِهَادٌ وَ أَنَّ اَلْحَقَّ مَعَکَ وَ إِلَیْکَ وَ أَنْتَ أَهْلُهُ وَ مَعْدِنُهُ وَ مِیرَاثَ اَلنُّبُوَّةِ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فَصَلَّی اَللَّهُ عَلَیْکَ وَ سَلَّمَ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عَذَّبَ اَللَّهُ قَاتِلَکَ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یَا أَمِیرَ اَلْمُؤْمِنِینَ عَارِفاً بِحَقِّکَ مُسْتَبْصِراً بِشَأْنِکَ مُعَادِیاً لِأَعْدَائِکَ مُوَالِیاً لِأَوْلِیَائِکَ بِأَبِی أَنْتَ وَ أُمِّی أَتَیْتُکَ عَائِذاً بِکَ مِنْ نَارٍ اِسْتَحَقَّهَا مِثْلِی بِمَا جَنَیْتُ عَلَی نَفْسِی أَتَیْتُکَ زَائِراً أَبْتَغِی بِزِیَارَتِکَ فَکَاکَ رَقَبَتِی مِنَ اَلنَّارِ أَتَیْتُکَ هَارِباً مِنْ ذُنُوبِیَ اَلَّتِی اِحْتَطَبْتُهَا عَلَی ظَهْرِی أَتَیْتُکَ وَافِداً لِعَظِیمِ حَالِکَ وَ مَنْزِلَتِکَ عِنْدَ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فَاشْفَعْ لِی عِنْدَ رَبِّکَ فَإِنَّ لِی ذُنُوباً کَثِیرَةً وَ إِنَّ لَکَ عِنْدَ اَللَّهِ مَقَاماً مَعْلُوماً وَ جَاهاً عَظِیماً وَ شَأْناً کَبِیراً وَ شَفَاعَةً مَقْبُولَةً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اَلْأَرْبَابِ صَرِیخَ اَلْأَحْبَابِ إِنِّی عُذْتُ بِأَخِی رَسُولِکَ مَعَاذاً فَفُکَّ رَقَبَتِی مِنَ اَلنَّارِ آمَنْتُ بِاللَّهِ وَ مَا أُنْزِلَ إِلَیْکُمْ وَ أَتَوَلَّی آخِرَکُمْ بِمَا تَوَلَّیْتُ بِهِ أَوَّلَکُمْ وَ کَفَرْتُ بِالْجِبْتِ وَ اَلطَّاغُوتِ وَ اَللاَّتِ وَ اَلْعُزَّی</w:t>
      </w:r>
      <w:r>
        <w:rPr>
          <w:rFonts w:eastAsia="Amiri" w:cs="Amiri" w:ascii="Amiri" w:hAnsi="Amiri"/>
          <w:color w:val="111111"/>
          <w:sz w:val="28"/>
          <w:szCs w:val="28"/>
          <w:rtl w:val="true"/>
          <w:lang w:bidi="ar-SA"/>
        </w:rPr>
        <w:t>».</w:t>
      </w:r>
      <w:r>
        <w:rPr>
          <w:rStyle w:val="FootnoteAnchor"/>
          <w:rtl w:val="true"/>
        </w:rPr>
        <w:footnoteReference w:id="598"/>
      </w:r>
    </w:p>
    <w:p>
      <w:pPr>
        <w:pStyle w:val="Heading3"/>
        <w:numPr>
          <w:ilvl w:val="2"/>
          <w:numId w:val="1"/>
        </w:numPr>
        <w:rPr/>
      </w:pPr>
      <w:bookmarkStart w:id="1000" w:name="__RefHeading___Toc2555027_237004111"/>
      <w:bookmarkStart w:id="1001" w:name="_Toc376"/>
      <w:bookmarkEnd w:id="1000"/>
      <w:r>
        <w:rPr/>
        <w:t>365</w:t>
      </w:r>
      <w:r>
        <w:rPr>
          <w:rtl w:val="true"/>
        </w:rPr>
        <w:t xml:space="preserve">- </w:t>
      </w:r>
      <w:r>
        <w:rPr>
          <w:rtl w:val="true"/>
        </w:rPr>
        <w:t>فضیلت زیارت قبر حضرت حسین بن علی صلوات الله علیهما</w:t>
      </w:r>
      <w:bookmarkEnd w:id="100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أبوالقاسم جعفر بن محمد بن قولویه، بإسناده عَنْ مُحَمَّدٍ الْبَصْرِیِّ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صلوات الله علیه یَقُولُ لِرَجُلٍ مِنْ مَوَالِیهِ وَ سَأَلَهُ عَنِ الزِّیَارَةِ فَقَالَ لَهُ مَنْ تَزُورُ وَ مَنْ تُرِیدُ بِهِ قَالَ اللَّهُ تَبَارَکَ وَ تَعَالَی فَقَالَ مَنْ صَلَّی خَلْفَهُ صَلَاةً وَاحِدَةً یُرِیدُ بِهَا اللَّهَ لَقِیَ اللَّهَ یَوْمَ یَلْقَاهُ وَ عَلَیْهِ مِنَ النُّورِ مَا یَغْشَی لَهُ کُلُّ شَیْ ءٍ یَرَاهُ وَ اللَّهُ یُکْرِمُ زُوَّارَهُ وَ یَمْنَعُ النَّارَ أَنْ تُنَالَ مِنْهُمْ شَیْئاً وَ إِنَّ الزَّائِرَ لَهُ لَا یَتَنَاهَی لَهُ دُونَ الْحَوْضِ وَ أَمِیرُ الْمُؤْمِنِینَ صلوات الله علیه قَائِمٌ عَلَی الْحَوْضِ یُصَافِحُهُ وَ یَرْوِیهِ مِنَ الْمَاءِ وَ مَا یَسْبِقُهُ أَحَدٌ إِلَی وُرُودِهِ الْحَوْضَ حَتَّی یَرْوِیَ ثُمَّ یَنْصَرِفُ إِلَی مَنْزِلِهِ مِنَ الْجَنَّةِ مَعَهُ مَلَکٌ مِنْ قِبَلِ أَمِیرِ الْمُؤْمِنِینَ </w:t>
      </w:r>
    </w:p>
    <w:p>
      <w:pPr>
        <w:pStyle w:val="BookText"/>
        <w:rPr/>
      </w:pPr>
      <w:r>
        <w:rPr>
          <w:rFonts w:ascii="Amiri" w:hAnsi="Amiri" w:eastAsia="Amiri" w:cs="Amiri"/>
          <w:color w:val="111111"/>
          <w:sz w:val="28"/>
          <w:sz w:val="28"/>
          <w:szCs w:val="28"/>
          <w:rtl w:val="true"/>
          <w:lang w:bidi="ar-SA"/>
        </w:rPr>
        <w:t>صلوات الله علیه یَأْمُرُ الصِّرَاطَ أَنْ یَذِلَّ لَهُ وَ یَأْمُرُ النَّارَ أَنْ لَا یُصِیبَهُ مَنْ لَفَحَهَا شَیْ ءٌ حَتَّی یَجُوزَهَا وَ مَعَهُ رَسُولُهُ الَّذِی بَعَثَهُ أَمِیرُ الْمُؤْمِنِینَ صلوات الله علیه</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مرحوم شیخ ابوالقاسم جعفر بن محمد بن قولویه، با سند خویش از محمد بصری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صلوات الله علیه به یکی از موالی خود که درباره زیارت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چه کسی و به چه هدفی؟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امام حسین صلوات الله علیه و به هدف خشنودی خدای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نماز جهت خشنودی خدا بخواند، خداوند را در آن روز که با وی دیدار می‌کند، در حالی دیدار می‌کند که نوری بر اوست که هر چیز را که می‌بیند، در برابر آن بی نور است و خداوند زائران وی را بزرگ می‌دارد و آتش را از آسیب رساندن به ایشان باز می‌دارد و زائر او را مکانی پایین تر از حوض کوثر نصیب نمی گردد، و حضرت امیرالمومنین صلوات الله علیه بر کنار حوض ایستاده و با وی دست می‌دهد و از آب حوض به او می‌نوشاند و هیچ کس در وارد شدن او بر حوض، بر او پیشی نمی گیرد تا او سیراب گشته و به سوی منزل‌گاهش در بهشت باز گردد، در حالی که فرشته‌ای از طرف حضرت امیرالمؤمنین صلوات الله علیه با او همراه است و صراط را امر می‌کند که زیر پای او رام و ذلیل باشد و آتش را امر می‌کند که ذره‌ای از زبانه هایش به وی آسیب نرساند تا آنکه از آن بگذرد، در حالی که فرستاده‌ای که حضرت امیرالمؤمنین صلوات الله علیه با او فرستاده، همراه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أبوالقاسم جعفر بن محمد بن قولویه، بإسناده عَنْ سَیْفٍ التَّمَّارِ عَنْ أَبِی عَبْدِ اللَّهِ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الْحُسَیْنِ صلوات الله علیه مُشَفَّعٌ یَوْمَ الْقِیَامَةِ لِمِائَةِ رَجُلٍ کُلُّهُمْ قَدْ وَجَبَتْ لَهُمُ النَّارُ مِمَّنْ کَانَ فِی الدُّنْیَا مِنَ الْمُسْرِفِینَ</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ابوالقاسم جعفر بن محمد بن قولویه، با سند خویش از سیف تمار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زائر حضرت امام حسین صلوات الله علیه برای صد نفر که همگی از گنه پیشگان در دنیا بوده و آتش دوزخ بر ایشان واجب گشته، اجازه شفاعت داده می‌شود</w:t>
      </w:r>
      <w:r>
        <w:rPr>
          <w:rFonts w:eastAsia="IRNazanin" w:cs="IRNazanin"/>
          <w:color w:val="111111"/>
          <w:sz w:val="28"/>
          <w:szCs w:val="28"/>
          <w:rtl w:val="true"/>
          <w:lang w:bidi="fa-IR"/>
        </w:rPr>
        <w:t xml:space="preserve">. </w:t>
      </w:r>
      <w:bookmarkStart w:id="1002" w:name="pg6324_75714"/>
    </w:p>
    <w:p>
      <w:pPr>
        <w:pStyle w:val="Heading3"/>
        <w:numPr>
          <w:ilvl w:val="2"/>
          <w:numId w:val="1"/>
        </w:numPr>
        <w:rPr/>
      </w:pPr>
      <w:bookmarkStart w:id="1003" w:name="__RefHeading___Toc2555029_237004111"/>
      <w:bookmarkStart w:id="1004" w:name="_Toc377"/>
      <w:bookmarkEnd w:id="1002"/>
      <w:bookmarkEnd w:id="1003"/>
      <w:r>
        <w:rPr/>
        <w:t>366</w:t>
      </w:r>
      <w:r>
        <w:rPr>
          <w:rtl w:val="true"/>
        </w:rPr>
        <w:t xml:space="preserve">- </w:t>
      </w:r>
      <w:r>
        <w:rPr>
          <w:rtl w:val="true"/>
        </w:rPr>
        <w:t>نماز در حرم حضرت امام حسین صلوات الله علیه</w:t>
      </w:r>
      <w:bookmarkEnd w:id="10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أبوالقاسم جعفر بن محمد بن قولویه، بإسناده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صلوات الله علیه لِلْمُفَضَّلِ فِی حَدِیثٍ طَوِیلٍ فِی زِیَارَةِ قَبْرِ الْحُسَیْنِ صلوات الله علیه ثُمَّ تَمْضِی إِلَی صَلَاتِکَ وَ لَکَ بِکُلِّ رَکْعَةٍ رَکَعْتَهَا عِنْدَهُ کَثَوَابِ مَنْ حَجَّ أَلْفَ حَجَّةٍ وَ اعْتَمَرَ أَلْفَ عُمْرَةٍ وَ أَعْتَقَ أَلْفَ رَقَبَةٍ وَ کَأَنَّمَا وَقَفَ فِی سَبِیلِ اللَّهِ أَلْفَ مَرَّةٍ مَعَ نَبِیٍّ مُرْسَلٍ</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مرحوم شیخ ابوالقاسم جعفر بن محمد بن قولویه، با سند خویش از جابر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ضمن حدیث طولانی راجع به زیارت قبر حضرت امام حسین صلوات الله علیه به مفضل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نمازت می‌پردازی و به هر رکعتی که نزد وی به جای آوری، همچون ثواب کسی که هزار حج و هزار عمره به جای آورده و هزار اسیر آزاد کرده را خواهی برد و گویی که همراه با نبی مرسل، هزار بار در راه خدا قیام کرده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أبوالقاسم جعفر بن محمد بن قولویه، بإسناده عَنْ عَبْدِ الْحَمِیدِ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فِی أَرْبَعَةِ مَوَاطِنَ فِی الْمَسْجِدِ الْحَرَامِ وَ مَسْجِدِ الرَّسُولِ وَ مَسْجِدِ الْکُوفَةِ وَ حَرَمِ الْحُسَیْنِ صلوات الله علیه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مرحوم شیخ ابوالقاسم جعفر بن محمد بن قولویه، با سند خویش از عبدالحمید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چهار جایگاه کامل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و مسجد النبی و مسجد کوفه و حرم حضرت امام حسین صلوات الله علیه</w:t>
      </w:r>
      <w:r>
        <w:rPr>
          <w:rFonts w:eastAsia="IRNazanin" w:cs="IRNazanin"/>
          <w:color w:val="111111"/>
          <w:sz w:val="28"/>
          <w:szCs w:val="28"/>
          <w:rtl w:val="true"/>
          <w:lang w:bidi="fa-IR"/>
        </w:rPr>
        <w:t>.</w:t>
      </w:r>
    </w:p>
    <w:p>
      <w:pPr>
        <w:pStyle w:val="Heading3"/>
        <w:numPr>
          <w:ilvl w:val="2"/>
          <w:numId w:val="1"/>
        </w:numPr>
        <w:rPr/>
      </w:pPr>
      <w:bookmarkStart w:id="1005" w:name="__RefHeading___Toc2555031_237004111"/>
      <w:bookmarkStart w:id="1006" w:name="_Toc378"/>
      <w:bookmarkEnd w:id="1005"/>
      <w:r>
        <w:rPr/>
        <w:t>367</w:t>
      </w:r>
      <w:r>
        <w:rPr>
          <w:rtl w:val="true"/>
        </w:rPr>
        <w:t xml:space="preserve">- </w:t>
      </w:r>
      <w:r>
        <w:rPr>
          <w:rtl w:val="true"/>
        </w:rPr>
        <w:t>زیارت قبر حضرت حسین بن علی صلوات الله علیهما</w:t>
      </w:r>
      <w:bookmarkEnd w:id="100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کلینی، با سند خویش از یونس کناسی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کنار قبر حضرت امام حسین صلوات الله علیه آمدی پس به رود فرات برو و مقابل قبرش غسل کن و با آرامش و وقار رو به حرم حضرت امام حسین صلوات الله علیه کن تا از طرف شرقی وارد حرم شو به هنگام ورود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مَلاَئِکَةِ اَللَّهِ اَلْمُنْزَلِینَ اَلسَّلاَمُ عَلَی مَلاَئِکَةِ اَللَّهِ اَلْمُرْدِفِینَ اَلسَّلاَمُ عَلَی مَلاَئِکَةِ اَللَّهِ اَلْمُسَوِّمِینَ اَلسَّلاَمُ عَلَی مَلاَئِکَةِ اَللَّهِ اَلَّذِینَ هُمْ فِی هَذَا اَلْحَرَمِ مُقِیمُونَ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مقابل قبر حضرت امام حسین صلوات الله علیه ایستادی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رَسُولِ اَللَّهِ اَلسَّلاَمُ عَلَی أَمِینِ اَللَّهِ عَلَی رُسُلِهِ وَ عَزَائِمِ أَمْرِهِ وَ اَلْخَاتِمِ لِمَا سَبَقَ وَ اَلْفَاتِحِ لِمَا اِسْتَقْبَلَ وَ اَلْمُهَیْمِنِ عَلَی ذَلِکَ کُلِّهِ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أَمِیرِ اَلْمُؤْمِنِینَ عَبْدِکَ وَ أَخِی رَسُولِکَ اَلَّذِی اِنْتَجَبْتَهُ بِعِلْمِکَ وَ جَعَلْتَهُ هَادِیاً لِمَنْ شِئْتَ مِنْ خَلْقِکَ وَ اَلدَّلِیلَ عَلَی مَنْ بَعَثْتَهُ بِرِسَالاَتِکَ وَ دَیَّانَ اَلدِّینِ بِعَدْلِکَ وَ فَصْلَ قَضَائِکَ بَیْنَ خَلْقِکَ وَ اَلْمُهَیْمِنَ عَلَی ذَلِکَ کُلِّهِ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عَلِیٍّ عَبْدِکَ وَ اِبْنِ اَلَّذِی اِنْتَجَبْتَهُ بِعِلْمِکَ وَ جَعَلْتَهُ هَادِیاً لِمَنْ شِئْتَ مِنْ خَلْقِکَ وَ اَلدَّلِیلِ عَلَی مَنْ بَعَثْتَهُ بِرِسَالاَتِکَ وَ دَیَّانِ اَلدِّینِ بِعَدْلِکَ وَ فَصْلِ قَضَائِکَ بَیْنَ خَلْقِکَ وَ اَلْمُهَیْمِنِ عَلَی ذَلِکَ کُلِّهِ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حضرت امام حسین صلوات الله علیه و دیگر امامان صلوات الله علیهم درود می‌فرستی، آن سان که بر حضرت امام حسین صلوات الله علیه درود و سلام فرستادی، آن گاه کنار قبر حضرت امام حسین صلوات الله علیه می‌آیی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رَسُولِ اَللَّهِ اَلسَّلاَمُ عَلَیْکَ یَا اِبْنَ أَمِیرِ اَلْمُؤْمِنِینَ صَلَّی اَللَّهُ عَلَیْکَ یَا أَبَا عَبْدِ اَللَّهِ أَشْهَدُ أَنَّکَ قَدْ بَلَّغْتَ عَنِ اَللَّهِ عَزَّ وَ جَلَّ مَا أُمِرْتَ بِهِ وَ لَمْ تَخْشَ أَحَداً غَیْرَهُ وَ جَاهَدْتَ فِی سَبِیلِهِ وَ عَبَدْتَهُ صَادِقاً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کَلِمَةُ اَلتَّقْوَی وَ بَابُ اَلْهُدَی وَ اَلْعُرْوَةُ اَلْوُثْقَی وَ اَلْحُجَّةُ عَلَی مَنْ یَبْقَی وَ مَنْ تَحْتَ اَلثَّرَی</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ذَلِکَ سَابِقٌ فِیمَا مَضَی وَ ذَلِکَ لَکُمْ فَاتِحٌ فِیمَا بَقِیَ أَشْهَدُ أَنَّ أَرْوَاحَکُمْ وَ طِینَتَکُمْ طَیِّبَةٌ طَابَتْ وَ طَهُرَتْ هِیَ بَعْضُهٰا مِنْ بَعْضٍ مَنّاً مِنَ اَللَّهِ وَ رَحْمَةً وَ أُشْهِدُ اَللَّهَ وَ أُشْهِدُکُمْ أَنِّی بِکُمْ مُؤْمِنٌ وَ لَکُمْ تَابِعٌ فِی ذَاتِ نَفْسِی وَ شَرَائِعِ دِینِی وَ خَاتِمَةِ عَمَلِی وَ مُنْقَلَبِی وَ مَثْوَایَ وَ أَسْأَلُ اَللَّهَ اَلْبَرَّ اَلرَّحِیمَ أَنْ یُتِمَّ ذَلِکَ لِی أَشْهَدُ أَنَّکُمْ قَدْ بَلَّغْتُمْ عَنِ اَللَّهِ مَا أَمَرَکُمْ بِهِ وَ لَنْ تَخْشَوْا أَحَداً </w:t>
      </w:r>
    </w:p>
    <w:p>
      <w:pPr>
        <w:pStyle w:val="BookText"/>
        <w:rPr/>
      </w:pPr>
      <w:r>
        <w:rPr>
          <w:rFonts w:ascii="Amiri" w:hAnsi="Amiri" w:eastAsia="Amiri" w:cs="Amiri"/>
          <w:color w:val="111111"/>
          <w:sz w:val="28"/>
          <w:sz w:val="28"/>
          <w:szCs w:val="28"/>
          <w:rtl w:val="true"/>
          <w:lang w:bidi="ar-SA"/>
        </w:rPr>
        <w:t>غَیْرَهُ وَ جَاهَدْتُمْ فِی سَبِیلِهِ وَ عَبَدْتُمُوهُ حَتَّی أَتَاکُمُ اَلْیَقِینُ لَعَنَ اَللَّهُ مَنْ قَتَلَکُمْ وَ لَعَنَ اَللَّهُ مَنْ أَمَرَ بِهِ وَ لَعَنَ اَللَّهُ مَنْ بَلَغَهُ ذَلِکَ مِنْهُمْ فَرَضِیَ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اَلَّذِینَ اِنْتَهَکُوا حُرْمَتَکُمْ وَ سَفَکُوا دَمَکُمْ مَلْعُونُونَ عَلَی لِسَانِ اَلنَّبِیِّ اَلْأُمِّیِّ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اَلَّذِینَ بَدَّلُوا نِعْمَتَکَ وَ خَالَفُوا مِلَّتَکَ وَ رَغِبُوا عَنْ أَمْرِکَ وَ اِتَّهَمُوا رَسُولَکَ وَ صَدُّوا عَنْ سَبِیلِکَ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اُحْشُ قُبُورَهُمْ نَاراً وَ أَجْوَافَهُمْ نَاراً وَ اُحْشُرْهُمْ وَ أَشْیَاعَهُمْ إِلَی جَهَنَّمَ زُرْقاً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لَعْناً یَلْعَنُهُمْ بِهِ کُلُّ مَلَکٍ مُقَرَّبٍ وَ کُلُّ نَبِیٍّ مُرْسَلٍ وَ کُلُّ عَبْدٍ مُؤْمِنٍ اِمْتَحَنْتَ قَلْبَهُ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فِی مُسْتَسِرِّ اَلسِّرِّ وَ فِی ظَاهِرِ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جَوَابِیتَ هَذِهِ اَلْأُمَّةِ وَ اِلْعَنْ طَوَاغِیتَهَا وَ اِلْعَنْ فَرَاعِنَتَهَا وَ اِلْعَنْ قَتَلَةَ أَمِیرِ اَلْمُؤْمِنِینَ وَ اِلْعَنْ قَتَلَةَ اَلْحُسَیْنِ وَ عَذِّبْهُمْ عَذَاباً لاَ تُعَذِّبُ بِهِ أَحَداً مِنَ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یَنْصُرُهُ وَ تَنْتَصِرُ بِهِ وَ تَمُنُّ عَلَیْهِ بِنَصْرِکَ لِدِینِکَ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بالای سر حضرتش بنشین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أَشْهَدُ أَنَّکَ عَبْدُ اَللَّهِ وَ أَمِینُهُ بَلَّغْتَ نَاصِحاً وَ أَدَّیْتَ أَمِیناً وَ قُتِلْتَ صِدِّیقاً وَ مَضَیْتَ عَلَی یَقِینٍ لَمْ تُؤْثِرْ عَمًی عَلَی هُدًی وَ لَمْ تَمِلْ مِنْ حَقٍّ إِلَی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اِتَّبَعْتَ اَلرَّسُولَ وَ تَلَوْتَ اَلْکِتَابَ حَقَّ تِلاٰوَتِهِ وَ دَعَوْتَ إِلیٰ سَبِیلِ رَبِّکَ بِالْحِکْمَةِ وَ اَلْمَوْعِظَةِ اَلْحَسَنَةِ صَلَّی اَللَّهُ عَلَیْکَ وَ سَلَّمَ تَسْلِیماً وَ جَزَاکَ اَللَّهُ مِنْ صِدِّیقٍ خَیْراً عَنْ رَعِیَّتِکَ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اَلْجِهَادَ مَعَکَ جِهَادٌ وَ أَنَّ اَلْحَقَّ مَعَکَ وَ إِلَیْکَ وَ أَنْتَ أَهْلُهُ وَ مَعْدِنُهُ وَ مِیرَاثَ اَلنُّبُوَّةِ عِنْدَکَ وَ عِنْدَ أَهْلِ بَیْتِکَ صَلَّی اَللَّهُ عَلَیْکَ وَ سَلَّمَ تَسْلِیماً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صِدِّیقُ اَللَّهِ وَ حُجَّتُهُ عَلَی خَلْقِهِ وَ أَشْهَدُ أَنَّ دَعْوَتَکَ حَقٌّ وَ کُلَّ دَاعٍ مَنْصُوبٍ غَیْرَکَ فَهُوَ بَاطِلٌ مَدْحُوضٌ وَ أَشْهَدُ أَنَّ اَللّٰهَ هُوَ اَلْحَقُّ اَلْمُبِینُ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گاه به طرف پایین پای حضرتش می‌روی و هرچه خواستی برای خود دعا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بالای سر حضرت علی بن الحسین صلوات الله علیهما می‌روی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سَلاَمُ مَلاَئِکَتِهِ اَلْمُقَرَّبِینَ وَ أَنْبِیَائِهِ اَلْمُرْسَلِینَ یَا مَوْلاَیَ وَ اِبْنَ مَوْلاَیَ وَ رَحْمَةُ اَللَّهِ وَ بَرَکَاتُهُ عَلَیْکَ صَلَّی اَللَّهُ عَلَیْکَ وَ عَلَی أَهْلِ بَیْتِکَ وَ عِتْرَةِ آبَائِکَ اَلْأَخْیَارِ اَلْأَبْرَارِ اَلَّذِینَ أَذْهَبَ اَللَّهُ عَنْهُمُ اَلرِّجْسَ وَ طَهَّرَهُمْ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کنار قبور شهدا می‌آیی و بر آنان سلام می‌کنی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أَیُّهَا اَلرَّبَّانِیُّونَ أَنْتُمْ لَنَا فَرَطٌ وَ نَحْنُ لَکُمْ تَبَعٌ وَ نَحْنُ لَکُمْ خَلَفٌ وَ أَنْصَارٌ أَشْهَدُ أَنَّکُمْ أَنْصَارُ اَللَّهِ وَ سَادَةُ اَلشُّهَدَاءِ فِی اَلدُّنْیَا وَ اَلْآخِرَةِ فَإِنَّکُمْ أَنْصَارُ اَللَّهِ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ضَعُفْتُمْ وَ مَا اِسْتَکَنْتُمْ حَتَّی لَقِیتُمُ اَللَّهَ عَلَی سَبِیلِ اَلْحَقِّ وَ نُصْرَةِ کَلِمَةِ اَللَّهِ اَلتَّامَّةِ صَلَّی اَللَّهُ عَلَی أَرْوَاحِکُمْ وَ أَبْدَانِکُمْ وَ 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أَبْشِرُوا بِمَوْعِدِ اَللَّهِ اَلَّذِی لاَ خُلْفَ لَهُ إِنَّهُ لاٰ یُخْلِفُ اَلْمِیعٰادَ وَ اَللَّهُ مُدْرِکٌ لَکُمْ بِثَارِ مَا وَعَدَکُمْ أَنْتُمْ سَادَةُ اَلشُّهَدَاءِ فِی اَلدُّنْیَا وَ اَلْآخِرَةِ أَنْتُمُ اَلسَّابِقُونَ وَ اَلْمُهَاجِرُونَ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قَدْ جَاهَدْتُمْ فِی سَبِیلِ اَللَّهِ وَ قُتِلْتُمْ عَلَی مِنْهَاجِ رَسُولِ اَللَّهِ صَلَّی اَللَّهُ عَلَیْهِ وَ آلِهِ وَ اِبْنِ رَسُولِ اَللَّهِ صَلَّی اَللَّهُ عَلَیْهِ وَ آلِهِ وَ 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صَدَقَکُمْ وَعْدَهُ وَ أَرَاکُمْ مَا تُحِبُّونَ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کنار قبر حضرت امام حسین صلوات الله علیه برمی گردی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أَتَیْتُکَ یَا حَبِیبَ رَسُولِ اَللَّهِ وَ اِبْنَ رَسُولِهِ وَ إِنِّی بِکَ عَارِفٌ وَ بِحَقِّکَ مُقِرٌّ بِفَضْلِکَ مُسْتَبْصِرٌ بِضَلاَلَةِ مَنْ خَالَفَکَ عَارِفٌ بِالْهُدَی اَلَّذِی أَنْتُمْ عَلَیْهِ بِأَبِی أَنْتَ وَ أُمِّی وَ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أُصَلِّی عَلَیْهِ کَمَا صَلَّیْتَ عَلَیْهِ أَنْتَ وَ رَسُولُکَ وَ أَمِیرُ اَلْمُؤْمِنِینَ صَلاَةً مُتَتَابِعَةً مُتَوَاصِلَةً مُتَرَادِفَةً تَتْبَعُ بَعْضُهَا بَعْضاً لاَ اِنْقِطَاعَ لَهَا وَ لاَ أَمَدَ وَ لاَ أَجَلَ فِی مَحْضَرِنَا هَذَا وَ إِذَا غِبْنَا وَ شَهِدْنَا وَ اَلسَّلاَمُ عَلَیْکَ وَ رَحْمَةُ اَللَّهِ وَ بَرَکَاتُهُ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خواستی آن حضرت را وداع کنی پس بگو</w:t>
      </w:r>
      <w:r>
        <w:rPr>
          <w:rFonts w:eastAsia="IRNazanin" w:cs="IRNazanin"/>
          <w:color w:val="111111"/>
          <w:sz w:val="28"/>
          <w:szCs w:val="28"/>
          <w:rtl w:val="true"/>
          <w:lang w:bidi="fa-IR"/>
        </w:rPr>
        <w:t xml:space="preserve">: </w:t>
      </w:r>
      <w:bookmarkStart w:id="1007" w:name="pg6324_75718"/>
    </w:p>
    <w:p>
      <w:pPr>
        <w:pStyle w:val="BookText"/>
        <w:rPr/>
      </w:pPr>
      <w:bookmarkEnd w:id="10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وَ رَحْمَةُ اَللَّهِ وَ بَرَکَاتُهُ أَسْتَوْدِعُکَ اَللَّهَ وَ أَقْرَأُ عَلَیْکَ اَلسَّلاَمَ آمَنَّا بِاللَّهِ وَ بِالرَّسُولِ وَ بِمَا جِئْتَ بِهِ وَ دَلَلْتَ عَلَیْهِ وَ اِتَّبَعْنَا اَلرَّسُولَ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مِنَّا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أَنْ تَنْفَعَنَا بِحُبِّهِ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اِبْعَثْهُ مَقَاماً مَحْمُوداً تَنْصُرُ بِهِ دِینَکَ وَ تَقْتُلُ بِهِ عَدُوَّکَ وَ تُبِیرُ بِهِ مَنْ نَصَبَ حَرْباً لآِلِ مُحَمَّدٍ فَإِنَّکَ وَعَدْتَ ذَلِکَ وَ أَنْتَ لاٰ تُخْلِفُ اَلْمِیعٰادَ اَلسَّلاَمُ عَلَیْکَ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شُهَدَاءُ نُجَبَاءُ جَاهَدْتُمْ فِی سَبِیلِ اَللَّهِ وَ قُتِلْتُمْ عَلَی مِنْهَاجِ رَسُولِ اَللَّهِ صَلَّی اَللَّهُ عَلَیْهِ وَ آلِهِ وَ سَلَّمَ تَسْلِیماً کَثِیراً</w:t>
      </w:r>
      <w:r>
        <w:rPr>
          <w:rFonts w:eastAsia="Amiri" w:cs="Amiri" w:ascii="Amiri" w:hAnsi="Amiri"/>
          <w:color w:val="111111"/>
          <w:sz w:val="28"/>
          <w:szCs w:val="28"/>
          <w:rtl w:val="true"/>
          <w:lang w:bidi="ar-SA"/>
        </w:rPr>
        <w:t>».</w:t>
      </w:r>
      <w:r>
        <w:rPr>
          <w:rStyle w:val="FootnoteAnchor"/>
          <w:rtl w:val="true"/>
        </w:rPr>
        <w:footnoteReference w:id="603"/>
      </w:r>
    </w:p>
    <w:p>
      <w:pPr>
        <w:pStyle w:val="Heading3"/>
        <w:numPr>
          <w:ilvl w:val="2"/>
          <w:numId w:val="1"/>
        </w:numPr>
        <w:rPr/>
      </w:pPr>
      <w:bookmarkStart w:id="1008" w:name="__RefHeading___Toc2555033_237004111"/>
      <w:bookmarkStart w:id="1009" w:name="_Toc379"/>
      <w:bookmarkEnd w:id="1008"/>
      <w:r>
        <w:rPr/>
        <w:t>368</w:t>
      </w:r>
      <w:r>
        <w:rPr>
          <w:rtl w:val="true"/>
        </w:rPr>
        <w:t xml:space="preserve">- </w:t>
      </w:r>
      <w:r>
        <w:rPr>
          <w:rtl w:val="true"/>
        </w:rPr>
        <w:t>زیارت حضرت عباس صلوات الله علیه چنان که از ائمه اطهار صلوات الله علیهم روایت شده است، و وداع با قبر آن بزرگوار</w:t>
      </w:r>
      <w:bookmarkEnd w:id="10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ابوالقاسم جعفر بن محمد بن قولویه، با سند خویش از ابو حمزه ثمالی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به زیارت عباس بن علی صلوات الله علیهما که بر ساحل فرات و در کنار حرم است بروی، بر کنار در بارگاه بایست و بگو</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وَسَلامُ مَلائِكَتِهِ الْمُقَرَّبينَ وَاَنْبِيائِهِ الْمُرْسَلينَ وَعِبادِهِ الصّالِحينَ وَجَميعِ الشُّهَداءِ وَالصِّدّيقينَ، وَالزَّاكِياتُ الطَّيِّباتُ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تَغْتَدي وَتَرُوحُ عَلَيْكَ يَا بْنَ اَميرِ الْمُؤْمِنينَ، اَشْهَدُ لَكَ بِالتَّسْليمِ وَالتَّصْديقِ وَالْوَفاءِ وَالنَّصيحَةِ لِخَلَفِ النَّبِيِّ صَلَّى اللهُ عَلَيْهِ وَآلِهِ الْمُرْسَلِ، وَالسِّبْطِ الْمُنْتَجَبِ، وَالدَّليلِ الْعالِمِ، وَالْوَصِيِّ الْمُبَلِّغِ، وَالْمَظْلُومِ الْمُهْتَضَمِ، فَجَزاكَ اللهُ عَنْ رَسُولِهِ وَعَنْ اَميرِ الْمُؤْمِنينَ وَعَنِ الْحَسَنِ وَالْحُسَيْنِ صَلَواتُ اللهِ عَلَيْهِمْ اَفْضَلَ الْجَزاءِ بِما صَبَرْتَ وَاحْتَسَبْتَ وَاَعَنْتَ فَنِعْمَ عُقْبَى الدّارِ، لَعَنَ اللهُ مَنْ قَتَلَكَ وَلَعَنَ اللهُ مَنْ جَهِلَ حَقَّكَ وَاسْتَخَفَّ بِحُرْمَتِكَ، وَلَعَنَ اللهُ مَنْ حالَ بَيْنَكَ وَبَيْنَ ماءِ الْفُراتِ، اَشْهَدُ اَنَّكَ قُتِلْتَ مَظْلُوماً، وَاَنَّ اللهَ مُنْجِزٌ لَكُمْ ما وَعَدَكُمْ، جِئْتُكَ يَا بْنَ اَميرِ اْلُمْؤْمِنينَ وَافِداً اِلَيْكُمْ، وَقَلْبي مُسَلِّمٌ لَكُمْ وَتابِعٌ، وَاَنَا لَكُمْ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وَنُصْرَتي لَكُمْ مُعَدَّةٌ حَتّى يَحْكُمَ اللهُ وَهُوَ خَيْرُ الْحاكِمينَ، فَمَعَكُمْ مَعَكُمْ لا مَعَ عَدُوِّكُمْ </w:t>
      </w:r>
    </w:p>
    <w:p>
      <w:pPr>
        <w:pStyle w:val="BookText"/>
        <w:rPr/>
      </w:pPr>
      <w:r>
        <w:rPr>
          <w:rFonts w:ascii="Amiri" w:hAnsi="Amiri" w:eastAsia="Amiri" w:cs="Amiri"/>
          <w:color w:val="111111"/>
          <w:sz w:val="28"/>
          <w:sz w:val="28"/>
          <w:szCs w:val="28"/>
          <w:rtl w:val="true"/>
          <w:lang w:bidi="ar-SA"/>
        </w:rPr>
        <w:t>اِنّي بِكُمْ وَبِإيابِكُمْ مِنَ الْمُؤْمِنينَ، وَبِمَنْ خالَفَكُمْ وَقَتَلَكُمْ مِنَ الْكافَرينَ، قَتَلَ اللهُ اُمَّةً قَتَلَتْكُمْ بِالاَيْدي وَ الاَلْسُنِ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داخل شو و به روی قبر خم شو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اَيُّهَا الْعَبْدُ الصّالِحُ الْمُطيعُ للهِ وَلِرَسُولِهِ وَلاَِميرِالْمُؤْمِنينَ وَالْحَسَنِ والْحُسَيْنِ صَلَّى اللهُ عَلَيْهِمْ وَسَلَّمَ، اَلسَّلامُ عَلَيْكَ وَرَحْمَةُ اللهِ وَبَرَكاتُهُ وَمَغْفِرَتُهُ وَرِضْوانُهُ وَعَلى رُوحِكَ وَبَدَنِكَ، اَشْهَدُ واُشْهِدُ اللهَ اَنَّكَ مَضَيْتَ عَلى ما مَضى بِهِ الْبَدْرِيُّونَ وَالُْمجاهِدُونَ فِي سَبيلِ اللهِ الْمُناصِحُونَ لَهُ فِي جِهادِ اَعْدائِهِ الْمُبالِغُونَ فِي نُصْرَةِ اَوْلِيائِهِ الذّابُّونَ عَنْ اَحِبّائِهِ فَجَزاكَ اللهُ اَفْضَلَ الْجَزاءِ، وَاَكْثَرَ الْجَزاءِ، وَاَوْفَرَ الْجَزاءِ، وَاَوْفى جَزاءِ اَحَد مِمَّنْ وَفى بِبَيْعَتِهِ وَاسْتَجابَ لَهُ دَعْوَتَهُ وَاَطاعَ وُلاةَ، اَمْرِهِ اَشْهَدُ اَنَّكَ قَدْ بالَغْتَ فِي النَّصيحَةِ، وَاَعْطَيْتَ غايَةَ اْلَْمجْهُودِ، فَبَعَثَكَ اللهُ فِي الشُّهَداءِ، وَجَعَلَ رُوحَكَ مَعَ اَرْواحِ السُّعَداءِ، وَاَعْطاكَ مِنْ جِنانِهِ اَفْسَحَها مَنْزِلاً وَاَفْضَلَها غُرَفاً، وَرَفَعَ ذِكْرَكَ فِي عِلِّيّينَ، وَحَشَرَكَ مَعَ النَّبِيّينَ وَالصِّدّيقينَ وَالشُّهَداءِ وَالصّالِحينَ وَحَسُنَ اُولئِكَ رَفيقاً، اَشْهَدُ اَنَّكَ لَمْ تَهِنْ وَلَمْ تَنْكُلْ، وَاَنَّكَ مَضَيْتَ عَلى بَصيرَة مِنْ اَمْرِكَ مُقْتَدِياً بِالصّالِحينَ، وَمُتَّبِعاً لِلنَّبِيّينَ، فَجَمَعَ اللهُ بَيْنَنا وَبَيْنَكَ وَبَيْنَ رَسُولِهِ وَاَوْلِيائِهِ فِي مَنازِلِ المُخْبِتينَ، فَاِنَّهُ اَرْحَمُ الرّاحِمينَ</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ابوالقاسم جعفر بن محمد بن قولویه، با سند خویش از ابی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خواستی با حضرت عباس صلوات الله علیه وداع نمایی، به نزد آن حضرت برو و بگو</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أَسْتَوْدِعُکَ اللَّهَ وَ أَسْتَرْعِیکَ وَ أَقْرَأُ عَلَیْکَ السَّلَامَ آمَنَّا بِاللَّهِ وَ بِرَسُولِهِ وَ بِکِتَابِهِ وَ بِمَا جَاءَ بِهِ مِنْ عِنْدِ اللَّهِ اللَّهُمَ فَاکْتُبْنا مَعَ الشَّاهِدِینَ اللَّهُمَّ لَا تَجْعَلْهُ آخِرَ الْعَهْدِ مِنْ زِیَارَتِی قَبْرَ ابْنِ أَخِی رَسُولِکَ وَ ارْزُقْنِی زِیَارَتَهُ أَبَداً مَا أَبْقَیْتَنِی وَ احْشُرْنِی مَعَهُ وَ مَعَ آبَائِهِ فِی الْجِنَانِ وَ عَرِّفْ بَیْنِی وَ بَیْنَهُ وَ بَیْنَ رَسُولِکَ وَ أَوْلِیَائِکَ اللَّهُمَّ صَلِّ عَلَی مُحَمَّدٍ وَ آلِ مُحَمَّدٍ وَ تَوَفَّنِی عَلَی الْإِیمَانِ بِکَ وَ </w:t>
      </w:r>
      <w:bookmarkStart w:id="1010" w:name="pg6324_75720"/>
    </w:p>
    <w:p>
      <w:pPr>
        <w:pStyle w:val="BookText"/>
        <w:rPr/>
      </w:pPr>
      <w:bookmarkEnd w:id="1010"/>
      <w:r>
        <w:rPr>
          <w:rFonts w:ascii="Amiri" w:hAnsi="Amiri" w:eastAsia="Amiri" w:cs="Amiri"/>
          <w:color w:val="111111"/>
          <w:sz w:val="28"/>
          <w:sz w:val="28"/>
          <w:szCs w:val="28"/>
          <w:rtl w:val="true"/>
          <w:lang w:bidi="ar-SA"/>
        </w:rPr>
        <w:t>التَّصْدِیقِ بِرَسُولِکَ وَ الْوَلَایَةِ لِعَلِیِّ بْنِ أَبِی طَالِبٍ وَ الْأَئِمَّةِ مِنْ وُلْدِهِ وَ الْبَرَاءَةِ مِنْ عَدُوِّهِمْ فَإِنِّی قَدْ رَضِیتُ یَا رَبِّی بِذَلِکَ</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سپس برای خود و پدر و مادرت و مومنین و مسلمانان دعا می‌کنی و هر دعایی خواستی برمی گزینی</w:t>
      </w:r>
      <w:r>
        <w:rPr>
          <w:rFonts w:eastAsia="IRNazanin" w:cs="IRNazanin"/>
          <w:color w:val="111111"/>
          <w:sz w:val="28"/>
          <w:szCs w:val="28"/>
          <w:rtl w:val="true"/>
          <w:lang w:bidi="fa-IR"/>
        </w:rPr>
        <w:t>.</w:t>
      </w:r>
    </w:p>
    <w:p>
      <w:pPr>
        <w:pStyle w:val="Heading3"/>
        <w:numPr>
          <w:ilvl w:val="2"/>
          <w:numId w:val="1"/>
        </w:numPr>
        <w:rPr/>
      </w:pPr>
      <w:bookmarkStart w:id="1011" w:name="__RefHeading___Toc2555035_237004111"/>
      <w:bookmarkStart w:id="1012" w:name="_Toc380"/>
      <w:bookmarkEnd w:id="1011"/>
      <w:r>
        <w:rPr/>
        <w:t>369</w:t>
      </w:r>
      <w:r>
        <w:rPr>
          <w:rtl w:val="true"/>
        </w:rPr>
        <w:t xml:space="preserve">- </w:t>
      </w:r>
      <w:r>
        <w:rPr>
          <w:rtl w:val="true"/>
        </w:rPr>
        <w:t>فضلیت زیارت حضرت امام کاظم و حضرت امام جواد صلوات الله علیهما</w:t>
      </w:r>
      <w:bookmarkEnd w:id="10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اَلْقُمِّیِّ قَالَ قَالَ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أَبِی بِبَغْدَادَ کَمَنْ زَارَ قَبْرَ رَسُولِ اَللَّهِ صَلَّی اَللَّهُ عَلَیْهِ وَ آلِهِ وَ قَبْرَ أَمِیرِ اَلْمُؤْمِنِینَ صَلَوَاتُ اَللَّهِ عَلَیْهِ إِلاَّ أَنَّ لِرَسُولِ اَللَّهِ وَ لِأَمِیرِ اَلْمُؤْمِنِینَ صَلَوَاتُ اَللَّهِ عَلَیْهِمَا فَضْلَهُمَا</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مرحوم شیخ کلینی، با سند خویش از حسین بن محمّد قمی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قبر پدر بزرگوارم صلوات الله علیه را در بغداد زیارت کند همانند کسی است که قبر حضرت رسول الله صلّی اللّه علیه و آله و قبر حضرت امیرالمؤمنین صلوات اللّه علیه را زیارت نموده باشد مگر این که رسول الله و امیرالمؤمنین صلوات اللّه علیهما فضیلتی نسبت به خود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عَلِیٍّ اَلْوَشَّاءِ عَنِ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زِیَارَةِ قَبْرِ أَبِی اَلْحَسَنِ صلوات الله علیه مِثْلُ قَبْرِ اَلْحُسَیْنِ صلوات الله علیه قَالَ نَعَمْ</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مرحوم شیخ کلینی، با سند خویش از حسن بن علی وشاء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حضرت امام موسی کاظم صلوات الله علیه همانند زیارت قبر حضرت امام حسین صلوات الله علیه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إِبْرَاهِیمَ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اَلثَّالِثِ صلوات الله علیه أَسْأَلُهُ عَنْ زِیَارَةِ أَبِی عَبْدِ اَللَّهِ اَلْحُسَیْنِ صلوات الله علیه وَ عَنْ زِیَارَةِ أَبِی اَلْحَسَنِ وَ </w:t>
      </w:r>
    </w:p>
    <w:p>
      <w:pPr>
        <w:pStyle w:val="BookText"/>
        <w:rPr/>
      </w:pPr>
      <w:r>
        <w:rPr>
          <w:rFonts w:ascii="Amiri" w:hAnsi="Amiri" w:eastAsia="Amiri" w:cs="Amiri"/>
          <w:color w:val="111111"/>
          <w:sz w:val="28"/>
          <w:sz w:val="28"/>
          <w:szCs w:val="28"/>
          <w:rtl w:val="true"/>
          <w:lang w:bidi="ar-SA"/>
        </w:rPr>
        <w:t>أَبِی جَعْفَرٍ صلوات الله علیهما أَجْمَعِینَ فَکَتَبَ إِلَیَّ أَبُو عَبْدِ اَللَّهِ صلوات الله علیه اَلْمُقَدَّمُ وَ هَذَا أَجْمَعُ وَ أَعْظَمُ أَجْراً</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مرحوم شیخ کلینی، با سند خویش از ابراهیم پسر عقبه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هادی صلوات الله علیه نامه‌ای نوشتم و در نامه از زیارت حضرت امام حسین صلوات الله علیه و حضرت امام موسی کاظم و حضرت امام محمد تقی صلوات الله علیهما سؤال نمودم؛ حضرت در جواب نامه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الحسین صلوات الله علیه مقدّم، و پاداش زیارت این دو امام صلوات الله علیهما بیشتر و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رضوان الله علیه در ذیل روایت شریفه 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امام هادی صلوات الله علیه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الحسین صلوات الله علیه مقدّم است، یعنی حضرت امام حسین صلوات الله علیه جلوتر و برتر است و زیارت او به تنهایی برتر از زیارت هر یک از امامان معصوم صلوات الله علیه است و مجموع زیارت این دو امام، جامع تر و با 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سزاوار است زیارت حضرت امام حسین صلوات الله علیه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زیارت حضرت امام حسین صلوات الله علیه، زیارت این دو امام صلوات الله علیهما نیز به آن افزوده گردد، کامل تر و ثوابش بیشتر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این معنی است که زیارت این دو امام، کامل تر از زیارت تنها حضرت امام حسین صلوات الله علیه است؛ زیرا اعتقاد به امامت این دو امام صلوات الله علیهما، مستلزم اعتقاد به امامت حضرت امام حسین صلوات الله علیه است؛ ولی عکس آن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زیارت آن دو امام مشتمل بر زیارت حضرت امام حسین صلوات الله علیه است؛ و نیز به این دلیل که زیارت این دو امام، همان گونه که در زیارت حضرت امام رضا صلوات الله علیه خواهد آمد، اختصاص به شیعیان برگزیده دارد؛ و البته بعید بودن این نظر اخیر، پوشیده نیست</w:t>
      </w:r>
      <w:r>
        <w:rPr>
          <w:rFonts w:eastAsia="IRNazanin" w:cs="IRNazanin"/>
          <w:color w:val="111111"/>
          <w:sz w:val="28"/>
          <w:szCs w:val="28"/>
          <w:rtl w:val="true"/>
          <w:lang w:bidi="fa-IR"/>
        </w:rPr>
        <w:t xml:space="preserve">. </w:t>
      </w:r>
      <w:r>
        <w:rPr>
          <w:rStyle w:val="FootnoteAnchor"/>
          <w:rtl w:val="true"/>
        </w:rPr>
        <w:footnoteReference w:id="609"/>
      </w:r>
      <w:bookmarkStart w:id="1013" w:name="pg6324_75722"/>
    </w:p>
    <w:p>
      <w:pPr>
        <w:pStyle w:val="Heading3"/>
        <w:numPr>
          <w:ilvl w:val="2"/>
          <w:numId w:val="1"/>
        </w:numPr>
        <w:rPr/>
      </w:pPr>
      <w:bookmarkStart w:id="1014" w:name="__RefHeading___Toc2555037_237004111"/>
      <w:bookmarkStart w:id="1015" w:name="_Toc381"/>
      <w:bookmarkEnd w:id="1013"/>
      <w:bookmarkEnd w:id="1014"/>
      <w:r>
        <w:rPr/>
        <w:t>370</w:t>
      </w:r>
      <w:r>
        <w:rPr>
          <w:rtl w:val="true"/>
        </w:rPr>
        <w:t xml:space="preserve">- </w:t>
      </w:r>
      <w:r>
        <w:rPr>
          <w:rtl w:val="true"/>
        </w:rPr>
        <w:t>اعمال کنار قبر حضرت امام کاظم و حضرت امام جواد صلوات الله علیهما زیارتی که در بارگاه امامان صلوات الله علیهم کفایت میکند</w:t>
      </w:r>
      <w:bookmarkEnd w:id="10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عِیسَی بْنِ عُبَیْدٍ عَمَّنْ ذَکَرَهُ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وَلِیَّ اَللَّهِ اَلسَّلاَمُ عَلَیْکَ یَا حُجَّةَ اَللَّهِ اَلسَّلاَمُ عَلَیْکَ یَا نُورَ اَللَّهِ فِی ظُلُمَاتِ اَلْأَرْضِ اَلسَّلاَمُ عَلَیْکَ یَا مَنْ بَدَا لِلَّهِ فِی شَأْنِهِ أَتَیْتُکَ عَارِفاً بِحَقِّکَ مُعَادِیاً لِأَعْدَائِکَ فَاشْفَعْ لِی عِنْدَ رَبِّکَ وَ اُدْعُ اَللَّهَ وَ سَلْ حَاجَتَکَ قَالَ وَ تُسَلِّمُ بِهَذَا عَلَی أَبِی جَعْفَرٍ صلوات الله علیه</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مرحوم شیخ کلینی، با سند خویش از محمد بن عیسی بن عبید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هادی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بارگاه کاظمین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اَلسَّلاَمُ عَلَیْکَ یَا حُجَّةَ اَللَّهِ اَلسَّلاَمُ عَلَیْکَ یَا نُورَ اَللَّهِ فِی ظُلُمَاتِ اَلْأَرْضِ اَلسَّلاَمُ عَلَیْکَ یَا مَنْ بَدَا لِلَّهِ فِی شَأْنِهِ أَتَیْتُکَ عَارِفاً بِحَقِّکَ مُعَادِیاً لِأَعْدَائِکَ فَاشْفَعْ لِی عِنْدَ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بخوان و حاجت خود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به حضرت امام محمد تقی جواد صلوات الله علیه نیز سلام می‌دهی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حَسَّانَ عَنِ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أَبِی عَنْ إِتْیَانِ قَبْرِ اَلْحُسَیْنِ صلوات الله علیه فَقَالَ صَلُّوا فِی اَلْمَسَاجِدِ حَوْلَهُ وَ یُجْزِئُ فِی اَلْمَوَاضِعِ کُلِّهَا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أَوْلِیَاءِ اَللَّهِ وَ أَصْفِیَائِهِ اَلسَّلاَمُ عَلَی أُمَنَاءِ اَللَّهِ وَ أَحِبَّائِهِ اَلسَّلاَمُ عَلَی أَنْصَارِ اَللَّهِ وَ خُلَفَائِهِ اَلسَّلاَمُ عَلَی مَحَالِّ مَعْرِفَةِ اَللَّهِ اَلسَّلاَمُ عَلَی مَسَاکِنِ ذِکْرِ اَللَّهِ اَلسَّلاَمُ عَلَی مُظَاهِرِی أَمْرِ اَللَّهِ وَ نَهْیِهِ اَلسَّلاَمُ عَلَی اَلدُّعَاةِ إِلَی اَللَّهِ اَلسَّلاَمُ عَلَی اَلْمُسْتَقِرِّینَ فِی مَرْضَاةِ اَللَّهِ اَلسَّلاَمُ عَلَی اَلْمُمَحَّصِینَ فِی طَاعَةِ اَللَّهِ اَلسَّلاَمُ عَلَی اَلْأَدِلاَّءِ عَلَی اَللَّهِ 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 أُشْهِدُ </w:t>
      </w:r>
    </w:p>
    <w:p>
      <w:pPr>
        <w:pStyle w:val="BookText"/>
        <w:rPr/>
      </w:pPr>
      <w:r>
        <w:rPr>
          <w:rFonts w:ascii="Amiri" w:hAnsi="Amiri" w:eastAsia="Amiri" w:cs="Amiri"/>
          <w:color w:val="111111"/>
          <w:sz w:val="28"/>
          <w:sz w:val="28"/>
          <w:szCs w:val="28"/>
          <w:rtl w:val="true"/>
          <w:lang w:bidi="ar-SA"/>
        </w:rPr>
        <w:t>اَللَّهَ أَنِّی سِلْمٌ لِمَنْ سَالَمْتُمْ وَ حَرْبٌ لِمَنْ حَارَبْتُمْ مُؤْمِنٌ بِسِرِّکُمْ وَ عَلاَنِیَتِکُمْ مُفَوِّضٌ فِی ذَلِکَ کُلِّهِ إِلَیْکُمْ لَعَنَ اَللَّهُ عَدُوَّ آلِ مُحَمَّدٍ مِنَ اَلْجِنِّ وَ اَلْإِنْسِ وَ أَبْرَأُ إِلَی اَللَّهِ مِنْهُمْ وَ صَلَّی اَللَّهُ عَلَی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یُجْزِئُ فِی اَلزِّیَارَاتِ کُلِّهَا وَ تُکْثِرُ مِنَ اَلصَّلاَةِ عَلَی مُحَمَّدٍ وَ آلِهِ وَ تُسَمِّی وَاحِداً وَاحِداً بِأَسْمَائِهِمْ وَ تَبْرَأُ إِلَی اَللَّهِ مِنْ أَعْدَائِهِمْ وَ تَخْتَارُ لِنَفْسِکَ مِنَ اَلدُّعَاءِ مَا أَحْبَبْتَ وَ لِلْمُؤْمِنِینَ وَ اَلْمُؤْمِنَاتِ</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مرحوم شیخ کلینی، با سند خویش از علی بن حسّان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بزرگوارم صلوات الله علیه در مورد زیارت قبر حضرت امام حسین صلوات الله علیه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پیرامون بارگاه حضرتش نماز بخوانید و کافی است که در همۀ مواضع آن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أَوْلِیَاءِ اَللَّهِ وَ أَصْفِیَائِهِ اَلسَّلاَمُ عَلَی أُمَنَاءِ اَللَّهِ وَ أَحِبَّائِهِ اَلسَّلاَمُ عَلَی أَنْصَارِ اَللَّهِ وَ خُلَفَائِهِ اَلسَّلاَمُ عَلَی مَحَالِّ مَعْرِفَةِ اَللَّهِ اَلسَّلاَمُ عَلَی مَسَاکِنِ ذِکْرِ اَللَّهِ اَلسَّلاَمُ عَلَی مُظَاهِرِی أَمْرِ اَللَّهِ وَ نَهْیِهِ اَلسَّلاَمُ عَلَی اَلدُّعَاةِ إِلَی اَللَّهِ اَلسَّلاَمُ عَلَی اَلْمُسْتَقِرِّینَ فِی مَرْضَاةِ اَللَّهِ اَلسَّلاَمُ عَلَی اَلْمُمَحَّصِینَ فِی طَاعَةِ اَللَّهِ اَلسَّلاَمُ عَلَی اَلْأَدِلاَّءِ عَلَی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أَنِّی سِلْمٌ لِمَنْ سَالَمْتُمْ وَ حَرْبٌ لِمَنْ حَارَبْتُمْ مُؤْمِنٌ بِسِرِّکُمْ وَ عَلاَنِیَتِکُمْ مُفَوِّضٌ فِی ذَلِکَ کُلِّهِ إِلَیْکُمْ لَعَنَ اَللَّهُ عَدُوَّ آلِ مُحَمَّدٍ مِنَ اَلْجِنِّ وَ اَلْإِنْسِ وَ أَبْرَأُ إِلَی اَللَّهِ مِنْهُمْ وَ صَلَّی اَللَّهُ عَلَی مُحَمَّدٍ وَ آلِهِ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در همۀ زیارت گاه‌ها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آل محمّد صلوات الله علیهم بیشتر صلوات بفرست و هریک را با نام‌های مبارک‌شان نام ببر و از دشمنان‌شان به خدا بی‌زاری جوی و هر دعایی که دوست داری برای خود و زنان و مردان مؤمن بخوان</w:t>
      </w:r>
      <w:r>
        <w:rPr>
          <w:rFonts w:eastAsia="IRNazanin" w:cs="IRNazanin"/>
          <w:color w:val="111111"/>
          <w:sz w:val="28"/>
          <w:szCs w:val="28"/>
          <w:rtl w:val="true"/>
          <w:lang w:bidi="fa-IR"/>
        </w:rPr>
        <w:t xml:space="preserve">. </w:t>
      </w:r>
      <w:bookmarkStart w:id="1016" w:name="pg6324_75724"/>
    </w:p>
    <w:p>
      <w:pPr>
        <w:pStyle w:val="Heading3"/>
        <w:numPr>
          <w:ilvl w:val="2"/>
          <w:numId w:val="1"/>
        </w:numPr>
        <w:rPr/>
      </w:pPr>
      <w:bookmarkStart w:id="1017" w:name="__RefHeading___Toc2555039_237004111"/>
      <w:bookmarkStart w:id="1018" w:name="_Toc382"/>
      <w:bookmarkEnd w:id="1016"/>
      <w:bookmarkEnd w:id="1017"/>
      <w:r>
        <w:rPr/>
        <w:t>371</w:t>
      </w:r>
      <w:r>
        <w:rPr>
          <w:rtl w:val="true"/>
        </w:rPr>
        <w:t xml:space="preserve">- </w:t>
      </w:r>
      <w:r>
        <w:rPr>
          <w:rtl w:val="true"/>
        </w:rPr>
        <w:t>فضیلت زیارت ها و ثواب آنها</w:t>
      </w:r>
      <w:bookmarkEnd w:id="10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مَا لِمَنْ زَارَ أَحَداً مِنْکُمْ قَالَ کَمَنْ زَارَ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مرحوم شیخ کلینی، با سند خویش از زید شحّام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یکی از شما را زیارت کند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کسی است که رسول الله صلّی اللّه علیه و آله را زیارت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عَلِیٍّ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زَارَنِی فِی حَیَاتِی أَوْ بَعْدَ مَوْتِی أَوْ زَارَکَ فِی حَیَاتِکَ أَوْ بَعْدَ مَوْتِکَ أَوْ زَارَ اِبْنَیْکَ فِی حَیَاتِهِمَا أَوْ بَعْدَ مَوْتِهِمَا ضَمِنْتُ لَهُ یَوْمَ اَلْقِیَامَةِ أَنْ أُخَلِّصَهُ مِنْ أَهْوَالِهَا وَ شَدَائِدِهَا حَتَّی أُصَیِّرَهُ مَعِی فِی دَرَجَتِی</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مرحوم شیخ کلینی، با سند خویش از محمّد بن علی به صورت مرفوع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در دوران زنده بودنم و یا بعد از مرگم، یا تو را در دوران زنده بودنت و یا پس از مرگت و یا دو فرزندت را در دوران زنده بودن‌شان و یا پس از مرگ‌شان زیارت کند بر او ضمانت می‌کنم که در روز قیامت از موارد هولناک و سختی‌های آن رهایش نمایم تا او را در درجه و مقام خود قرار دهم</w:t>
      </w:r>
      <w:r>
        <w:rPr>
          <w:rFonts w:eastAsia="IRNazanin" w:cs="IRNazanin"/>
          <w:color w:val="111111"/>
          <w:sz w:val="28"/>
          <w:szCs w:val="28"/>
          <w:rtl w:val="true"/>
          <w:lang w:bidi="fa-IR"/>
        </w:rPr>
        <w:t>.</w:t>
      </w:r>
    </w:p>
    <w:p>
      <w:pPr>
        <w:pStyle w:val="Heading3"/>
        <w:numPr>
          <w:ilvl w:val="2"/>
          <w:numId w:val="1"/>
        </w:numPr>
        <w:rPr/>
      </w:pPr>
      <w:bookmarkStart w:id="1019" w:name="__RefHeading___Toc2555041_237004111"/>
      <w:bookmarkStart w:id="1020" w:name="_Toc383"/>
      <w:bookmarkEnd w:id="1019"/>
      <w:r>
        <w:rPr/>
        <w:t>372</w:t>
      </w:r>
      <w:r>
        <w:rPr>
          <w:rtl w:val="true"/>
        </w:rPr>
        <w:t xml:space="preserve">- </w:t>
      </w:r>
      <w:r>
        <w:rPr>
          <w:rtl w:val="true"/>
        </w:rPr>
        <w:t>فضیلت زیارت حضرت امام رضا صلوات الله علیه</w:t>
      </w:r>
      <w:bookmarkEnd w:id="102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صلوات الله علیه جُعِلْتُ فِدَاکَ زِیَارَةُ اَلرِّضَا صلوات الله علیه أَفْضَلُ أَمْ زِیَارَةُ أَبِی عَبْدِ اَللَّهِ اَلْحُسَیْنِ صلوات الله علیه فَقَالَ زِیَارَةُ أَبِی أَفْضَلُ وَ ذَلِکَ أَنَّ أَبَا عَبْدِ اَللَّهِ صلوات الله علیه یَزُورُهُ کُلُّ اَلنَّاسِ وَ أَبِی لاَ یَزُورُهُ إِلاَّ اَلْخَوَاصُّ مِنَ اَلشِّیعَةِ</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مرحوم شیخ کلینی، با سند خویش از علی بن مهزیار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تقی جواد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امام رضا صلوات الله علیه برتر است یا زیارت حضرت امام حسین صلوات الله علیه؟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پدرم برتر است، زیرا حضرت امام حسین صلوات الله علیه را همۀ مردم زیارت می‌کنند، ولی پدرم را زیارت نمی کنند جز خواص شیعه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یَحْیَی بْنِ سُلَیْمَانَ اَلْمَازِنِیِّ عَنْ أَبِی اَلْحَسَنِ مُوسَی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وَلَدِی عَلِیٍّ صلوات الله علیه کَانَ لَهُ عِنْدَ اَللَّهِ کَسَبْعِینَ حَجَّةً مَبْرُورَةً قَالَ قُلْتُ سَبْعِینَ حَجَّةً قَالَ نَعَمْ وَ سَبْعِینَ أَلْفَ حَجَّةٍ قَالَ قُلْتُ سَبْعِینَ أَلْفَ حَجَّةٍ قَالَ رُبَّ حَجَّةٍ لاَ تُقْبَلُ مَنْ زَارَهُ وَ بَاتَ عِنْدَهُ لَیْلَةً کَانَ کَمَنْ زَارَ اَللَّهَ فِی عَرْشِهِ قَالَ نَعَمْ إِذَا کَانَ یَوْمُ اَلْقِیَامَةِ کَانَ عَلَی عَرْشِ اَلرَّحْمَنِ أَرْبَعَةٌ مِنَ اَلْأَوَّلِینَ وَ أَرْبَعَةٌ مِنَ اَلْآخِرِینَ فَأَمَّا اَلْأَرْبَعَةُ اَلَّذِینَ هُمْ مِنَ اَلْأَوَّلِینَ فَنُوحٌ وَ إِبْرَاهِیمُ وَ مُوسَی وَ عِیسَی عَلَیْهِ اَلسَّلاَمُ وَ أَمَّا اَلْأَرْبَعَةُ مِنَ اَلْآخِرِینَ فَمُحَمَّدٌ وَ عَلِیٌّ وَ اَلْحَسَنُ وَ اَلْحُسَیْنُ صَلَوَاتُ اَللَّهِ عَلَیْهِمْ ثُمَّ یُمَدُّ اَلْمِضْمَارُ فَیَقْعُدُ مَعَنَا مَنْ زَارَ قُبُورَ اَلْأَئِمَّةِ صلوات الله علیهم إِلاَّ أَنَّ أَعْلاَهُمْ دَرَجَةً وَ أَقْرَبَهُمْ حَبْوَةً زُوَّارُ قَبْرِ وَلَدِی عَلِیٍّ صلوات الله علیه</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مرحوم شیخ کلینی، با سند خویش از یحیی بن سلیمان مازنی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قبر فرزندم علی صلوات الله علیه را زیارت کند برای او در پیشگاه خدا همانند هفتاد حج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هفتاد هزار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حجّی مورد پذیرش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زیارت کند و شبی را در نزد او بیتوته کند به سان کسی است که خداوند را در عرش زیارت کرده است</w:t>
      </w:r>
      <w:r>
        <w:rPr>
          <w:rFonts w:eastAsia="IRNazanin" w:cs="IRNazanin"/>
          <w:color w:val="111111"/>
          <w:sz w:val="28"/>
          <w:szCs w:val="28"/>
          <w:rtl w:val="true"/>
          <w:lang w:bidi="fa-IR"/>
        </w:rPr>
        <w:t xml:space="preserve">. </w:t>
      </w:r>
      <w:bookmarkStart w:id="1021" w:name="pg6324_75726"/>
    </w:p>
    <w:p>
      <w:pPr>
        <w:pStyle w:val="BookText"/>
        <w:rPr/>
      </w:pPr>
      <w:bookmarkEnd w:id="102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گاه که روز قیامت فرا رسد بر عرش خدای رحمان چهار تن از پیشینیان و چهار تن از پسینیان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پیشینیان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و عیسی علیهم السّلام و چهار تن از پسینیان عبارتند از حضرت محمّد، حضرت مولا علی، حضرت امام حسن و حضرت امام حسین صلوات الله علیهم آنگاه جایگاه آماده می‌شود و زایران قبور حضرات ائمه اطهار صلوات الله علیهم با ما می‌نشینند با این تفاوت که بالاترین درجه و نزدیکترین هدیه از آن زایران قبر فرزندم علی صلوات الله علیه است</w:t>
      </w:r>
      <w:r>
        <w:rPr>
          <w:rFonts w:eastAsia="IRNazanin" w:cs="IRNazanin"/>
          <w:color w:val="111111"/>
          <w:sz w:val="28"/>
          <w:szCs w:val="28"/>
          <w:rtl w:val="true"/>
          <w:lang w:bidi="fa-IR"/>
        </w:rPr>
        <w:t>.</w:t>
      </w:r>
    </w:p>
    <w:p>
      <w:pPr>
        <w:pStyle w:val="Heading3"/>
        <w:numPr>
          <w:ilvl w:val="2"/>
          <w:numId w:val="1"/>
        </w:numPr>
        <w:rPr/>
      </w:pPr>
      <w:bookmarkStart w:id="1022" w:name="__RefHeading___Toc2555043_237004111"/>
      <w:bookmarkStart w:id="1023" w:name="_Toc384"/>
      <w:bookmarkEnd w:id="1022"/>
      <w:r>
        <w:rPr/>
        <w:t>373</w:t>
      </w:r>
      <w:r>
        <w:rPr>
          <w:rtl w:val="true"/>
        </w:rPr>
        <w:t xml:space="preserve">- </w:t>
      </w:r>
      <w:r>
        <w:rPr>
          <w:rtl w:val="true"/>
        </w:rPr>
        <w:t>کیفیت زیارت حضرت امام رضا صلوات الله علیه و وداع با آن بزرگوار</w:t>
      </w:r>
      <w:bookmarkEnd w:id="10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محمد بن حسن بن ولید در کتاب جامع خود بیان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قبر حضرت امام رضا صلوات الله علیه را در طوس زیارت کنی، هنگام بیرون رفتن از منزل غسل کن و هنگامی که غسل می‌کنی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طَهِّرْنِی وَ طَهِّرْ لِی قَلْبِی وَ اشْرَحْ لِی صَدْرِی وَ أَجْرِ عَلَی لِسَانِی مِدْحَتَکَ وَ الثَّنَاءَ عَلَیْکَ فَإِنَّهُ لَا قُوَّةَ إِلَّا بِکَ اللَّهُمَّ اجْعَلْهُ لِی طَهُوراً وَ 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وقت بیرون رفتن از منزل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إِلَی اللَّهِ وَ إِلَی ابْنِ رَسُولِ اللَّهِ حَسْبِیَ اللَّهُ تَوَکَّلْتُ عَلَی اللَّهِ اللَّهُمَّ إِلَیْکَ تَوَجَّهْتُ وَ إِلَیْکَ قَصَدْتُ وَ مَا عِنْدَکَ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بیرون رفتی، بر در خانه خود بایست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وَجَّهْتُ وَجْهِی وَ عَلَیْکَ خَلَّفْتُ أَهْلِی وَ مَالِی وَ مَا خَوَّلْتَنِی وَ بِکَ وَثِقْتُ فَلَا تُخَیِّبْنِی یَا مَنْ لَا یُخَیِّبُ مَنْ أَرَادَهُ وَ لَا یُضَیِّعُ مَنْ حَفِظَهُ صَلِّ عَلَی مُحَمَّدٍ وَ آلِ مُحَمَّدٍ وَ احْفَظْنِی بِحِفْظِکَ فَإِنَّهُ لَا یَضِیعُ مَنْ حَفِظْتَ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هرگاه به سلامت رسیدی و خواستی به زیارت بروی، غسل کن و هنگام غسل کردن، بگو</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طَهِّرْنِی وَ طَهِّرْ قَلْبِی وَ اشْرَحْ لِی صَدْرِی وَ أَجْرِ عَلَی لِسَانِی مِدْحَتَکَ وَ مَحَبَّتَکَ وَ الثَّنَاءَ عَلَیْکَ فَإِنَّهُ لَا قُوَّةَ إِلَّا بِکَ وَ قَدْ عَلِمْتُ أَنَّ قُوَّةَ دِینِی التَّسْلِیمُ لِأَمْرِکَ وَ الِاتِّبَاعُ لِسُنَّةِ نَبِیِّکَ وَ الشَّهَادَةُ عَلَی جَمِیعِ خَلْقِکَ اللَّهُمَّ اجْعَلْهُ لِی شِفَاءً وَ نُوراً إِنَّکَ عَلی کُلِّ شَیْ ءٍ قَدِیرٌ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پاکیزه ترین جامه‌های خود را بپوش و با پای برهنه، با آرامش و وقار و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 داشتن یاد خداوند، برو و گام‌های خود را کوتاه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داخل شدن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عَلَی مِلَّةِ رَسُولِ اللَّهِ صلی الله علیه و آله أَشْهَدُ أَنْ لَا إِلَهَ إِلَّا اللَّهُ وَحْدَهُ لَا شَرِیکَ لَهُ وَ أَشْهَدُ أَنَّ مُحَمَّداً عَبْدُهُ وَ رَسُولُهُ وَ أَشْهَدُ أَنَّ عَلِیّاً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طرف سر قبر حضرت برو و روبروی او و رو به قبله بایست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أَنَّهُ سَیِّدُ الْأَوَّلِینَ وَ الْآخِرِینَ وَ أَنَّهُ سَیِّدُ الْأَنْبِیَاءِ وَ الْمُرْسَلِینَ اللَّهُمَّ صَلِّ عَلَی مُحَمَّدٍ عَبْدِکَ وَ رَسُولِکَ وَ نَبِیِّکَ وَ سَیِّدِ خَلْقِکَ أَجْمَعِینَ صَلَاةً لَا یَقْوَی عَلَی إِحْصَائِهَا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 الْمُؤْمِنِینَ عَلِیِّ بْنِ أَبِی طَالِبٍ عَبْدِکَ وَ أَخِی رَسُولِکَ الَّذِی انْتَجَبْتَهُ بِعِلْمِکَ وَ جَعَلْتَهُ هَادِیاً لِمَنْ شِئْتَ مِنْ خَلْقِکَ وَ الدَّلِیلَ عَلَی مَنْ بَعَثْتَهُ بِرِسَالَتِکَ وَ دَیَّانَ الدِّینِ بِعَدْلِکَ وَ فَصْلَ قَضَائِکَ بَیْنَ خَلْقِکَ وَ الْمُهَیْمِنَ عَلَی ذَلِکَ کُلِّهِ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فَاطِمَةَ بِنْتِ نَبِیِّکَ وَ زَوْجَةِ وَلِیِّکَ وَ أُمِّ السِّبْطَیْنِ الْحَسَنِ وَ الْحُسَیْنِ سَیِّدَیْ شَبَابِ أَهْلِ الْجَنَّةِ الطُّهْرِ الطَّاهِرَةِ الْمُطَهَّرَةِ التَّقِیَّةِ النَّقِیَّةِ الرَّضِیَّةِ الزَّکِیَّةِ سَیِّدَةِ نِسَاءِ الْعَالَمِینَ وَ أَهْلِ الْجَنَّةِ أَجْمَعِینَ صَلَاةً لَا یَقْوَی عَلَی إِحْصَائِهَا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وَ الْحُسَیْنِ سِبْطَیْ نَبِیِّکَ وَ سَیِّدَیْ شَبَابِ أَهْلِ الْجَنَّةِ الْقَائِمَیْنِ فِی خَلْقِکَ وَ الدَّلِیلَیْنِ عَلَی مَنْ بَعَثْتَ بِرِسَالَتِکَ وَ دَیَّانَیِ الدِّینِ بِعَدْلِکَ وَ فَصْلَیْ قَضَائِکَ بَیْنَ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الْحُسَیْنِ عَبْدِکَ الْقَائِمِ فِی خَلْقِکَ وَ الدَّلِیلِ عَلَی مَنْ بَعَثْتَ بِرِسَالَتِکَ وَ دَیَّانِ الدِّینِ بِعَدْلِکَ وَ فَصْلِ قَضَائِکَ بَیْنَ خَلْقِکَ سَیِّدِ الْعَابِدِینَ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بْنِ عَلِیٍّ عَبْدِکَ وَ خَلِیفَتِکَ فِی أَرْضِکَ بَاقِرِ عِلْمِ النَّبِیِّینَ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جَعْفَرِ بْنِ مُحَمَّدٍ الصَّادِقِ عَبْدِکَ وَ وَلِیِّ دِینِکَ وَ حُجَّتِکَ عَلَی خَلْقِکَ أَجْمَعِینَ الصَّادِقِ الْبَارِّ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مُوسَی بْنِ جَعْفَرٍ عَبْدِکَ الصَّالِحِ وَ لِسَانِکَ فِی خَلْقِکَ النَّاطِقِ بِعِلْمِکَ وَ الْحُجَّةِ عَلَی بَرِیَّتِکَ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مُوسَی الرِّضَا الْمُرْتَضَی عَبْدِکَ وَ وَلِیِّ دِینِکَ الْقَائِمِ بِعَدْلِکَ وَ الدَّاعِی إِلَی دِینِکَ وَ دِینِ آبَائِهِ الصَّادِقِینَ صَلَاةً لَا یَقْوَی عَلَی إِحْصَائِهَا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بْنِ عَلِیٍّ عَبْدِکَ وَ وَلِیِّکَ الْقَائِمِ بِأَمْرِکَ وَ الدَّاعِی إِلَی سَبِیلِکَ اللَّهُمَّ صَلِّ عَلَی عَلِیِّ بْنِ مُحَمَّدٍ عَبْدِکَ وَ وَلِیِّ دِینِکَ وَ حُجَّتِکَ عَلَی خَلْقِکَ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عَلِیٍّ الْعَامِلِ بِأَمْرِکَ الْقَائِمِ فِی خَلْقِکَ وَ حُجَّتِکَ الْمُؤَدِّی عَنْ نَبِیِّکَ وَ شَاهِدِکَ عَلَی خَلْقِکَ الْمَخْصُوصِ بِکَرَامَتِکَ الدَّاعِی إِلَی طَاعَتِکَ وَ طَاعَةِ رَسُولِکَ صَلَوَاتُکَ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حُجَّتِکَ وَ وَلِیِّکَ الْقَائِمِ فِی خَلْقِکَ صَلَاةً تَامَّةً نَامِیَةً بَاقِیَةً تُعَجِّلُ بِهَا فَرَجَهُ وَ تَنْصُرُهُ بِهَا وَ تَجْعَلُنَا مَعَهُ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بِحُبِّهِمْ وَ أُوَالِی وَلِیَّهُمْ وَ أُعَادِی عَدُوَّهُمْ فَارْزُقْنِی بِهِمْ خَیْرَ الدُّنْیَا وَ الْآخِرَةِ وَ اصْرِفْ عَنِّی بِهِمْ شَرَّ الدُّنْیَا وَ الْآخِرَةِ وَ أَهْوَالَ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نزد سر آن حضرت می‌نشینی و می‌گوئی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وَلِیَّ اللَّهِ السَّلَامُ عَلَیْکَ یَا حُجَّةَ اللَّهِ السَّلَامُ عَلَیْکَ یَا نُورَ اللَّهِ فِی ظُلُمَاتِ الْأَرْضِ السَّلَامُ عَلَیْکَ یَا عَمُودَ الدِّینِ السَّلَامُ عَلَیْکَ یَا وَارِثَ آدَمَ صَفِیِّ اللَّهِ السَّلَامُ عَلَیْکَ یَا وَارِثَ نُوحٍ نَبِیِّ اللَّهِ السَّلَامُ عَلَیْکَ یَا وَارِثَ إِبْرَاهِیمَ خَلِیلِ اللَّهِ السَّلَامُ عَلَیْکَ یَا وَارِثَ إِسْمَاعِیلَ ذَبِیحِ اللَّهِ السَّلَامُ عَلَیْکَ یَا وَارِثَ مُوسَی کَلِیمِ اللَّهِ السَّلَامُ عَلَیْکَ یَا وَارِثَ عِیسَی رُوحِ اللَّهِ السَّلَامُ عَلَیْکَ یَا وَارِثَ مُحَمَّدِ بْنِ عَبْدِ اللَّهِ خَاتَمِ النَّبِیِّینَ وَ حَبِیبِ رَبِّ الْعَالَمِینَ رَسُولِ اللَّهِ السَّلَامُ عَلَیْکَ یَا وَارِثَ عَلِیِّ بْنِ أَبِی طَالِبٍ أَمِیرِ الْمُؤْمِنِینَ وَلِیِّ اللَّهِ السَّلَامُ عَلَیْکَ یَا وَارِثَ فَاطِمَةَ الزَّهْرَاءِ سَیِّدَةِ نِسَاءِ الْعَالَمِینَ السَّلَامُ عَلَیْکَ یَا وَارِثَ أَبِی مُحَمَّدٍ الْحَسَنِ السَّلَامُ عَلَیْکَ یَا وَارِثَ أَبِی عَبْدِ اللَّهِ الْحُسَیْنِ السَّلَامُ عَلَیْکَ یَا وَارِثَ عَلِیِّ بْنِ الْحُسَیْنِ سَیِّدِ الْعَابِدِینَ السَّلَامُ عَلَیْکَ یَا وَارِثَ مُحَمَّدِ بْنِ عَلِیٍّ بَاقِرِ عِلْمِ الْأَوَّلِینَ وَ الْآخِرِینَ السَّلَامُ عَلَیْکَ یَا وَارِثَ جَعْفَرِ بْنِ مُحَمَّدٍ الصَّادِقِ الْبَارِّ الْأَمِینِ السَّلَامُ عَلَیْکَ یَا وَارِثَ أَبِی الْحَسَنِ مُوسَی بْنِ جَعْفَرٍ الْکَاظِمِ </w:t>
      </w:r>
    </w:p>
    <w:p>
      <w:pPr>
        <w:pStyle w:val="BookText"/>
        <w:rPr/>
      </w:pPr>
      <w:r>
        <w:rPr>
          <w:rFonts w:ascii="Amiri" w:hAnsi="Amiri" w:eastAsia="Amiri" w:cs="Amiri"/>
          <w:color w:val="111111"/>
          <w:sz w:val="28"/>
          <w:sz w:val="28"/>
          <w:szCs w:val="28"/>
          <w:rtl w:val="true"/>
          <w:lang w:bidi="ar-SA"/>
        </w:rPr>
        <w:t>الْحَلِیمِ السَّلَامُ عَلَیْکَ أَیُّهَا الشَّهِیدُ السَّعِیدُ الْمَظْلُومُ الْمَقْتُولُ السَّلَامُ عَلَیْکَ أَیُّهَا الصِّدِّیقُ الْوَصِیُّ الْبَارُّ التَّقِیُّ أَشْهَدُ أَنَّکَ قَدْ أَقَمْتَ الصَّلَاةَ وَ آتَیْتَ الزَّکَاةَ وَ أَمَرْتَ بِالْمَعْرُوفِ وَ نَهَیْتَ عَنِ الْمُنْکَرِ وَ عَبَدْتَ اللَّهَ مُخْلِصاً حَتَّی أَتَاکَ الْیَقِینُ السَّلَامُ عَلَیْکَ یَا أَبَا الْحَسَنِ وَ رَحْمَةُ اللَّهِ وَ بَرَکَاتُهُ إِنَّهُ حَمِیدٌ مَجِیدٌ لَعَنَ اللَّهُ أُمَّةً قَتَلَتْکَ لَعَنَ اللَّهُ أُمَّةً ظَلَمَتْکَ لَعَنَ اللَّهُ أُمَّةً أَسَّسَتْ أَسَاسَ الظُّلْمِ وَ الْجَوْرِ وَ الْبِدْعَةِ عَلَیْکُمْ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خود را بر قبر می‌چسبانی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صَمَدْتُ مِنْ أَرْضِی وَ قَطَعْتُ الْبِلَادَ رَجَاءَ رَحْمَتِکَ فَلَا تُخَیِّبْنِی وَ لَا تَرُدَّنِی بِغَیْرِ قَضَاءِ حَوَائِجِی وَ ارْحَمْ تَقَلُّبِی عَلَی قَبْرِ ابْنِ أَخِی رَسُولِکَ صَلَوَاتُکَ عَلَیْهِ وَ آلِهِ بِأَبِی أَنْتَ وَ أُمِّی أَتَیْتُکَ زَائِراً وَافِداً عَائِذاً مِمَّا جَنَیْتُ عَلَی نَفْسِی وَ احْتَطَبْتُ عَلَی ظَهْرِی فَکُنْ لِی شَافِعاً إِلَی اللَّهِ تَعَالَی یَوْمَ حَاجَتِی وَ فَقْرِی وَ فَاقَتِی فَلَکَ عِنْدَ اللَّهِ مَقَامٌ مَحْمُودٌ وَ أَنْتَ عِنْدَ اللَّهِ وَجِیهٌ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دست راستت را بلند می‌کنی و دست چپ را بر قبر می‌گستری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أَتَقَرَّبُ إِلَیْکَ بِحُبِّهِمْ وَ وَلَایَتِهِمْ أَتَوَلَّی آخِرَهُمْ بِمَا تَوَلَّیْتُ بِهِ أَوَّلَهُمْ وَ أَبْرَأُ مِنْ کُلِّ وَلِیجَةٍ دُونَهُمْ اللَّهُمَّ الْعَنِ الَّذِینَ بَدَّلُوا نِعْمَتَکَ وَ اتَّهَمُوا نَبِیَّکَ وَ جَحَدُوا آیَاتِکَ وَ سَخِرُوا بِإِمَامِکَ وَ حَمَلُوا النَّاسَ عَلَی أَکْتَافِ آلِ مُحَمَّدٍ اللَّهُمَّ إِنِّی أَتَقَرَّبُ إِلَیْکَ بِاللَّعْنَةِ عَلَیْهِمْ وَ الْبَرَاءَةِ مِنْهُمْ فِی الدُّنْیَا وَ الْآخِرَةِ یَا 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نزد پای آن حضرت برمی گردی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یَا أَبَا الْحَسَنِ صَلَّی اللَّهُ عَلَیْکَ وَ عَلَی رُوحِکَ وَ بَدَنِکَ صَبَرْتَ عَلَی الْأَذَی وَ أَنْتَ الصَّادِقُ الْمُصَدَّقُ قَتَلَ اللَّهُ مَنْ قَتَلَکَ بِالْأَیْدِی وَ 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لعنت کردن بر کُشنده حضرت امیرالمؤمنین و قاتلان حسن و حسین صلوات الله علیهما و قاتلان همه اهل بیت رسول الله صلی الله علیه و آله، تضرّع و مبالغه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پشت قبر برو و نزد سر آن حضرت دو رکعت نماز بگزار؛ در رکعت اوّل سوره یس و در رکعت دوم سوره الرّحمن را بخوان، و در دعا و تضرّع بکوش و برای خود و پدر و مادرت و همه برادران مؤمن خود بسیار دعا کن و هر قدر می‌خواهی، نزد سر آن حضرت بمان و نمازهای تو باید نزد قبر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وداع کردن؛ </w:t>
      </w:r>
    </w:p>
    <w:p>
      <w:pPr>
        <w:pStyle w:val="BookText"/>
        <w:rPr/>
      </w:pPr>
      <w:r>
        <w:rPr>
          <w:rFonts w:ascii="IRNazanin" w:hAnsi="IRNazanin" w:eastAsia="IRNazanin"/>
          <w:color w:val="111111"/>
          <w:sz w:val="28"/>
          <w:sz w:val="28"/>
          <w:szCs w:val="28"/>
          <w:rtl w:val="true"/>
          <w:lang w:bidi="fa-IR"/>
        </w:rPr>
        <w:t>هرگاه خواستی با حضرت صلوات الله علیه وداع کنی،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مَوْلَایَ وَ ابْنَ مَوْلَایَ وَ رَحْمَةُ اللَّهِ وَ بَرَکَاتُهُ أَنْتَ لَنَا جُنَّةٌ مِنَ الْعَذَابِ وَ هَذَا أَوَانُ انْصِرَافِی عَنْکَ إِنْ کُنْتَ أَذِنْتَ لِی غَیْرَ رَاغِبٍ عَنْکَ وَ لَا مُسْتَبْدِلٍ بِکَ وَ لَا مُؤْثِرٍ عَلَیْکَ وَ لَا زَاهِدٍ فِی قُرْبِکَ وَ قَدْ جُدْتُ بِنَفْسِی لِلْحَدَثَانِ وَ تَرَکْتُ الْأَهْلَ وَ الْأَوْلَادَ وَ الْأَوْطَانَ فَکُنْ لِی شَافِعاً یَوْمَ حَاجَتِی وَ فَقْرِی وَ فَاقَتِی یَوْمَ لَا یُغْنِی عَنِّی حَمِیمِی وَ لَا قَرِیبِی یَوْمَ لَا یُغْنِی عَنِّی وَالِدِی وَ لَا وَلَدِی أَسْأَلُ اللَّهَ الَّذِی قَدَّرَ عَلَیَّ رِحْلَتِی إِلَیْکَ أَنْ یُنَفِّسَ بِکَ کُرْبَتِی وَ أَسْأَلُ اللَّهَ الَّذِی قَدَّرَ عَلَیَّ فِرَاقَ مَکَانِکَ أَنْ لَا یَجْعَلَهُ آخِرَ الْعَهْدِ مِنْ رُجُوعِی إِلَیْکَ وَ أَسْأَلُ اللَّهَ الَّذِی أَبْکَی عَلَیْکَ عَیْنَیَّ أَنْ یَجْعَلَهُ لِی سَبَباً وَ ذُخْراً وَ أَسْأَلُ اللَّهَ الَّذِی أَرَانِی مَکَانَکَ وَ هَدَانِی لِلتَّسْلِیمِ عَلَیْکَ وَ زِیَارَتِی إِیَّاکَ أَنْ یُورِدَنِی حَوْضَکُمْ وَ یَرْزُقَنِی مُرَافَقَتَکُمْ فِی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صَفْوَةَ اللَّهِ السَّلَامُ عَلَی أَمِیرِ الْمُؤْمِنِینَ وَ وَصِیِّ رَسُولِ رَبِّ الْعَالَمِینَ وَ قَائِدِ الْغُرِّ الْمُحَجَّلِینَ السَّلَامُ عَلَی الْحَسَنِ وَ الْحُسَیْنِ سَیِّدَیْ شَبَابِ أَهْلِ الْجَنَّةِ السَّلَامُ عَلَی الْأَئِمَّةِ وَ تُسَمِّیهِمْ وَاحِداً وَاحِداً وَ رَحْمَةُ اللَّهِ وَ بَرَکَاتُهُ السَّلَامُ عَلَی مَلَائِکَةِ اللَّهِ الْبَاقِینَ السَّلَامُ عَلَی الْمَلَائِکَةِ الْمُقِیمِینَ الْمُسَبِّحِینَ الَّذِینَ بِأَمْرِهِ یَعْمَلُونَ السَّلَامُ عَلَیْنَا وَ عَلَی عِبَادِ اللَّهِ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زِیَارَتِی إِیَّاهُ فَإِنْ جَعَلْتَهُ فَاحْشُرْنِی مَعَهُ وَ مَعَ آبَائِهِ الْمَاضِینَ وَ إِنْ أَبْقَیْتَنِی یَا رَبِّ فَارْزُقْنِی زِیَارَتَهُ أَبَداً مَا أَبْقَیْتَنِی إِنَّکَ عَلی کُلِّ شَیْ 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أَسْتَوْدِعُکَ اللَّهَ وَ أَسْتَرْعِیکَ وَ أَقْرَأُ عَلَیْکَ السَّلَامَ آمَنَّا بِاللَّهِ وَ بِمَا دَعَوْتَ إِلَیْهِ فَاکْتُبْنا مَعَ الشَّاهِدِینَ اللَّهُمَّ فَارْزُقْنِی حُبَّهُمْ وَ مَوَدَّتَهُمْ أَبَداً مَا أَبْقَیْتَنِی السَّلَامُ مِنِّی أَبَداً مَا بَقِیتُ وَ دَائِماً إِذَا فَنِیتُ السَّلَامُ عَلَیْنَا وَ عَلَی عِبَادِ اللَّهِ الصَّالِحِینَ</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از بارگاه خارج شدی، روی خود را تا از دیدگانت پنهان نشده است، از او بر نگردان؛ إن شاء الله</w:t>
      </w:r>
      <w:r>
        <w:rPr>
          <w:rFonts w:eastAsia="IRNazanin" w:cs="IRNazanin"/>
          <w:color w:val="111111"/>
          <w:sz w:val="28"/>
          <w:szCs w:val="28"/>
          <w:rtl w:val="true"/>
          <w:lang w:bidi="fa-IR"/>
        </w:rPr>
        <w:t xml:space="preserve">. </w:t>
      </w:r>
      <w:bookmarkStart w:id="1024" w:name="pg6324_75731"/>
    </w:p>
    <w:p>
      <w:pPr>
        <w:pStyle w:val="BookText"/>
        <w:rPr/>
      </w:pPr>
      <w:bookmarkEnd w:id="102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الصَّقْرِ بْنِ دُلَفَ قَالَ سَمِعْتُ سَیِّدِی عَلِیَّ بْنَ مُحَمَّدِ بْنِ عَلِیٍّ الرِّضَا صلوات الله علیهم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إِلَی اللَّهِ عَزَّ وَ جَلَّ حَاجَةٌ فَلْیَزُرْ قَبْرَ جَدِّیَ الرِّضَا صلوات الله علیه بِطُوسَ وَ هُوَ عَلَی غُسْلٍ وَ لْیُصَلِّ عِنْدَ رَأْسِهِ رَکْعَتَیْنِ وَ لْیَسْأَلِ اللَّهَ تَعَالَی حَاجَتَهُ فِی قُنُوتِهِ فَإِنَّهُ یَسْتَجِیبُ لَهُ مَا لَمْ یَسْأَلْ فِی مَأْثَمٍ أَوْ قَطِیعَةِ رَحِمٍ فَإِنَّ مَوْضِعَ قَبْرِهِ لَبُقْعَةٌ مِنْ بِقَاعِ الْجَنَّةِ لَا یَزُورُهَا مُؤْمِنٌ إِلَّا أَعْتَقَهُ اللَّهُ تَعَالَی مِنَ النَّارِ وَ أَدْخَلَهُ دَارَ الْقَرَارِ</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مرحوم شیخ صدوق، با سند خویش از صقر بن دلف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پیشوایم حضرت امام علی النقی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حاجتی نزد خدای عز و جل داشته باشد، قبر جدم حضرت امام رضا صلوات الله علیه را در طوس، در حالی که غسل کرده باشد، زیارت کند؛ و نزد سر حضرت، دو رکعت نماز بخواند و در قنوت، حاجتش را از خداوند متعال بخواهد که اگر خواسته‌اش گناه یا بریدن ارتباط با خویشاوند نباشد، برآورده می‌شود؛ زیرا مکان قبر او، بقعه‌ای از بقعه‌های بهشت است و هیچ مؤمنی آن را زیارت نمی کند، مگر اینکه خداوند او را از آتش دوزخ رهایی می‌بخشد و وارد بهشت می‌نماید</w:t>
      </w:r>
      <w:r>
        <w:rPr>
          <w:rFonts w:eastAsia="IRNazanin" w:cs="IRNazanin"/>
          <w:color w:val="111111"/>
          <w:sz w:val="28"/>
          <w:szCs w:val="28"/>
          <w:rtl w:val="true"/>
          <w:lang w:bidi="fa-IR"/>
        </w:rPr>
        <w:t>.</w:t>
      </w:r>
    </w:p>
    <w:p>
      <w:pPr>
        <w:pStyle w:val="Heading3"/>
        <w:numPr>
          <w:ilvl w:val="2"/>
          <w:numId w:val="1"/>
        </w:numPr>
        <w:rPr/>
      </w:pPr>
      <w:bookmarkStart w:id="1025" w:name="__RefHeading___Toc2555045_237004111"/>
      <w:bookmarkStart w:id="1026" w:name="_Toc385"/>
      <w:bookmarkEnd w:id="1025"/>
      <w:r>
        <w:rPr/>
        <w:t>374</w:t>
      </w:r>
      <w:r>
        <w:rPr>
          <w:rtl w:val="true"/>
        </w:rPr>
        <w:t xml:space="preserve">- </w:t>
      </w:r>
      <w:r>
        <w:rPr>
          <w:rtl w:val="true"/>
        </w:rPr>
        <w:t>فضیلت زیارت دو امام همام، امام علی النقی و امام حسن عسکری صلوات الله علیهما، و آداب زیارت و دعا در صحن آن دو حضرت؛ صلوات الله علیهما</w:t>
      </w:r>
      <w:bookmarkEnd w:id="10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الْحَسَنِ بْنِ عَلِيٍّ الْوَشَّاءِ قَالَ سَمِعْتُ أَبَا الْحَسَنِ الرِّضَا صلوات الله علیه يَقُولُ إِنَّ لِكُلِّ إِمَامٍ عَهْداً فِي عُنُقِ أَوْلِيَائِهِ وَ شِيعَتِهِ وَ إِنَّ مِنْ تَمَامِ الْوَفَاءِ بِالْعَهْدِ وَ حُسْنِ الْأَدَاءِ زِيَارَةَ قُبُورِهِمْ فَمَنْ زَارَهُمْ رَغْبَةً فِي زِيَارَتِهِمْ وَ تَصْدِيقاً لِمَا رَغِبُوا فِيهِ كَانَ أَئِمَّتُهُمْ شُفَعَاءَهُمْ يَوْمَ الْقِيَامَةِ</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خویش از حسن بن علىّ وشّاء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شنيدم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هر امامى عهديست بر ذمّه دوستان و شيعيانش، و از تمام كردن عهد و اداء كردن آن به تمام، زيارت قبور ايشان است، پس هر كس با عشق و علاقه قبور آنان را زيارت كند و بپذيرد آنچه را كه آنان بدان رغبت داشتند و انجام دهد، امامان او شفيعش باشند در روز رستاخيز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عَنْ أَبِي هَاشِمٍ الْجَعْفَرِيِّ قَالَ قَالَ لِي أَبُو مُحَمَّدٍ الْحَسَنُ بْنُ عَلِيٍّ صلوات الله علیهما قَبْرِي بِسُرَّ مَنْ رَأَى أَمَانٌ لِأَهْلِ الْجَانِبَيْنِ</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مرحوم شیخ طوسی، با سند خویش از ابی هاشم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در سامراء، موجب ایمنی مردمان مغرب و مشرق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ابوالقاسم جعفر بن محمد بن قولویه،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امامان صلوات الله علیهم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قبر حضرت امام علی النقی و حضرت امام حسن عسکری صلوات الله علیهما را زیارت کنی، در صورتی که به قبر آن دو حضرت رسیدی، بعد از غسل، و در غیر این صورت از نزد دری که در سمت راه‌رو نرده‌های ضریح قرار دارد، سلام بده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عَلَیْکُمَا یَا وَلِیَّیِ اللَّهِ السَّلَامُ عَلَیْکُمَا یَا حُجَّتَیِ اللَّهِ السَّلَامُ عَلَیْکُمَا یَا نُورَیِ اللَّهِ فِی ظُلُمَاتِ الْأَرْضِ أَتَیْتُکُمَا زَائِراً عَارِفاً بِحَقِّکُمَا مُعَادِیاً لِأَعْدَائِکُمَا مُوَالِیاً لِأَوْلِیَائِکُمَا مُؤْمِناً بِمَا آمَنْتُمَا بِهِ کَافِراً بِمَا کَفَرْتُمَا بِهِ مُحَقِّقاً لِمَا حَقَّقْتُمَا مُبْطِلًا لِمَا أَبْطَلْتُمَا أَسْأَلُ اللَّهَ رَبِّی وَ رَبَّکُمَا أَنْ یَجْعَلَ حَظِّی مِنْ زِیَارَتِکُمَا الصَّلَاةَ عَلَی مُحَمَّدٍ وَ آلِهِ وَ أَنْ یَرْزُقَنِی مُرَافَقَتَکُمَا فِی الْجِنَانِ مَعَ آبَائِکُمَا الصَّالِحِینَ وَ أَسْأَلُهُ أَنْ یُعْتِقَ رَقَبَتِی مِنَ النَّارِ وَ یَرْزُقَنِی شَفَاعَتَکُمَا وَ مُصَاحَبَتَکُمَا وَ یُعَرِّفَ بَیْنِی وَ بَیْنَکُمَا وَ لَا یَسْلُبَنِی حُبَّکُمَا وَ حُبَّ آبَائِکُمَا الصَّالِحِینَ وَ أَنْ لَا یَجْعَلَهُ آخِرَ الْعَهْدِ مِنْ زِیَارَتِکُمَا وَ یَحْشُرَنِی مَعَکُمَا فِی الْجَنَّةِ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حُبَّهُمَا وَ تَوَفَّنِی عَلَی مِلَّتِهِمَا اللَّهُمَّ الْعَنْ ظَالِمِی آلِ مُحَمَّدٍ حَقَّهُمْ وَ انْتَقِمْ مِنْهُمْ اللَّهُمَّ الْعَنِ الْأَوَّلِینَ مِنْهُمْ وَ الْآخِرِینَ وَ ضَاعِفْ عَلَیْهِمُ الْعَذَابَ وَ أَبْلِغْ بِهِمْ وَ بِأَشْیَاعِهِمْ وَ مُحِبِّیهِمْ وَ مُتَّبِعِیهِمْ أَسْفَلَ دَرْکٍ مِنَ الْجَحِیمِ إِنَّکَ عَلی کُلِّ شَیْ ءٍ قَدِیرٌ اللَّهُمَّ عَجِّلْ فَرَجَ وَلِیِّکَ وَ ابْنِ وَلِیِّکَ وَ اجْعَلْ فَرَجَنَا مَعَ فَرَجِهِمْ یَا أَرْحَمَ الرَّاحِمِینَ</w:t>
      </w:r>
      <w:r>
        <w:rPr>
          <w:rFonts w:eastAsia="Amiri" w:cs="Amiri" w:ascii="Amiri" w:hAnsi="Amiri"/>
          <w:color w:val="111111"/>
          <w:sz w:val="28"/>
          <w:szCs w:val="28"/>
          <w:rtl w:val="true"/>
          <w:lang w:bidi="ar-SA"/>
        </w:rPr>
        <w:t>».</w:t>
      </w:r>
      <w:r>
        <w:rPr>
          <w:rStyle w:val="FootnoteAnchor"/>
          <w:rtl w:val="true"/>
        </w:rPr>
        <w:footnoteReference w:id="62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دعا کردن برای خود و پدر و مادرت بکوش، و هر دعا که می‌خواهی، برگزین؛ و اگر نزد قبر ایشان رسیدی، دو رکعت نماز نزد قبر به جای آور، و اگر وارد مسجد شدی و نماز خواندی، هر دعایی خواستی بکن </w:t>
      </w:r>
      <w:bookmarkStart w:id="1027" w:name="pg6324_75733"/>
    </w:p>
    <w:p>
      <w:pPr>
        <w:pStyle w:val="BookText"/>
        <w:rPr/>
      </w:pPr>
      <w:bookmarkEnd w:id="1027"/>
      <w:r>
        <w:rPr>
          <w:rFonts w:ascii="IRNazanin" w:hAnsi="IRNazanin" w:eastAsia="IRNazanin"/>
          <w:color w:val="111111"/>
          <w:sz w:val="28"/>
          <w:sz w:val="28"/>
          <w:szCs w:val="28"/>
          <w:rtl w:val="true"/>
          <w:lang w:bidi="fa-IR"/>
        </w:rPr>
        <w:t>که مستجاب است، و این مسجد کنار خانه ایشان است که این دو امام صلوات الله علیهما در آن نماز برپا می‌داشته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زیارت مطابق روایت کتاب الفقیه مرحوم شیخ صدوق رضوان الله علیه می‌باشد</w:t>
      </w:r>
      <w:r>
        <w:rPr>
          <w:rFonts w:eastAsia="IRNazanin" w:cs="IRNazanin"/>
          <w:color w:val="111111"/>
          <w:sz w:val="28"/>
          <w:szCs w:val="28"/>
          <w:rtl w:val="true"/>
          <w:lang w:bidi="fa-IR"/>
        </w:rPr>
        <w:t>.</w:t>
      </w:r>
    </w:p>
    <w:p>
      <w:pPr>
        <w:pStyle w:val="Heading3"/>
        <w:numPr>
          <w:ilvl w:val="2"/>
          <w:numId w:val="1"/>
        </w:numPr>
        <w:rPr/>
      </w:pPr>
      <w:bookmarkStart w:id="1028" w:name="__RefHeading___Toc2555047_237004111"/>
      <w:bookmarkStart w:id="1029" w:name="_Toc386"/>
      <w:bookmarkEnd w:id="1028"/>
      <w:r>
        <w:rPr/>
        <w:t>375</w:t>
      </w:r>
      <w:r>
        <w:rPr>
          <w:rtl w:val="true"/>
        </w:rPr>
        <w:t xml:space="preserve">- </w:t>
      </w:r>
      <w:r>
        <w:rPr>
          <w:rtl w:val="true"/>
        </w:rPr>
        <w:t>زیارت امام پنهان از دیدگان، حاضر در دل‌های برگزیدگان، مورد انتظار در شب و روز، حضرت حجت فرزند حضرت امام حسن عسکری صلوات الله علیهما</w:t>
      </w:r>
      <w:bookmarkEnd w:id="102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النَّاحِیَةِ الْمُقَدَّسَةِ إِلَی مُحَمَّدٍ الْحِمْیَرِیِّ بَعْدَ الْجَوَابِ عَنِ الْمَسَائِلِ الَّتِی سَأَلَهَا بِسْمِ اللَّهِ الرَّحْمنِ الرَّحِیمِ لَا لِأَمْرِهِ تَعْقِلُونَ وَ لَا مِنْ أَوْلِیَائِهِ تَقْبَلُونَ حِکْمَةٌ بالِغَةٌ فَما تُغْنِ النُّذُرُ عَنْ قَوْمٍ لَا یُؤْمِنُونَ السَّلَامُ عَلَیْنَا وَ عَلَی عِبَادِ اللَّهِ الصَّالِحِینَ إِذَا أَرَدْتُمُ التَّوَجُّهَ بِنَا إِلَی اللَّهِ تَعَالَی وَ إِلَیْنَا فَقُولُوا کَمَا قَالَ اللَّهُ تَعَالَی سَلَامٌ عَلَی آلِ یَاسِینَ السَّلَامُ عَلَیْکَ یَا دَاعِیَ اللَّهِ وَ رَبَّانِیَّ آیَاتِهِ السَّلَامُ عَلَیْکَ یَا بَابَ اللَّهِ وَ دَیَّانَ دِینِهِ السَّلَامُ عَلَیْکَ یَا خَلِیفَةَ اللَّهِ وَ نَاصِرَ حَقِّهِ السَّلَامُ عَلَیْکَ یَا حُجَّةَ اللَّهِ وَ دَلِیلَ إِرَادَتِهِ السَّلَامُ عَلَیْکَ یَا تَالِیَ کِتَابِ اللَّهِ وَ تَرْجُمَانَهُ السَّلَامُ عَلَیْکَ فِی آنَاءِ لَیْلِکَ وَ أَطْرَافِ نَهَارِکَ السَّلَامُ عَلَیْکَ یَا بَقِیَّةَ اللَّهِ فِی أَرْضِهِ السَّلَامُ عَلَیْکَ یَا مِیثَاقَ اللَّهِ الَّذِی أَخَذَهُ وَ وَکَّدَهُ السَّلَامُ عَلَیْکَ یَا وَعْدَ اللَّهِ الَّذِی ضَمِنَهُ السَّلَامُ عَلَیْکَ أَیُّهَا الْعَلَمُ الْمَنْصُوبُ وَ الْعِلْمُ الْمَصْبُوبُ وَ الْغَوْثُ وَ الرَّحْمَةُ الْوَاسِعَةُ وَعْداً غَیْرَ مَکْذُوبٍ السَّلَامُ عَلَیْکَ حِینَ تَقُومُ السَّلَامُ عَلَیْکَ حِینَ تَقْعُدُ السَّلَامُ عَلَیْکَ حِینَ تَقْرَأُ وَ تُبَیِّنُ السَّلَامُ عَلَیْکَ حِینَ تُصَلِّی وَ تَقْنُتُ السَّلَامُ عَلَیْکَ حِینَ تَرْکَعُ وَ تَسْجُدُ السَّلَامُ عَلَیْکَ حِینَ تُهَلِّلُ وَ تُکَبِّرُ السَّلَامُ عَلَیْکَ حِینَ تُحَمِّدُ وَ تَسْتَغْفِرُ السَّلَامُ عَلَیْکَ حِینَ تُصْبِحُ وَ تُمْسِی السَّلَامُ عَلَیْکَ فِی اللَّیْلِ إِذا یَغْشی وَ النَّهارِ إِذا تَجَلَّی السَّلَامُ عَلَیْکَ أَیُّهَا الْإِمَامُ الْمَأْمُونُ السَّلَامُ عَلَیْکَ أَیُّهَا الْمُقَدَّمُ الْمَأْمُولُ السَّلَامُ عَلَیْکَ بِجَوَامِعِ السَّلَامِ أُشْهِدُکَ یَا مَوْلَایَ أَنِّی أَشْهَدُ أَنْ لَا إِلَهَ إِلَّا اللَّهُ وَحْدَهُ لَا شَرِیکَ لَهُ وَ أَنَّ مُحَمَّداً عَبْدُهُ وَ رَسُولُهُ لَا حَبِیبَ إِلَّا هُوَ وَ أَهْلُهُ وَ أُشْهِدُکَ یَا مَوْلَایَ أَنَّ عَلِیّاً أَمِیرَ الْمُؤْمِنِینَ حُجَّتُهُ وَ الْحَسَنَ حُجَّتُهُ وَ الْحُسَیْنَ حُجَّتُهُ وَ عَلِیَّ بْنَ الْحُسَیْنِ حُجَّتُهُ وَ مُحَمَّدَ بْنَ عَلِیٍّ حُجَّتُهُ وَ جَعْفَرَ بْنَ مُحَمَّدٍ حُجَّتُهُ وَ مُوسَی بْنَ جَعْفَرٍ حُجَّتُهُ وَ عَلِیَّ بْنَ مُوسَی حُجَّتُهُ وَ مُحَمَّدَ بْنَ عَلِیٍّ حُجَّتُهُ وَ عَلِیَّ بْنَ مُحَمَّدٍ حُجَّتُهُ وَ الْحَسَنَ بْنَ عَلِیٍّ حُجَّتُهُ وَ أَشْهَدُ أَنَّکَ حُجَّةُ اللَّهِ أَنْتُمُ الْأَوَّلُ وَ الْآخِرُ وَ أَنَّ رَجْعَتَکُمْ حَقٌّ لَا رَیْبَ فِیهَا یَوْمَ لا یَنْفَعُ نَفْساً إِیمانُها لَمْ تَکُنْ </w:t>
      </w:r>
    </w:p>
    <w:p>
      <w:pPr>
        <w:pStyle w:val="BookText"/>
        <w:rPr/>
      </w:pPr>
      <w:r>
        <w:rPr>
          <w:rFonts w:ascii="Amiri" w:hAnsi="Amiri" w:eastAsia="Amiri" w:cs="Amiri"/>
          <w:color w:val="111111"/>
          <w:sz w:val="28"/>
          <w:sz w:val="28"/>
          <w:szCs w:val="28"/>
          <w:rtl w:val="true"/>
          <w:lang w:bidi="ar-SA"/>
        </w:rPr>
        <w:t>آمَنَتْ مِنْ قَبْلُ أَوْ کَسَبَتْ فِی إِیمانِها خَیْراً وَ أَنَّ الْمَوْتَ حَقٌّ وَ أَنَّ نَاکِراً وَ نَکِیراً حَقٌّ وَ أَشْهَدُ أَنَّ النَّشْرَ وَ الْبَعْثَ حَقٌّ وَ أَنَّ الصِّرَاطَ حَقٌّ وَ الْمِرْصَادَ حَقٌّ وَ الْمِیزَانَ حَقٌّ وَ الْحَشْرَ حَقٌّ وَ الْحِسَابَ حَقٌّ وَ الْجَنَّةَ وَ النَّارَ حَقٌّ وَ الْوَعْدَ وَ الْوَعِیدَ بِهِمَا حَقٌّ یَا مَوْلَایَ شَقِیَ مَنْ خَالَفَکُمْ وَ سَعِدَ مَنْ أَطَاعَکُمْ فَاشْهَدْ عَلَی مَا أَشْهَدْتُکَ عَلَیْهِ وَ أَنَا وَلِیٌّ لَکَ بَرِی ءٌ مِنْ عَدُوِّکَ فَالْحَقُّ مَا رَضِیتُمُوهُ وَ الْبَاطِلُ مَا سَخِطْتُمُوهُ وَ الْمَعْرُوفُ مَا أَمَرْتُمْ بِهِ وَ الْمُنْکَرُ مَا نَهَیْتُمْ عَنْهُ فَنَفْسِی مُؤْمِنَةٌ بِاللَّهِ وَحْدَهُ لَا شَرِیکَ لَهُ وَ بِرَسُولِهِ وَ بِأَمِیرِ الْمُؤْمِنِینَ وَ بِکُمْ یَا مَوْلَایَ أَوَّلِکُمْ وَ آخِرِکُمْ وَ نُصْرَتِی مُعَدَّةٌ لَکُمْ وَ مَوَدَّتِی خَالِصَةٌ لَکُمْ آمِینَ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عَقِیبَ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أَنْ تُصَلِّیَ عَلَی مُحَمَّدٍ نَبِیِّ رَحْمَتِکَ وَ کَلِمَةِ نُورِکَ وَ أَنْ تَمْلَأَ قَلْبِی نُورَ الْیَقِینِ وَ صَدْرِی نُورَ الْإِیمَانِ وَ فِکْرِی نُورَ النِّیَّاتِ وَ عَزْمِی نُورَ الْعِلْمِ وَ قُوَّتِی نُورَ الْعَمَلِ وَ لِسَانِی نُورَ الصِّدْقِ وَ دِینِی نُورَ الْبَصَائِرِ مِنْ عِنْدِکَ وَ بَصَرِی نُورَ الضِّیَاءِ وَ سَمْعِی نُورَ الْحِکْمَةِ وَ مَوَدَّتِی نُورَ الْمُوَالاةِ لِمُحَمَّدٍ وَ آلِهِ صلوات الله علیهم حَتَّی أَلْقَاکَ وَ قَدْ وَفَیْتُ بِعَهْدِکَ وَ مِیثَاقِکَ فَتُغَشِّیَنِی رَحْمَتُکَ یَا وَلِیُّ یَا حَمِیدُ اللَّهُمَّ صَلِّ عَلَی مُحَمَّدٍ حُجَّتِکَ فِی أَرْضِکَ وَ خَلِیفَتِکَ فِی بِلَادِکَ وَ الدَّاعِی إِلَی سَبِیلِکَ وَ الْقَائِمِ بِقِسْطِکَ وَ الثَّائِرِ بِأَمْرِکَ وَلِیِّ الْمُؤْمِنِینَ وَ بَوَارِ الْکَافِرِینَ وَ مُجَلِّی الظُلْمَةِ وَ مُنِیرِ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النَّاطِقِ بِالْحِکْمَةِ وَ الصِّدْقِ وَ کَلِمَتِکَ التَّامَّةِ فِی أَرْضِکَ الْمُرْتَقِبِ الْخَائِفِ</w:t>
      </w:r>
    </w:p>
    <w:p>
      <w:pPr>
        <w:pStyle w:val="BookText"/>
        <w:rPr/>
      </w:pPr>
      <w:r>
        <w:rPr>
          <w:rFonts w:ascii="Amiri" w:hAnsi="Amiri" w:eastAsia="Amiri" w:cs="Amiri"/>
          <w:color w:val="111111"/>
          <w:sz w:val="28"/>
          <w:sz w:val="28"/>
          <w:szCs w:val="28"/>
          <w:rtl w:val="true"/>
          <w:lang w:bidi="ar-SA"/>
        </w:rPr>
        <w:t>وَ الْوَلِیِّ النَّاصِحِ سَفِینَةِ النَّجَاةِ وَ عَلَمِ الْهُدَی وَ نُورِ أَبْصَارِ الْوَرَی وَ خَیْرِ مَنْ تَقَمَّصَ وَ ارْتَدَی وَ مُجَلِّی الْعَمَی الَّذِی یَمْلَأُ الْأَرْضَ عَدْلًا وَ قِسْطاً کَمَا مُلِئَتْ ظُلْماً وَ جَوْراً إِنَّکَ عَلی کُلِّ شَیْ ءٍ قَدِیرٌ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وَلِیِّکَ وَ ابْنِ أَوْلِیَائِکَ الَّذِینَ فَرَضْتَ طَاعَتَهُمْ وَ أَوْجَبْتَ حَقَّهُمْ وَ أَذْهَبْتَ عَنْهُمُ الرِّجْسَ وَ طَهَّرْتَهُمْ تَطْهِیراً اللَّهُمَّ انْصُرْهُ وَ انْتَصِرْ بِهِ لِدِینِکَ وَ انْصُرْ بِهِ أَوْلِیَاءَکَ وَ أَوْلِیَاءَهُ وَ شِیعَتَهُ وَ أَنْصَارَهُ وَ اجْعَلْنَا مِنْهُمْ اللَّهُمَّ أَعِذْهُ مِنْ شَرِّ کُلِّ بَاغٍ وَ طَاغٍ وَ مِنْ شَرِّ جَمِیعِ خَلْقِکَ وَ احْفَظْهُ مِنْ بَیْنِ یَدَیْهِ وَ مِنْ خَلْفِهِ وَ عَنْ یَمِینِهِ وَ عَنْ شِمَالِهِ وَ احْرُسْهُ وَ امْنَعْهُ مِنْ أَنْ یُوصَلَ إِلَیْهِ بِسُوءٍ وَ احْفَظْ فِیهِ رَسُولَکَ وَ آلَ رَسُولِکَ وَ أَظْهِرْ بِهِ الْعَدْلَ وَ أَیِّدْهُ بِالنَّصْرِ وَ انْصُرْ نَاصِرِیهِ وَ </w:t>
      </w:r>
    </w:p>
    <w:p>
      <w:pPr>
        <w:pStyle w:val="BookText"/>
        <w:rPr/>
      </w:pPr>
      <w:r>
        <w:rPr>
          <w:rFonts w:ascii="Amiri" w:hAnsi="Amiri" w:eastAsia="Amiri" w:cs="Amiri"/>
          <w:color w:val="111111"/>
          <w:sz w:val="28"/>
          <w:sz w:val="28"/>
          <w:szCs w:val="28"/>
          <w:rtl w:val="true"/>
          <w:lang w:bidi="ar-SA"/>
        </w:rPr>
        <w:t>اخْذُلْ خَاذِلِیهِ وَ اقْصِمْ قَاصِمِیهِ وَ اقْصِمْ بِهِ جَبَابِرَةَ الْکُفْرِ وَ اقْتُلْ بِهِ الْکُفَّارَ وَ الْمُنَافِقِینَ وَ جَمِیعَ الْمُلْحِدِینَ حَیْثُ کَانُوا مِنْ مَشَارِقِ الْأَرْضِ وَ مَغَارِبِهَا بَرِّهَا وَ بَحْرِهَا وَ امْلَأْ بِهِ الْأَرْضَ عَدْلًا وَ أَظْهِرْ بِهِ دِینَ نَبِیِّکَ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اجْعَلْنِی اللَّهُمَّ مِنْ أَنْصَارِهِ وَ أَعْوَانِهِ وَ أَتْبَاعِهِ وَ شِیعَتِهِ وَ أَرِنِی فِی آلِ مُحَمَّدٍ صلوات الله علیهم مَا یَأْمُلُونَ وَ فِی عَدُوِّهِمْ مَا یَحْذَرُونَ إِلَهَ الْحَقِّ آمِینَ یَا ذَا الْجَلَالِ وَ الْإِکْرَامِ یَا أَرْحَمَ الرَّاحِمِینَ</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مرحوم شیخ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دادن جواب مسائلی که در مورد آنها سؤال کرده بود، از ناحیه مقدّسه به سوی محمد حمیری بیرون آمد؛</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نه خود در امر او فکر می‌کنند، و نه از اولیای او می‌پذیرند، حکمتی رسا است، پس جماعتی را که ایمان نمی آورند، بیم دادن سودی نمی رساند؛ سلام بر ما و بر بندگان شایسته خدا؛ هرگاه خواستید به وسیله ما به سوی خداوند تبارک و تعالی و به سوی ما توجه کنید، پس بگویید چنانچه خداوند متعال فرموده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آل یاسین، سلام بر تو ای دعوت کننده خلق به سوی خدا و آشکار کننده نشانه‌های او، سلام بر تو ای درگاه خدا و حافظ دین خدا، سلام بر تو ای خلیفه خدا و یاور حق او، سلام بر تو ای حجت خدا و راهنما به سوی خواست او، سلام بر تو ای تلاوت کننده کتاب خدا و مفسّر آن، سلام ما برتو در تمام ساعات شب و روز، سلام بر تو ای باقی گذاشته خداوند در زمین، سلام بر تو ای عهد و پیمان خداوند که آن را از آفریدگان گرفته و استوار گردانیده است، سلام بر تو ای وعده خدا که تحقق آن را ضمانت کرده است، سلام بر تو ای پرچم افراشته، و دانش فراگیر، و پناه و رحمت گسترده، و وعده ای راست است که هرگز دروغین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آن هنگام که برخیزی، سلام بر تو وقتی که بنشینی، سلام بر تو وقتی که قرائت و تفسیر می‌کنی، سلام بر تو هنگامی که نماز می‌خوانی و قنوت می‌گیری، سلام بر تو هنگامی که رکوع و سجده به جای می‌آوری، سلام بر تو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سلام بر تو هنگامی که به حمد و استغفار به درگاه خداوند می‌پردازی، سلام بر تو هنگامی که صبح و شب می‌کنی، سلام بر تو در </w:t>
      </w:r>
    </w:p>
    <w:p>
      <w:pPr>
        <w:pStyle w:val="BookText"/>
        <w:rPr/>
      </w:pPr>
      <w:r>
        <w:rPr>
          <w:rFonts w:ascii="IRNazanin" w:hAnsi="IRNazanin" w:eastAsia="IRNazanin"/>
          <w:color w:val="111111"/>
          <w:sz w:val="28"/>
          <w:sz w:val="28"/>
          <w:szCs w:val="28"/>
          <w:rtl w:val="true"/>
          <w:lang w:bidi="fa-IR"/>
        </w:rPr>
        <w:t>شب، آن هنگام که تاریک گردد، و در روز، آن هنگام که روشن شود؛ سلام بر تو ای امام ایمنی یافته، سلام بر تو ای پیش افتاده از مردمان و مورد آرزو، سلام بر تو، با تمام سلام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تو را گواه می‌گیرم که من شهادت می‌دهم که هیچ خدایی جز الله نیست، یگانه است و هیچ شریکی ندارد، و محمد، بنده و فرستاده او است، و هیچ دوستی جز او و اهل بیت او نیست؛ و تو را گواه می‌گیرم ای سرور من، که علی امیرالمؤمنین حجت خدا است، و حسن حجت خدا است، و حسین حجت خدا است، و علی فرزند حسین حجت خدا است، و محمد فرزند علی حجت خدا است، و جعفر فرزند محمد حجت خدا است، و موسی فرزند جعفر حجت خدا است، و علی فرزند موسی حجت خدا است، و محمد فرزند علی حجت خدا است، و علی فرزند محمد حجت خدا است، و حسن فرزند علی حجت خدا است، و گواهی می‌دهم که تو حجت خدا هستی، اول و آخر، شما هستید، و بازگشت شما حق است و هیچ تردیدی در آن نیست، روزی که کسی که قبلاً ایمان نیاورده یا خیری در ایمان آوردن خود به دست نیاورده، ایمان آوردنش سود نمی بخشد؛ گواهی می‌دهم که مرگ، حق است و دو فرشته نکیر و منکر، 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 برانگیختن مردگان حق است، و صراط حق است، و مرصاد حق است، و سنجش اعمال حق است، و گرد آمدن همگان در محشر حق است، و حساب حق است، و بهشت و دوزخ حق است، و وعده و وعید خداوند به آن دو حق است؛ ای سرور من، هر کس با شما مخالفت ورزد، بدبخت است، و هر کس از شما پیروی نماید، سعادتمند است؛ پس بر آن چه تو را به آن گواه گرفتم، گواه باش؛ و من دوست شما هستم، و دشمن دشمنان شما هستم، حق و حقیقت همان است که شما به آن خشنود گشتید، و باطل همان است که شما نسبت به آن خشم گرفتید، و عمل نیکو آن است که به آن امر کردید، و کار زشت آن است که از آن باز داشتید؛ من به خداوند یگانه که هیچ شریکی برایش نیست، و به پیامبر او و به امیرالمؤمنین ایمان دارم؛ و ای سرور من، به اولین و آخرین شما ایمان دارم، نصرت و یاری من بر شما مهیا است، و دوستی من برای شما خالصانه است؛ بپذیر، ای خدا؛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این دعا خوانده می‌شود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می‌خواهم که بر محمد، پیامبر رحمت و کلمه نور خود درود فرستی، و قلبم را از نور یقین، و سینه‌ام را از نور ایمان، و فکرم را از نور نیّت ها، و عزم و اراده‌ام را با نور دانش، و نیرویم را با نور عمل، و زبانم را با نور صدق، و دینم را با نور بصیرت‌هایی از جانب خود، و چشمم را با نور دیدن، و گوشم را با نور حکمت، </w:t>
      </w:r>
    </w:p>
    <w:p>
      <w:pPr>
        <w:pStyle w:val="BookText"/>
        <w:rPr/>
      </w:pPr>
      <w:r>
        <w:rPr>
          <w:rFonts w:ascii="IRNazanin" w:hAnsi="IRNazanin" w:eastAsia="IRNazanin"/>
          <w:color w:val="111111"/>
          <w:sz w:val="28"/>
          <w:sz w:val="28"/>
          <w:szCs w:val="28"/>
          <w:rtl w:val="true"/>
          <w:lang w:bidi="fa-IR"/>
        </w:rPr>
        <w:t>و دوستی‌ام را با نور دوستی با محمد و خاندان محمد صلی الله علیه و آله پر کنی تا آنگاه که تو را دیدار کنم، در حالی که به عهد و میثاق تو وفا کرده باشم، و تو ای سرپرست ستوده، مرا غرق رحمت خود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حجت خود در زمین، و جانشین تو در سرزمین هایت، و دعوت کننده به راه تو، و قیام کننده به اجرای عدل تو، و بر انگیزاننده به امر تو، دوستدار مؤمنان، و نابود کننده کافران، و روشنی بخش تیرگی، و آشکار کننده حقیقت،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سخن گوینده به حکمت و راستی، و کلمه کمال یافته تو در زمین، و خویشتن دار ترسان، و سرپرست خیرخواه، و کشتی نجات، و پرچم هدایت، و روشنی چشمان مردمان، و بهترین کسی که پیراهن و ردا بر تن کرد، بر طرف کننده نابینایی، کسی که زمین را از عدل و داد پر می‌کند، آن چنان که از ظلم و ستم پر شده باشد؛ به راستی تو بر همه چیز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ولیّ خود و فرزند اولیائت، که طاعتشان را لازم گردانیدی، و حق آنها را بر مردم واجب ساختی، و ناپاکی‌ها را از وجود آنان دور گردانیدی، و آنها را پاک و منزه ساختی، درود فرست؛ خدایا، او را یاری کن دینت را با او یاری کن، و به واسطه او دوستداران خود و دوستدران و شیعیان و یاران او را یاری رسان، و ما را از آنان قرار ده؛ خدایا، او را از شر هر ستمگر و سرکش، و از شر تمامی آفریدگانت در پناه خود گیر، و او را از پیش رو و از پشت سر و از طرف راست و از طرف چپ نگاه دار، و از او محافظت کن، و مگذار آسیب و بدی به او برسد، و رسول و خاندان رسول خود را در حفظ وجود او محفوظ گردان، و به وسیله او حکم عدل خود را آشکار گردان، و او را مؤید به نصرت خود بدار، و یاران او را یاری کن، و مخالفان او را محروم و خوار گردان، و پشت دشمنانش را بشکن، و پشت جباران و ستمکاران کفر را به وجود او در هم شکن، و کافران و منافقان و تمام افراد بی دین را هر کجا که باشند، در کرانه‌های شرق و غرب زمین، در خشکی و دریا، به قتل برسان و زمین را به واسطه او از عدل پر کن، و دین پاک پیامبرت صلی الله علیه و آله را به واسطه او آشکار فرما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نیز ای خدا، از یاران و پیروان و شیعیان او قرار ده، و در خاندان محمد صلوات الله علیهم، آنچه را که امید دارند، و در دشمنان آنان، آنچه را که بر حذر می‌دارند، به من بنمایان؛ ای خدای حق، بپذیر؛ ای دارنده شکوه و بزرگواری، ای مهربان ترین مهربانان</w:t>
      </w:r>
      <w:r>
        <w:rPr>
          <w:rFonts w:eastAsia="IRNazanin" w:cs="IRNazanin"/>
          <w:color w:val="111111"/>
          <w:sz w:val="28"/>
          <w:szCs w:val="28"/>
          <w:rtl w:val="true"/>
          <w:lang w:bidi="fa-IR"/>
        </w:rPr>
        <w:t xml:space="preserve">. </w:t>
      </w:r>
      <w:bookmarkStart w:id="1030" w:name="pg6324_75738"/>
    </w:p>
    <w:p>
      <w:pPr>
        <w:pStyle w:val="Heading3"/>
        <w:numPr>
          <w:ilvl w:val="2"/>
          <w:numId w:val="1"/>
        </w:numPr>
        <w:rPr/>
      </w:pPr>
      <w:bookmarkStart w:id="1031" w:name="__RefHeading___Toc2555049_237004111"/>
      <w:bookmarkStart w:id="1032" w:name="_Toc387"/>
      <w:bookmarkEnd w:id="1030"/>
      <w:bookmarkEnd w:id="1031"/>
      <w:r>
        <w:rPr/>
        <w:t>376</w:t>
      </w:r>
      <w:r>
        <w:rPr>
          <w:rtl w:val="true"/>
        </w:rPr>
        <w:t xml:space="preserve">- </w:t>
      </w:r>
      <w:r>
        <w:rPr>
          <w:rtl w:val="true"/>
        </w:rPr>
        <w:t>نماز در حرم های چهارگانه</w:t>
      </w:r>
      <w:bookmarkEnd w:id="10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خَلاَّدٍ اَلْقَلاَنِسِیِّ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حَرَمُ اَللَّهِ وَ حَرَمُ رَسُولِهِ وَ حَرَمُ أَمِیرِ اَلْمُؤْمِنِینَ صلوات الله علیهما وآلهما اَلصَّلاَةُ فِیهَا بِمِائَةِ أَلْفِ صَلاَةٍ وَ اَلدِّرْهَمُ فِیهَا بِمِائَةِ أَلْفِ دِرْهَمٍ وَ اَلْمَدِینَةُ حَرَمُ اَللَّهِ وَ حَرَمُ رَسُولِهِ وَ حَرَمُ أَمِیرِ اَلْمُؤْمِنِینَ صَلَوَاتُ اَللَّهِ عَلَیْهِمَا و آلهما اَلصَّلاَةُ فِیهَا بِعَشَرَةِ آلاَفِ صَلاَةٍ وَ اَلدِّرْهَمُ فِیهَا بِعَشَرَةِ آلاَفِ دِرْهَمٍ وَ اَلْکُوفَةُ حَرَمُ اَللَّهِ وَ حَرَمُ رَسُولِهِ وَ حَرَمُ أَمِیرِ اَلْمُؤْمِنِینَ صلوات الله علیه اَلصَّلاَةُ فِیهَا بِأَلْفِ صَلاَةٍ وَ اَلدِّرْهَمُ فِیهَا بِأَلْفِ دِرْهَمٍ</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مرحوم شیخ کلینی، با سند خویش از خلاّد قلانسی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 و رسول او و امیرالمؤمنین صلوات الله علیهما وآلهما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نماز در آن برابر صد هزار نماز است و 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برابر 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مدینه حرم خدا و رسول او و امیرالمؤمنین صلوات اللّه علیهما وآلهما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آن برابر ده هزار نماز و یک درهم در آن برابر ده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کوفه حرم خدا و رسول او و امیرالمؤمنین صلوات الله علیهما وآلهما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آن برابر هزار نماز و یک درهم در آن برابر هزار درهم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فِی أَرْبَعَةِ مَوَاطِنَ فِی اَلْمَسْجِدِ اَلْحَرَامِ وَ مَسْجِدِ اَلرَّسُولِ صَلَّی اَللَّهُ عَلَیْهِ وَ آلِهِ وَ مَسْجِدِ اَلْکُوفَةِ وَ حَرَمِ اَلْحُسَیْنِ صَلَوَاتُ اَللَّهِ عَلَیْهِ</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چهار جا تمام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مسجد الرسول صلّی اللّه علیه و آله، مسجد کوفه و حرم حضرت امام حسین صلوات اللّه علیه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أَزُورُ قَبْرَ اَلْحُسَیْنِ صلوات الله علیه قَالَ نَعَمْ زُرِ اَلطَّیِّبَ وَ أَتِمَّ اَلصَّلاَةَ فِیهِ قُلْتُ فَإِنَّ بَعْضَ أَصْحَابِنَا یَرَوْنَ اَلتَّقْصِیرَ قَالَ إِنَّمَا یَفْعَلُ ذَلِکَ اَلضَّعَفَةُ</w:t>
      </w:r>
      <w:r>
        <w:rPr>
          <w:rFonts w:eastAsia="Amiri" w:cs="Amiri" w:ascii="Amiri" w:hAnsi="Amiri"/>
          <w:color w:val="111111"/>
          <w:sz w:val="28"/>
          <w:szCs w:val="28"/>
          <w:rtl w:val="true"/>
          <w:lang w:bidi="ar-SA"/>
        </w:rPr>
        <w:t xml:space="preserve">. </w:t>
      </w:r>
      <w:r>
        <w:rPr>
          <w:rStyle w:val="FootnoteAnchor"/>
          <w:rtl w:val="true"/>
        </w:rPr>
        <w:footnoteReference w:id="624"/>
      </w:r>
      <w:bookmarkStart w:id="1033" w:name="pg6324_75739"/>
    </w:p>
    <w:p>
      <w:pPr>
        <w:pStyle w:val="BookText"/>
        <w:rPr/>
      </w:pPr>
      <w:bookmarkEnd w:id="1033"/>
      <w:r>
        <w:rPr>
          <w:rFonts w:ascii="IRNazanin" w:hAnsi="IRNazanin" w:eastAsia="IRNazanin"/>
          <w:color w:val="111111"/>
          <w:sz w:val="28"/>
          <w:sz w:val="28"/>
          <w:szCs w:val="28"/>
          <w:rtl w:val="true"/>
          <w:lang w:bidi="fa-IR"/>
        </w:rPr>
        <w:t>مرحوم شیخ کلینی، با سند خویش از ابو شبل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امام حسین صلوات الله علیه را زیارت بنمایم؟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پاکیزه زیارت کن و نماز را در آن جا تمام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نظرشان به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فقط ضعفا و ناتوانان انجام می‌دهند</w:t>
      </w:r>
      <w:r>
        <w:rPr>
          <w:rFonts w:eastAsia="IRNazanin" w:cs="IRNazanin"/>
          <w:color w:val="111111"/>
          <w:sz w:val="28"/>
          <w:szCs w:val="28"/>
          <w:rtl w:val="true"/>
          <w:lang w:bidi="fa-IR"/>
        </w:rPr>
        <w:t>.</w:t>
      </w:r>
    </w:p>
    <w:p>
      <w:pPr>
        <w:pStyle w:val="Heading3"/>
        <w:numPr>
          <w:ilvl w:val="2"/>
          <w:numId w:val="1"/>
        </w:numPr>
        <w:rPr/>
      </w:pPr>
      <w:bookmarkStart w:id="1034" w:name="__RefHeading___Toc2555051_237004111"/>
      <w:bookmarkStart w:id="1035" w:name="_Toc388"/>
      <w:bookmarkEnd w:id="1034"/>
      <w:r>
        <w:rPr/>
        <w:t>377</w:t>
      </w:r>
      <w:r>
        <w:rPr>
          <w:rtl w:val="true"/>
        </w:rPr>
        <w:t xml:space="preserve">- </w:t>
      </w:r>
      <w:r>
        <w:rPr>
          <w:rtl w:val="true"/>
        </w:rPr>
        <w:t>زیارت ائمه اطهار صلوات الله علیهم از راه دور، و ثواب زیارت حضرت فاطمه معصومه سلام الله علیها در قم</w:t>
      </w:r>
      <w:bookmarkEnd w:id="10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عُمَیْرٍ عَمَّنْ رَوَاهُ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بِأَحَدِکُمُ اَلشُّقَّةُ وَ نَأَتْ بِهِ اَلدَّارُ فَلْیَعْلُ أَعْلَی مَنْزِلِهِ وَ لْیُصَلِّ رَکْعَتَیْنِ وَ لْیُومِ بِالسَّلاَمِ إِلَی قُبُورِنَا فَإِنَّ ذَلِکَ یَصِلُ إِلَیْنَا</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مرحوم شیخ کلینی، با سند خویش از ابن ابی عمیر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مسافت زیارت ما برای یکی از شما دور شد و خانه‌اش با ما فاصلۀ زیادی داشت پس بر بالاترین جای منزلش برود و دو رکعت نماز گزارد و به سلام به قبور ما اشاره کند، زیرا همان برای ما می‌رسد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حَنَانٍ عَنْ أَبِیهِ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تَزُورُ قَبْرَ اَلْحُسَیْنِ صلوات الله علیه فِی کُلِّ یَوْمٍ قُلْتُ جُعِلْتُ فِدَاکَ لاَ قَالَ فَمَا أَجْفَاکُمْ قَالَ فَتَزُورُونَهُ فِی کُلِّ جُمْعَةٍ قُلْتُ لاَ قَالَ فَتَزُورُونَهُ فِی کُلِّ شَهْرٍ قُلْتُ لاَ قَالَ فَتَزُورُونَهُ فِی کُلِّ سَنَةٍ قُلْتُ قَدْ یَکُونُ ذَلِکَ قَالَ یَا سَدِیرُ مَا أَجْفَاکُمْ لِلْحُسَیْنِ صلوات الله علیه أَ مَا عَلِمْتَ أَنَّ لِلَّهِ عَزَّ وَ جَلَّ أَلْفَیْ أَلْفِ مَلَکٍ شُعْثٌ غُبْرٌ یَبْکُونَ وَ یَزُورُونَ لاَ یَفْتُرُونَ وَ مَا عَلَیْکَ یَا سَدِیرُ أَنْ تَزُورَ قَبْرَ اَلْحُسَیْنِ صلوات الله علیه فِی کُلِّ جُمْعَةٍ خَمْسَ مَرَّاتٍ وَ فِی کُلِّ یَوْمٍ مَرَّةً قُلْتُ جُعِلْتُ فِدَاکَ إِنَّ بَیْنَنَا وَ بَیْنَهُ فَرَاسِخَ کَثِیرَةً فَقَالَ لِی اِصْعَدْ فَوْقَ سَطْحِکَ ثُمَّ تَلْتَفِتُ یَمْنَةً وَ یَسْرَةً ثُمَّ تَرْفَعُ رَأْسَکَ إِلَی اَلسَّمَاءِ ثُمَّ اُنْحُ نَحْوَ اَلْقَبْرِ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أَبَا عَبْدِ اَللَّهِ اَلسَّلاَمُ </w:t>
      </w:r>
    </w:p>
    <w:p>
      <w:pPr>
        <w:pStyle w:val="BookText"/>
        <w:rPr/>
      </w:pPr>
      <w:r>
        <w:rPr>
          <w:rFonts w:ascii="Amiri" w:hAnsi="Amiri" w:eastAsia="Amiri" w:cs="Amiri"/>
          <w:color w:val="111111"/>
          <w:sz w:val="28"/>
          <w:sz w:val="28"/>
          <w:szCs w:val="28"/>
          <w:rtl w:val="true"/>
          <w:lang w:bidi="ar-SA"/>
        </w:rPr>
        <w:t>عَلَیْکَ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تُکْتَبُ لَکَ زَوْرَةٌ وَ اَلزَّوْرَةُ حَجَّةٌ وَ عُمْرَةٌ قَالَ سَدِیرٌ فَرُبَّمَا فَعَلْتُ فِی اَلشَّهْرِ أَکْثَرَ مِنْ عِشْرِینَ مَرَّةً</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مرحوم شیخ کلینی، با سند خویش از حنان از پدرش حنان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امام حسین صلوات الله علیه را در هرروز زیارت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جفاکارید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 زیارت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هر ماه زیارت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زیارت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حضرت امام حسین صلوات الله علیه چه جفاکارید؟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 که برای خداوند عزّ و جلّ دو میلیون فرشته است که ژولیده و غبارآلودند و بر آن حضرت گریه می‌کنند و حضرتش را زیارت می‌کنند و سستی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هر هفته پنج بار و در هر روز یک بار را زیارت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او فرسنگ‌های بسیاری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سمت بام خانه‌ات برو، سپس به سمت راست و چپ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سرت را به طرف آسمان بلند کن، سپس به سوی قبر رو کن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أبا عبد اللّه،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انجام این عمل برای تو پاداش زیارت حضرت امام حسین صلوات الله علیه نوشته می‌شود که پاداش زیارت حضرت امام حسین صلوات الله علیه پاداش یک حج و یک عمره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در یک ماه بیش از بیست بار این عمل را انجام می‌دادم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جعفر بن قولویه، بإسناده عَنْ سَعْدِ بْنِ سَعْدٍ عَنْ أَبِي الْحَسَنِ الرِّضَا صلوات الله علیه قَالَ سَأَلْتُهُ عَنْ زِيَارَةِ فَاطِمَةَ بِنْتِ مُوسَى صلوات الله علیهما قَالَ مَنْ زَارَهَا فَلَهُ الْجَنَّةُ</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مرحوم شیخ محمد بن جعفر بن قولویه، با سند خویش از سعد بن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راجع به زيارت حضرت فاطمه دختر حضرت موسى بن جعفر صلوات الله علیهما پرسيدم؟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او را زيارت كند بهشت برايش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جعفر بن قولویه، بإسناده عَنِ الْعَمْرَكِيِّ بْنِ عَلِيٍّ الْبُوفَكِيِّ عَمَّنْ ذَكَرَهُ عَنِ ابْنِ الرِّضَا صلوات الله علیهما قَالَ مَنْ زَارَ قَبْرَ عَمَّتِي بِقُمَّ فَلَهُ الْجَنَّةُ</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جعفر بن قولویه، با سند خویش از عمركى بن على البوفكى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تقی جواد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عمّه‌ام را در قم زيارت كند بهشت برايش مى‌باشد</w:t>
      </w:r>
      <w:r>
        <w:rPr>
          <w:rFonts w:eastAsia="IRNazanin" w:cs="IRNazanin"/>
          <w:color w:val="111111"/>
          <w:sz w:val="28"/>
          <w:szCs w:val="28"/>
          <w:rtl w:val="true"/>
          <w:lang w:bidi="fa-IR"/>
        </w:rPr>
        <w:t xml:space="preserve">. </w:t>
      </w:r>
      <w:bookmarkStart w:id="1036" w:name="pg6324_75742"/>
    </w:p>
    <w:p>
      <w:pPr>
        <w:pStyle w:val="Heading2"/>
        <w:numPr>
          <w:ilvl w:val="1"/>
          <w:numId w:val="1"/>
        </w:numPr>
        <w:rPr/>
      </w:pPr>
      <w:bookmarkStart w:id="1037" w:name="__RefHeading___Toc2555053_237004111"/>
      <w:bookmarkStart w:id="1038" w:name="_Toc389"/>
      <w:bookmarkEnd w:id="1036"/>
      <w:bookmarkEnd w:id="1037"/>
      <w:r>
        <w:rPr>
          <w:rtl w:val="true"/>
        </w:rPr>
        <w:t>کتاب جهاد</w:t>
      </w:r>
      <w:bookmarkEnd w:id="1038"/>
    </w:p>
    <w:p>
      <w:pPr>
        <w:pStyle w:val="Heading3"/>
        <w:numPr>
          <w:ilvl w:val="2"/>
          <w:numId w:val="1"/>
        </w:numPr>
        <w:rPr/>
      </w:pPr>
      <w:bookmarkStart w:id="1039" w:name="__RefHeading___Toc2555055_237004111"/>
      <w:bookmarkStart w:id="1040" w:name="_Toc390"/>
      <w:bookmarkEnd w:id="1039"/>
      <w:r>
        <w:rPr/>
        <w:t>378</w:t>
      </w:r>
      <w:r>
        <w:rPr>
          <w:rtl w:val="true"/>
        </w:rPr>
        <w:t xml:space="preserve">- </w:t>
      </w:r>
      <w:r>
        <w:rPr>
          <w:rtl w:val="true"/>
        </w:rPr>
        <w:t>فضیلت و ارزش جهاد</w:t>
      </w:r>
      <w:bookmarkEnd w:id="10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 بْنِ أَبَانٍ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فِی اَلسَّیْفِ وَ تَحْتَ ظِلِّ اَلسَّیْفِ وَ لاَ یُقِیمُ اَلنَّاسَ إِلاَّ اَلسَّیْفُ وَ اَلسُّیُوفُ مَقَالِیدُ اَلْجَنَّةِ وَ اَلنَّارِ</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مرحوم شیخ کلینی، با سند خویش از عمر بن ابان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خوبی‌ها در شمشیر و زیر سایه آن است؛ مردم را چیزی جز شمشیر به راه راست وانمی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 کلیدهای بهشت و دوزخ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حَیْدَرَةَ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أَفْضَلُ اَلْأَشْیَاءِ بَعْدَ اَلْفَرَائِضِ</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مرحوم شیخ کلینی، با سند خویش از حیدره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پس از فرایض واجبات با فضیلت ترین کارهاست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اَلْبَخْتَرِیِّ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أَخْبَرَنِی بِأَمْرٍ قَرَّتْ بِهِ عَیْنِی وَ فَرِحَ بِهِ قَلْبِی قَالَ یَا مُحَمَّدُ مَنْ غَزَا غَزَاةً فِی سَبِیلِ اَللَّهِ مِنْ أُمَّتِکَ فَمَا أَصَابَهُ قَطْرَةٌ مِنَ اَلسَّمَاءِ أَوْ صُدَاعٌ إِلاَّ کَانَتْ لَهُ شَهَادَةً یَوْمَ اَلْقِیَامَةِ</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أبو البختری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من خبری آورد که چشم من روشن شد و دلم باز شد و شادمان شدم؛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امّت تو در راه خدا به نبردی برود و بجنگد هرقطره آبی که از آسمان بر سرش بریزد، یا اگر سرش درد کند به طور حتم در روز قیامت برایش شهادت به حساب می‌آید</w:t>
      </w:r>
      <w:r>
        <w:rPr>
          <w:rFonts w:eastAsia="IRNazanin" w:cs="IRNazanin"/>
          <w:color w:val="111111"/>
          <w:sz w:val="28"/>
          <w:szCs w:val="28"/>
          <w:rtl w:val="true"/>
          <w:lang w:bidi="fa-IR"/>
        </w:rPr>
        <w:t xml:space="preserve">. </w:t>
      </w:r>
      <w:bookmarkStart w:id="1041" w:name="pg6324_75743"/>
    </w:p>
    <w:p>
      <w:pPr>
        <w:pStyle w:val="Heading3"/>
        <w:numPr>
          <w:ilvl w:val="2"/>
          <w:numId w:val="1"/>
        </w:numPr>
        <w:rPr/>
      </w:pPr>
      <w:bookmarkStart w:id="1042" w:name="__RefHeading___Toc2555057_237004111"/>
      <w:bookmarkStart w:id="1043" w:name="_Toc391"/>
      <w:bookmarkEnd w:id="1041"/>
      <w:bookmarkEnd w:id="1042"/>
      <w:r>
        <w:rPr/>
        <w:t>379</w:t>
      </w:r>
      <w:r>
        <w:rPr>
          <w:rtl w:val="true"/>
        </w:rPr>
        <w:t xml:space="preserve">- </w:t>
      </w:r>
      <w:r>
        <w:rPr>
          <w:rtl w:val="true"/>
        </w:rPr>
        <w:t>جهاد مرد و زن</w:t>
      </w:r>
      <w:bookmarkEnd w:id="10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اَلْأَصْبَغِ بْنِ نُبَاتَةَ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اَلْجِهَادَ عَلَی اَلرِّجَالِ وَ اَلنِّسَاءِ فَجِهَادُ اَلرَّجُلِ بَذْلُ مَالِهِ وَ نَفْسِهِ حَتَّی یُقْتَلَ فِی سَبِیلِ اَللَّهِ وَ جِهَادُ اَلْمَرْأَةِ أَنْ تَصْبِرَ عَلَی مَا تَرَی مِنْ أَذَی زَوْجِهَا وَ غَیْرَتِهِ</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مرحوم شیخ کلینی، با سند خویش از اصبغ بن نباته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جهاد را بر مردان و زنان واجب فرمود؛ جهاد مرد، بخشش از مال و ثروت و جان اوست تا آن گاه که در راه خدا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زن آن است که بر آزار و غیرت شوهرش صبر و شکیبایی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خوب شوهرداری کردن است</w:t>
      </w:r>
      <w:r>
        <w:rPr>
          <w:rFonts w:eastAsia="IRNazanin" w:cs="IRNazanin"/>
          <w:color w:val="111111"/>
          <w:sz w:val="28"/>
          <w:szCs w:val="28"/>
          <w:rtl w:val="true"/>
          <w:lang w:bidi="fa-IR"/>
        </w:rPr>
        <w:t>.</w:t>
      </w:r>
    </w:p>
    <w:p>
      <w:pPr>
        <w:pStyle w:val="Heading3"/>
        <w:numPr>
          <w:ilvl w:val="2"/>
          <w:numId w:val="1"/>
        </w:numPr>
        <w:rPr/>
      </w:pPr>
      <w:bookmarkStart w:id="1044" w:name="__RefHeading___Toc2555059_237004111"/>
      <w:bookmarkStart w:id="1045" w:name="_Toc392"/>
      <w:bookmarkEnd w:id="1044"/>
      <w:r>
        <w:rPr/>
        <w:t>380</w:t>
      </w:r>
      <w:r>
        <w:rPr>
          <w:rtl w:val="true"/>
        </w:rPr>
        <w:t xml:space="preserve">- </w:t>
      </w:r>
      <w:r>
        <w:rPr>
          <w:rtl w:val="true"/>
        </w:rPr>
        <w:t>انواع جهاد و مبارزه</w:t>
      </w:r>
      <w:bookmarkEnd w:id="10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اَلْجِهَادِ سُنَّةٌ أَمْ فَرِیضَةٌ فَقَالَ اَلْجِهَادُ عَلَی أَرْبَعَةِ أَوْجُهٍ فَجِهَادَانِ فَرْضٌ وَ جِهَادٌ سُنَّةٌ لاَ یُقَامُ إِلاَّ مَعَ اَلْفَرْضِ فَأَمَّا أَحَدُ اَلْفَرْضَیْنِ فَمُجَاهَدَةُ اَلرَّجُلِ نَفْسَهُ عَنْ مَعَاصِی اَللَّهِ عَزَّ وَ جَلَّ وَ هُوَ مِنْ أَعْظَمِ اَلْجِهَادِ وَ مُجَاهَدَةُ اَلَّذِینَ یَلُونَکُمْ مِنَ اَلْکُفّٰارِ فَرْضٌ وَ أَمَّا اَلْجِهَادُ اَلَّذِی هُوَ سُنَّةٌ لاَ یُقَامُ إِلاَّ مَعَ فَرْضٍ فَإِنَّ مُجَاهَدَةَ اَلْعَدُوِّ فَرْضٌ عَلَی جَمِیعِ اَلْأُمَّةِ وَ لَوْ تَرَکُوا اَلْجِهَادَ لَأَتَاهُمُ اَلْعَذَابُ وَ هَذَا هُوَ مِنْ عَذَابِ اَلْأُمَّةِ وَ هُوَ سُنَّةٌ عَلَی اَلْإِمَامِ وَحْدَهُ أَنْ یَأْتِیَ اَلْعَدُوَّ مَعَ اَلْأُمَّةِ فَیُجَاهِدَهُمْ وَ أَمَّا اَلْجِهَادُ اَلَّذِی هُوَ سُنَّةٌ فَکُلُّ سُنَّةٍ أَقَامَهَا اَلرَّجُلُ وَ جَاهَدَ فِی إِقَامَتِهَا وَ بُلُوغِهَا وَ إِحْیَائِهَا فَالْعَمَلُ وَ اَلسَّعْیُ فِیهَا مِنْ أَفْضَلِ اَلْأَعْمَالِ لِأَنَّهَا إِحْیَاءُ سُنَّةٍ وَ قَدْ قَالَ رَسُولُ اَللَّهِ صَلَّی اَللَّهُ عَلَیْهِ وَ آلِهِ مَنْ سَنَّ سُنَّةً حَسَنَةً فَلَهُ أَجْرُهَا وَ أَجْرُ مَنْ عَمِلَ بِهَا إِلَی یَوْمِ اَلْقِیَامَةِ مِنْ غَیْرِ أَنْ یُنْقَصَ مِنْ أُجُورِهِمْ شَیْءٌ</w:t>
      </w:r>
      <w:r>
        <w:rPr>
          <w:rFonts w:eastAsia="Amiri" w:cs="Amiri" w:ascii="Amiri" w:hAnsi="Amiri"/>
          <w:color w:val="111111"/>
          <w:sz w:val="28"/>
          <w:szCs w:val="28"/>
          <w:rtl w:val="true"/>
          <w:lang w:bidi="ar-SA"/>
        </w:rPr>
        <w:t xml:space="preserve">. </w:t>
      </w:r>
      <w:r>
        <w:rPr>
          <w:rStyle w:val="FootnoteAnchor"/>
          <w:rtl w:val="true"/>
        </w:rPr>
        <w:footnoteReference w:id="63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فضیل بن عیاض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جهاد، سنّت است یا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46" w:name="pg6324_75744"/>
    </w:p>
    <w:p>
      <w:pPr>
        <w:pStyle w:val="BookText"/>
        <w:rPr/>
      </w:pPr>
      <w:bookmarkEnd w:id="104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جهاد سنّت است که جز با فریضه انجام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 جهاد نیز فقط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یکی از جهادهای واجب، آن است که مرد در مورد معصیت‌ها نسبت به خداوند عزّ و جلّ با خود بجنگد؛ که بهترین جهادهاست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جهادهای واجب، جهاد با کافرانی است که در مقابل شما جبهه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جهادی که سنّت است و جز با فریضه انجام نمی شود، جهاد با دشمن است که بر تمامی امّت اسلامی فرض و واجب است و اگر آن را رها کنند گرفتار عذاب می‌شوند و این عذاب، در مورد امّت اسلامی است نه امام علیه السّلام، ولی برای امام صلوات الله علیه سنّت است که به همراه امّت به جنگ برود و با دشمن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جهادی که سنّت است، هرسنتی را به پا دارد و در راه عمل به آن مبارزه و جهاد کند و برای رسانیدن آن به مردم و زنده کردن سنّت بجنگد؛ بدین ترتیب سعی و تلاش و کار برای انجام آن چه گفته شد، از باارزش ترین کارها است؛ چرا که زنده شدن سنّت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 نیکی را آغاز کند و دیگران بدان عمل کنند، پاداش آن کار و پاداش تمام کسانی که تا روز قیامت آن کار را انجام دهند، بدون این که چیزی از پاداش آنها کاسته شود، برای او نیز خواهد بود</w:t>
      </w:r>
      <w:r>
        <w:rPr>
          <w:rFonts w:eastAsia="IRNazanin" w:cs="IRNazanin"/>
          <w:color w:val="111111"/>
          <w:sz w:val="28"/>
          <w:szCs w:val="28"/>
          <w:rtl w:val="true"/>
          <w:lang w:bidi="fa-IR"/>
        </w:rPr>
        <w:t>.</w:t>
      </w:r>
    </w:p>
    <w:p>
      <w:pPr>
        <w:pStyle w:val="Heading3"/>
        <w:numPr>
          <w:ilvl w:val="2"/>
          <w:numId w:val="1"/>
        </w:numPr>
        <w:rPr/>
      </w:pPr>
      <w:bookmarkStart w:id="1047" w:name="__RefHeading___Toc2555061_237004111"/>
      <w:bookmarkStart w:id="1048" w:name="_Toc393"/>
      <w:bookmarkEnd w:id="1047"/>
      <w:r>
        <w:rPr/>
        <w:t>381</w:t>
      </w:r>
      <w:r>
        <w:rPr>
          <w:rtl w:val="true"/>
        </w:rPr>
        <w:t xml:space="preserve">- </w:t>
      </w:r>
      <w:r>
        <w:rPr>
          <w:rtl w:val="true"/>
        </w:rPr>
        <w:t>جهاد بر چه افرادی واجب و بر چه کسانی واجب نیست</w:t>
      </w:r>
      <w:bookmarkEnd w:id="104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عَمْرٍو اَلزُّبَیْرِیِّ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أَخْبِرْنِی عَنِ اَلدُّعَاءِ إِلَی اَللَّهِ وَ اَلْجِهَادِ فِی سَبِیلِهِ أَ هُوَ لِقَوْمٍ لاَ یَحِلُّ إِلاَّ لَهُمْ وَ لاَ یَقُومُ بِهِ إِلاَّ مَنْ کَانَ مِنْهُمْ أَمْ هُوَ مُبَاحٌ لِکُلِّ مَنْ وَحَّدَ اَللَّهَ عَزَّ وَ جَلَّ وَ آمَنَ بِرَسُولِهِ صَلَّی اَللَّهُ عَلَیْهِ وَ آلِهِ وَ مَنْ کَانَ کَذَا فَلَهُ أَنْ یَدْعُوَ إِلَی اَللَّهِ عَزَّ وَ جَلَّ وَ إِلَی طَاعَتِهِ وَ أَنْ یُجَاهِدَ فِی سَبِیلِهِ فَقَالَ ذَلِکَ لِقَوْمٍ لاَ یَحِلُّ إِلاَّ لَهُمْ وَ لاَ یَقُومُ بِذَلِکَ إِلاَّ مَنْ کَانَ مِنْهُمْ قُلْتُ مَنْ أُولَئِکَ قَالَ مَنْ قَامَ بِشَرَائِطِ اَللَّهِ عَزَّ وَ جَلَّ فِی اَلْقِتَالِ وَ اَلْجِهَادِ عَلَی اَلْمُجَاهِدِینَ فَهُوَ اَلْمَأْذُونُ لَهُ فِی اَلدُّعَاءِ إِلَی اَللَّهِ عَزَّ وَ جَلَّ وَ مَنْ لَمْ یَکُنْ قَائِماً بِشَرَائِطِ اَللَّهِ عَزَّ وَ جَلَّ فِی اَلْجِهَادِ عَلَی اَلْمُجَاهِدِینَ فَلَیْسَ بِمَأْذُونٍ لَهُ فِی اَلْجِهَادِ وَ لاَ اَلدُّعَاءِ إِلَی اَللَّهِ حَتَّی یَحْکُمَ فِی نَفْسِهِ مَا أَخَذَ اَللَّهُ عَلَیْهِ مِنْ شَرَائِطَ اَلْجِهَادِ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فَبَیِّنْ لِی یَرْحَمُکَ اَللَّهُ قَالَ إِنَّ اَللَّهَ تَبَارَکَ وَ تَعَالَی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اَلدُّعَاءَ إِلَیْهِ وَ وَصَفَ اَلدُّعَاةَ إِلَیْهِ فَجَعَلَ ذَلِکَ لَهُمْ دَرَجَاتٍ یُعَرِّفُ بَعْضُهَا بَعْضاً وَ یُسْتَدَلُّ بِبَعْضِهَا عَلَی بَعْضٍ فَأَخْبَرَ أَنَّهُ تَبَارَکَ وَ تَعَالَی أَوَّلُ مَنْ دَعَا إِلَی نَفْسِهِ وَ دَعَا إِلَی طَاعَتِهِ وَ اِتِّبَاعِ أَمْرِهِ فَبَدَأَ بِنَفْسِهِ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ثَنَّی بِرَسُولِهِ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بِالْقُرْآنِ وَ لَمْ یَکُنْ دَاعِیاً إِلَی اَللَّهِ عَزَّ وَ جَلَّ مَنْ خَالَفَ أَمْرَ اَللَّهِ وَ یَدْعُو إِلَیْهِ بِغَیْرِ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وَ اَلَّذِی أَمَرَ أَنْ لاَ یُدْعَی إِلاَّ بِهِ وَ قَالَ فِی 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إِنَّکَ لَتَهْدِی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تَدْعُو ثُمَّ ثَلَّثَ بِالدُّعَاءِ إِلَیْهِ بِکِتَابِهِ أَیْضاً فَقَالَ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یُبَشِّرُ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مَنْ أَذِنَ لَهُ فِی اَلدُّعَاءِ إِلَیْهِ بَعْدَهُ وَ بَعْدَ رَسُولِهِ فِی کِتَابِهِ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عَنْ هَذِهِ اَلْأُمَّةِ وَ مِمَّنْ هِیَ وَ أَنَّهَا مِنْ ذُرِّیَّةِ إِبْرَاهِیمَ وَ مِنْ ذُرِّیَّةِ إِسْمَاعِیلَ مِنْ سُکَّانِ اَلْحَرَمِ مِمَّنْ لَمْ یَعْبُدُوا غَیْرَ اَللَّهِ قَطُّ اَلَّذِینَ وَجَبَتْ لَهُمُ اَلدَّعْوَةُ دَعْوَةُ إِبْرَاهِیمَ وَ إِسْمَاعِیلَ مِنْ أَهْلِ اَلْمَسْجِدِ اَلَّذِینَ أَخْبَرَ عَنْهُمْ فِی کِتَابِهِ أَنَّهُ أَذْهَبَ عَنْهُمُ اَلرِّجْسَ وَ طَهَّرَهُمْ تَطْهِیراً اَلَّذِینَ وَصَفْنَاهُمْ قَبْلَ هَذَا فِی صِفَةِ أُمَّةِ إِبْرَاهِیمَ عَلَیْهِ اَلسَّلاَمُ اَلَّذِینَ عَنَاهُمُ اَللَّهُ تَبَارَکَ وَ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أَدْعُوا إِلَی اَللّٰهِ عَلیٰ بَصِیرَةٍ أَنَا وَ مَنِ اِتَّبَعَنِی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أَوَّلَ مَنِ اِتَّبَعَهُ عَلَی اَلْإِیمَانِ بِهِ وَ اَلتَّصْدِیقِ لَهُ بِمَا جَاءَ بِهِ مِنْ عِنْدِ اَللَّهِ عَزَّ وَ جَلَّ مِنَ اَلْأُمَّةِ اَلَّتِی بُعِثَ فِیهَا وَ مِنْهَا وَ إِلَیْهَا قَبْلَ اَلْخَلْقِ مِمَّنْ لَمْ یُشْرِکْ بِاللَّهِ قَطُّ وَ لَمْ یَلْبِسْ إِیمَانَهُ بِظُلْمٍ وَ هُوَ اَلشِّرْکُ ثُمَّ ذَکَرَ أَتْبَاعَ نَبِیِّهِ صَلَّی اَللَّهُ عَلَیْهِ وَ آلِهِ وَ أَتْبَاعَ هَذِهِ اَلْأُمَّةِ اَلَّتِی وَصَفَهَا فِی کِتَابِهِ بِالْأَمْرِ بِالْمَعْرُوفِ وَ اَلنَّهْیِ عَنِ اَلْمُنْکَرِ وَ جَعَلَهَا دَاعِیَةً إِلَیْهِ وَ أَذِنَ لَهَا فِی اَلدُّعَاءِ إِلَیْهِ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أَتْبَاعَ نَبِیِّهِ صَلَّی اَللَّهُ عَلَیْهِ وَ آلِهِ مِنَ اَلْمُؤْمِنِینَ 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یُخْزِی اَللّٰهُ اَلنَّبِیَّ وَ اَلَّذِینَ آمَنُوا مَعَهُ نُورُهُمْ یَسْعیٰ بَیْنَ أَیْدِیهِمْ وَ بِأَیْمٰانِهِمْ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أُولَئِکَ اَلْمُؤْمِنِینَ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حَلاَّهُمْ وَ وَصَفَهُمْ کَیْ لاَ یَطْمَعَ فِی اَللَّحَاقِ بِهِمْ إِلاَّ مَنْ کَانَ مِنْهُمْ فَقَالَ فِیمَا حَلاَّهُمْ بِهِ وَ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خٰاشِعُونَ وَ اَلَّذِینَ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هُمُ اَلْوٰارِثُونَ اَلَّذِینَ یَرِثُونَ اَلْفِرْدَوْسَ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صِفَتِهِمْ وَ حِلْیَتِهِمْ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لاٰ یَدْعُونَ مَعَ اَللّٰهِ إِلٰهاً آخَرَ وَ لاٰ یَقْتُلُونَ اَلنَّفْسَ اَلَّتِی حَرَّمَ اَللّٰهُ إِلاّٰ بِالْحَقِّ وَ لاٰ یَزْنُونَ وَ مَنْ یَفْعَلْ ذٰلِکَ یَلْقَ أَثٰاماً یُضٰاعَفْ لَهُ اَلْعَذٰابُ یَوْمَ اَلْقِیٰامَةِ وَ یَخْلُدْ فِیهِ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أَنَّهُ اِشْتَرَی مِنْ هَؤُلاَءِ اَلْمُؤْمِنِینَ وَ مَنْ کَانَ عَلَی مِثْلِ صِفَتِهِمْ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أَنْفُسَهُمْ وَ أَمْوٰالَهُمْ بِأَنَّ لَهُمُ اَلْجَنَّةَ یُقٰاتِلُونَ فِی سَبِیلِ اَللّٰهِ فَیَقْتُلُونَ وَ یُقْتَلُونَ وَعْداً عَلَیْهِ حَقًّا فِی اَلتَّوْرٰاةِ وَ اَلْإِنْجِیلِ 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وَفَاءَهُمْ لَهُ بِعَهْدِهِ وَ مُبَایَعَتِهِ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إِلَی اَلنَّبِیِّ صَلَّی اَللَّهُ عَلَیْهِ وَ آلِهِ فَقَالَ یَا نَبِیَّ اَللَّهِ أَ رَأَیْتَکَ اَلرَّجُلُ یَأْخُذُ سَیْفَهُ فَیُقَاتِلُ حَتَّی یُقْتَلَ إِلاَّ أَنَّهُ یَقْتَرِفُ مِنْ هَذِهِ اَلْمَحَارِمِ أَ شَهِیدٌ هُوَ فَأَنْزَلَ اَللَّهُ عَزَّ وَ جَلَّ عَلَی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فَفَسَّرَ اَلنَّبِیُّ صَلَّی اَللَّهُ عَلَیْهِ وَ آلِهِ اَلْمُجَاهِدِینَ مِنَ اَلْمُؤْمِنِینَ اَلَّذِینَ هَذِهِ صِفَتُهُمْ وَ حِلْیَتُهُمْ بِالشَّهَادَةِ وَ اَلْجَنَّةِ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یَعْبُدُونَ إِلاَّ اَللَّهَ وَ لاَ یُشْرِکُونَ بِهِ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یَحْمَدُونَ اَللَّهَ عَلَی کُلِّ حَالٍ فِی اَلشِّدَّةِ وَ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اَلصَّائِمُونَ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اَلرّٰاکِعُونَ اَلسّٰاجِدُونَ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یُوَاظِبُونَ عَلَی اَلصَّلَوَاتِ اَلْخَمْسِ وَ اَلْحَافِظُونَ لَهَا وَ اَلْمُحَافِظُونَ عَلَیْهَا بِرُکُوعِهَا وَ سُجُودِهَا وَ فِی اَلْخُشُوعِ فِیهَا وَ فِی أَوْقَاتِهَا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ذَلِکَ وَ اَلْعَامِلُونَ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اَلْمُنْتَهُونَ عَنْهُ قَالَ فَبَشِّرْ مَنْ قُتِلَ وَ هُوَ قَائِمٌ بِهَذِهِ اَلشُّرُوطِ بِالشَّهَادَةِ وَ اَلْجَنَّةِ ثُمَّ أَخْبَرَ تَبَارَکَ وَ تَعَالَی أَنَّهُ لَمْ یَأْمُرْ بِالْقِتَالِ إِلاَّ أَصْحَابَ هَذِهِ اَلشُّرُوطِ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لِلَّذِینَ یُقٰاتَلُونَ بِأَنَّهُمْ ظُلِمُوا وَ إِنَّ اَللّٰهَ عَلیٰ نَصْرِهِمْ لَقَدِیرٌ اَلَّذِینَ أُخْرِجُوا مِنْ دِیٰارِهِمْ بِغَیْرِ حَقٍّ إِلاّٰ أَنْ یَقُولُوا 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جَمِیعَ مَا بَیْنَ اَلسَّمَاءِ وَ اَلْأَرْضِ لِلَّهِ عَزَّ وَ جَلَّ وَ لِرَسُولِهِ وَ لِأَتْبَاعِهِمَا مِنَ اَلْمُؤْمِنِینَ مِنْ أَهْلِ هَذِهِ اَلصِّفَةِ فَمَا کَانَ مِنَ اَلدُّنْیَا فِی أَیْدِی اَلْمُشْرِکِینَ وَ اَلْکُفَّارِ وَ اَلظَّلَمَةِ وَ اَلْفُجَّارِ مِنْ أَهْلِ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لِرَسُولِ اَللَّهِ صَلَّی اَللَّهُ عَلَیْهِ وَ آلِهِ وَ اَلْمُوَلِّی عَنْ طَاعَتِهِمَا مِمَّا کَانَ فِی أَیْدِیهِمْ ظَلَمُوا فِیهِ اَلْمُؤْمِنِینَ مِنْ أَهْلِ هَذِهِ اَلصِّفَاتِ وَ غَلَبُوهُمْ عَلَیْهِ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أَفٰاءَ اَللّٰهُ عَلیٰ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حَقُّهُمْ أَفَاءَ اَللَّهُ عَلَیْهِمْ وَ رَدَّهُ إِلَیْهِمْ وَ إِنَّمَا مَعْنَی اَلْفَیْءِ کُلُّ مَا صَارَ إِلَی اَلْمُشْرِکِینَ ثُمَّ رَجَعَ مِمَّا کَانَ قَدْ غُلِبَ عَلَیْهِ أَوْ فِیهِ فَمَا رَجَعَ إِلَی مَکَانِهِ مِنْ قَوْلٍ أَوْ فِعْلٍ فَقَدْ فَاءَ مِثْلُ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رَجَعُوا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عَزَمُوا اَلطَّلاٰقَ فَإِنَّ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فَأَصْلِحُوا بَیْنَهُمٰا بِالْعَدْلِ وَ أَقْسِطُوا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بِقَوْلِهِ تَفِیءَ تَرْجِعَ فَذَلِکَ اَلدَّلِیلُ عَلَی أَنَّ اَلْفَیْءَ کُلُّ رَاجِعٍ إِلَی مَکَانٍ قَدْ کَانَ عَلَیْهِ أَوْ فِیهِ وَ یُقَالُ لِلشَّمْسِ إِذَا زَالَتْ قَدْ فَاءَتِ اَلشَّمْسُ حِینَ یَفِیءُ اَلْفَیْءُ عِنْدَ رُجُوعِ اَلشَّمْسِ إِلَی زَوَالِهَا وَ کَذَلِکَ مَا أَفَاءَ اَللَّهُ عَلَی اَلْمُؤْمِنِینَ مِنَ اَلْکُفَّارِ فَإِنَّمَا هِیَ حُقُوقُ اَلْمُؤْمِنِینَ رَجَعَتْ إِلَیْهِمْ بَعْدَ ظُلْمِ اَلْکُفَّارِ إِیَّاهُمْ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اَلْمُؤْمِنُونَ أَحَقَّ بِهِ مِنْهُمْ وَ إِنَّمَا أُذِنَ لِلْمُؤْمِنِینَ اَلَّذِینَ قَامُوا بِشَرَائِطِ اَلْإِیمَانِ اَلَّتِی وَصَفْنَاهَا وَ ذَلِکَ أَنَّهُ لاَ یَکُونُ مَأْذُوناً لَهُ فِی اَلْقِتَالِ حَتَّی یَکُونَ مَظْلُوماً وَ لاَ یَکُونُ مَظْلُوماً حَتَّی یَکُونَ مُؤْمِناً وَ لاَ یَکُونُ مُؤْمِناً حَتَّی یَکُونَ قَائِماً بِشَرَائِطِ اَلْإِیمَانِ اَلَّتِی اِشْتَرَطَ اَللَّهُ عَزَّ وَ جَلَّ عَلَی اَلْمُؤْمِنِینَ وَ اَلْمُجَاهِدِینَ فَإِذَا تَکَامَلَتْ فِیهِ شَرَائِطُ اَللَّهِ عَزَّ وَ جَلَّ کَانَ مُؤْمِناً وَ إِذَا کَانَ مُؤْمِناً کَانَ مَظْلُوماً وَ إِذَا کَانَ مَظْلُوماً کَانَ مَأْذُوناً لَهُ فِی اَلْجِهَادِ لِقَوْلِهِ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یَکُنْ مُسْتَکْمِلاً لِشَرَائِطِ اَلْإِیمَانِ فَهُوَ ظَالِمٌ مِمَّنْ یَبْغِی وَ یَجِبُ جِهَادُهُ حَتَّی یَتُوبَ وَ لَیْسَ مِثْلُهُ مَأْذُوناً لَهُ فِی اَلْجِهَادِ وَ اَلدُّعَاءِ إِلَی اَللَّهِ عَزَّ وَ جَلَّ لِأَنَّهُ لَیْسَ مِنَ اَلْمُؤْمِنِینَ اَلْمَظْلُومِینَ اَلَّذِینَ أُذِنَ لَهُمْ فِی اَلْقُرْآنِ فِی اَلْقِتَالِ فَلَمَّا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اَلْمُهَاجِرِینَ اَلَّذِینَ أَخْرَجَهُمْ أَهْلُ مَکَّةَ مِنْ دِیَارِهِمْ وَ أَمْوَالِهِمْ أُحِلَّ لَهُمْ جِهَادُهُمْ بِظُلْمِهِمْ إِیَّاهُمْ وَ أُذِنَ لَهُمْ فِی اَلْقِتَالِ فَقُلْتُ فَهَذِهِ نَزَلَتْ فِی اَلْمُهَاجِرِینَ بِظُلْمِ مُشْرِکِی أَهْلِ مَکَّةَ لَهُمْ فَمَا بَالُهُمْ فِی قِتَالِهِمْ کِسْرَی وَ قَیْصَرَ وَ مَنْ دُونَهُمْ مِنْ مُشْرِکِی قَبَائِلِ اَلْعَرَبِ فَقَالَ لَوْ کَانَ إِنَّمَا أُذِنَ لَهُمْ فِی قِتَالِ مَنْ ظَلَمَهُمْ مِنْ أَهْلِ مَکَّةَ فَقَطْ لَمْ یَکُنْ لَهُمْ إِلَی قِتَالِ جُمُوعِ کِسْرَی وَ قَیْصَرَ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غَیْرِ أَهْلِ مَکَّةَ مِنْ قَبَائِلِ اَلْعَرَبِ سَبِیلٌ لِأَنَّ اَلَّذِینَ ظَلَمُوهُمْ غَیْرُهُمْ وَ إِنَّمَا أُذِنَ لَهُمْ فِی قِتَالِ مَنْ ظَلَمهُمْ مِنْ أَهْلِ مَکَّةَ لِإِخْرَاجِهِمْ إِیَّاهُمْ مِنْ دِیَارِهِمْ وَ أَمْوَالِهِمْ بِغَیْرِ حَقٍّ وَ لَوْ کَانَتِ اَلْآیَةُ إِنَّمَا عَنَتِ اَلْمُهَاجِرِینَ اَلَّذِینَ ظَلَمَهُمْ أَهْلُ مَکَّةَ کَانَتِ اَلْآیَةُ مُرْتَفِعَةَ اَلْفَرْضِ عَمَّنْ بَعْدَهُمْ إِذَا لَمْ یَبْقَ مِنَ اَلظَّالِمِینَ وَ اَلْمَظْلُومِینَ أَحَدٌ وَ کَانَ فَرْضُهَا مَرْفُوعاً عَنِ اَلنَّاسِ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یَبْقَ مِنَ اَلظَّالِمِینَ وَ اَلْمَظْلُومِینَ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کَمَا ظَنَنْتَ وَ لاَ کَمَا ذَکَرْتَ وَ لَکِنَّ اَلْمُهَاجِرِینَ ظُلِمُوا مِنْ جِهَتَیْنِ ظَلَمَهُمْ أَهْلُ مَکَّةَ بِإِخْرَاجِهِمْ مِنْ دِیَارِهِمْ وَ أَمْوَالِهِمْ فَقَاتَلُوهُمْ بِإِذْنِ اَللَّهِ لَهُمْ فِی ذَلِکَ وَ ظَلَمَهُمْ کِسْرَی وَ قَیْصَرُ وَ مَنْ کَانَ دُونَهُمْ مِنْ قَبَائِلِ اَلْعَرَبِ وَ اَلْعَجَمِ بِمَا کَانَ فِی أَیْدِیهِمْ مِمَّا کَانَ اَلْمُؤْمِنُونَ أَحَقَّ بِهِ مِنْهُمْ فَقَدْ قَاتَلُوهُمْ بِإِذْنِ اَللَّهِ عَزَّ وَ جَلَّ لَهُمْ فِی ذَلِکَ وَ بِحُجَّةِ هَذِهِ اَلْآیَةِ یُقَاتِلُ مُؤْمِنُو کُلِّ زَمَانٍ وَ إِنَّمَا أَذِنَ اَللَّهُ عَزَّ وَ جَلَّ لِلْمُؤْمِنِینَ اَلَّذِینَ قَامُوا بِمَا وَصَفَهَا اَللَّهُ عَزَّ وَ جَلَّ مِنَ اَلشَّرَائِطِ اَلَّتِی شَرَطَهَا اَللَّهُ عَلَی اَلْمُؤْمِنِینَ فِی اَلْإِیمَانِ وَ اَلْجِهَادِ وَ مَنْ کَانَ قَائِماً بِتِلْکَ اَلشَّرَائِطِ فَهُوَ مُؤْمِنٌ وَ هُوَ مَظْلُومٌ وَ مَأْذُونٌ لَهُ فِی اَلْجِهَادِ بِذَلِکَ اَلْمَعْنَی وَ مَنْ کَانَ عَلَی خِلاَفِ ذَلِکَ فَهُوَ ظَالِمٌ وَ لَیْسَ مِنَ اَلْمَظْلُومِینَ وَ لَیْسَ بِمَأْذُونٍ لَهُ فِی اَلْقِتَالِ وَ لاَ بِالنَّهْیِ عَنِ اَلْمُنْکَرِ وَ اَلْأَمْرِ بِالْمَعْرُوفِ لِأَنَّهُ لَیْسَ مِنْ أَهْلِ ذَلِکَ وَ لاَ مَأْذُونٍ لَهُ فِی اَلدُّعَاءِ إِلَی اَللَّهِ عَزَّ وَ جَلَّ لِأَنَّهُ لَیْسَ یُجَاهِدُ مِثْلُهُ وَ أُمِرَ بِدُعَائِهِ إِلَی اَللَّهِ وَ لاَ یَکُونُ مُجَاهِداً مَنْ قَدْ أُمِرَ اَلْمُؤْمِنُونَ بِجِهَادِهِ وَ حَظَرَ اَلْجِهَادَ عَلَیْهِ وَ مَنَعَهُ مِنْهُ وَ لاَ یَکُونُ دَاعِیاً إِلَی اَللَّهِ عَزَّ وَ جَلَّ مَنْ أُمِرَ بِدُعَاءِ مِثْلِهِ إِلَی اَلتَّوْبَةِ وَ اَلْحَقِّ وَ اَلْأَمْرِ بِالْمَعْرُوفِ وَ اَلنَّهْیِ عَنِ اَلْمُنْکَرِ وَ لاَ یَأْمُرُ بِالْمَعْرُوفِ مَنْ قَدْ أُمِرَ أَنْ یُؤْمَرَ بِهِ وَ لاَ یَنْهَی عَنِ اَلْمُنْکَرِ مَنْ قَدْ أُمِرَ أَنْ یُنْهَی عَنْهُ فَمَنْ کَانَتْ قَدْ تَمَّتْ فِیهِ شَرَائِطُ اَللَّهِ عَزَّ وَ جَلَّ اَلَّتِی وُصِفَ بِهَا أَهْلُهَا مِنْ أَصْحَابِ اَلنَّبِیِّ صَلَّی اَللَّهُ عَلَیْهِ وَ آلِهِ وَ هُوَ مَظْلُومٌ فَهُوَ مَأْذُونٌ لَهُ فِی اَلْجِهَادِ کَمَا أُذِنَ لَهُمْ فِی اَلْجِهَادِ لِأَنَّ حُکْمَ اَللَّهِ عَزَّ وَ جَلَّ فِی اَلْأَوَّلِینَ وَ اَلْآخِرِینَ وَ فَرَائِضَهُ عَلَیْهِمْ سَوَاءٌ إِلاَّ مِنْ عِلَّةٍ أَوْ حَادِثٍ یَکُونُ وَ اَلْأَوَّلُونَ وَ اَلْآخِرُونَ أَیْضاً فِی مَنْعِ اَلْحَوَادِثِ شُرَکَاءُ وَ اَلْفَرَائِضُ عَلَیْهِمْ وَاحِدَةٌ یُسْأَلُ اَلْآخِرُونَ عَنْ أَدَاءِ اَلْفَرَائِضِ عَمَّا یُسْأَلُ عَنْهُ اَلْأَوَّلُونَ وَ یُحَاسَبُونَ عَمَّا بِهِ یُحَاسَبُونَ وَ مَنْ لَمْ یَکُنْ عَلَی صِفَةِ مَنْ أَذِنَ اَللَّهُ لَهُ فِی اَلْجِهَادِ مِنَ اَلْمُؤْمِنِینَ فَلَیْسَ مِنْ أَهْلِ اَلْجِهَادِ وَ لَیْسَ بِمَأْذُونٍ لَهُ فِیهِ حَتَّی یَفِیءَ بِمَا شَرَطَ اَللَّهُ عَزَّ وَ جَلَّ عَلَیْهِ فَإِذَا تَکَامَلَتْ فِیهِ شَرَائِطُ اَللَّهِ عَزَّ وَ جَلَّ عَلَی اَلْمُؤْمِنِینَ وَ اَلْمُجَاهِدِینَ فَهُوَ مِنَ اَلْمَأْذُونِینَ لَهُمْ فِی اَلْجِهَادِ فَلْیَتَّقِ </w:t>
      </w:r>
    </w:p>
    <w:p>
      <w:pPr>
        <w:pStyle w:val="BookText"/>
        <w:rPr/>
      </w:pPr>
      <w:r>
        <w:rPr>
          <w:rFonts w:ascii="Amiri" w:hAnsi="Amiri" w:eastAsia="Amiri" w:cs="Amiri"/>
          <w:color w:val="111111"/>
          <w:sz w:val="28"/>
          <w:sz w:val="28"/>
          <w:szCs w:val="28"/>
          <w:rtl w:val="true"/>
          <w:lang w:bidi="ar-SA"/>
        </w:rPr>
        <w:t xml:space="preserve">اَللَّهَ عَزَّ وَ جَلَّ عَبْدٌ وَ لاَ یَغْتَرَّ بِالْأَمَانِیِّ اَلَّتِی نَهَی اَللَّهُ عَزَّ وَ جَلَّ عَنْهَا مِنْ هَذِهِ اَلْأَحَادِیثِ اَلْکَاذِبَةِ عَلَی اَللَّهِ اَلَّتِی یُکَذِّبُهَا اَلْقُرْآنُ وَ یَتَبَرَّأُ مِنْهَا وَ مِنْ حَمَلَتِهَا وَ رُوَاتِهَا وَ لاَ یَقْدَمُ عَلَی اَللَّهِ عَزَّ وَ جَلَّ بِشُبْهَةٍ لاَ یُعْذَرُ بِهَا فَإِنَّهُ لَیْسَ وَرَاءَ اَلْمُتَعَرِّضِ لِلْقَتْلِ فِی سَبِیلِ اَللَّهِ مَنْزِلَةٌ یُؤْتَی اَللَّهُ مِنْ قِبَلِهَا وَ هِیَ غَایَةُ اَلْأَعْمَالِ فِی عِظَمِ قَدْرِهَا فَلْیَحْکُمِ اِمْرُؤٌ لِنَفْسِهِ وَ لْیُرِهَا کِتَابَ اَللَّهِ عَزَّ وَ جَلَّ وَ یَعْرِضُهَا عَلَیْهِ فَإِنَّهُ لاَ أَحَدَ أَعْرَفُ بِالْمَرْءِ مِنْ نَفْسِهِ فَإِنْ وَجَدَهَا قَائِمَةً بِمَا شَرَطَ اَللَّهُ عَلَیْهِ فِی اَلْجِهَادِ فَلْیُقْدِمْ عَلَی اَلْجِهَادِ وَ إِنْ عَلِمَ تَقْصِیراً فَلْیُصْلِحْهَا وَ لْیُقِمْهَا عَلَی مَا فَرَضَ اَللَّهُ عَلَیْهَا مِنَ اَلْجِهَادِ ثُمَّ لْیُقْدِمْ بِهَا وَ هِیَ طَاهِرَةٌ مُطَهَّرَةٌ مِنْ کُلِّ دَنَسٍ یَحُولُ بَیْنَهَا وَ بَیْنَ جِهَادِهَا وَ لَسْنَا نَقُولُ لِمَنْ أَرَادَ اَلْجِهَادَ وَ هُوَ عَلَی خِلاَفِ مَا وَصَفْنَا مِنْ شَرَائِطِ اَللَّهِ عَزَّ وَ جَلَّ عَلَی اَلْمُؤْمِنِینَ وَ اَلْمُجَاهِدِینَ لاَ تُجَاهِدُوا وَ لَکِنْ نَقُولُ قَدْ عَلَّمْنَاکُمْ مَا شَرَطَ اَللَّهُ عَزَّ وَ جَلَّ عَلَی أَهْلِ اَلْجِهَادِ اَلَّذِینَ بَایَعَهُمْ وَ اِشْتَرَی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بِالْجِنَانِ فَلْیُصْلِحِ اِمْرُؤٌ مَا عَلِمَ مِنْ نَفْسِهِ مِنْ تَقْصِیرٍ عَنْ ذَلِکَ وَ لْیَعْرِضْهَا عَلَی شَرَائِطِ اَللَّهِ فَإِنْ رَأَی أَنَّهُ قَدْ وَفَی بِهَا وَ تَکَامَلَتْ فِیهِ فَإِنَّهُ مِمَّنْ أَذِنَ اَللَّهُ عَزَّ وَ جَلَّ لَهُ فِی اَلْجِهَادِ فَإِنْ أَبَی أَنْ لاَ یَکُونَ مُجَاهِداً عَلَی مَا فِیهِ مِنَ اَلْإِصْرَارِ عَلَی اَلْمَعَاصِی وَ اَلْمَحَارِمِ وَ اَلْإِقْدَامِ عَلَی اَلْجِهَادِ بِالتَّخْبِیطِ وَ اَلْعَمَی وَ اَلْقُدُومِ عَلَی اَللَّهِ عَزَّ وَ جَلَّ بِالْجَهْلِ وَ اَلرِّوَایَاتِ اَلْکَاذِبَةِ فَلَقَدْ لَعَمْرِی جَاءَ اَلْأَثَرُ فِیمَنْ فَعَلَ هَذَا اَلْفِعْلَ إِنَّ اَللَّهَ عَزَّ وَ جَلَّ یَنْصُرُ هَذَا اَلدِّینَ بِأَقْوَامٍ لاَ خَلاَقَ لَهُمْ فَلْیَتَّقِ اَللَّهَ عَزَّ وَ جَلَّ اِمْرُؤٌ وَ لْیَحْذَرْ أَنْ یَکُونَ مِنْهُمْ فَقَدْ بَیَّنَ لَکُمْ وَ لاَ عُذْرَ لَکُمْ بَعْدَ اَلْبَیَانِ فِی اَلْجَهْلِ وَ لاٰ قُوَّةَ إِلاّٰ بِاللّٰهِ وَ حَسْبُنَا اَللَّهُ عَلَیْهِ تَوَکَّلْنَا وَ إِلَیْهِ اَلْمَصِیرُ</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مرحوم شیخ کلینی، با سند خویش از ابو عمرو زبیری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دعوت به اسلام و جهاد در راه خدا تنها اختصاص به یک گروه دارد و جز برای آنان جایز نیست، یا آن که هرکس خدا را به یگانگی بشناسد و به رسول او ایمان آورده باشد می‌تواند به دین خدا و اطاعت او فرابخواند و در راه خدا بجنگد؟</w:t>
      </w:r>
    </w:p>
    <w:p>
      <w:pPr>
        <w:pStyle w:val="BookText"/>
        <w:rPr/>
      </w:pPr>
      <w:r>
        <w:rPr>
          <w:rFonts w:ascii="IRNazanin" w:hAnsi="IRNazanin" w:eastAsia="IRNazanin"/>
          <w:color w:val="111111"/>
          <w:sz w:val="28"/>
          <w:sz w:val="28"/>
          <w:szCs w:val="28"/>
          <w:rtl w:val="true"/>
          <w:lang w:bidi="fa-IR"/>
        </w:rPr>
        <w:t>آن حضرت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اختصاص به گروهی دارد، و جز برای آنها حلال نیست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کیانند؟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شرایط الهی در مورد کشتار دشمنان و جهاد، که برای مجاهدان قرار داده است، عمل کند، چنین کسی می‌تواند به سوی خداوند عزّ و جلّ بخواند؛ امّا کسی که شرایط الهی مبارزۀ مجاهدان رعایت نکند، اجازۀ جنگ ندارد و نیز نمی تواند به سوی خدا فرابخواند تا آن زمان که شرایط مبارزۀ الهی را بر خود واجب بداند و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برایم بیشتر روشن کن؛ خدا شما را مورد رحمت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تبارک و تعالی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خبر داده است که به سوی او فرابخواند و فراخوانان به سوی خود را توصیف کرده، و این کار را برای فراخوانان، درجاتی به حساب آورده است که برخی، برخی دیگر را تعریف می‌کنند، و یا بعضی بر بعضی دیگر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داده که به راستی خود او تبارک و تعالی نخستین کسی است که به سوی خویش فرامی خواند و دعوت به اطاعت خود و تبعیّت از امر خویش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که آغاز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خداست که به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 خواند و هرکس را بخواهد به راه راست هدایت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رسولش را در مرتبۀ دوم یاد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 پروردگارت با حکمت و موعظۀ نیکو فرابخوان، و با آن شیوه ای که نیکوتر است با آنها مجادله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دستور خدا مخالفت کند و بخواهد با راهی غیر از آن چه خدا در کتابش فرموده و دستور داده که جز با آن فراخوانده نشود؛ به سوی او دعوت کند؛ چنین کسی فرا خوانندۀ به سوی خداوند عزّ و جلّ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تو به راه راست هدایت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مرتبه سوم، دعوت به سوی خدا به واسطۀ کتابش است، پس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قرآن به آن چیزی که محکم تر 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کسانی یاد می‌کند که اجازۀ دعوت به سوی خدا را پس از خدا و رسول به او داده است،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امّت و گروه‌هایی از شما باشند که به خیر و خوبی فرامی خوانند، به انجام کار شایسته دستور می‌دهند و از کار زشت و ناپسند باز می‌دارند؛ و اینان همان رستگارانند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مورد این امّت و گروه نیز خبر می‌دهد، و مشخص می‌کند که آنان از فرزندان ابراهیم علیه السّلام و اسماعیل علیه السّلام هستند که ساکن حرم الهی باشند، و هرگز کسی جز خدا را نپرستیده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اینان، </w:t>
      </w:r>
    </w:p>
    <w:p>
      <w:pPr>
        <w:pStyle w:val="BookText"/>
        <w:rPr/>
      </w:pPr>
      <w:r>
        <w:rPr>
          <w:rFonts w:ascii="IRNazanin" w:hAnsi="IRNazanin" w:eastAsia="IRNazanin"/>
          <w:color w:val="111111"/>
          <w:sz w:val="28"/>
          <w:sz w:val="28"/>
          <w:szCs w:val="28"/>
          <w:rtl w:val="true"/>
          <w:lang w:bidi="fa-IR"/>
        </w:rPr>
        <w:t>واجب است که به سوی خدا فرابخوانند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 حضرت ابراهیم و اسماعیل علیهما السّلام از اهل مسجد کسانی که خداوند در کتابش خبر داده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و پلیدی را از آنان دور کرده است و به طور کامل و حقیقی آنها را پاک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پیش از این نیز در توصیف امّت ابراهیم علیه السّلام، آنان را وصف کردیم، و مقصود خدا در این آیه نیز آنها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بصیرت و روشن بینی تنها من و پیروانم به سوی خدا فرامی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با ایمان به او، از وی پیروی کرد و دینی که از جانب خدا آورده بود را تصدیق نمود از امّتی که مبعوث شد در میان آنها و از زمرۀ آنها بود و به سوی آنها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هرگز برای خدا شریک نیاورد، و ایمان خود را با هیچ ستمی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مرتبۀ بعدی نیز پیروان پیامبرش صلّی اللّه علیه و آله، و پیروان این امّت را که در قرآن بازگو کرده و فرموده است که امر به معروف و نهی از منکر می‌کنند، و این امّت را فراخواننده به سوی خود معرفی فرموده است و اجازۀ فراخواندن به سوی خود را در مورد ایشان صادر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کافی است، و نیز مؤمنانی که از تو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پیروان مؤمن پیامبرش صلّی اللّه علیه و آله را توصیف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رسول و فرستاده خداست و کسانی که با او هستند، نسبت به کافران سخت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 یکدیگر مهربانند آنان در حال رکوع و سجده فضل و رضوانی از خدا می‌خواهند؛ در سیمایشان اثر سجده پیداست؛ مثل این افراد، در تورات و در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خداوند، پیامبر و کسانی را که به او ایمان آوردند، خوار نمی کند، در حالی که نورشان در پیش روی و جانب راست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این افراد، مؤمن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مؤمنان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را ستایش و توصیف کرده، تا هیچ کس جز آن که از آنان باشد، خیال ملحق کردن خود به ایشان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توصیف‌ها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حالت خشوع نماز می‌خوانند؛ و کسانی که از لغو و بیهوده روی گردانند تنها این گونه افراد، وارثان هستند؛ همان کسانی که فردوس را به ارث می‌برند، و در آن جا، جاودانه خواهند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توصیف و ستایش آن افراد نیز چنین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خداوند، خدای دیگری را نمی خوانند و نفسی را که خداوند حرام کرده است جز به حق، نمی کشند، و زنا نمی کنند و هرکس این کار را بکند، در روز قیامت، عذابش چند برابر می‌شود و با خواری و توهین، در عذاب، جاودانه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این مؤمنان، و کسانی که همانند آنها چنین صفاتی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 و دارایی هایشان را می‌خرد، تا در مقابل آنها، بهشت برایشان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می‌کشند و در نتیجه خود نیز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بر خداست که در تورات و انجیل و قرآن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وفای خود به عهد و پیمانش با این افراد را نیز یادآور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خداوند متعال در وفای به عهدش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بگیرید برای این چیزی که آن را فروختند؛ و آن رستگاری و 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این آیه شریفه، مردی برخاست و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می‌فرمایی که اگر کسی شمشیر خود را برگیرد و آن قدر مبارزه کند تا خود نیز کشته شود، ولی پیش از آن کار حرام نیز انجام می‌داده است، آیا چنین شخصی شهید است؟</w:t>
      </w:r>
    </w:p>
    <w:p>
      <w:pPr>
        <w:pStyle w:val="BookText"/>
        <w:rPr/>
      </w:pPr>
      <w:r>
        <w:rPr>
          <w:rFonts w:ascii="IRNazanin" w:hAnsi="IRNazanin" w:eastAsia="IRNazanin"/>
          <w:color w:val="111111"/>
          <w:sz w:val="28"/>
          <w:sz w:val="28"/>
          <w:szCs w:val="28"/>
          <w:rtl w:val="true"/>
          <w:lang w:bidi="fa-IR"/>
        </w:rPr>
        <w:t>در آن هنگام خداوند متعال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کنندگان، پرستنده، ستایش گر، روزه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رکوع کننده، سجده کننده، امر به معروف و نهی از منکر کننده و کسانی که حدود الهی را مراقبت می‌کنند و مؤمنان را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مجاهدان مؤمن را که دارای این صفت‌ها و آراستگی‌ها هستند، به شهادت و بهشت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کنندگان از گناهان؛ پرستش کنندگانی که جز خدا را نمی پرستند و هیچ چیز را شریک او نمی دانند؛ ستایش گرانی که خدا را در هرحال، در حال سختی و راحتی، می‌ستایند؛ سائحان، که همان روزه دارانند؛ رکوع کنندگان سجده کننده، که مواظب نمازهای پنج گانه هستند و آن را حفظ می‌کنند و با رکوع و سجدۀ نمازها، و خاشع بودن در حال نمازها، و به جا آوردن آنها در وقت‌های آنها، نمازهای خود را محافظت و نگهداری می‌کنند، امر به معروف کنندگان پس از آن که خود نیز رفتار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نهی از منکر کنندگان که خود نیز منکر و کار زشت را انجام نمی دهند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کسی را که این شرطها را رعایت کرده و کشته شود، بشارت به شهادت و بهشت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خداوند تبارک و تعالی نیز بازگو می‌کند که جز به کسانی که دارای این شرطها باشند، دستور جهاد و کشتن دشمنان را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قتال می‌کنند، چون مظلوم واقع شده اند، اجازه داده شده و خداوند به طور حتم برای یاری آنان تواناست؛ همانان که از سرزمین خود، به ناحق بیرون رانده شدند فقط بدین جهت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تنها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چون تمام چیزهایی که بین زمین و آسمان قرار دارد برای خدا و رسول الله صلّی اللّه علیه و آله و پیروان باایمان خدا و رسول الله صلّی اللّه علیه و آله است؛ مؤمنانی که دارای آن ویژگی‌ها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بخش از دنیا که در اختیار مشرکان، کافران، ستم کاران و فاجران که با رسول الله صلّی اللّه علیه و آله مخالف هستند و از طاعت خدا و رسول سرباز می‌زنند، به مؤمنان دارای این ویژگی‌ها ستم کرده اند و چیزهایی را که در اختیار دارند از مؤمنان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و بس؛ چیزهایی که به دست مشرکان رسیده است، آن گاه در اثر نبرد مسلمانان، به آنان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کارهایی که به جای خود 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یعنی بازگشت کرده است؛ برای نمونه، خداوند عزّ و 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زنانشان را ایلاء می‌کنند تا چهار ماه می‌توانند توقف کنند و منتظر بمانند؛ پس اگر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پس خداوند بسیار بخشندۀ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یعنی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قصد کردند در آینده او را طلاق بدهند، در حقیقت خداوند بسیار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دو طایفه از مسلمانان با یکدیگر جنگ و کشتار کردند، پس بین آنان اصلاح کنید؛ اگر یکی از آن دو طایفه بر دیگری ستم روا داشته است، با آن طایفه ای که ستم می‌کند بجنگید تا به دستور و امر خدا برگردد؛ پس اگر بازگشت، با عدالت بین آن دو را اصلاح بدهید و عدالت پیشه کنید؛ همانا خداوند عدالت پیشگان را دوست می‌دارد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خداوند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و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دلیل است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هرچیزی است که به مکانی که در آن قرار داشته یا به مکانی که بوده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وقتی خورشید زایل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سایه برمی گردد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خورشید دوباره به حالت زوال خود بازگشته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شکل، چیزهایی که خداوند به مؤمنان از کفّار می‌دهد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واقعی مؤمنان بوده است و به کفّار ربطی نداشته است و پس از ستم کافران به مؤمنان که حق مؤمنان را گرفته بودند، این حقوق به مؤمنان بازگشت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سخن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می‌جنگند، چون مورد ستم واقع شدند اجازه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ستم کرده اند، چون چیزی را گرفته بودند که مؤمنان از آنان سزاوارتر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تنها به مؤمنانی این اجازه داده شده است که آن شرایط ایمان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مؤمن اجازۀ جهاد و کشتار ندارد مگر آن زمانی که مظلوم واقع شده باشد و مظلوم به حساب نمی آید مگر آن کسی که ایمان داشته باشد، و مؤمن به حساب نمی آید مگر شرایط ایمان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عزّ و جلّ بر مؤمنان و مجاهدان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دارد و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اگر شرایط خداوند عزّ و جلّ به طور کامل در آن شخص موجود باشد، مؤمن خواهد بود و هنگامی که مؤمن باشد، مظلوم خواهد بود و هنگامی که مظلوم به حساب آید، اجازۀ جهاد دارد؛ چرا که خداوند عزّ و جلّ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می‌جنگند چون مورد ستم واقع شدند اجازه داده شد و به طور حتم خداوند برای یاری آنان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شرایط ایمان به طور کامل در او موجود نباشد، خودش ستمگر و از کسانی است که اهل بغی و ستم است، و جهاد با او واجب است تا آن گاه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اجازۀ جنگیدن و فراخواندن به سوی خداوند عزّ و جلّ را ندارد؛ چون از مؤمنان مظلوم و ستم دیده ای نیست که خداوند به آنان در قرآن اجازه جنگیدن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کسانی که می‌جنگند،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مورد ستم واقع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داده شد در مورد مهاجرانی که مکیان برای این مهاجران حلال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مهاجران ستم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اجازۀ جنگ و کشتن مکیّان به ایشان داده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مهاجران به جهت ستم مشرکان مکّه نسبت به ایشان نازل شد؛ پس چرا به جنگ و کشتار کسرای ایران، قیصر روم و نیز دیگر مشرکان قبیله‌های عربی پرداختند؟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اجازۀ کشتار ستمکاران مکّی را داشتند، اجازه نداشتند به کشتار و جنگ کسرا و قیصر و عرب‌های غیر مکّی بپردازند؛ چرا که این افراد به آنها ستم روا نداشته بودند بلکه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بنابر فرض، تنها اجازۀ مبارزه با مکیّان ستمکار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مکیّان آنها را به ناحق از سرزمینشان بیرون رانده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آیه شریفه تنها مهاجرانی را که اهل مکّه به آنها ستم کرده بودند،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آیه شامل کسانی که پس از این مهاجران می‌آمدند،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هیچ یک از مهاجران مظلوم و مکّیان ظالم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مردم پس از این مهاجران را نیز شامل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گونه که تو گمان کردی و گفتی نیست؛ بلکه این مهاجران به دو شکل مورد ستم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مکیّان که به آنان ستم کردند و از سرزمین و اموال شان بیرون شان راندند؛ و در نتیجه مهاجران نیز با آنان جنگیدند و این کار را با اجازۀ الهی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کسرا و قیصر و دیگر مشرکان عرب و عجم نیز به آنان ستم کردند؛ چون دنیا را که مؤمنان برای استفاده از آن، سزاوارتر بودند، به دست گرفته بودند؛ و در نتیجه، مؤمنان با اجازۀ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نیز نبرد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 را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همین آیه، مؤمنان در هر زمانی به جنگ و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تنها به مؤمنان اجازۀ چنین جنگ و کشتاری را داده است که شرایط بازگو شده از جانب خداوند بر مؤمنان، در مورد ایمان و جهاد را رعایت کنند؛ و هرکس آن شرایط را رعایت کند، چنین شخصی مؤمن و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اجازۀ جهاد به آن معنا را 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هرکس که این ویژگی را نداشته باشد، ظالم است و از مظلومان نیست و اجازۀ جنگ و کشتار، نهی از منکر و امر به معروف ندارد؛ چرا که خود او اهل این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مؤمنان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اجازۀ فراخوانی دیگران به سوی خداوند را ندارد؛ چرا که نمی تواند با کسی که مانند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در حالی که مؤمنان مأمور شده اند تا خود را فرابخوانند و کسی که به مؤمنان دستور جهاد با او داده شده است،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نمی آید و جهاد کردن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و از آن جلوگیری شده است و کسی که دستور فراخوانی افراد همانند او به توبه و حق و امر به معروف و نهی از منکر </w:t>
      </w:r>
    </w:p>
    <w:p>
      <w:pPr>
        <w:pStyle w:val="BookText"/>
        <w:rPr/>
      </w:pPr>
      <w:r>
        <w:rPr>
          <w:rFonts w:ascii="IRNazanin" w:hAnsi="IRNazanin" w:eastAsia="IRNazanin"/>
          <w:color w:val="111111"/>
          <w:sz w:val="28"/>
          <w:sz w:val="28"/>
          <w:szCs w:val="28"/>
          <w:rtl w:val="true"/>
          <w:lang w:bidi="fa-IR"/>
        </w:rPr>
        <w:t>صادر شده است او نمی تواند به سوی خدا دعوت کند و کسی که دستور داده شده تا خود را امر به معروف و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هرکس شرایط الهی که خداوند اصحاب پیامبر صلّی اللّه علیه و آله را با آنها توصیف فرموده است، به طور کامل رعایت کند، و مظلوم واقع شده باشد؛ چنین شخصی اجازۀ جهاد دارد، همان گونه که به اصحاب پیامبر صلّی اللّه علیه و آله نیز اجازۀ جهاد داده شده بود؛ زیرا حکم خدا در مورد مؤمنان صدر اسلام و زمان‌های پس از آن یکسان است و چیزهایی که خداوند بر هردو واجب کرده است نیز یکسان است، مگر آن که علّت یا پیش آمدی باشد که موجب استثنا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صدر اسلام و زمان‌های بعدی در جلوگیری از حوادث نیز هردو یکسان هستند و فرایض و واجبات نیز یکی است و همان گونه که مسلمانان صدر اسلام در مورد ادای فرایض بازخواست می‌شوند و محاسبه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آنها نیز چنین خواهند بود و هرکس ویژگی‌های مؤمنانی را که اجازۀ الهی برای جهاد دارند، نداشته باشد، از اهل جهاد و مبارزه به حساب نمی آید و اجازۀ چنین کاری را ندارد، تا آن گاه که به شرایط الهی بازگردد و هنگامی که به طور کامل آن شرایط را در خود به وجود آورد، اجازۀ جهاد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بنده از خدا بترسد و پرهیزگار باشد و به آرزوها مغرور نشود که خدا از آنها نهی فرموده است و در احادیثی که ساختگی است و بر خداوند دروغ بسته اند و قرآن، آنها را دروغ می‌شمارد و از آن حدیث‌ها و حاملان و راویان آنها برائت و بیزاری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منزلتی پس از منزلت کسی که خود را برای کشته شدن در راه خدا عرضه می‌کند، وجود ندارد تا از آن راه به سوی خداوند بروند؛ و چنین منزلتی بالاترین و نهایی ترین کارها و اعمال است، چرا که ارزش و قدرش بسیار بزرگ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هرمردی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خویش کنترل کند، و کتاب خداوند عزّ و جلّ را به او بنمایاند، و خود را در برابر قرآن عرضه کند؛ چون هیچ کس بهتر از خود انسان خود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دید شرایطی را که خداوند برای جهاد قرار داده است، داراست، اقدام به جهاد 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متوجّه شد که کمبودهایی دارد باید خویشتن را اصلاح کند و وادار به انجام واجبات الهی در مورد جهاد کند، و پس از آن اقدام به جهاد کند در حالی که از هرپلیدی و گناهی که بین نفس او و جهاد حایل شده بود، پاک شده است</w:t>
      </w:r>
      <w:r>
        <w:rPr>
          <w:rFonts w:eastAsia="IRNazanin" w:cs="IRNazanin"/>
          <w:color w:val="111111"/>
          <w:sz w:val="28"/>
          <w:szCs w:val="28"/>
          <w:rtl w:val="true"/>
          <w:lang w:bidi="fa-IR"/>
        </w:rPr>
        <w:t xml:space="preserve">. </w:t>
      </w:r>
      <w:bookmarkStart w:id="1049" w:name="pg6324_75757"/>
    </w:p>
    <w:p>
      <w:pPr>
        <w:pStyle w:val="BookText"/>
        <w:rPr/>
      </w:pPr>
      <w:bookmarkEnd w:id="1049"/>
      <w:r>
        <w:rPr>
          <w:rFonts w:ascii="IRNazanin" w:hAnsi="IRNazanin" w:eastAsia="IRNazanin"/>
          <w:color w:val="111111"/>
          <w:sz w:val="28"/>
          <w:sz w:val="28"/>
          <w:szCs w:val="28"/>
          <w:rtl w:val="true"/>
          <w:lang w:bidi="fa-IR"/>
        </w:rPr>
        <w:t>ما به هرکس که قصد جهاد دارد، ولی شرایط را که بیان کردیم در خود نمی بیند، نمی گوییم جهاد کنید، بلکه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خداوند را بر اهل جهاد و مبارزه که با آنان وارد معامله شده و جان‌ها و اموالشان را در مقابل پرداخت بهشت خریده است، برای شما بازگو کردیم و دانستید؛ پس هرکس در خویش بنگرد و کمبودها و کوتاهی‌های خویشتن را اصلاح کند و خود را بر شرایط الهی عرضه کند، و اگر دید که به طور کامل آن شرایط را دارا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خداوند عزّ و جلّ به آنها اجازه جنگیدن در راه خدا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سرپیچی کرد و گفت باید به جهاد بروم با آن که اصرار بر معصیت‌ها و کارهای حرام دارد بدون معرفت و چشم بسته به جهاد رفته و با جهل و نادانی و روایات دروغین به سوی خدا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موردش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کار چنین اشخاصی را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دین را با گروه‌هایی یاری می‌کند، که نصیبی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هر شخصی تقوای الهی را پیشه کند و از این که جزو چنین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نصیبی از جنگشان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حذر کند و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برای شما بیان شد، و پس از بیان، عذری ندارید که بگویید نمی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قوّت و نیرویی جز به واسطۀ خداوند نیست، و او برای ما بس است؛ تنها بر او توکّل کردیم،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اوست</w:t>
      </w:r>
      <w:r>
        <w:rPr>
          <w:rFonts w:eastAsia="IRNazanin" w:cs="IRNazanin"/>
          <w:color w:val="111111"/>
          <w:sz w:val="28"/>
          <w:szCs w:val="28"/>
          <w:rtl w:val="true"/>
          <w:lang w:bidi="fa-IR"/>
        </w:rPr>
        <w:t>.</w:t>
      </w:r>
    </w:p>
    <w:p>
      <w:pPr>
        <w:pStyle w:val="Heading3"/>
        <w:numPr>
          <w:ilvl w:val="2"/>
          <w:numId w:val="1"/>
        </w:numPr>
        <w:rPr/>
      </w:pPr>
      <w:bookmarkStart w:id="1050" w:name="__RefHeading___Toc2555063_237004111"/>
      <w:bookmarkStart w:id="1051" w:name="_Toc394"/>
      <w:bookmarkEnd w:id="1050"/>
      <w:r>
        <w:rPr/>
        <w:t>382</w:t>
      </w:r>
      <w:r>
        <w:rPr>
          <w:rtl w:val="true"/>
        </w:rPr>
        <w:t xml:space="preserve">- </w:t>
      </w:r>
      <w:r>
        <w:rPr>
          <w:rtl w:val="true"/>
        </w:rPr>
        <w:t>جهاد به همراه امام معصوم یا به اذن امام معصوم واجب است و جهاد با غیر امام معصوم و بدون اذن امام معصوم حرام است</w:t>
      </w:r>
      <w:bookmarkEnd w:id="105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بَشِیرٍ اَلدَّهَّانِ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رَأَیْتُ فِی اَلْمَنَامِ أَنِّی قُلْتُ لَکَ إِنَّ اَلْقِتَالَ مَعَ غَیْرِ اَلْإِمَامِ اَلْمَفْرُوضِ طَاعَتُهُ حَرَامٌ مِثْلَ اَلْمَیْتَةِ وَ اَلدَّمِ وَ لَحْمِ اَلْخِنْزِیرِ فَقُلْتَ لِی هُوَ کَذَلِکَ فَقَالَ أَبُو عَبْدِ اَللَّهِ صلوات الله علیه هُوَ کَذَلِکَ هُوَ کَذَلِکَ</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مرحوم شیخ کلینی، با سند خویش از بشیر دهّان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عالم خواب دیدم که به شما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جنگیدن به همراه کسی غیر از امام مفروض الطاعه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اطاعتش را واجب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حکم آن مانند حکم خوردن گوشت مردار، خون و گوشت خوک است، و شما به من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همین 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الْأَعْمَشِ عَنْ جَعْفَرِ بْنِ مُحَمَّدٍ صلوات الله علیهما فِي حَدِيثِ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وَاجِبٌ مَعَ إِمَامٍ عَادِلٍ وَ مَنْ قُتِلَ دُونَ مَالِهِ فَهُوَ شَهِيدٌ</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مرحوم شیخ صدوق، با سند خویش از اعمش از حضرت امام جعفر صادق صلوات الله علیه در حدیثی که شرائع دین را شرح فرموده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همراه با امام عادل واجب است و هر كس در راه دفاع از دارایی خویش كشته شود، شهيد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الفضل بن شاذان عَنِ الرِّضَا صلوات الله علیه فِي كِتَابِهِ إِلَى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وَاجِبٌ مَعَ إِمَامٍ العَدِلٍ وَ مَنْ قَتَلَ دُونَ مَالِهِ فَهُوَ شَهِيدٌ وَ لَا یجوز قَتْلُ أَحَدٍ مِنَ الْكُفَّارِ والنصاب فِي دَارِ التَّقِيَّةِ إِلَّا قَاتِلٍ أوساع في فساد وَ ذَلِكَ إِذَا لَمْ تَخف عَلَى نَفْسِكَ و علی اصحابك وَ التَّقِيَّةُ فِي دَارِ التَّقِيَّةِ وَاجِبَةٌ وَ لَا حِنْثَ عَلَى مَنْ حَلَفَ تَقِيَّةً يَدْفَعُ بِهَا ظُلْماً عَنْ نَفْسِهِ</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خویش از فضل بن شاذان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در نامه‌ای که به مأمون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به دستور امام عادل واجب ميگردد، و هر كس به جهت حفظ مال خود كشته شود شهيد است، و جايز نيست احدى از كافران يا ناصبيان را در زمان تقيّه كشت، مگر اينكه قاتل باشد يا ماجراجو و مفسد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ستمكار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هم در صورتيست كه بر خود و اصحاب و ياران خود از كشته شدن نه هراسى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اگر بيم آن باشد كه طرفداران آن كافر يا ناصبى دست به خونريزى و كشتار </w:t>
      </w:r>
    </w:p>
    <w:p>
      <w:pPr>
        <w:pStyle w:val="BookText"/>
        <w:rPr/>
      </w:pPr>
      <w:r>
        <w:rPr>
          <w:rFonts w:ascii="IRNazanin" w:hAnsi="IRNazanin" w:eastAsia="IRNazanin"/>
          <w:color w:val="111111"/>
          <w:sz w:val="28"/>
          <w:sz w:val="28"/>
          <w:szCs w:val="28"/>
          <w:rtl w:val="true"/>
          <w:lang w:bidi="fa-IR"/>
        </w:rPr>
        <w:t>اهل حقّ ميزنند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تقيّه كردن در زمان تقيّه و يا محلّ تقيّه واجب است، و كسى كه براى دفع ظلم از خود از روى تقيّه سوگند به دروغ ياد كند كفّاره ندارد و گناه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صلوات الله علیه یَا عَبْدَ اَلْمَلِکِ مَا لِی لاَ أَرَاکَ تَخْرُجُ إِلَی هَذِهِ اَلْمَوَاضِعِ اَلَّتِی یَخْرُجُ إِلَیْهَا أَهْلُ بِلاَدِکَ قَالَ قُلْتُ وَ أَیْنَ فَقَالَ جُدَّةُ وَ عَبَّادَانُ وَ اَلْمَصِّیصَةُ وَ قَزْوِینُ فَقُلْتُ اِنْتِظَاراً لِأَمْرِکُمْ وَ اَلاِقْتِدَاءِ بِکُمْ فَقَالَ إِی وَ اَللَّهِ لَوْ کٰانَ خَیْراً مٰا سَبَقُونٰا إِلَیْهِ قَالَ قُلْتُ لَهُ فَإِنَّ اَلزَّیْدِیَّةَ یَقُولُونَ لَیْسَ بَیْنَنَا وَ بَیْنَ جَعْفَرٍ خِلاَفٌ إِلاَّ أَنَّهُ لاَ یَرَی اَلْجِهَادَ فَقَالَ أَنَا لاَ أَرَاهُ بَلَی وَ اَللَّهِ إِنِّی لَأَرَاهُ وَ لَکِنْ أَکْرَهُ أَنْ أَدَعَ عِلْمِی إِلَی جَهْلِهِمْ</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مرحوم شیخ کلینی، با سند خویش از عبد الملک بن عمرو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بینم که تو به سوی این مواضعی که اهل سرزمینت می‌روند، بروی؟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آبادان، مصیصیه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امر شما و اقتدا به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کار خیر بود به هیچ وجه آنها بر ما پیشی نمی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طایفۀ زیدیه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ما با جعفر صلوات الله علیه این است که او نظر به جهاد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به جهاد ندارم، چرا،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به جهاد دارم، ولی خوش نمی دارم که علم و دانش خود را به سوی جهل و نادانی آنها ببرم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عَبْدِ اَللَّهِ لِلرِّضَا صَلَوَاتُ اَللَّهِ عَلَیْهِ وَ أَنَا أَسْمَعُ حَدَّثَنِی أَبِی عَنْ أَهْلِ بَیْتِهِ عَنْ آبَائِهِ صلوات الله علیهم أَنَّهُ قَالَ لِبَعْضِهِمْ إِنَّ فِی بِلاَدِنَا مَوْضِعَ رِبَاطٍ یُقَالُ لَهُ قَزْوِینُ وَ عَدُوّاً یُقَالُ لَهُ اَلدَّیْلَمُ فَهَلْ مِنْ جِهَادٍ أَوْ هَلْ مِنْ رِبَاطٍ فَقَالَ عَلَیْکُمْ بِهَذَا اَلْبَیْتِ فَحُجُّوهُ فَأَعَادَ عَلَیْهِ اَلْحَدِیثَ فَقَالَ عَلَیْکُمْ بِهَذَا اَلْبَیْتِ فَحُجُّوهُ أَ مَا یَرْضَی أَحَدُکُمْ أَنْ یَکُونَ فِی بَیْتِهِ یُنْفِقُ عَلَی عِیَالِهِ مِنْ طَوْلِهِ یَنْتَظِرُ أَمْرَنَا فَإِنْ أَدْرَکَهُ </w:t>
      </w:r>
    </w:p>
    <w:p>
      <w:pPr>
        <w:pStyle w:val="BookText"/>
        <w:rPr/>
      </w:pPr>
      <w:r>
        <w:rPr>
          <w:rFonts w:ascii="Amiri" w:hAnsi="Amiri" w:eastAsia="Amiri" w:cs="Amiri"/>
          <w:color w:val="111111"/>
          <w:sz w:val="28"/>
          <w:sz w:val="28"/>
          <w:szCs w:val="28"/>
          <w:rtl w:val="true"/>
          <w:lang w:bidi="ar-SA"/>
        </w:rPr>
        <w:t>کَانَ کَمَنْ شَهِدَ مَعَ رَسُولِ اَللَّهِ صَلَّی اَللَّهُ عَلَیْهِ وَ آلِهِ بَدْراً وَ إِنْ مَاتَ مُنْتَظِراً لِأَمْرِنَا کَانَ کَمَنْ کَانَ مَعَ قَائِمِنَا صلوات الله علیه هَکَذَا فِی فُسْطَاطِهِ وَ جَمَعَ بَیْنَ اَلسَّبَّابَتَیْنِ وَ لاَ أَقُولُ هَکَذَا وَ جَمَعَ بَیْنَ اَلسَّبَّابَةِ وَ اَلْوُسْطَی فَإِنَّ هَذِهِ أَطْوَلُ مِنْ هَذِهِ فَقَالَ أَبُو اَلْحَسَنِ صلوات الله علیه صَدَقَ</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مرحوم شیخ کلینی، با سند خویش از عبد اللّه بن مغیره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می‌شنیدم که محمّد بن عبد اللّه به حضرت امام رضا صلوات الله علیه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خاندانش از پدرانش نقل کرد که به یکی از اهل بیت صلوات الله علیهم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مرزی به نام قزوین و دشمنی به نام دیلم وجود دارد می‌توان با آنان جهاد کرد یا در آنجا مرزبانی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زیارت این خانه، پس خانه خدا را حج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سخن خود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زیارت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خدا را حج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یکی از شما خوشنود نمی شود که در خانه خود بنشیند و در طول زندگی خویش به خانواده اش انفاق کند و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دریافت، به سان کسی خواهد بود که در جنگ بدر در رکاب رسول الله صلّی اللّه علیه و آله بوده و اگر در انتظار دولت ما بمیرد همانند کسی خواهد بود که همانند این در خیمه قائم ما صلوات الله علیه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و چپ خود را در کنار هم قرار داد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سخن انگشت اشاره دست خود را با انگشت میانی که در کنار آن است، کنار هم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 امام رضا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سخن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الْعَبَّاسِ بْنِ الْجَرِيشِ عَنْ أَبِي جَعْفَرٍ الثَّانِي صلوات الله علیه فِي حَدِيثٍ طَوِيلٍ قَالَ وَ لَا أَعْلَمُ فِي هَذَا الزَّمَانِ جِهَاداً إِلَّا الْحَجَّ وَ الْعُمْرَةَ وَ الْجِوَارَ</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مرحوم شیخ کلینی، با سند خویش از حسن بن عباس بن حریش در حدیث طولانی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تقی جواد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زمان جهادى جز حج و عمره و همسایگى خوب سراغ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عَبَّادٌ اَلْبَصْرِیُّ عَلِیَّ بْنَ اَلْحُسَیْنِ صَلَوَاتُ اَللَّهِ عَلَیْهِما فِی طَرِیقِ مَکَّةَ فَقَالَ لَهُ یَا عَلِیَّ بْنَ اَلْحُسَیْنِ تَرَکْتَ اَلْجِهَادَ وَ صُعُوبَتَهُ وَ أَقْبَلْتَ عَلَی اَلْحَجِّ وَ لِینَتِهِ إِنَّ اَللَّهَ عَزَّ وَ جَلَّ یَقُولُ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فَقَالَ لَهُ عَلِیُّ بْنُ اَلْحُسَیْنِ صلوات الله علیهما أَتِمَّ اَلْآیَةَ فَقَالَ اَلتّٰائِبُونَ اَلْعٰابِدُونَ اَلْحٰامِدُونَ اَلسّٰائِحُونَ اَلرّٰاکِعُونَ اَلسّٰاجِدُونَ اَلْآمِرُونَ بِالْمَعْرُوفِ وَ اَلنّٰاهُونَ عَنِ اَلْمُنْکَرِ وَ اَلْحٰافِظُونَ لِحُدُودِ اَللّٰهِ وَ بَشِّرِ اَلْمُؤْمِنِینَ فَقَالَ عَلِیُّ بْنُ اَلْحُسَیْنِ صلوات الله علیهما إِذَا رَأَیْنَا هَؤُلاَءِ اَلَّذِینَ هَذِهِ صِفَتُهُمْ فَالْجِهَادُ مَعَهُمْ أَفْضَلُ مِنَ اَلْحَجِّ</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حضرت امام سجاد صلوات الله علیه را در راه مکّه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رها کرده‌ای و از سختی آن رسته‌ای و به حج روی آورده‌ای که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در راه خدا می‌جنگند و می‌کشند و کشته می‌شود؛ وعده ای حق بر خداست در تورات، انجیل و قرآن؛ و چه کسی از خداوند نسبت به عهد با وفاتر است؟ پس بشارت باد بر شما در مورد معامله ای که انجام داده اید؛ و آن همانا کامیابی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ادامه بده و به پایان برسان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کنندگان، عبادت کاران، سپاسگویان، سیاحت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کنندگان، سجده کنندگان، آمران به معروف، نهی کنندگان از منکر و حافظان مرزهای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مژده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052" w:name="pg6324_75762"/>
    </w:p>
    <w:p>
      <w:pPr>
        <w:pStyle w:val="BookText"/>
        <w:rPr/>
      </w:pPr>
      <w:bookmarkEnd w:id="1052"/>
      <w:r>
        <w:rPr>
          <w:rFonts w:ascii="IRNazanin" w:hAnsi="IRNazanin" w:eastAsia="IRNazanin"/>
          <w:color w:val="111111"/>
          <w:sz w:val="28"/>
          <w:sz w:val="28"/>
          <w:szCs w:val="28"/>
          <w:rtl w:val="true"/>
          <w:lang w:bidi="fa-IR"/>
        </w:rPr>
        <w:t>حضرت امام سجّاد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مؤمنان را با این ویژگی‌ها ببینیم، جهاد به همراه آنان برتر از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أَبِي بَصِيرٍ عَنْ أَبِي عَبْدِ اللَّهِ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علیه لَا يَخْرُجُ الْمُسْلِمُ فِي الْجِهَادِ مَعَ مَنْ لَا يُؤْمَنُ عَلَى الْحُكْمِ وَ لَا يُنْفِذُ فِي الْفَيْ ءِ أَمْرَ اللَّهِ عَزَّ وَ جَلَّ فَإِنَّهُ إِنْ مَاتَ فِي ذَلِكَ الْمَكَانِ كَانَ مُعِيناً لِعَدُوِّنَا فِي حَبْسِ حَقِّنَا وَ الْإِشَاطَةِ بِدِمَائِنَا وَ مِيتَتُهُ مِيتَةٌ جَاهِلِيَّةٌ</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مرحوم شیخ صدوق، با سند خویش از ابوبصیر از حضرت امام جعفر صادق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وقتى در جهاد همراه و مددكار كسى بود كه ايمان به حكم شارع نداشته و امر خداوند عزّ و جل در في ء و غنيمت را نافذ نمى داند حتمى و قطعى است كه اگر در همان مكان از دنيا برود وى را ياور و معين دشمن ما در حبس حق و تباه نمودن خون ما محسوب كرده و مردنش،</w:t>
      </w:r>
    </w:p>
    <w:p>
      <w:pPr>
        <w:pStyle w:val="BookText"/>
        <w:rPr/>
      </w:pPr>
      <w:r>
        <w:rPr>
          <w:rFonts w:ascii="IRNazanin" w:hAnsi="IRNazanin" w:eastAsia="IRNazanin"/>
          <w:color w:val="111111"/>
          <w:sz w:val="28"/>
          <w:sz w:val="28"/>
          <w:szCs w:val="28"/>
          <w:rtl w:val="true"/>
          <w:lang w:bidi="fa-IR"/>
        </w:rPr>
        <w:t xml:space="preserve">مردن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مردن با حال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 گردد</w:t>
      </w:r>
      <w:r>
        <w:rPr>
          <w:rFonts w:eastAsia="IRNazanin" w:cs="IRNazanin"/>
          <w:color w:val="111111"/>
          <w:sz w:val="28"/>
          <w:szCs w:val="28"/>
          <w:rtl w:val="true"/>
          <w:lang w:bidi="fa-IR"/>
        </w:rPr>
        <w:t>.</w:t>
      </w:r>
    </w:p>
    <w:p>
      <w:pPr>
        <w:pStyle w:val="Heading3"/>
        <w:numPr>
          <w:ilvl w:val="2"/>
          <w:numId w:val="1"/>
        </w:numPr>
        <w:rPr/>
      </w:pPr>
      <w:bookmarkStart w:id="1053" w:name="__RefHeading___Toc2555065_237004111"/>
      <w:bookmarkStart w:id="1054" w:name="_Toc395"/>
      <w:bookmarkEnd w:id="1053"/>
      <w:r>
        <w:rPr/>
        <w:t>383</w:t>
      </w:r>
      <w:r>
        <w:rPr>
          <w:rtl w:val="true"/>
        </w:rPr>
        <w:t xml:space="preserve">- </w:t>
      </w:r>
      <w:r>
        <w:rPr>
          <w:rtl w:val="true"/>
        </w:rPr>
        <w:t>حکم کسی که قبل از قیام حضرت قائم صلوات الله علیه قیام کند</w:t>
      </w:r>
      <w:bookmarkEnd w:id="10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الْحُسَیْنِ بْنِ خَالِدٍ الْکُوفِیِّ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حَدِیثٌ کَانَ یَرْوِیهِ عَبْدُ اللَّهِ بْنُ بُکَیْرٍ عَنْ عُبَیْدِ بْنِ زُرَارَةَ قَالَ فَقَالَ لِی وَ مَا هُوَ قَالَ قُلْتُ رُوِیَ عَنْ عُبَیْدِ بْنِ زُرَارَةَ أَنَّهُ لَقِیَ أَبَا عَبْدِ اللَّهِ صلوات الله علیه فِی السَّنَةِ الَّتِی خَرَجَ فِیهَا إِبْرَاهِیمُ بْنُ عَبْدِ اللَّهِ بْنِ الْحَسَنِ فَقَالَ لَهُ جُعِلْتُ فِدَاکَ إِنَّ هَذَا قَدْ أَلِفَ الْکَلَامَ وَ سَارَعَ النَّاسُ إِلَیْهِ فَمَا الَّذِی تَأْمُرُ بِهِ قَالَ فَقَالَ اتَّقُوا اللَّهَ وَ اسْکُنُوا مَا سَکَنَتِ السَّمَاءُ وَ الْأَرْضُ</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کان عبد الله بن بکیر یقول و الله لئن کان عبید بن زرارة صادقا فما من خروج و ما من قائم قال فقال لی أبو الحسن صلوات الله علیه الحدیث علی ما رواه عبید و لیس علی ما </w:t>
      </w:r>
    </w:p>
    <w:p>
      <w:pPr>
        <w:pStyle w:val="BookText"/>
        <w:rPr/>
      </w:pPr>
      <w:r>
        <w:rPr>
          <w:rFonts w:ascii="IRNazanin" w:hAnsi="IRNazanin" w:eastAsia="IRNazanin"/>
          <w:color w:val="111111"/>
          <w:sz w:val="28"/>
          <w:sz w:val="28"/>
          <w:szCs w:val="28"/>
          <w:rtl w:val="true"/>
          <w:lang w:bidi="fa-IR"/>
        </w:rPr>
        <w:t>تأوله عبد الله بن بکیر إنما عنی أبو عبد الله صلوات الله علیه بقوله ما سکنت السماء من النداء باسم صاحبک و ما سکنت الأرض من الخسف بالجیش</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مرحوم شیخ صدوق، با سند خویش از حسين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صلوات الله علیه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حديثى است كه عبد اللَّه بن بكير از عبيد بن زرارة،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 چيست؟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كه ابراهيم بن عبد اللَّه بن حسن قيام كرد، حضرت امام جعفر صادق صلوات الله علیه را ديدم و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سخنرانى كرده و مردم به وى رو آورده اند، چه دستورى می‌فرماييد؟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داشته باشيد و مادامى كه آسمان و زمين برقرار است، آرام باشيد، و عبد اللَّه بن بكير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عبيد بن زرارة راست گفته باشد نه قيامى در كار است و نه قائمى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همان است كه عبيد روايت كرده ولى معنايش آن نيست كه ابن بكير فهميده، بلكه مراد حضرت امام جعفر صادق صلوات الله علیه اين بوده است كه مادامى كه آسمان از صدا كردن نام صاحب الزّمان صلوات الله علیه، و زمين از فرو بردن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است، آرام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أَبِي بَصِيرٍ عَنْ أَبِي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رَايَةٍ تُرْفَعُ قَبْلَ قِيَامِ الْقَائِمِ صلوات الله علیه فَصَاحِبُهَا طَاغُوتٌ يُعْبَدُ مَنْ دُونِ اللَّهِ عَزَّ وَ جَلَّ</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مرحوم شیخ کلینی، با سند خویش از ابو بصير از حضرت امام جعفر صادق صلوات الله علیه روايت کرده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پرچمى كه پيش از قيام حضرت قائم صلوات الله علیه برافراشته شود صاحب آن طاغوتى است كه در برابر خدا پرستيده مى‌شود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 بْنِ حَنْظَلَةَ قَالَ سَمِعْتُ أَبَا عَبْدِ اللَّهِ صلوات الله علیه يَقُولُ خَمْسُ عَلَامَاتٍ قَبْلَ قِيَامِ الْقَائِمِ الصَّيْحَةُ وَ السُّفْيَانِيُّ وَ الْخَسْفُ وَ قَتْلُ النَّفْسِ الزَّكِيَّةِ وَ الْيَمَانِيُّ فَقُلْتُ جُعِلْتُ فِدَاكَ إِنْ خَرَجَ أَحَدٌ مِنْ أَهْلِ بَيْتِكَ قَبْلَ هَذِهِ الْعَلَامَاتِ أَ نَخْرُجُ مَعَهُ قَالَ لَا</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مرحوم شیخ کلینی، با سند خویش از عمر بن حنظله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شنيدم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قيام حضرت قائم صلوات الله علیه، پنج نشانه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 آسمانى، خروج سفيانى، خورشيد گرفتگى، كشته شدن نفس زكيه و خروج يمانى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اگر فردى از خاندان شما پيش از ديده شدن اين نشانه‌ها خروج كند ما هم با او همراهى كنيم؟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سَدِیرٍ قَالَ قَالَ أَبُو عَبْدِ اللَّهِ صلوات الله علیه یَا سَدِیرُ الْزَمْ بَیْتَکَ وَ کُنْ حِلْساً مِنْ أَحْلَاسِهِ وَ اسْکُنْ مَا سَکَنَ اللَّیْلُ وَ النَّهَارُ فَإِذَا بَلَغَکَ أَنَّ السُّفْیَانِیَّ قَدْ خَرَجَ فَارْحَلْ إِلَیْنَا وَ لَوْ عَلَی رِجْلِکَ</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مرحوم شیخ کلینی، با سند خویش از سدير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خانه‌ات باش، و چون گلیم از گلیم های خانه‌ات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شب و روز آرامش دارند تو نيز آرام و ساكن باش، و چون به تو خبر رسيد كه سفيانى خروج كرده 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به سوى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الْفَضْلِ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صلوات الله علیه فَأَتَاهُ کِتَابُ أَبِی مُسْلِمٍ فَقَالَ لَیْسَ لِکِتَابِکَ جَوَابٌ اخْرُجْ عَنَّا فَجَعَلْنَا یُسَارُّ بَعْضُنَا بَعْضاً فَقَالَ أَیَّ شَیْ ءٍ تُسَارُّونَ یَا فَضْلُ إِنَّ اللَّهَ عَزَّ ذِکْرُهُ لَا یَعْجَلُ لِعَجَلَةِ الْعِبَادِ وَ لَإِزَالَةُ جَبَلٍ عَنْ مَوْضِعِهِ أَیْسَرُ مِنْ زَوَالِ مُلْکٍ لَمْ یَنْقَضِ أَجَلُهُ ثُمَّ قَالَ إِنَّ فُلَانَ بْنَ فُلَانٍ حَتَّی بَلَغَ السَّابِعَ مِنْ وُلْدِ فُلَانٍ قُلْتُ فَمَا الْعَلَامَةُ فِیمَا بَیْنَنَا وَ بَیْنَکَ جُعِلْتُ فِدَاکَ قَالَ لَا تَبْرَحِ الْأَرْضَ یَا فَضْلُ حَتَّی یَخْرُجَ السُّفْیَانِیُّ فَإِذَا خَرَجَ السُّفْیَانِیُّ فَأَجِیبُوا إِلَیْنَا یَقُولُهَا ثَلَاثاً وَ هُوَ مِنَ الْمَحْتُومِ</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مرحوم شیخ کلینی، با سند خویش از فضل كاتب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عليه بودم كه نامه‌اى از ابو مسلم خراسانى براى ايشان رسيد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جواب ندارد برو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شروع كرديم با هم به نجوا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سخنى را با هم نجوا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براى شتاب بندگان شتاب نمى كند و از جاى برآوردن كوهى آسان‌تر است از ساقط كردن حكومتى كه هنوز عمرش به پايان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فلان پسر فلان تا به هفتمين فرزند فلان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پس چه نشانى ميان ما و شماست؟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جاى خود حركت نكن تا سفيانى خروج كند و هنگامى كه سفيانى خروج كرد به سوى ما بیایيد و ما را اجابت کنید، و اين سخن را سه بار باز گفت، و اين از نشانه هاى حتمى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قائم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النعماني، بإسناده عَنْ أَبِی بَصِیرٍ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صلوات الله علیه لَا بُدَّ لَنَا مِنْ آذَرْبِیجَانَ لَا یَقُومُ لَهَا شَیْ ءٌ وَ إِذَا کَانَ ذَلِکَ فَکُونُوا أَحْلَاسَ بُیُوتِکُمْ وَ أَلْبِدُوا مَا أَلْبَدْنَا فَإِذَا تَحَرَّکَ مُتَحَرِّکُنَا فَاسْعَوْا إِلَیْهِ وَ لَوْ حَبْواً وَ اللَّهِ لَکَأَنِّی أَنْظُرُ إِلَیْهِ بَیْنَ الرُّکْنِ وَ الْمَقَامِ یُبَایِعُ النَّاسَ عَلَی کِتَابٍ جَدِیدٍ عَلَی الْعَرَبِ شَدِیدٌ وَ قَالَ وَیْلٌ لِطُغَاةِ الْعَرَبِ مِنْ شَرٍّ قَدِ اقْتَرَبَ</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مرحوم شیخ نعمانی، با سند خویش از ابو بصیر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در آذربايجان آتشی روشن شود كه هيچ چيز در مقابلش نتواند ايستاد و چون چنين شود خانه نشين باشيد و تا ما در خانه نشسته ايم شما نيز بنشينيد و چون متحرك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به سوی او روانه شويد هر جند با دست و سر زانو باشد، به خدا قسم گوئی می‌بينمش كه در ميان ركن و مقام از مردم به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بيعت ميگيرد و بر عرب سنگين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سرکشان عرب از شری که نزدیک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النعماني، بإسناده عَنْ أَبِی الْمُرْهِفِ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هَلَکَتِ الْمَحَاضِیرُ قُلْتُ وَ مَا الْمَحَاضِیرُ قَالَ الْمُسْتَعْجِلُونَ وَ نَجَا الْمُقَرِّبُونَ وَ ثَبَتَ الْحِصْنُ عَلَی </w:t>
      </w:r>
    </w:p>
    <w:p>
      <w:pPr>
        <w:pStyle w:val="BookText"/>
        <w:rPr/>
      </w:pPr>
      <w:r>
        <w:rPr>
          <w:rFonts w:ascii="Amiri" w:hAnsi="Amiri" w:eastAsia="Amiri" w:cs="Amiri"/>
          <w:color w:val="111111"/>
          <w:sz w:val="28"/>
          <w:sz w:val="28"/>
          <w:szCs w:val="28"/>
          <w:rtl w:val="true"/>
          <w:lang w:bidi="ar-SA"/>
        </w:rPr>
        <w:t>أَوْتَادِهَا کُونُوا أَحْلَاسَ بُیُوتِکُمْ فَإِنَّ الْفِتْنَةَ عَلَی مَنْ أَثَارَهَا وَ إِنَّهُمْ لَا یُرِیدُونَکُمْ بِحَاجَةٍ إِلَّا أَتَاهُمُ اللَّهُ بِشَاغِلٍ لِأَمْرٍ یُعْرَضُ لَهُمْ</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مرحوم شیخ نعمانی، با سند خویش از ابی مرهف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محاضير هلاك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محاضير چيست؟ فرمود كسانی كه شتابزدگی ميكنند و مقربين نجات يافتند و قلعه بر فراز پايه‌های همچون ميخ خود ثابت و پا بر جا است كنج خانه‌های خود را از دست مدهيد كه غبار فتنه بر زيان كسی است كه فتنه را برانگيزاند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النعماني، بإسناده عَنِ علي بْنِ أَسْبَاطٍ عَنْ بَعْضِ أَصْحَابِهِ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أَلْسِنَتَکُمْ وَ الْزَمُوا بُیُوتَکُمْ فَإِنَّهُ لَا یُصِیبُکُمْ أَمْرٌ تَخُصُّونَ بِهِ أَبَداً وَ لَا یُصِیبُ الْعَامَّةَ وَ لَا تَزَالُ الزَّیْدِیَّةُ وِقَاءً لَکُمْ أَبَداً</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مرحوم شیخ نعمانی، با سند خویش از علی بن اسباط از بعضی از اصحابش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خود را نگهداريد و در خانه‌های خود بنشينيد باشد كه هرگز كاری دامنگير خصوص شما نشود بلكه همگانی باشد و همواره زيديه سپر بلای شما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النعماني، بإسناده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أَبَانٌ عَلَی أَبِی عَبْدِ اللَّهِ صلوات الله علیه وَ ذَلِکَ حِینَ ظَهَرَتِ الرَّایَاتُ السُّودُ بِخُرَاسَانَ فَقُلْنَا مَا تَرَی فَقَالَ اجْلِسُوا فِی بُیُوتِکُمْ فَإِذَا رَأَیْتُمُونَا قَدِ اجْتَمَعْنَا عَلَی رَجُلٍ فَانْهَدُوا إِلَیْنَا بِالسِّلَاحِ</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مرحوم شیخ نعمانی، با سند خویش از ابوبکر حضرمی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ابان به خدمت حضرت امام جعفر صادق صلوات الله علیه رسيديم و اين به هنگامی بود كه پرچم‌های سياه در خراسان ظاهر شده بود عرض كرديم نظر شما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خودتان بنشينيد هر وقت ديديد كه ما به گرد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آمديم آن وقت با اسلحه به ياری ما بشتابید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النعماني، بإسناده عَنْ جَابِرِ بْنِ یَزِیدَ عَنْ أَبِی جَعْفَرٍ الْبَاقِرِ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اسْکُنُوا مَا سَکَنَتِ السَّمَاوَاتُ وَ الْأَرْضُ أَیْ لَا تَخْرُجُوا عَلَی أَحَدٍ فَإِنَّ أَمْرَکُمْ لَیْسَ بِهِ خَفَاءٌ </w:t>
      </w:r>
    </w:p>
    <w:p>
      <w:pPr>
        <w:pStyle w:val="BookText"/>
        <w:rPr/>
      </w:pPr>
      <w:r>
        <w:rPr>
          <w:rFonts w:ascii="Amiri" w:hAnsi="Amiri" w:eastAsia="Amiri" w:cs="Amiri"/>
          <w:color w:val="111111"/>
          <w:sz w:val="28"/>
          <w:sz w:val="28"/>
          <w:szCs w:val="28"/>
          <w:rtl w:val="true"/>
          <w:lang w:bidi="ar-SA"/>
        </w:rPr>
        <w:t>أَلَا إِنَّهَا آیَةٌ مِنَ اللَّهِ عَزَّ وَ جَلَّ لَیْسَتْ مِنَ النَّاسِ أَلَا إِنَّهَا أَضْوَأُ مِنَ الشَّمْسِ لَا یَخْفَی عَلَی بَرٍّ وَ لَا فَاجِرٍ أَ تَعْرِفُونَ الصُّبْحَ فَإِنَّهُ کَالصُّبْحِ لَیْسَ بِهِ خَفَاءٌ</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مرحوم شیخ نعمانی، با سند خویش از جابر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آسمان و زمین آرام است، شما نیز آرام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علیه کسی به نفع ما قیام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اینکه دولت حق از آن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که بر کسی پوشیده باشد، ولی بدانید که آن از کارهای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باید دولت ما را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مردم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قیام کنند و آن را برای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حق از آفتاب روشن تر است و بر مؤمن و فاسق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می‌بینید؟ حق ما هم چون صبح روشن است که بر کسی پوشیده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النعماني، بإسناده عَنْ جَابِرٍ عَنْ أَبِی جَعْفَرٍ مُحَمَّدِ بْنِ عَلِیٍّ الْبَاقِرِ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خروج القائم منا أهل البیت کخروج رسول الله صلی الله علیه و آله، و مَثَلُ مَنْ خَرَجَ مِنَّا أَهْلَ الْبَیْتِ قَبْلَ قِیَامِ الْقَائِمِ مَثَلُ فَرْخٍ طَارَ وَ وَقَعَ فِی کُوَّةٍ فَتَلَاعَبَتْ بِهِ الصِّبْیَانُ</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مرحوم شیخ نعمانی، با سند خویش از جابر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ما اهل بيت مانند خروج رسول الله صلی الله علیه و آله است و كسيكه از ما اهل بيت پيش از قيام قائم خروج كند مانند جوجه‌اي است كه بپرد و از آشيانه خود بيرون افتد و دست خوش بازيچه كودكان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الْأَحْوَلُ أَنَّ زَیْدَ بْنَ عَلِیِّ بْنِ الْحُسَیْنِ صلوات الله علیهما بَعَثَ إِلَیْهِ وَ هُوَ مُسْتَخْفٍ قَالَ فَأَتَیْتُهُ فَقَالَ لِی یَا أَبَا جَعْفَرٍ مَا تَقُولُ إِنْ طَرَقَکَ طَارِقٌ مِنَّا أَ تَخْرُجُ مَعَهُ قَالَ فَقُلْتُ لَهُ إِنْ کَانَ أَبَاکَ أَوْ أَخَاکَ خَرَجْتُ مَعَهُ قَالَ فَقَالَ لِی فَأَنَا أُرِیدُ أَنْ أَخْرُجَ أُجَاهِدُ هَؤُلَاءِ الْقَوْمَ فَاخْرُجْ مَعِی قَالَ قُلْتُ لَا مَا أَفْعَلُ جُعِلْتُ فِدَاکَ قَالَ فَقَالَ لِی أَ تَرْغَبُ بِنَفْسِکَ عَنِّی قَالَ قُلْتُ لَهُ إِنَّمَا هِیَ نَفْسٌ وَاحِدَةٌ فَإِنْ کَانَ لِلَّهِ فِی الْأَرْضِ حُجَّةٌ </w:t>
      </w:r>
    </w:p>
    <w:p>
      <w:pPr>
        <w:pStyle w:val="BookText"/>
        <w:rPr/>
      </w:pPr>
      <w:r>
        <w:rPr>
          <w:rFonts w:ascii="Amiri" w:hAnsi="Amiri" w:eastAsia="Amiri" w:cs="Amiri"/>
          <w:color w:val="111111"/>
          <w:sz w:val="28"/>
          <w:sz w:val="28"/>
          <w:szCs w:val="28"/>
          <w:rtl w:val="true"/>
          <w:lang w:bidi="ar-SA"/>
        </w:rPr>
        <w:t>فَالْمُتَخَلِّفُ عَنْکَ نَاجٍ وَ الْخَارِجُ مَعَکَ هَالِکٌ وَ إِنْ لَا تَکُنْ لِلَّهِ حُجَّةٌ فِی الْأَرْضِ فَالْمُتَخَلِّفُ عَنْکَ وَ الْخَارِجُ مَعَکَ سَوَاءٌ قَالَ فَقَالَ لِی یَا أَبَا جَعْفَرٍ کُنْتُ أَجْلِسُ مَعَ أَبِی عَلَی الْخِوَانِ فَیُلْقِمُنِی الْبَضْعَةَ السَّمِینَةَ وَ یُبَرِّدُ لِیَ اللُّقْمَةَ الْحَارَّةَ حَتَّی تَبْرُدَ شَفَقَةً عَلَیَّ وَ لَمْ یُشْفِقْ عَلَیَّ مِنْ حَرِّ النَّارِ إِذاً أَخْبَرَکَ بِالدِّینِ وَ لَمْ یُخْبِرْنِی بِهِ فَقُلْتُ لَهُ جُعِلْتُ فِدَاکَ مِنْ شَفَقَتِهِ عَلَیْکَ مِنْ حَرِّ النَّارِ لَمْ یُخْبِرْکَ خَافَ عَلَیْکَ أَنْ لَا تَقْبَلَهُ فَتَدْخُلَ النَّارَ وَ أَخْبَرَنِی أَنَا فَإِنْ قَبِلْتُ نَجَوْتُ وَ إِنْ لَمْ أَقْبَلْ لَمْ یُبَالِ أَنْ أَدْخُلَ النَّارَ ثُمَّ قُلْتُ لَهُ جُعِلْتُ فِدَاکَ أَنْتُمْ أَفْضَلُ أَمِ الْأَنْبِیَاءُ قَالَ بَلِ الْأَنْبِیَاءُ قُلْتُ یَقُولُ یَعْقُوبُ لِیُوسُفَ یا بُنَیَّ لا تَقْصُصْ رُؤْیاکَ عَلی إِخْوَتِکَ فَیَکِیدُوا لَکَ کَیْداً لِمَ لَمْ یُخْبِرْهُمْ حَتَّی کَانُوا لَا یَکِیدُونَهُ وَ لَکِنْ کَتَمَهُمْ ذَلِکَ فَکَذَا أَبُوکَ کَتَمَکَ لِأَنَّهُ خَافَ عَلَیْکَ قَالَ فَقَالَ أَمَا وَ اللَّهِ لَئِنْ قُلْتَ ذَلِکَ لَقَدْ حَدَّثَنِی صَاحِبُکَ بِالْمَدِینَةِ أَنِّی أُقْتَلُ وَ أُصْلَبُ بِالْکُنَاسَةِ وَ إِنَّ عِنْدَهُ لَصَحِیفَةً فِیهَا قَتْلِی وَ صَلْبِی فَحَجَجْتُ فَحَدَّثْتُ أَبَا عَبْدِ اللَّهِ صلوات الله علیه بِمَقَالَةِ زَیْدٍ وَ مَا قُلْتُ لَهُ فَقَالَ لِی أَخَذْتَهُ مِنْ بَیْنِ یَدَیْهِ وَ مِنْ خَلْفِهِ وَ عَنْ یَمِینِهِ وَ عَنْ شِمَالِهِ وَ مِنْ فَوْقِ رَأْسِهِ وَ مِنْ تَحْتِ قَدَمَیْهِ وَ لَمْ تَتْرُکْ لَهُ مَسْلَکاً یَسْلُکُهُ</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مرحوم شیخ کلینی، با سند خویش از ابان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على بن حسین صلوات الله علیهما زمانی که متوارى و پنهان بود مرا خواست، نزدش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 خانواده کسى نزد تو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به یارى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می‌دهى، با او به جبهه جنگ می‌روى؟</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یا برادرت مرا بخواهند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به جنگ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قربانت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خودت را بر من ترجیح می دهى؟</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نفرم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جان بیش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روى زمینى امامى جز تو باشد، هر کس از تو کناره گیرد نجات یافته و هر کس با تو آید هلاک گشته و اگر براى خدا امامى روى زمین نباشد، کسى که از تو کناره کند با آن‌که همراهیت کند برابرست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سر یک سفره می‌نشستم، او پاره گوشت چرب را برایم لقمه می‌کرد و لقمه داغ را براى دل‌سوزى به من سرد می‌کرد، او از گرمى آتش دوزخ به من دل‌سوزى نکرده است؟ از روش دین‌دارى به تو خبر داده و به من خبر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چون از آتش دوزخ به تو دل‌سوزى کرده خبرت نداده است، زیرا می ترسید که تو نپذیرى و از آن جهت به دوزخ روى ولى به من خبر داده که اگر بپذیرم نجات یابم و اگر نپذیرم از دوزخ رفتن من باکى بر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چه باشم فرزند او نیستم پس به من فرموده با بنى امیه نجنگ ولى به تو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شما بهتر هستید یا پیغمبران؟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به یعقوب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خوابت را به برادرانت مگو، مبادا برایت نیرنگى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خوابش را نگفت و پنهان داشت که برایش نیرنگى نریزند، همچنین پدر تو مطلب را از تو پنهان کرد زیرا بر تو بیم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گویی بدانکه مولایت در مدینه به من خبر داد که من کشته می‌شوم و در کناسه کوفه به دار روم و خبر داد که کتابى نزد اوست که کشتن و به دار رفتن من در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 رفتم و گفتگوى خودم را با زید به حضرت امام جعفر صادق صلوات الله علیه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راه پیش و پس و راست و چپ و زبر را بر او بستى و نگذاشتى به راهى قدم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گفت جوابش را دادى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بِكِتَابِ عَبْدِ السَّلَامِ بْنِ نُعَيْمٍ وَ سَدِيرٍ وَ كُتُبِ غَيْرِ وَاحِدٍ إِلَى أَبِي عَبْدِ اللَّهِ صلوات الله علیه حِينَ ظَهَرَ الْمُسَوِّدَةُ قَبْلَ أَنْ يَظْهَرَ وُلْدُ الْعَبَّاسِ بِأَنَّا قَدَرْنَا أَنْ يَئُولَ هَذَا الْأَمْرُ إِلَيْكَ فَمَا تَرَى قَالَ فَضَرَبَ بِالْكُتُبِ الْأَرْضَ قَالَ أُفٍّ أُفٍّ مَا أَنَا لِهَؤُلَاءِ بِإِمَامٍ أَ مَا يَعْلَمُونَ أَنَّهُ إِنَّمَا يُقْتَلُ السُّفْيَانِيُّ</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معلّى بن خنيس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سياهپوشان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ابو مسلم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كردند پيش از ظهور بنى عباس من نامه هايى از عبد السلام بن نعيم </w:t>
      </w:r>
    </w:p>
    <w:p>
      <w:pPr>
        <w:pStyle w:val="BookText"/>
        <w:rPr/>
      </w:pPr>
      <w:r>
        <w:rPr>
          <w:rFonts w:ascii="IRNazanin" w:hAnsi="IRNazanin" w:eastAsia="IRNazanin"/>
          <w:color w:val="111111"/>
          <w:sz w:val="28"/>
          <w:sz w:val="28"/>
          <w:szCs w:val="28"/>
          <w:rtl w:val="true"/>
          <w:lang w:bidi="fa-IR"/>
        </w:rPr>
        <w:t>و سدير و جمع ديگرى براى حضرت امام جعفر صادق صلوات الله علیه بردم كه در آن نامه‌ها به آن حضرت نوشته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بينى كرده مقرّر می‌دانيم كه امر خلافت به شما خواهد رسيد، اينك خودتان چه نظرى داريد؟</w:t>
      </w:r>
    </w:p>
    <w:p>
      <w:pPr>
        <w:pStyle w:val="BookText"/>
        <w:rPr/>
      </w:pPr>
      <w:r>
        <w:rPr>
          <w:rFonts w:ascii="IRNazanin" w:hAnsi="IRNazanin" w:eastAsia="IRNazanin"/>
          <w:color w:val="111111"/>
          <w:sz w:val="28"/>
          <w:sz w:val="28"/>
          <w:szCs w:val="28"/>
          <w:rtl w:val="true"/>
          <w:lang w:bidi="fa-IR"/>
        </w:rPr>
        <w:t>حضرت صلوات الله علیه نامه‌ها را به زمين كوفت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اين جماعت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نمى دانند كه براى رسيدن ما به خلافت بايد سفيانى كشته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الْاَجَلُّ، ابُوالْحَسَنِ مُحَمَّدُ بْنُ الْحَسَنِ بْنِ احْمَدَ بْنِ عَلِیِّ بْنِ مُحَمَّدِ بْنِ عُمَرَ بْنِ یَحْیَی الْعَلَوِیُّ الْحُسَیْنِیُّ رحمه الله، بإسناده عن عُمَیْرُ بْنُ مُتَوَکِّلٍ الثَّقَفِیُّ الْبَلْخِیُّ، عَنْ ابیهِ مُتَوَکِّلِ بْنِ هرُونَ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یَحْیَی بْنَ زَیْدِ بْنِ عَلِیٍّ صلوات الله علیه وَ هُوَ مُتَوَجِّهٌ الی خُراسانَ بَعْدَ قَتْلِ ابیهِ، فَسَلَّمْتُ عَلَیْهِ،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ایْنَ اقْبَلْتَ؟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 فَسَاَلَنی عَنْ اهْلِهِ وَ بَنی عَمِّهِ بِالْمَدینَةِ، وَ احْفَی السُّؤالَ عَنْ جَعْفَرِ بْنِ مُحَمَّدٍ صلوات الله علیهما فَاَخْبَرْتُهُ بِخَبَرِهِ وَ خَبَرِهِمْ وَ حُزْنِهِمْ عَلی ابیهِ زَیْدِ بْنِ عَلِیٍّ صلوات الله علیه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عَمِّی مُحَمَّدُ بْنُ عَلِیٍّ صلوات الله علیهما اشارَ عَلی ابی بِتَرْکِ الْخُرُوجِ وَ عَرَّفَهُ انْ هُوَ خَرَجَ وَ فارَقَ الْمَدینَةَ ما یَکُونُ الَیْهِ مَصیرُ امْرِهِ، فَهَلْ لَقیتَ ابْنَ عَمِّی جَعْفَرَ بْنَ مُحَمَّدٍ صلوات الله علیهما؟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سَمِعْتَهُ یَذْکُرُ شَیْئاً مِنْ امْری؟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بِمَ ذَکَرَنی؟ خَبِّرْنی،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احِبُّ انْ اسْتَقْبِلَکَ بِما سَمِعْتُهُ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ابِالْمَوْتِ تُخَوِّفُنِی؟ هاتِ ما سَمِعْتَهُ،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تُقْتَلُ وَ تُصْلَبُ کَما قُتِلَ ابُوکَ وَ صُلِبَ، فَتَغَیَّرَ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 اللّهُ ما یَشآءُ وَ یُثْبِتُ وَ عِنْدَهُ امُّ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مُتَوَکِّلُ انَّ اللّهَ عَزَّوَجَلَّ ایَّدَ هذَا الْاَمْرَ بِنا وَ جَعَلَ لَنَا الْعِلْمَ وَ السَّیْفَ فَجُمِعا لَنا، وَ خُصَّ بَنُو عَمِّنا بِالْعِلْمِ وَحْدَهُ، فَقُلْتُ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فِداءَکَ انّی رَأَیْتُ النّاسَ الَی ابْنِ عَمِّکَ جَعْفَرٍ صلوات الله علیه امْیَلَ مِنْهُمْ الَیْکَ وَ الی ابیکَ،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عَمِّی مُحَمَّدَ بْنَ عَلِیٍّ وَ ابْنَهُ جَعْفَراً صلوات الله علیهما دَعَوَا النّاسَ الَی الْحَیوةِ وَ نَحْنُ دَعَوْناهُمْ الَی الْمَوْتِ،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اهُمْ اعْلَمُ امْ انْتُمْ؟ فَاَطْرَقَ الَی الْاَرْضِ مَلِیّاً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لَهُ عِلْمٌ غَیْرَ انَّهُمْ یَعْلَمُونَ کُلَّ ما نَعْلَمُ وَ لانَعْلَمُ کُلَّ مایَعْلَمُونَ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اکَتَبْتَ مِنِ ابْنِ عَمّی شَیْئاً؟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ارِنیهِ، فَاَخْرَجْتُ الَیْهِ وُجُوهاً مِنَ الْعِلْمِ وَ اخْرَجْتُ لَهُ دُعآهً امْلاهُ عَلَیَّ ابُو عَبْدِاللّهِ صلوات الله علیه وَ حَدَّثَنی انَّ اباهُ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صلوات الله علیهما امْلاهُ عَلَیْهِ وَ اخْبَرَهُ انَّهُ مِنْ دُعآءِ ابیهِ عَلِیِّ بْنِ الْحُسَیْنِ صلوات الله علیهما مِنْ دُعاءِ الصَّحیفَةِ الْکامِلَةِ، فَنَظَرَ فیهِ یَحْیی حَتّی اتی عَلی اخِرِهِ،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اتَاْذَنُ فی نَسْخِهِ؟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اتَسْتَاْذِنُ فیما هُوَ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لَاُخْرِجَنَّ الَیْکَ صَحیفَةً مِنَ الدُّعآءِ الْکامِلِ مِمّا حَفِظَهُ ابی عَنْ ابیهِ وَ انَّ أبی اوْصانی بِصَوْنِها وَ مَنْعِها غَیْرَ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الَیْهِ فَقَبَّلْتُ رَأْسَهُ،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بْنَ رَسُولِ اللّهِ انّی لَاَدِینُ اللّهَ بِحُبِّکُمْ وَ طاعَتِکُمْ، وَ انّی لَاَرْجُو انْ یُسْعِدَنی فی حَیاتی وَ مَماتی بِوَلایَتِکُمْ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فَرَمی صَحیفَتِیَ الَّتی دَفَعْتُها الَیْهِ الی غُلامٍ کانَ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هذَا الدُّعآءَ بِخَطٍّ بَیِّنٍ حَسَنٍ وَ اعْرِضْهُ عَلَیَّ لَعَلّی احْفَظُهُ فَاِنِّی کُنْتُ اطْلُبُهُ مِنْ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فَیَمْنَعُنیهِ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فَنَدِمْتُ عَلی ما فَعَلْتُ وَ لَمْ اَدْرِ ما اصْنَعُ، وَ لَمْ یَکُنْ ابُو عَبْدِاللّهِ صلوات الله علیه تَقَدَّمَ الَیَّ الّا ادْفَعَهُ الی احَدٍ، ثُمَّ دَعا بِعَیْبَةٍ فَاسْتَخْرَجَ مِنْها صَحیفَةً مُقْفَلَةً مَخْتُومَةً فَنَظَرَ الَی الْخاتَمِ وَ قَبَّلَهُ وَ بَکی، ثُمَّ فَضّه وَ فَتَحَ الْقُفْلَ، ثُمَّ نَشَرَ الصَّحیفَةَ وَ وَضَعَها عَلی عَیْنِهِ وَ امَرَّها عَلی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مُتَوَکِّلُ لَوْ لا ما ذَکَرْتَ مِنْ قَوْلِ ابْنِ عَمِّی انَّنی اقْتَلُ وَ اصْلَبُ لَما دَفَعْتُها الَیْکَ وَ لَکُنْتُ بِها ضَنیناً وَلکِنّی اعْلَمُ انَّ قَوْلَهُ حَقٌّ اخَذَهُ عَنْ ابائِهِ وَ انَّهُ سَیَصِحُّ فَخِفْتُ انْ یَقَعَ مِثْلُ هذَا الْعِلْمِ الی بَنی امَیَّةَ فَیَکْتُمُوهُ وَ یَدَّخِرُوهُ فی خَزآئِنِهِمْ لِاَنْفُسِهِمْ، فَاقْبِضْها وَ اکْفِنیها وَ تَرَبَّصْ بِها فَاِذا قَضَی اللّهُ مِنْ امْری وَ امْرِ هؤُلاءِ الْقَوْمِ ما هُوَ قاضٍ فَهِیَ امانَةٌ لی عِنْدَکَ حَتّی تُوصِلَها الَی ابْنَیْ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ابْراهیمَ ابْنَیْ عَبْدِاللّهِ بْنِ الْحَسَنِ بْنِ الْحَسَنِ بْنِ عَلِیٍّ صلوات الله علیهما فَاِنَّهُمَا الْقائِمآنِ فی هذَا الْاَمْرِ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الصَّحیفَةَ فَلَمّا قُتِلَ یَحْیَی بْنُ زَیْدٍ صِرْتُ الَی الْمَدینَةِ فَلَقیتُ ابا عَبْدِاللّهِ صلوات الله علیه فَحَدَّثْتُهُ الْحَدیثَ عَنْ یَحْیی، فَبَکی وَ اشْتَدَّ وَجْدُهُ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عَمِّی وَ الْحَقَهُ بِآبائِهِ وَ اجْدادِهِ، وَ اللّهُ یا مُتَوَکِّلُ ما مَنَعَنِی مِنْ دَفْعِ الدُّعآءِ الَیْهِ الَّا الَّذی خافَهُ عَلی صَحیفَةِ ابیهِ، وَ ایْنَ الصَّحیفَةُ؟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هِیَ، فَفَتَحَها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خَطُّ عَمِّی زَیْدٍ وَ دُعآءُ جَدِّی عَلِیِّ بْنِ الْحُسَیْنِ صلوات الله علیهما ثُمَّ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اسْمعیلُ فَاْتِنی بِالدُّعآءِ الَّذی امَرْتُکَ بِحِفْظِهِ وَصَوْنِهِ، فَقامَ اسْمعیلُ فَاَخْرَجَ صَحیفَةً کَاَنَّهَا الصَّحیفَةُ الَّتی دَفَعَها الَیَّ یَحْیَی بْنُ زَیْدٍ، فَقَبَّلها ابُو عَبْدِاللّهِ وَ وَضَعَها عَلی عَیْنِهِ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 ابی وَ امْلاءُ جَدِّی صلوات الله علیهما بِمَشْهَدٍ </w:t>
      </w:r>
    </w:p>
    <w:p>
      <w:pPr>
        <w:pStyle w:val="BookText"/>
        <w:rPr/>
      </w:pPr>
      <w:r>
        <w:rPr>
          <w:rFonts w:ascii="Amiri" w:hAnsi="Amiri" w:eastAsia="Amiri" w:cs="Amiri"/>
          <w:color w:val="111111"/>
          <w:sz w:val="28"/>
          <w:sz w:val="28"/>
          <w:szCs w:val="28"/>
          <w:rtl w:val="true"/>
          <w:lang w:bidi="ar-SA"/>
        </w:rPr>
        <w:t>مِنّی،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رَاَیْتَ انْ اعْرِضَها مَعَ صَحیفَةِ زَیْدٍ وَ یَحْیی؟ فَاَذِنَ لی فی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رَاَیْتُکَ لِذلِکَ اهْلاً، فَنَظَرْتُ وَ اذا هُما امْرٌ واحِدٌ وَ لَمْ اجِدْ حَرْفاً مِنْها یُخالِفُ ما فِی الصَّحیفَةِ الْاُخْری، ثُمَّ اسْتَاْذَنْتُ ابا عَبْدِاللّهِ صلوات الله علیه فی دَفْعِ الصَّحیفَةِ الَی ابْنَیْ عَبْدِاللّهِ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یَأْمُرُکُمْ انْ تُؤَدُّوا الْآماناتِ الی اهْلِها، نَعَمْ فَادْفَعْها الَیْهِما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لِلِقآئِهِما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مَکانَکَ، ثُمَّ وَجَّهَ الی مُحَمَّدٍ وَ ابْراهیمَ فَجآءا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میراثُ ابْنِ عَمِّکُما یَحْیی مِنْ ابیهِ قَدْ خَصَّکُما بِهِ دُونَ اخْوَتِهِ، وَ نَحْنُ مُشْتَرِطُونَ عَلَیْکُما فیهِ شَرْطاً، فَقالا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رَحِمَکَ اللّهُ، قُلْ فَقَوْلُکَ الْمَقْبُولُ،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لاتَخْرُجا بِهذِهِ الصَّحیفَةِ مِنَ الْمَدِینَةِ،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عَمِّکُما خافَ عَلَیْها امْراً اخافُهُ انَا عَلَیْکُما،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خافَ عَلَیْها حینَ عَلِمَ انَّهُ یُقْتَلُ، فَقالَ ابُو عَبْدِاللّهِ صلوات الله علیه وَ انْتُما فَلاتَأْمَنا فَوَاللّهِ لَأَعْلَمُ انَّکُما سَتَخْرُجانِ کَما خَرَجَ وَ سَتُقْتَلانِ کَما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وَ هُما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 لاقُوَّةَ الّا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خَرَجا قالَ لی ابُو عَبْدِاللّهِ صلوات الله علیه یا 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قالَ لَکَ یَحْیی انَّ عَمِّی مُحَمَّدَ بْنَ عَلِیٍّ وَ ابْنَهُ جَعْفَراً دَعَوَا النّاسَ الَی الْحَیوةِ وَ دَعَوْناهُمْ الَی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لِی ابْنُ عَمِّکَ یَحْیی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 اللّهُ یَحْیی، انَّ ابی حَدَّثَنی عَنْ ابیهِ عَنْ جَدِّهِ عَنْ عَلِیٍّ صلوات الله علیه انَّ رَسُولَ اللّهِ صلی الله علیه و آله اخَذَتْهُ نَعْسَةٌ وَ هُوَ عَلی مِنْبَرِهِ، فَرَای فی مَنامِهِ رِجالاً یَنْزُونَ عَلی مِنْبَرِهِ نَزْوَ الْقِرَدَةِ یَرُدُّونَ النّاسَ عَلی اعْقابِهِمُ الْقَهْقَری، فَاسْتَوی رَسُولُ اللّهِ صلی الله علیه و آله جالِساً وَ الْحُزْنُ یُعْرَفُ فی وَجْهِهِ، فَاَتَاهُ جِبْریلُ علیه السلام بِهذِهِ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الرُّءْیَا الَّتِی أَرَیْنَکَ إِلَّا فِتْنَةً لِلنّاسِ و الشَّجَرَةَ الْمَلْعُونَةَ فِی الْقُرْءَانِ و نُخَوِّفُهُمْ فَمَا یَزِیدُهُمْ إِلَّا طُغْیَنًا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بَنی امَیَّةَ،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جِبْریلُ اعَلی عَهْدی یَکُونُونَ وَ فی زَمَنی؟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تَدُورُ رَحَی الْاِسْلامِ مِنْ مُهاجَرِکَ فَتَلْبَثُ بِذلِکَ عَشْراً، ثُمَّ تَدُورُ رَحَی الْاِسْلامِ عَلی رَاْسِ خَمْسَةٍ وَ ثَلثینَ مِنْ مُهاجَرِکَ فَتَلْبَثُ بِذلِکَ خَمْساً، ثُمَّ لابُدَّ مِنْ رَحی ضَلالَةٍ هِیَ قآئِمَةٌ عَلی قُطْبِها، ثُمَّ مُلْکُ الْفَراعِنَةِ،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اللّهُ تَعالی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أَدْرَیکَ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تَمْلِکُها بَنُو امَیَّةَ لَیْسَ فیها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الّلُه عَزَّوَجَلَّ نَبِیَّهُ صلی الله علیه و آله انَّ بَنی امَیَّةَ </w:t>
      </w:r>
    </w:p>
    <w:p>
      <w:pPr>
        <w:pStyle w:val="BookText"/>
        <w:rPr/>
      </w:pPr>
      <w:r>
        <w:rPr>
          <w:rFonts w:ascii="Amiri" w:hAnsi="Amiri" w:eastAsia="Amiri" w:cs="Amiri"/>
          <w:color w:val="111111"/>
          <w:sz w:val="28"/>
          <w:sz w:val="28"/>
          <w:szCs w:val="28"/>
          <w:rtl w:val="true"/>
          <w:lang w:bidi="ar-SA"/>
        </w:rPr>
        <w:t>تَمْلِکُ سُلْطانَ هذِهِ الْاُمَّةِ وَ مُلْکَها طُولَ هذِهِ الْمُدَّةِ، فَلَوْ طاوَلَتْهُمُ الْجِبالُ لَطالُوا عَلَیْها حَتّی یَاْذَنَ اللّهُ تَعالی بِزَوالِ مُلْکِهِمْ، وَ هُمْ فی ذلِکَ یَسْتَشْعِرُونَ عَداوَتَنا اهْلَ الْبَیْتِ وَ بُغْضَنا، اخْبَرَ اللّهُ نَبِیَّهُ بِما یَلْقی اهْلُ بَیْتِ مُحَمَّدٍ وَ اهْلُ مَوَدَّتِهِمْ وَ شیعَتُهُمْ مِنْهُمْ فی ایّامِهِمْ وَ مُلْکِهِمْ،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وَبِئْسَ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اللّهِ مُحَمَّدٌ وَ اهْلُ بَیْتِهِ، حُبُّهُمْ ایمانٌ یُدْخِلُ الْجَنَّةَ، وَ بُغْضُهُمْ کُفْرٌ وَ نِفاقٌ یُدْخِلُ النّارَ، فَاَسَرَّ رَسُولُ اللّهِ صلی الله علیه و آله ذلِکَ الی عَلِیٍّ وَ 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ابُو عَبْدِاللّهِ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وَ لایَخْرُجُ مِنّا اهْلَ الْبَیْتِ الی قِیامِ قائِمِنا احَدٌ لِیَدْفَعَ ظُلْماً اوْ یَنْعَشَ حَقّاً الَّا اصْطَلَمَتْهُ الْبَلِیَّةُ وَ کانَ قِیامُهُ زِیادَةً فِی مَکْرُوهِنا وَ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الْمُتَوَکِّلُ بْنُ 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امْلی عَلَیَّ ابُو عَبْدِاللّهِ صلوات الله علیه الْاَدْعِیَةَ وَ هِیَ خَمْسَةٌ وَ سَبْعُونَ باباً، سَقَطَ عَنّی مِنْها احَدَ عَشَرَ باباً، وَ حَفِظْتُ مِنْها نَیِّفاً وَ سِتّینَ باباً</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سیّد اجلّ، ابوالحسن، محمد بن الحسن فرزند احمد بن علی، فرزند محمد بن عمر بن یحیی العلوی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خویش از عمیر بن متوکّل ثقفی بلخی، از پدرش متوکّل بن هارون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بن علی صلوات الله علیه را پس از شهادت پدرش به وقتی که به سوی خراسان می‌رفت ملاقات کردم و به حضرتش سلام نمودم،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پس مرا از حال اهلش و عموزادگان خویش که در مدینه بودند پرسید و در پرسش از حال جعفر بن محمد صلوات الله علیهما مبالغه نمود، پس از حال آن حضرت و احوال ایشان و اندوه‌شان بر شهادت پدرش زید بن علی صلوات الله علیه به او خبر دادم،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حضرت باقر صلوات الله علیه پدرم را به ترک خروج و شورش سفارش کرد و به او فهماند که در صورت خروج و جدا شدن از مدینه کارش به کجا خواهد کشید، آیا تو پسر عمویم حضرت جعفر بن محمد صلوات الله علیهما را ملاقات نمودی؟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من و وضع و کارم شنیدی چیزی بگوید؟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از من یاد فرمود؟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علاقه ندارم آنچه را از آن حضرت شنیده‌ام در برابر تو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می‌ترسانی؟ بگو آنچه 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تو کشته می‌شوی و بدنت را به دار می‌آویزند، چنانکه پدرت کشته و به دار آویخته شد، پس چهره اش تغییر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سرنوشتی را خواهد محو می‌کند و یا ثبت می‌نماید و امّ 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همانا که حضرت حق این دین را به وجود ما تأیید فرموده و دانش و اسلحه را به ما مرحمت کرده و هر دو برای ما فراهم گشته و عموزادگان ما به دانش تنها اختصاص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مردم را مشاهده کردم که به پسر عمویت حضرت صادق صلوات الله علیه مایل ترند تا به تو و پدرت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عمویم محمّد بن علی و پسرش جعفر صلوات الله علیهما، مردم را به زندگی دعوت کرده اند و ما آنان را به مرگ خوانده 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داناترند یا شما، پس مدّتی دیده به زمین دوخت سپس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از دانش بهره‌ای داریم جز آنکه ایشان هر چه را ما می‌دانیم می‌دانند، ولی ما هر چه ایشان می‌دانند نمیدانیم،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پسر عمویم چیزی نوشته‌ای؟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پس چند نوع دانش را که از آن حضرت ضبط کرده بودم به او عرضه داشتم و دعایی را به او نشان دادم که حضرت صادق صلوات الله علیه بر من املا فرموده بود و حدیث کرده بود که پدرش محمد بن علی صلوات الله علیهما بر او املا فرموده بود و خبر داده بود که آن از دعای پدرش علی بن الحسین صلوات الله علیهما از دعای صحیفۀ کامله است، پس یحیی تا پایان آن را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نسخه‌ای از روی آن برداریم؟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که از خود شماست اجازت می‌خواهی؟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 تو ارائه خواهم کرد صحیفه‌ای از دعای کامل را از آنچه پدرم از پدرش حفظ فرموده و مرا به نگاه داشتن و بازداشتن آن از نااهل سفارش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پیشانی او را بوسیدم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 که من خدا را با محبّت و طاعت شما پرستش می‌کنم و امیدوارم که مرا در حیات و ممات به دوستی شما سعادتمند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صحیفه‌ای را که به او داده بودم به جوانی که با او بود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با خطی روشن و نیکو بنویس و </w:t>
      </w:r>
    </w:p>
    <w:p>
      <w:pPr>
        <w:pStyle w:val="BookText"/>
        <w:rPr/>
      </w:pPr>
      <w:r>
        <w:rPr>
          <w:rFonts w:ascii="IRNazanin" w:hAnsi="IRNazanin" w:eastAsia="IRNazanin"/>
          <w:color w:val="111111"/>
          <w:sz w:val="28"/>
          <w:sz w:val="28"/>
          <w:szCs w:val="28"/>
          <w:rtl w:val="true"/>
          <w:lang w:bidi="fa-IR"/>
        </w:rPr>
        <w:t xml:space="preserve">به نظر من برسان که شاید آن را از حفظ نمایم؛ زیرا که من آن را از پسر عمویم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حفظ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او آن را به من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کرده خود نادم شدم و نمی دانستم چه کنم و حضرت صادق صلوات الله علیه قبل از آن به من دستور نداده بود که آن را به کسی ندهم، پس از آن یحیی جامه دانی را طلبید و صحیفۀ قفل خوردۀ مهر کرده‌ای را از آن خارج کرد و به مهر آن نظر نمود و بوسید و گریه کرد، سپس مهر را شکست و قفل را باز کرد، آنگاه صحیفه را گشود و بر چشم خود گذاشت و بر روی خود مالید و گفت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اگر نبود مطلبی که در رابطه با کشته شدن و به دار آویختنم از پسر عمویم حدیث کردی، بدون شک این صحیفه را به تو نمی‌دادم و از تسلیمش خودداری می‌نمودم ولی برای من روشن است که گفتار حضرت صادق صلوات الله علیه حق است و آن را از پدرانش گرفته و به زودی صحّت آن روشن خواهد شد و من ترسیدم که چنین علمی به دست بنی امیه افتد و آن را از دیده‌ها بپوشانند و در خزانۀ خویش برای خود ذخیره نمایند، پس آن را بگیر و مرا از پریشانی فکر نسبت به آن آسوده کن و این امانت در نزد تو باشد و تو به انتظار بنشین تا چون خداوند در کار من و این قوم حکم خود را جاری سازد، این صحیفه را به دو پسر عمویم محمّد و ابراهیم، فرزندان عبداللّه بن حسن بن حسن بن علی صلوات الله علیهما برسان که آن دو نفر پس از من در مسئلۀ قیام بر علیه بنی امیه قائم مقام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صحیفه را گرفتم و چون یحیی بن زید به شهادت رسید به مدینه رفتم و حضرت امام جعفر صادق صلوات الله علیه را زیارت کردم و قصّۀ یحیی را برای آن جناب گفت، آن حضرت گریست و فوق العاده بر یحیی اندوهگین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عموزاده‌ام را رحمت کند و به پدرانش ملحق سازد،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مرا از دادن این دعا به او منع نکرد مگر همان سبب که یحیی بر صحیفۀ پدرش از آن می‌ترسید، اکنون آن صحیفه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همان صحیفه است، پس آن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عمویم زید و دعای جدّم علی بن الحسین صلوات الله علیهما است آنگاه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 دعا را که به حفظ و نگهداریش تو را امر کردم بیاور، پس اسماعیل برخاست و صحیفه‌ای را که انگار همان صحیفه‌ای است که یحیی بن زید به من داده بود بیرون آورد، پس حضرت امام جعفر صادق صلوات الله علیه آن را بوسید و بر چشم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پدرم و املای جدم صلوات الله علیهما در حضور من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دهی آن را با صحیفۀ زید و یحیی مقابله نمایم، پس </w:t>
      </w:r>
    </w:p>
    <w:p>
      <w:pPr>
        <w:pStyle w:val="BookText"/>
        <w:rPr/>
      </w:pPr>
      <w:r>
        <w:rPr>
          <w:rFonts w:ascii="IRNazanin" w:hAnsi="IRNazanin" w:eastAsia="IRNazanin"/>
          <w:color w:val="111111"/>
          <w:sz w:val="28"/>
          <w:sz w:val="28"/>
          <w:szCs w:val="28"/>
          <w:rtl w:val="true"/>
          <w:lang w:bidi="fa-IR"/>
        </w:rPr>
        <w:t>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این عمل شایسته دیدم، پس من آن دو را مقابله کردم و دیدم که هر دو یکی است و حتی در یک حرف هم با یکدیگر اختلاف ندارند، سپس از آن حضرت اجازه طلبیدم که صحیفۀ یحیی را بنا بر وصیّتش به عموزادگانش پسران عبداللّه بن حسن مستردّ 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امر می‌کند که امانت‌ها را به صاحبانشان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آن را به ایشان بده، چون برای زیارت آن دو برخاستم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سپس کسی را به احضار محمّد و ابراهیم فرستاد، چون حاضر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پسرعمویتان یحیی است از پدرش که شما را به جای برادران خود به آن اختصاص داده و ما را در خصوص آن با شما شرطی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خداوند تو را رحمت کند که سخن تو مقبول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از مدینه خارج نکنید،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شما دربارۀ این صحیفه از برنامه‌ای ترس داشت که من راجع به شما به همان گونه ترس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دربارۀ این صحیفه ترسید که دانست کشته می‌شود،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این واقعه ایمن نباشید؛ زیرا به خدا قسم من می‌دانم که شما به زودی خروج خواهید کرد چنانکه او خروج کرد و به زودی کشته خواهید شد چنانکه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برخاستند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نزد حضرت امام جعفر صادق صلوات الله علیه بیرون رفتند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یحیی به تو گفت که عمویم محمد بن علی و پسرش جعفر صلوات الله علیهم مردم را به زندگی دعوت کردند، و ما ایشان را به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ات یحیی چنین سخنی به من گفت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یحیی را رحمت کند، پدرم مرا از پدرش از جدّش از علی صلوات الله علیه حدیث کرد که رسول الله صلی الله علیه و آله را در حالی که روی منبر بود، خواب سبکی ربود، پس در عالم خواب دید که مردانی چند همانند بوزینگان بر منبرش می‌جهند و مردم را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به حال عادی بازگشت و نشست و اندوه و حزن در چهره اش آشکار بود، پس امین وحی این آیه را برای حضرت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رؤیایی را که در خواب به تو نمایاندیم و شجرۀ ملعونۀ در قرآن را قرار نداده ایم مگر برای آزمایش مردم؛ و مردم را بیم می‌دهیم ولی جز بر سرکشی آنان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شجرۀ ملعونه، بنی 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در زمان من خواهند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آسیای اسلام از ابتدای هجرتت به گردش می‌آید و تا ده سال می‌گردد، سپس بر سر </w:t>
      </w:r>
    </w:p>
    <w:p>
      <w:pPr>
        <w:pStyle w:val="BookText"/>
        <w:rPr/>
      </w:pPr>
      <w:r>
        <w:rPr>
          <w:rFonts w:ascii="IRNazanin" w:hAnsi="IRNazanin" w:eastAsia="IRNazanin"/>
          <w:color w:val="111111"/>
          <w:sz w:val="28"/>
          <w:sz w:val="28"/>
          <w:szCs w:val="28"/>
          <w:rtl w:val="true"/>
          <w:lang w:bidi="fa-IR"/>
        </w:rPr>
        <w:t>سال سی و پنجم از هجرتت به گردش می‌افتد و تا پنج سال به آن صورت می‌ماند، آنگاه به ناچار آسیای ضلالت بر محور خود قائم خواهد شد و پس از آن پادشاهی فراعنه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بزرگ در این باره وحی نازل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ما آن را در شب قدر نازل کردیم و چه می‌دانی که شب قدر چیست؟ 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امیّه در آن حکومت کنند و شب قدر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پیامبر اکرم صلی الله علیه و آله را آگاه فرمود که بنی امیه قدرت و حکومت این امت را به دست می‌گیرند و مدت سلطنت‌شان برابر همین زمان است، پس اگر کوهها با ایشان به سرکشی برخیزند ایشان بر کوهها بلندی گیرند تا وقتی که خدای بزرگ به نابودی حکومت‌شان حکم کند و بنی امیه در این مدت عداوت و کینۀ ما اهل بیت را شعار خود می‌نمایند، خداوند از آنچه در مدت حکومت بنی امیه بر اهل بیت محمد صلوات الله علیهم و دوستان و شیعیان‌شان می‌رسد به رسولش خبر داد، آنگاه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دربارۀ بنی امیه وحی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را که نعمت خدا را به کفر بدل کردند و قوم خود را به دار هلاکت افکندند دوزخ که در آن سرنگون شوند و بد قرارگاهی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نعمت خدا محمد و اهل بیت آن حضرتند که دوستی ایشان ایمانی است که باعث ورود به بهشت است و دشمنی ایشان کفر و نفاقی است که به جهنّم درمی آورد، پس رسول الله صلی الله علیه و آله این راز را پنهانی با علی و اهل بیتش صلوات الله علیهم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ما اهل بیت تا روز قیام قائم ما صلوات الله علیه برای دفع ظلمی یا به پا داشتن حقّی خروج نکرده و نخواهد کرد مگر آنکه طوفان بلا او را از ریشه برکند و قیامش موجب افزایش غصّۀ ما و شیعیان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جعفر صادق صلوات الله علیه دعاهای صحیفه را بر من املا فرمود و آن هفتاد و پنج باب بود که من به حفظ یازده باب آن توفیق نیافتم و شصت و چند باب آن را حفظ نمودم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بإسناده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الزم الأرض، و لا تحرك يدا و لا رجلا حتى ترى علامات أذكرها لك إن أدركتها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اختلاف ولد فلان، و ما أراك تدرك ذلك، و لكن حدث به بعدي، و مناد ينادي من السماء، و يجيئكم الصوت من ناحية دمشق بالفتح، و يخسف بقرية من قرى الشام تسمى الجابية، و </w:t>
      </w:r>
    </w:p>
    <w:p>
      <w:pPr>
        <w:pStyle w:val="BookText"/>
        <w:rPr/>
      </w:pPr>
      <w:r>
        <w:rPr>
          <w:rFonts w:ascii="IRNazanin" w:hAnsi="IRNazanin" w:eastAsia="IRNazanin"/>
          <w:color w:val="111111"/>
          <w:sz w:val="28"/>
          <w:sz w:val="28"/>
          <w:szCs w:val="28"/>
          <w:rtl w:val="true"/>
          <w:lang w:bidi="fa-IR"/>
        </w:rPr>
        <w:t>تسقط طائفة من مسجد دمشق الأيمن، و مارقة تمرق من ناحية الترك، و تعقبها من ناحية الروم، و يستقبل إخوان الترك حتى ينزلوا الجزيرة، و يستقبل مارقة الروم حتى تنزل الرملة، إلی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إياكم و شذاذا من آل محمد، فإن لآل محمد و علي صلوات الله علیهم راية، و لغيرهم رايات فالزم الأرض، و لا تتبع منهم رجلا أبدا حتى ترى رجلا من ولد الحسين، معه عهد نبي الله و رايته و سلاحه، فإن عهد نبي الله صار عند علي بن الحسين، ثم صار عند محمد بن علي، و يفعل الله ما يشاء، فالزم هؤلاء أبدا، و إياك و من ذكرت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خرج رجل منهم معه ثلاث مائة و بضعة عشر رجلا، و معه راية رسول الله صلى الله عليه و آله عامدا إلى المدينة حتى يمر بالبيداء،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خسف بهم، و هي الآية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فَأَمِنَ الَّذِينَ مَكَرُوا السَّيِّئاتِ أَنْ يَخْسِفَ اللَّهُ بِهِمُ الْأَرْضَ أَوْ يَأْتِيَهُمُ الْعَذابُ مِنْ حَيْثُ لا يَشْعُرُونَ أَوْ يَأْخُذَهُمْ فِي تَقَلُّبِهِمْ فَما هُمْ بِمُعْجِزِينَ</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مرحوم شیخ مفید، با سند خویش از جابر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خود بنشین و به هواخواهی از هیچ کس قیام نکن تا آن که نشانه‌هایی را که برایت می‌گویم مشاهده کنی؛ البته احتمال نمی‌دهم که تو در آن زمان حضور داشته باشی، ولی آن نشانه‌ها را برای مردم پس از من،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نشانه آن، اختلاف افتادن بین فرزندان فلانی است و منادی در آسمان ندا سر می‌دهد و صدا از ناحیه دمشق به فتح به سوی شما می‌آید و روستایی از روستاهای شام، به نام جابیه در زمین فرو می‌رود و برخی از مساجد ایمن دمشق سقوط می‌کنند، و خوارجی از ناحیه ترک ها، و خوارجی نیز از ناحیه رومیان، خروج می‌کنند و برادران ترک، در جزیره اردو می‌زنند و خوارج روم در رمله مستقر می‌شوند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آن پراکنده ها از آل محمد صلی الله علیه و آله به تحقیق که برای آل محمد و علی صلوات الله علیهم یک 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بیرق و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دیگران رایات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بیرق‌ها و پرچم‌ها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شما بر جای خود بنشینید و هرگز هیچ یک از آنها را پیروی نکنید تا این که می‌بینی مردی از فرزندان حسین صلوات الله علیه در حالی که عهد و پرچم و سلاح پیامبر اکرم صلی الله علیه و آله را به دست دارد،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پیامبر اکرم صلی الله علیه و آله نزد علی بن حسین صلوات الله </w:t>
      </w:r>
    </w:p>
    <w:p>
      <w:pPr>
        <w:pStyle w:val="BookText"/>
        <w:rPr/>
      </w:pPr>
      <w:r>
        <w:rPr>
          <w:rFonts w:ascii="IRNazanin" w:hAnsi="IRNazanin" w:eastAsia="IRNazanin"/>
          <w:color w:val="111111"/>
          <w:sz w:val="28"/>
          <w:sz w:val="28"/>
          <w:szCs w:val="28"/>
          <w:rtl w:val="true"/>
          <w:lang w:bidi="fa-IR"/>
        </w:rPr>
        <w:t>علیهما و سپس نزد محمد بن علی صلوات الله علیهما است و خدا هر 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ملازم اینان باش و از آن که پیشتر برایت گفتم،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اینها، همراه سیصد و ده نفر و اَندی ظهور می‌کند، در حالی که پرچم رسول الله صلی الله علیه و آله را به دست دارد و به سوی مدینه می‌رود و چون به بیداء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 است که قومی در آن به عذاب دچار شدند و به زمین فرو رفتند و این معنای آیه‌ای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تدبیرهای بد می‌اندیشند ایمن شدند از این که خدا آنان را در زمین فرو ببرد یا از جایی که حدس نمی زنند عذاب برایشان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حال رفت و آمدشان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بگیرد و کاری از دستشان برنیاید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النعماني، بإسناده عن منصور بن حازم عن أبي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رَايَةُ اَلْحَقِّ، لَعَنَهَا أَهْلُ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مِمَّ ذَلِکَ؟ قالَ مِمَّا يَلْقَوْنَ مِنْ بَنِی هَاشِمٍ</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مرحوم شیخ نعمانی، با سند خویش از منصور بن حازم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پرچم حق برافراشته شود اهل شرق و غرب آن را لعنت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چنين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بنی هاشم می‌بينند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جَابِرٍ عَنْ أَبِی جَعْفَرٍ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یَغِیبُ عَنْهُمْ إِمَامُهُمْ فَیَا طُوبَی لِلثَّابِتِینَ عَلَی أَمْرِنَا فِی ذَلِکَ الزَّمَانِ إِنَّ أَدْنَی مَا یَکُونُ لَهُمْ مِنَ الثَّوَابِ أَنْ یُنَادِیَهُمُ الْبَارِئُ عَزَّ وَ جَلَّ عِبَادِی آمَنْتُمْ بِسِرِّی وَ صَدَّقْتُمْ بِغَیْبِی فَأَبْشِرُوا بِحُسْنِ الثَّوَابِ مِنِّی فَأَنْتُمْ عِبَادِی وَ إِمَائِی حَقّاً مِنْکُمْ أَتَقَبَّلُ وَ عَنْکُمْ أَعْفُو وَ لَکُمْ أَغْفِرُ وَ بِکُمْ أَسْقِی عِبَادِیَ الْغَیْثَ وَ أَدْفَعُ عَنْهُمُ الْبَلَاءَ وَ لَوْلَاکُمْ لَأَنْزَلْتُ عَلَیْهِمْ عَذَابِی قَالَ جَابِرٌ فَقُلْتُ یَا ابْنَ رَسُولِ اللَّهِ فَمَا أَفْضَلُ مَا یَسْتَعْمِلُهُ الْمُؤْمِنُ فِی ذَلِکَ الزَّمَانِ قَالَ حِفْظُ اللِّسَانِ وَ لُزُومُ الْبَیْتِ</w:t>
      </w:r>
      <w:r>
        <w:rPr>
          <w:rFonts w:eastAsia="Amiri" w:cs="Amiri" w:ascii="Amiri" w:hAnsi="Amiri"/>
          <w:color w:val="111111"/>
          <w:sz w:val="28"/>
          <w:szCs w:val="28"/>
          <w:rtl w:val="true"/>
          <w:lang w:bidi="ar-SA"/>
        </w:rPr>
        <w:t xml:space="preserve">. </w:t>
      </w:r>
      <w:r>
        <w:rPr>
          <w:rStyle w:val="FootnoteAnchor"/>
          <w:rtl w:val="true"/>
        </w:rPr>
        <w:footnoteReference w:id="659"/>
      </w:r>
      <w:bookmarkStart w:id="1055" w:name="pg6324_75780"/>
    </w:p>
    <w:p>
      <w:pPr>
        <w:pStyle w:val="BookText"/>
        <w:rPr/>
      </w:pPr>
      <w:bookmarkEnd w:id="1055"/>
      <w:r>
        <w:rPr>
          <w:rFonts w:ascii="IRNazanin" w:hAnsi="IRNazanin" w:eastAsia="IRNazanin"/>
          <w:color w:val="111111"/>
          <w:sz w:val="28"/>
          <w:sz w:val="28"/>
          <w:szCs w:val="28"/>
          <w:rtl w:val="true"/>
          <w:lang w:bidi="fa-IR"/>
        </w:rPr>
        <w:t>مرحوم شیخ صدوق، با سند خویش از جابر از حضرت امام محمد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می آید که امام‌شان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کسانی که بر امامت ما در آن زمان ثابت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ثواب آنان این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 ایمان آوردید و به غیبم تصدیق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ثواب 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از شما پذیرا شوم و از شما درگذرم و شما را بیامرزم و به واسطه شماست که بندگانم را از باران سیراب کنم و بلا را از آنها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عذابم را بر آنان نازل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عملی که مؤمن در آن زمان انجام دهد،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زبان و نشستن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نهی از قیام با غیر معصوم و اینکه شیعیان مأمورند به خانه نشینی تا ظهور سفیانی و یمانی و خراسانی، زیادند لذا بنده پاره‌ای از آن روایات در اینجا ذکر کرده و بسنده نمودم</w:t>
      </w:r>
      <w:r>
        <w:rPr>
          <w:rFonts w:eastAsia="IRNazanin" w:cs="IRNazanin"/>
          <w:color w:val="111111"/>
          <w:sz w:val="28"/>
          <w:szCs w:val="28"/>
          <w:rtl w:val="true"/>
          <w:lang w:bidi="fa-IR"/>
        </w:rPr>
        <w:t>.</w:t>
      </w:r>
    </w:p>
    <w:p>
      <w:pPr>
        <w:pStyle w:val="Heading3"/>
        <w:numPr>
          <w:ilvl w:val="2"/>
          <w:numId w:val="1"/>
        </w:numPr>
        <w:rPr/>
      </w:pPr>
      <w:bookmarkStart w:id="1056" w:name="__RefHeading___Toc2555067_237004111"/>
      <w:bookmarkStart w:id="1057" w:name="_Toc396"/>
      <w:bookmarkEnd w:id="1056"/>
      <w:r>
        <w:rPr/>
        <w:t>384</w:t>
      </w:r>
      <w:r>
        <w:rPr>
          <w:rtl w:val="true"/>
        </w:rPr>
        <w:t xml:space="preserve">- </w:t>
      </w:r>
      <w:r>
        <w:rPr>
          <w:rtl w:val="true"/>
        </w:rPr>
        <w:t>حکم کسی که قبل از ظهور حضرت قائم صلوات الله علیه بیعت بگیرد و بیعت بکند</w:t>
      </w:r>
      <w:bookmarkEnd w:id="10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بإسناده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الصَّادِقَ صلوات الله علیه هَلْ لِلْمَأْمُولِ الْمُنْتَظَرِ الْمَهْدِیِّ صلوات الله علیه مِنْ وَقْتٍ مُوَقَّتٍ یَعْلَمُهُ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یُوَقِّتَ ظُهُورَهُ بِوَقْتٍ یَعْلَمُهُ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وَ لِمَ ذَاکَ؟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السَّاعَةُ الَّتِی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السّاعَةِ أَیّانَ مُرْساها قُلْ إِنَّما عِلْمُها عِنْدَ رَبِّی لا یُجَلِّیها لِوَقْتِها إِلاّ هُوَ ثَقُلَتْ فِی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یَا سَیِّدِی فَبِغَیْرِ سُنَّةِ الْقَائِمِ صلوات الله علیه بَایَعُوا لَهُ قَبْلَ ظُهُورِهِ وَ قَبْلَ قِیَامِهِ؟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صلوات الله علیه یَا مُفَضَّلُ کُلُّ بَیْعَةٍ قَبْلَ ظُهُورِ الْقَائِمِ صلوات الله علیه فَبَیْعَتُهُ کُفْرٌ وَ نِفَاقٌ وَ خَدِیعَةٌ لَعَنَ اللَّهُ الْمُبَایِعَ لَهَا وَ الْمُبَایَعَ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یَا مُفَضَّلُ یُسْنِدُ الْقَائِمُ صلوات الله علیه ظَهْرَهُ إِلَی الْحَرَمِ وَ یَمُدُّ یَدَهُ فَتُرَی بَیْضَاءَ مِنْ غَیْرِ سُوءٍ وَ یَقُولُ هَذِهِ یَدُ اللَّهِ وَ عَنِ اللَّهِ وَ بِأَمْرِ اللَّهِ ثُمَّ یَتْلُو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الْآیَةَ، فَیَکُونُ أَوَّلُ مَنْ یُقَبِّلُ یَدَهُ جَبْرَئِیلَ علیه السلام ثُمَّ یُبَایِعُهُ وَ تُبَایِعُهُ الْمَلَائِکَةُ وَ نُجَبَاءُ الْجِنِّ ثُمَّ النُّقَبَاءُ</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مرحوم شیخ سعد بن عبدالله قمی، با سند خویش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 خود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مهدی منتظر صلوات الله علیه و عجل الله تعالی فرجه الشریف، که آرزویم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غیبت و زمان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مردم می‌دانند کی خواهد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خداوند زمان ظهورش را طوری معین کند که شیعیان ما آن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سروم؟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ظهور او همان ساعتی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 وقوعش چه زمانی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فقط نزد پروردگار من است و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وقتش آشکار نمی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 تحمّل 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مولای من آیا حضرت قائم صلوات الله علیه، بیعت کسانی را که پیش از ظهور او و قبل از قیامش با او بیعت کردند تغییر می‌دهد؟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بیعتی پیش از ظهور حضرت قائم صلوات الله علیه، بیعت کفر و نفاق و خدعه است که خداوند آن بیعت و بیعت شونده را لعنت کند، بلکه، ای مفضل هنگامی که حضرت قائم صلوات الله علیه پشتش را به بیت الله الحرام تکیه می‌دهد، دست مبارکش را دراز می‌کند در حالی که سفید خالص است و می‌گوید این دست خداوند و از خداوند و به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دست‌های آنان است پس هر که پیمان شکنی کند تنها به زیان خود پیمان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کسی که دست او را می‌بوسد، جبرئیل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بیعت می‌کند و ملائکه و جنیّان شریف و سپس یاران با وفای آن حضرت با او بیعت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الطبرسي، بإسناده عَنْ عَلْقَمَةَ بْنِ مُحَمَّدٍ الْحَضْرَمِیِّ عَنْ أَبِی جَعْفَرٍ مُحَمَّدِ بْنِ عَلِیٍّ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صلی الله علیه و آله مِنَ الْمَدِینَةِ وَ قَدْ بَلَّغَ جَمِیعَ الشَّرَائِعِ قَوْمَهُ غَیْرَ الْحَجِّ وَ الْوَلَایَةِ فَأَتَاهُ جَبْرَئِیلُ علیه السلام فَقَالَ لَهُ یَا مُحَمَّدُ إِنَّ اللَّهَ جَلَّ اسْمُهُ یُقْرِئُکَ السَّلَامَ وَ یَقُولُ لَکَ إِنِّی لَمْ أَقْبَضْ نَبِیّاً مِنْ أَنْبِیَائِی وَ لَا رَسُولًا مِنْ رُسُلِی إِلَّا بَعْدَ إِکْمَالِ دِینِی وَ تَأْکِیدِ حُجَّتِی وَ قَدْ بَقِیَ عَلَیْکَ مِنْ ذَلِکَ فَرِیضَتَانِ مِمَّا یَحْتَاجُ أَنْ تُبَلِّغَهُمَا قَوْمَکَ فَرِیضَةُ الْحَجِّ وَ فَرِیضَةُ الْوَلَایَةِ وَ الْخِلَافَةِ مِنْ بَعْدِکَ فَإِنِّی لَمْ أُخْلِ أَرْضِی مِنْ حُجَّةٍ وَ لَنْ أُخْلِیَهَا أَبَداً فَإِنَّ اللَّهَ جَلَّ ثَنَاؤُهُ یَأْمُرُکَ أَنْ تُبَلِّغَ قَوْمَکَ الْحَجَ وَ تَحُجَّ وَ یَحُجَّ مَعَکَ کُلُّ مَنِ اسْتَطَاعَ إِلَیْهِ سَبِیلًا مِنْ أَهْلِ الْحَضَرِ وَ الْأَطْرَافِ وَ الْأَعْرَابِ وَ تُعَلِّمَهُمْ مِنْ حَجِّهِمْ مِثْلَ مَا عَلَّمْتَهُمْ مِنْ صَلَاتِهِمْ وَ زَکَاتِهِمْ وَ صِیَامِهِمْ وَ تُوقِفَهُمْ مِنْ ذَلِکَ عَلَی مِثَالِ الَّذِی أَوْقَفْتَهُمْ عَلَیْهِ مِنْ جَمِیعِ مَا بَلَّغْتَهُمْ مِنَ الشَّرَائِعِ فَنَادَی مُنَادِی رَسُولِ اللَّهِ صلی الله علیه و آله فِی النَّاسِ أَلَا إِنَّ رَسُولَ اللَّهِ یُرِیدُ الْحَجَّ وَ أَنْ یُعَلِّمَکُمْ مِنْ ذَلِکَ مِثْلَ الَّذِی عَلَّمَکُمْ مِنْ شَرَائِعِ دِینِکُمْ وَ یُوقِفَکُمْ مِنْ ذَلِکَ عَلَی مِثْلِ الَّذِی أَوْقَفَکُمْ عَلَیْهِ مِنْ غَیْرِهِ فَخَرَجَ رَسُولُ اللَّهِ صلی الله علیه و آله وَ خَرَجَ مَعَهُ النَّاسُ وَ أَصْغَوْا إِلَیْهِ لِیَنْظُرُوا مَا یَصْنَعُ فَیَصْنَعُوا مِثْلَهُ فَحَجَّ بِهِمْ وَ بَلَغَ مَنْ حَجَّ مَعَ رَسُولِ اللَّهِ صلی الله علیه و آله مِنْ أَهْلِ الْمَدِینَةِ وَ أَهْلِ الْأَطْرَافِ وَ الْأَعْرَابِ سَبْعِینَ أَلْفَ إِنْسَانٍ أَوْ یَزِیدُونَ عَلَی نَحْوِ عَدَدِ أَصْحَابِ مُوسَی علیه السلام السَّبْعِینَ أَلْفاً الَّذِینَ أَخَذَ عَلَیْهِمْ بَیْعَةَ هَارُونَ علیه السلام فَنَکَثُوا وَ اتَّخَذُوا الْعِجْلَ وَ السَّامِرِیَّ وَ کَذَلِکَ أَخَذَ رَسُولُ اللَّهِ صلی الله علیه و آله الْبَیْعَةَ لِعَلِیٍّ صلوات الله علیه بِالْخِلَافَةِ عَلَی نَحْوِ عَدَدِ أَصْحَابِ مُوسَی فَنَکَثُوا الْبَیْعَةَ وَ اتَّخَذُوا الْعِجْلَ وَ السَّامِرِیَّ سُنَّةً بِسُنَّةٍ وَ مِثْلًا بِمِثْلٍ وَ اتَّصَلَتِ التَّلْبِیَةُ مَا بَیْنَ مَکَّةَ وَ الْمَدِینَةِ فَلَمَّا وَقَفَ رَسُولُ اللَّهِ صلی الله علیه و آله بِالْمَوْقِفِ أَتَاهُ جَبْرَئِیلُ عَنِ اللَّهِ تَعَالَی فَقَالَ یَا مُحَمَّدُ إِنَّ اللَّهَ عَزَّ وَ جَلَّ یُقْرِئُکَ السَّلَامَ وَ یَقُولُ لَکَ إِنَّهُ قَدْ دَنَا أَجَلُکَ وَ مُدَّتُکَ وَ أَنَا مُسْتَقْدِمُکَ عَلَی مَا لَا بُدَّ مِنْهُ وَ لَا عَنْهُ مَحِیصٌ فَاعْهَدْ عَهْدَکَ وَ قَدِّمْ وَصِیَّتَکَ وَ اعْمِدْ إِلَی مَا عِنْدَکَ مِنَ الْعِلْمِ وَ مِیرَاثِ عُلُومِ الْأَنْبِیَاءِ مِنْ قَبْلِکَ وَ السِّلَاحِ وَ التَّابُوتِ وَ جَمِیعِ مَا عِنْدَکَ مِنْ آیَاتِ الْأَنْبِیَاءِ فَسَلِّمْهَا إِلَی وَصِیِّکَ وَ خَلِیفَتِکَ مِنْ بَعْدِکَ حُجَّتِی الْبَالِغَةِ عَلَی خَلْقِی عَلِیِّ بْنِ أَبِی طَالِبٍ فَأَقِمْهُ لِلنَّاسِ عَلَماً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جَدِّدْ عَهْدَهُ وَ مِیثَاقَهُ وَ بَیْعَتَهُ وَ ذَکِّرْهُمْ مَا أَخَذْتَ عَلَیْهِمْ مِنْ بَیْعَتِی وَ مِیثَاقِی الَّذِی وَاثَقْتَهُمْ بِهِ وَ عَهْدِی الَّتِی عَاهَدْتَ إِلَیْهِمْ مِنْ وَلَایَةِ وَلِیِّی وَ مَوْلَاهُمْ وَ مَوْلَی کُلِّ مُؤْمِنٍ وَ مُؤْمِنَةٍ عَلِیِّ بْنِ أَبِی طَالِبٍ فَإِنِّی لَمْ أَقْبَضْ نَبِیّاً مِنَ الْأَنْبِیَاءِ إِلَّا بَعْدَ إِکْمَالِ دِینِی وَ إِتْمَامِ نِعْمَتِی بِوَلَایَةِ أَوْلِیَائِی وَ مُعَادَاةِ أَعْدَائِی وَ ذَلِکَ کَمَالُ تَوْحِیدِی وَ دِینِی وَ إِتْمَامُ نِعْمَتِی عَلَی خَلْقِی بِاتِّبَاعِ وَلِیِّی وَ طَاعَتِهِ وَ ذَلِکَ أَنِّی لَا أَتْرُکُ أَرْضِی بِغَیْرِ قَیِّمٍ لِیَکُونَ حُجَّةً لِی عَلَی خَلْقِی فَالْیَوْمَ أَکْمَلْتُ لَکُمْ دِینَکُمْ وَ أَتْمَمْتُ عَلَیْکُمْ نِعْمَتِی وَ رَضِیتُ لَکُمُ الْإِسْلَامَ دِیناً بِوَلِیِّی وَ مَوْلَی کُلِّ مُؤْمِنٍ وَ مُؤْمِنَةٍ عَلِیٍّ عَبْدِی وَ وَصِیِّ نَبِیِّی وَ الْخَلِیفَةِ مِنْ بَعْدِهِ وَ حُجَّتِیَ الْبَالِغَةِ عَلَی خَلْقِی مَقْرُونٍ طَاعَتُهُ بِطَاعَةِ مُحَمَّدٍ نَبِیِّی وَ مَقْرُونٍ طَاعَتُهُ مَعَ طَاعَةِ مُحَمَّدٍ بِطَاعَتِی مَنْ أَطَاعَهُ فَقَدْ أَطَاعَنِی وَ مَنْ عَصَاهُ فَقَدْ عَصَانِی جَعَلْتُهُ عَلَماً بَیْنِی وَ بَیْنَ خَلْقِی مَنْ عَرَفَهُ کَانَ مُؤْمِناً وَ مَنْ أَنْکَرَهُ کَانَ کَافِراً وَ مَنْ أَشْرَکَ بَیْعَتَهُ کَانَ مُشْرِکاً وَ مَنْ لَقِیَنِی بِوَلَایَتِهِ دَخَلَ الْجَنَّةَ وَ مَنْ لَقِیَنِی بِعَدَاوَتِهِ دَخَلَ النَّارَ فَأَقِمْ یَا مُحَمَّدُ عَلِیّاً عَلَماً وَ خُذْ عَلَیْهِمُ الْبَیْعَةَ وَ جَدِّدْ عَهْدِی وَ مِیثَاقِی لَهُمُ الَّذِی وَاثَقْتَهُمْ عَلَیْهِ فَإِنِّی قَابِضُکَ إِلَیَّ وَ مُسْتَقْدِمُکَ عَلَیَّ فَخَشِیَ رَسُولُ اللَّهِ صلی الله علیه و آله قَوْمَهُ وَ أَهْلَ النِّفَاقِ وَ الشِّقَاقِ أَنْ یَتَفَرَّقُوا وَ یَرْجِعُوا إِلَی جَاهِلِیَّةٍ لِمَا عَرَفَ مِنْ عَدَاوَتِهِمْ وَ لِمَا تَنْطَوِی عَلَیْهِ أَنْفُسُهُمْ لِعَلِیٍّ صلوات الله علیه مِنَ الْعَدَاوَةِ وَ الْبَغْضَاءِ وَ سَأَلَ جَبْرَئِیلَ أَنْ یَسْأَلَ رَبَّهُ الْعِصْمَةَ مِنَ النَّاسِ وَ انْتَظَرَ أَنْ یَأْتِیَهُ جَبْرَئِیلُ علیه السلام بِالْعِصْمَةِ مِنَ النَّاسِ مِنَ اللَّهِ جَلَّ اسْمُهُ فَأَخَّرَ ذَلِکَ إِلَی أَنْ بَلَغَ مَسْجِدَ الْخَیْفِ فَأَتَاهُ جَبْرَئِیلُ علیه السلام فِی مَسْجِدِ الْخَیْفِ فَأَمَرَهُ بِأَنْ یَعْهَدَ عَهْدَهُ وَ یُقِیمَ عَلِیّاً عَلَماً لِلنَّاسِ وَ لَمْ یَأْتِهِ بِالْعِصْمَةِ مِنَ اللَّهِ عَزَّ وَ جَلَّ بِالَّذِی أَرَادَ حَتَّی بَلَغَ کُرَاعَ الْغَمِیمِ بَیْنَ مَکَّةَ وَ الْمَدِینَةِ فَأَتَاهُ جَبْرَئِیلُ فَأَمَرَهُ بِالَّذِی أَتَاهُ فِیهِ مِنْ قِبَلِ اللَّهِ وَ لَمْ یَأْتِهِ بِالْعِصْمَةِ فَقَالَ یَا جَبْرَئِیلُ إِنِّی أَخْشَی قَوْمِی أَنْ یُکَذِّبُونِی وَ لَا یَقْبَلُوا قَوْلِی فِی عَلِیٍّ فَرَحَلَ فَلَمَّا بَلَغَ غَدِیرَ خُمٍّ قَبْلَ الْجُحْفَةِ بِثَلَاثَةِ أَمْیَالٍ أَتَاهُ جَبْرَئِیلُ عَلَی خَمْسِ سَاعَاتٍ مَضَتْ مِنَ النَّهَارِ بِالزَّجْرِ وَ الِانْتِهَارِ وَ الْعِصْمَةِ مِنَ النَّاسِ فَقَالَ یَا مُحَمَّدُ إِنَّ اللَّهَ عَزَّ وَ جَلَّ یُقْرِئُکَ السَّلَامَ وَ یَقُولُ لَکَ یا أَیُّهَا الرَّسُولُ بَلِّغْ ما أُنْزِلَ إِلَیْکَ مِنْ رَبِّکَ فِی عَلِیٍ وَ إِنْ لَمْ تَفْعَلْ فَما بَلَّغْتَ رِسالَتَهُ وَ اللَّهُ یَعْصِمُکَ مِنَ النَّاسِ وَ کَانَ أَوَائِلُهُمْ قَرِیباً مِنَ الْجُحْفَةِ فَأَمَرَهُ أَنْ یَرُدَّ مَنْ تَقَدَّمَ مِنْهُمْ وَ یَحْبِسَ مَنْ تَأَخَّرَ عَنْهُمْ فِی ذَلِکَ الْمَکَانِ لِیُقِیمَ عَلِیّاً عَلَماً لِلنَّاسِ وَ یُبَلِّغَهُمْ مَا أَنْزَلَ اللَّهُ فِی عَلِیٍّ صلوات الله علیه وَ أَخْبَرَهُ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عَزَّ وَ جَلَّ قَدْ عَصَمَهُ مِنَ النَّاسِ فَأَمَرَ رَسُولُ اللَّهِ صلی الله علیه و آله عِنْدَ مَا جَاءَتِ الْعِصْمَةُ مُنَادِیاً یُنَادِی فِی النَّاسِ بِالصَّلَاةِ جَامِعَةً وَ یَرُدُّ مَنْ تَقَدَّمَ مِنْهُمْ وَ یَحْبِسُ مَنْ تَأَخَّرَ عَنْهُمْ وَ تَنَحَّی عَنْ یَمِینِ الطَّرِیقِ إِلَی جَنْبِ مَسْجِدِ الْغَدِیرِ أَمَرَهُ بِذَلِکَ جَبْرَئِیلُ عَنِ اللَّهِ عَزَّ اسْمُهُ وَ فِی الْمَوْضِعِ سَلَمَاتٌ فَأَمَرَ رَسُولُ اللَّهِ صلی الله علیه و آله أَنْ یُقَمَّ مَا تَحْتَهُنَّ وَ یُنْصَبَ لَهُ أَحْجَارٌ کَهَیْئَةِ الْمِنْبَرِ لِیُشْرِفَ عَلَی النَّاسِ فَتَرَاجَعَ النَّاسُ وَ احْتُبِسَ أَوَاخِرُهُمْ فِی ذَلِکَ الْمَکَانِ لَا یَزَالُونَ فَقَامَ رَسُولُ اللَّهِ صلی الله علیه و آله فَوْقَ تِلْکَ الْأَحْجَارِ ثُمَّ حَمِدَ اللَّهَ وَ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الْحَمْدُ لِلَّهِ الَّذِی عَلَا فِی تَوَحُّدِهِ وَ دَنَا فِی تَفَرُّدِهِ وَ جَلَّ فِی سُلْطَانِهِ وَ عَظُمَ فِی أَرْکَانِهِ وَ أَحاطَ بِکُلِّ شَیْ ءٍ عِلْماً وَ هُوَ فِی مَکَانِهِ وَ قَهَرَ جَمِیعَ الْخَلْقِ بِقُدْرَتِهِ وَ بُرْهَانِهِ مَجِیداً لَمْ یَزَلْ مَحْمُوداً لَا یَزَالُ بَارِئُ الْمَسْمُوکَاتِ وَ دَاحِی الْمَدْحُوَّاتِ وَ جَبَّارُ السَّمَاوَاتِ قُدُّوسٌ سُبُّوحٌ رَبُّ الْمَلَائِکَةِ وَ الرُّوحِ مُتَفَضِّلٌ عَلَی جَمِیعِ مَنْ بَرَأَهُ مُتَطَوِّلٌ عَلَی مَنْ أَدْنَاهُ یَلْحَظُ کُلَّ عَیْنٍ وَ الْعُیُونُ لَا تَرَاهُ کَرِیمٌ حَلِیمٌ ذُو أَنَاةٍ قَدْ وَسِعَ کُلَّ شَیْ ءٍ رَحْمَتُهُ وَ مَنَّ عَلَیْهِمْ بِنِعْمَتِهِ لَا یَعْجَلُ بِانْتِقَامِهِ وَ لَا یُبَادِرُ إِلَیْهِمْ بِمَا اسْتَحَقُّوا مِنْ عَذَابِهِ قَدْ فَهِمَ السَّرَائِرَ وَ عَلِمَ الضَّمَائِرَ وَ لَمْ تَخْفَ عَلَیْهِ الْمَکْنُونَاتُ وَ لَا اشْتَبَهَتْ عَلَیْهِ الْخَفِیَّاتُ لَهُ الْإِحَاطَةُ بِکُلِّ شَیْ ءٍ وَ الْغَلَبَةُ عَلَی کُلِّ شَیْ ءٍ وَ الْقُوَّةُ فِی کُلِّ شَیْ ءٍ وَ الْقُدْرَةُ عَلَی کُلِّ شَیْ ءٍ لَا مِثْلُهُ شَیْ ءٌ وَ هُوَ مُنْشِئُ الشَّیْ ءِ حِینَ لَا شَیْ ءَ دَائِمٌ قَائِمٌ بِالْقِسْطِ لا إِلهَ إِلَّا هُوَ الْعَزِیزُ الْحَکِیمُ جَلَّ عَنْ أَنْ تُدْرِکَهُ الْأَبْصَارُ وَ هُوَ یُدْرِکُ الْأَبْصارَ وَ هُوَ اللَّطِیفُ الْخَبِیرُ لَا یَلْحَقُ أَحَدٌ وَصْفَهُ مِنْ مُعَایَنَةٍ وَ لَا یَجِدُ أَحَدٌ کَیْفَ هُوَ مِنْ سِرٍّ وَ عَلَانِیَةٍ إِلَّا بِمَا دَلَّ عَزَّ وَ جَلَّ عَلَی نَفْسِهِ وَ أَشْهَدُ بِأَنَّهُ الَّذِی مَلَأَ الدَّهْرَ قُدْسُهُ وَ الَّذِی یَغْشَی الْأَبَدَ نُورُهُ وَ الَّذِی یُنَفِّذُ أَمْرَهُ بِلَا مُشَاوَرَةِ مُشِیرٍ وَ لَا مَعَهُ شَرِیکٌ فِی تَقْدِیرٍ وَ لَا تَفَاوُتٍ فِی تَدْبِیرٍ صَوَّرَ مَا أَبْدَعَ عَلَی غَیْرِ مِثَالٍ وَ خَلَقَ مَا خَلَقَ بِلَا مَعُونَةٍ مِنْ أَحَدٍ وَ لَا تَکَلُّفٍ وَ لَا احْتِیَالٍ أَنْشَأَهَا فَکَانَتْ وَ بَرَأَهَا فَبَانَتْ فَهُوَ اللَّهُ لَا إِلَهَ إِلَّا هُوَ الْمُتْقِنُ الصَّنْعَةِ الْحَسَنُ الصَّنِیعَةِ الْعَدْلُ الَّذِی لَا یَجُورُ وَ الْأَکْرَمُ الَّذِی تَرْجِعُ إِلَیْهِ الْأُمُورُ وَ أَشْهَدُ أَنَّهُ الَّذِی تَوَاضَعَ کُلُّ شَیْ ءٍ لِعَظَمَتِهِ وَ ذَلَّ کُلُّ شَیْ ءٍ لِعِزَّتِهِ وَ اسْتَسْلَمَ کُلُّ شَیْ ءٍ لِقُدْرَتِهِ وَ خَشَعَ کُلُّ شَیْ ءٍ لِهَیْبَتِهِ مَالِکُ الْأَمْلَاکِ وَ مُفَلِّکُ الْأَفْلَاکِ وَ مُسَخِّرُ الشَّمْسِ وَ الْقَمَرِ کُلٌّ یَجْرِی لِأَجَلٍ مُسَمًّی یُکَوِّرُ اللَّیْلَ عَلَی النَّهارِ وَ یُکَوِّرُ النَّهارَ عَلَی اللَّیْلِ یَطْلُبُهُ حَثِیثاً قَاصِمُ کُلِّ جَبَّارٍ عَنِیدٍ وَ مُهْلِکُ کُلِّ شَیْطَانٍ مَرِیدٍ لَمْ یَکُنْ مَعَهُ ضِدٌّ وَ لَا نِدٌّ أَحَدٌ صَمَدٌ لَمْ یَلِدْ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یُولَدْ وَ لَمْ یَکُنْ لَهُ کُفُواً أَحَدٌ إِلَهٌ وَاحِدٌ وَ رَبٌّ مَاجِدٌ یَشَاءُ فَیُمْضِی وَ یُرِیدُ فَیَقْضِی وَ یَعْلَمُ فَیُحْصِی وَ یُمِیتُ وَ یُحْیِی وَ یُفْقِرُ وَ یُغْنِی وَ یُضْحِکُ وَ یُبْکِی وَ یُدْنِی وَ یُقْصِی وَ یَمْنَعُ وَ یُثْرِی لَهُ الْمُلْکُ وَ لَهُ الْحَمْدُ بِیَدِهِ الْخَیْرُ وَ هُوَ عَلی کُلِّ شَیْ ءٍ قَدِیرٌ یُولِجُ اللَّیْلَ فِی النَّهارِ وَ یُولِجُ النَّهارَ فِی اللَّیْلِ أَلا هُوَ الْعَزِیزُ الْغَفَّارُ مُجِیبُ الدُّعَاءِ وَ مُجْزِلُ الْعَطَاءِ مُحْصِی الْأَنْفَاسِ وَ رَبُّ الْجِنَّةِ وَ النَّاسِ لَا یُشْکِلُ عَلَیْهِ شَیْ ءٌ وَ لَا یُضْجِرُهُ صُرَاخُ الْمُسْتَصْرِخِینَ وَ لَا یُبْرِمُهُ إِلْحَاحُ الْمُلِحِّینَ الْعَاصِمُ لِلصَّالِحِینَ وَ الْمُوَفِّقُ لِلْمُفْلِحِینَ وَ مَوْلَی الْمُؤْمِنِینَ وَ رَبُّ الْعَالَمِینَ الَّذِی اسْتَحَقَّ مِنْ کُلِّ مَنْ خَلَقَ أَنْ یَشْکُرَهُ وَ یَحْمَدَهُ عَلَی السَّرَّاءِ وَ الضَّرَّاءِ وَ الشِّدَّةِ وَ الرَّخَاءِ أُومِنُ بِهِ وَ بِمَلَائِکَتِهِ وَ کُتُبِهِ وَ رُسُلِهِ أَسْمَعُ أَمْرَهُ وَ أُطِیعُ وَ أُبَادِرُ إِلَی کُلِّ مَا یَرْضَاهُ وَ أَسْتَسْلِمُ لِمَا قَضَاهُ رَغْبَةً فِی طَاعَتِهِ وَ خَوْفاً مِنْ عُقُوبَتِهِ لِأَنَّهُ اللَّهُ الَّذِی لَا یُؤْمَنُ مَکْرُهُ وَ لَا یُخَافُ جَوْرُهُ أُقِرُّ لَهُ عَلَی نَفْسِی بِالْعُبُودِیَّةِ وَ أُشْهِدُ لَهُ بِالرُّبُوبِیَّةِ وَ أُؤَدِّی مَا أَوْحَی إِلَیَّ حَذَراً مِنْ أَنْ لَا أَفْعَلَ فَتَحِلَّ بِی مِنْهُ قَارِعَةٌ لَا یَدْفَعُهَا عَنِّی أَحَدٌ وَ إِنْ عَظُمَتْ حِیلَتُهُ لَا إِلَهَ إِلَّا هُوَ لِأَنَّهُ قَدْ أَعْلَمَنِی أَنِّی إِنْ لَمْ أُبَلِّغْ مَا أَنْزَلَ إِلَیَّ فَمَا بَلَّغْتُ رِسَالَتَهُ وَ قَدْ ضَمِنَ لِی تَبَارَکَ وَ تَعَالَی الْعِصْمَةَ وَ هُوَ اللَّهُ الْکَافِی الْکَرِیمُ فَأَوْحَی إِلَیَّ بِسْمِ اللَّهِ الرَّحْمَنِ الرَّحِیمِ یا أَیُّهَا الرَّسُولُ بَلِّغْ ما أُنْزِلَ إِلَیْکَ مِنْ رَبِّکَ وَ إِنْ لَمْ تَفْعَلْ فَما بَلَّغْتَ رِسالَتَهُ وَ اللَّهُ یَعْصِمُکَ مِنَ النَّاسِ مَعَاشِرَ النَّاسِ مَا قَصَّرْتُ فِی تَبْلِیغِ مَا أَنْزَلَهُ إِلَیَّ وَ أَنَا مُبَیِّنٌ لَکُمْ سَبَبَ هَذِهِ الْآیَةِ إِنَّ جَبْرَئِیلَ هَبَطَ إِلَیَّ مِرَاراً ثَلَاثاً یَأْمُرُنِی عَنِ السَّلَامِ رَبِّی وَ هُوَ السَّلَامُ أَنْ أَقُومَ فِی هَذَا الْمَشْهَدِ فَأُعْلِمَ کُلَّ أَبْیَضَ وَ أَسْوَدَ أَنَّ عَلِیَّ بْنَ أَبِی طَالِبٍ أَخِی وَ وَصِیِّی وَ خَلِیفَتِی وَ الْإِمَامُ مِنْ بَعْدِی الَّذِی مَحَلُّهُ مِنِّی مَحَلُّ هَارُونَ مِنْ مُوسَی إِلَّا أَنَّهُ لَا نَبِیَّ بَعْدِی وَ هُوَ وَلِیُّکُمْ بَعْدَ اللَّهِ وَ رَسُولِهِ وَ قَدْ أَنْزَلَ اللَّهُ تَبَارَکَ وَ تَعَالَی عَلَیَّ بِذَلِکَ آیَةً مِنْ کِتَابِهِ إِنَّما وَلِیُّکُمُ اللَّهُ وَ رَسُولُهُ وَ الَّذِینَ آمَنُوا الَّذِینَ یُقِیمُونَ الصَّلاةَ وَ یُؤْتُونَ الزَّکاةَ وَ هُمْ راکِعُونَ وَ عَلِیُّ بْنُ أَبِی طَالِبٍ أَقَامَ الصَّلَاةَ وَ آتَی الزَّکَاةَ وَ هُوَ رَاکِعٌ یُرِیدُ اللَّهَ عَزَّ وَ جَلَّ فِی کُلِّ حَالٍ وَ سَأَلْتُ جَبْرَئِیلَ أَنْ یَسْتَعْفِیَ لِی عَنْ تَبْلِیغِ ذَلِکَ إِلَیْکُمْ أَیُّهَا النَّاسُ لِعِلْمِی بِقِلَّةِ الْمُؤْمِنِینَ وَ کَثْرَةِ الْمُنَافِقِینَ وَ أَدْغَالِ الْآثِمِینَ وَ خَتْلِ الْمُسْتَهْزِءِینَ بِالْإِسْلَامِ الَّذِینَ وَصَفَهُمُ اللَّهُ فِی کِتَابِهِ بِأَنَّهُمْ یَقُولُونَ بِأَلْسِنَتِهِمْ ما لَیْسَ فِی قُلُوبِهِمْ وَ یَحْسَبُونَهُ هَیِّناً وَ هُوَ عِنْدَ اللَّهِ عَظِیمٌ وَ کَثْرَةِ أَذَاهُمْ لِی غَیْرَ مَرَّةٍ حَتَّی سَمَّوْنِی أُذُناً وَ زَعَمُوا أَنِّی کَذَلِکَ لِکَثْرَةِ مُلَازَمَتِهِ إِیَّایَ وَ إِقْبَالِی عَلَیْهِ حَتَّی أَنْزَلَ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عَزَّ وَ جَلَّ فِی ذَلِکَ وَ مِنْهُمُ الَّذِینَ یُؤْذُونَ النَّبِیَّ وَ یَقُولُونَ هُوَ أُذُنٌ قُلْ أُذُنٌ عَلَی الَّذِینَ یَزْعُمُونَ أَنَّهُ أُذُنُ خَیْرٍ لَکُمْ الْآیَةَ وَ لَوْ شِئْتُ أَنْ أُسَمِّیَ الْقَائِلِینَ بِذَلِکَ بِأَسْمَائِهِمْ لَسَمَّیْتُ وَ أَنْ أُومِئَ إِلَیْهِمْ بِأَعْیَانِهِمْ لَأَوْمَأْتُ وَ أَنْ أَدُلَّ عَلَیْهِمْ لَدَلَلْتُ وَ لَکِنِّی وَ اللَّهِ فِی أُمُورِهِمْ قَدْ تَکَرَّمْتُ وَ کُلَّ ذَلِکَ لَا یَرْضَی اللَّهُ مِنِّی إِلَّا أَنْ أُبَلِّغَ مَا أَنْزَلَ اللَّهُ إِلَیَ ثُمَّ تَلَا صلی الله علیه وآله یا أَیُّهَا الرَّسُولُ بَلِّغْ ما أُنْزِلَ إِلَیْکَ مِنْ رَبِّکَ فِی عَلِیٍ وَ إِنْ لَمْ تَفْعَلْ فَما بَلَّغْتَ رِسالَتَهُ وَ اللَّهُ یَعْصِمُکَ مِنَ النَّاسِ فَاعْلَمُوا مَعَاشِرَ النَّاسِ أَنَّ اللَّهَ قَدْ نَصَبَهُ لَکُمْ وَلِیّاً وَ إِمَاماً مُفْتَرَضَةً طَاعَتُهُ عَلَی الْمُهَاجِرِینَ وَ الْأَنْصَارِ وَ عَلَی التَّابِعِینَ بِإِحْسَانٍ وَ عَلَی الْبَادِی وَ الْحَاضِرِ وَ عَلَی الْأَعْجَمِیِّ وَ الْعَرَبِیِّ وَ الْحُرِّ وَ الْمَمْلُوکِ وَ الصَّغِیرِ وَ الْکَبِیرِ وَ عَلَی الْأَبْیَضِ وَ الْأَسْوَدِ وَ عَلَی کُلِّ مُوَحِّدٍ مَاضٍ حُکْمُهُ جَائِزٌ قَوْلُهُ نَافِذٌ أَمْرُهُ مَلْعُونٌ مَنْ خَالَفَهُ مَرْحُومٌ مَنْ تَبِعَهُ وَ مَنْ صَدَّقَهُ فَقَدْ غَفَرَ اللَّهُ لَهُ وَ لِمَنْ سَمِعَ مِنْهُ وَ أَطَاعَ لَهُ مَعَاشِرَ النَّاسِ إِنَّهُ آخِرُ مَقَامٍ أَقُومُهُ فِی هَذَا الْمَشْهَدِ فَاسْمَعُوا وَ أَطِیعُوا وَ انْقَادُوا لِأَمْرِ رَبِّکُمْ فَإِنَّ اللَّهَ عَزَّ وَ جَلَّ هُوَ وَلِیُّکُمْ وَ إِلَهُکُمْ ثُمَّ مِنْ دُونِهِ رَسُولُکُمْ مُحَمَّدٌ وَلِیُّکُمْ وَ الْقَائِمُ الْمُخَاطِبُ لَکُمْ ثُمَّ مِنْ بَعْدِی عَلِیٌّ وَلِیُّکُمْ وَ إِمَامُکُمْ بِأَمْرِ اللَّهِ رَبِّکُمْ ثُمَ الْإِمَامَةُ فِی ذُرِّیَّتِی مِنْ وُلْدِهِ إِلَی یَوْمِ تَلْقَوْنَ اللَّهَ عَزَّ اسْمُهُ وَ رَسُولَهُ لَا حَلَالَ إِلَّا مَا أَحَلَّهُ اللَّهُ وَ لَا حَرَامَ إِلَّا مَا حَرَّمَهُ اللَّهُ عَرَّفَنِیَ اللَّهُ الْحَلَالَ وَ الْحَرَامَ وَ أَنَا أَفْضَیْتُ بِمَا عَلَّمَنِی رَبِّی مِنْ کِتَابِهِ وَ حَلَالِهِ وَ حَرَامِهِ إِلَیْهِ مَعَاشِرَ النَّاسِ مَا مِنْ عِلْمٍ إِلَّا وَ قَدْ أَحْصَاهُ اللَّهُ فِیَّ وَ کُلَّ عِلْمٍ عَلِمْتُهُ فَقَدْ أَحْصَیْتُهُ فِی إِمَامِ الْمُتَّقِینَ وَ مَا مِنْ عِلْمٍ إِلَّا وَ قَدْ عَلَّمْتُهُ عَلِیّاً وَ هُوَ الْإِمَامُ الْمُبِینُ مَعَاشِرَ النَّاسِ لَا تَضِلُّوا عَنْهُ وَ لَا تَنْفِرُوا مِنْهُ وَ لَا تَسْتَنْکِفُوا مِنْ وَلَایَتِهِ فَهُوَ الَّذِی یَهْدِی إِلَی الْحَقِّ وَ یَعْمَلُ بِهِ وَ یُزْهِقُ الْبَاطِلَ وَ یَنْهَی عَنْهُ وَ لَا تَأْخُذُهُ فِی اللَّهِ لَوْمَةُ لَائِمٍ ثُمَّ إِنَّهُ أَوَّلُ مَنْ آمَنَ بِاللَّهِ وَ رَسُولِهِ وَ الَّذِی فَدَی رَسُولَ اللَّهِ صلی الله علیه و آله بِنَفْسِهِ وَ الَّذِی کَانَ مَعَ رَسُولِ اللَّهِ وَ لَا أَحَدَ یَعْبُدُ اللَّهَ مَعَ رَسُولِ اللَّهِ مِنَ الرِّجَالِ غَیْرُهُ مَعَاشِرَ النَّاسِ فَضِّلُوهُ فَقَدْ فَضَّلَهُ اللَّهُ وَ اقْبَلُوهُ فَقَدْ نَصَبَهُ اللَّهُ مَعَاشِرَ النَّاسِ إِنَّهُ إِمَامٌ مِنَ اللَّهِ وَ لَنْ یَتُوبَ اللَّهُ عَلَی أَحَدٍ أَنْکَرَ وَلَایَتَهُ وَ لَنْ یَغْفِرَ لَهُ حَتْماً عَلَی اللَّهِ أَنْ یَفْعَلَ ذَلِکَ بِمَنْ خَالَفَ أَمْرَهُ فِیهِ وَ أَنْ یُعَذِّبَهُ عَذَاباً نُکْراً أَبَدَ الْأَبَدِ وَ دَهْرَ الدُّهُورِ فَاحْذَرُوا أَنْ تُخَالِفُوا فَتَصِلُوا نَاراً وَقُودُهَا النَّاسُ وَ الْحِجارَةُ أُعِدَّتْ لِلْکافِرِینَ أَیُّهَا النَّاسُ بِی وَ اللَّهِ بَشَّرَ الْأَوَّلُونَ مِنَ النَّبِیِّینَ وَ الْمُرْسَلِینَ وَ أَنَا خَاتَمُ الْأَنْبِیَاءِ وَ الْمُرْسَلِینَ وَ الْحُجَّةُ عَلَی جَمِیعِ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الْمَخْلُوقِینَ مِنْ أَهْلِ السَّمَاوَاتِ وَ الْأَرَضِینَ فَمَنْ شَکَّ فِی ذَلِکَ فَهُوَ کَافِرٌ کُفْرَ الْجَاهِلِیَّةِ الْأُولَی وَ مَنْ شَکَّ فِی شَیْ ءٍ مِنْ قَوْلِی هَذَا فَقَدْ شَکَّ فِی الْکُلِّ مِنْهُ وَ الشَّاکُّ فِی ذَلِکَ فَلَهُ النَّارُ مَعَاشِرَ النَّاسِ حَبَانِیَ اللَّهُ بِهَذِهِ الْفَضِیلَةِ مَنّاً مِنْهُ عَلَیَّ وَ إِحْسَاناً مِنْهُ إِلَیَّ وَ لَا إِلَهَ إِلَّا هُوَ لَهُ الْحَمْدُ مِنِّی أَبَدَ الْآبِدِینَ وَ دَهْرَ الدَّاهِرِینَ عَلَی کُلِّ حَالٍ مَعَاشِرَ النَّاسِ فَضِّلُوا عَلِیّاً فَإِنَّهُ أَفْضَلُ النَّاسِ بَعْدِی مِنْ ذَکَرٍ وَ أُنْثَی بِنَا أَنْزَلَ اللَّهُ الرِّزْقَ وَ بَقِیَ الْخَلْقُ مَلْعُونٌ مَلْعُونٌ مَغْضُوبٌ مَغْضُوبٌ مَنْ رَدَّ قَوْلِی هَذَا وَ لَمْ یُوَافِقْهُ إِلَّا أَنَّ جَبْرَئِیلَ خَبَّرَنِی عَنِ اللَّهِ تَعَالَی بِذَلِکَ وَ یَقُولُ مَنْ عَادَی عَلِیّاً وَ لَمْ یَتَوَلَّهُ فَعَلَیْهِ لَعْنَتِی وَ غَضَبِی فَ لْتَنْظُرْ نَفْسٌ ما قَدَّمَتْ لِغَدٍ وَ اتَّقُوا اللَّهَ أَنْ تُخَالِفُوهُ فَتَزِلَّ قَدَمٌ بَعْدَ ثُبُوتِها إِنَّ اللَّهَ خَبِیرٌ بِما تَعْمَلُونَ مَعَاشِرَ النَّاسِ إِنَّهُ جَنْبُ اللَّهِ الَّذِی نَزَلَ فِی کِتَابِهِ یا حَسْرَتی عَلی ما فَرَّطْتُ فِی جَنْبِ اللَّهِ مَعَاشِرَ النَّاسِ تَدَبَّرُوا الْقُرْآنَ وَ افْهَمُوا آیَاتِهِ وَ انْظُرُوا إِلَی مُحْکَمَاتِهِ وَ لَا تَتَّبِعُوا مُتَشَابِهَهُ فَوَ اللَّهِ لَنْ یُبَیِّنَ لَکُمْ زَوَاجِرَهُ وَ لَا یُوَضِّحُ لَکُمْ تَفْسِیرَهُ إِلَّا الَّذِی أَنَا آخِذٌ بِیَدِهِ وَ مُصْعِدُهُ إِلَیَّ وَ شَائِلٌ بِعَضُدِهِ وَ مُعْلِمُکُمْ أَنَّ مَنْ کُنْتُ مَوْلَاهُ فَهَذَا عَلِیٌّ مَوْلَاهُ وَ هُوَ عَلِیُّ بْنُ أَبِی طَالِبٍ أَخِی وَ وَصِیِّی وَ مُوَالاتُهُ مِنَ اللَّهِ عَزَّ وَ جَلَّ أَنْزَلَهَا عَلَیَّ مَعَاشِرَ النَّاسِ إِنَّ عَلِیّاً وَ الطَّیِّبِینَ مِنْ وُلْدِی هُمُ الثِّقْلُ الْأَصْغَرُ وَ الْقُرْآنُ هُوَ الثِّقْلُ الْأَکْبَرُ وَ کُلُّ وَاحِدٍ مُنْبِئٌ عَنْ صَاحِبِهِ وَ مُوَافِقٌ لَهُ لَنْ یَفْتَرِقَا حَتَّی یَرِدَا عَلَیَّ الْحَوْضَ أَلَا إِنَّهُمْ أُمَنَاءُ اللَّهِ فِی خَلْقِهِ وَ حُکَمَاؤُهُ فِی أَرْضِهِ أَلَا وَ قَدْ أَدَّیْتُ أَلَا وَ قَدْ بَلَّغْتُ أَلَا وَ قَدْ أَسْمَعْتُ أَلَا وَ قَدْ أَوْضَحْتُ أَلَا وَ إِنَّ اللَّهَ عَزَّ وَ جَلَّ قَالَ وَ أَنَا قُلْتُ عَنِ اللَّهِ عَزَّ وَ جَلَّ أَلَا إِنَّهُ لَیْسَ أَمِیرُ الْمُؤْمِنِینَ غَیْرَ أَخِی هَذَا وَ لَا تَحِلُّ إِمْرَةُ الْمُؤْمِنِینَ بَعْدِی لِأَحَدٍ غَیْرِهِ ثُمَّ ضَرَبَ بِیَدِهِ عَلَی عَضُدِهِ فَرَفَعَهُ وَ کَانَ مُنْذُ أَوَّلِ مَا صَعِدَ رَسُولُ اللَّهِ صلی الله علیه و آله دَرَجَةً دُونَ مَقَامِهِ فَبَسَطَ یَدَهُ نَحْوَ وَجْهِ رَسُولِ اللَّهِ صلی الله علیه و آله وَ شَالَ عَلِیّاً حَتَّی صَارَتْ رِجْلُهُ مَعَ رُکْبَةِ رَسُولِ اللَّهِ صلی الله علیه و آله ثُمَّ قَالَ مَعَاشِرَ النَّاسِ هَذَا عَلِیٌّ أَخِی وَ وَصِیِّی وَ وَاعِی عِلْمِی وَ خَلِیفَتِی عَلَی أُمَّتِی وَ عَلَی تَفْسِیرِ کِتَابِ اللَّهِ عَزَّ وَ جَلَّ وَ الدَّاعِی إِلَیْهِ وَ الْعَامِلُ بِمَا یَرْضَاهُ وَ الْمُحَارِبُ لِأَعْدَائِهِ وَ الْمُوَالِی عَلَی طَاعَتِهِ وَ النَّاهِی عَنْ مَعْصِیَتِهِ خَلِیفَةُ رَسُولِ اللَّهِ وَ أَمِیرُ الْمُؤْمِنِینَ وَ الْإِمَامُ الْهَادِی وَ قَاتِلُ النَّاکِثِینَ وَ الْقَاسِطِینَ وَ الْمَارِقِینَ بِأَمْرِ اللَّهِ أَقُولُ ما یُبَدَّلُ الْقَوْلُ لَدَیَ بِأَمْرِ رَبِّی أَقُولُ اللَّهُمَّ وَالِ مَنْ وَالاهُ وَ عَادِ مَنْ عَادَاهُ وَ الْعَنْ مَنْ أَنْکَرَهُ وَ اغْضَبْ عَلَی مَنْ جَحَدَ حَقَّهُ اللَّهُمَّ إِنَّکَ أَنْزَلْتَ عَلَیَّ أَنَّ الْإِمَامَةَ لِعَلِیٍ وَلِیِّکَ عِنْدَ تِبْیَانِی ذَلِکَ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 وَ نَصْبِی إِیَّاهُ بِمَا أَکْمَلْتَ لِعِبَادِکَ مِنْ دِینِهِمْ وَ أَتْمَمْتَ عَلَیْهِمْ نِعْمَتَکَ وَ رَضِیتَ لَهُمُ الْإِسْلَامَ دِیناً فَقُلْتَ وَ مَنْ یَبْتَغِ غَیْرَ الْإِسْلامِ دِیناً فَلَنْ یُقْبَلَ مِنْهُ وَ هُوَ فِی الْآخِرَةِ مِنَ الْخاسِرِینَ اللَّهُمَّ إِنِّی أُشْهِدُکَ أَنِّی قَدْ بَلَّغْتُ مَعَاشِرَ النَّاسِ إِنَّمَا أَکْمَلَ اللَّهُ عَزَّ وَ جَلَّ دِینَکُمْ بِإِمَامَتِهِ فَمَنْ لَمْ یَأْتَمَّ بِهِ وَ بِمَنْ یَقُومُ مَقَامَهُ مِنْ وُلْدِی مِنْ صُلْبِهِ إِلَی یَوْمِ الْقِیَامَةِ وَ الْعَرْضِ عَلَی اللَّهِ عَزَّ وَ جَلَّ فَ أُولئِکَ حَبِطَتْ أَعْمالُهُمْ وَ فِی النَّارِ هُمْ خالِدُونَ لا یُخَفَّفُ عَنْهُمُ الْعَذابُ وَ لا هُمْ یُنْظَرُونَ مَعَاشِرَ النَّاسِ هَذَا عَلِیٌّ أَنْصَرُکُمْ لِی وَ أَحَقُّکُمْ بِی وَ أَقْرَبُکُمْ إِلَیَّ وَ أَعَزُّکُمْ عَلَیَّ وَ اللَّهُ عَزَّ وَ جَلَّ وَ أَنَا عَنْهُ رَاضِیَانِ وَ مَا نَزَلَتْ آیَةُ رِضًی إِلَّا فِیهِ وَ مَا خَاطَبَ اللَّهُ الَّذِینَ آمَنُوا إِلَّا بَدَأَ بِهِ وَ لَا نَزَلَتْ آیَةُ مَدْحٍ فِی الْقُرْآنِ إِلَّا فِیهِ وَ لَا شَهِدَ اللَّهُ بِالْجَنَّةِ فِی هَلْ أَتی عَلَی الْإِنْسانِ إِلَّا لَهُ وَ لَا أَنْزَلَهَا فِی سِوَاهُ وَ لَا مَدَحَ بِهَا غَیْرَهُ مَعَاشِرَ النَّاسِ هُوَ نَاصِرُ دِینِ اللَّهِ وَ الْمُجَادِلُ عَنْ رَسُولِ اللَّهِ وَ هُوَ التَّقِیُّ النَّقِیُّ وَ الْهَادِی الْمَهْدِیُّ نَبِیُّکُمْ خَیْرُ نَبِیٍّ وَ وَصِیُّکُمْ خَیْرُ وَصِیٍّ وَ بَنُوهُ خَیْرُ الْأَوْصِیَاءِ مَعَاشِرَ النَّاسِ ذُرِّیَّةُ کُلِّ نَبِیٍّ مِنْ صُلْبِهِ وَ ذُرِّیَّتِی مِنْ صُلْبِ عَلِیٍّ مَعَاشِرَ النَّاسِ إِنَّ إِبْلِیسَ أَخْرَجَ آدَمَ مِنَ الْجَنَّةِ بِالْحَسَدِ فَلَا تَحْسُدُوهُ فَتَحْبَطَ أَعْمَالُکُمْ وَ تَزِلَّ أَقْدَامُکُمْ فَإِنَّ آدَمَ أُهْبِطَ إِلَی الْأَرْضِ بِخَطِیئَةٍ وَاحِدَةٍ وَ هُوَ صَفْوَةُ اللَّهِ عَزَّ وَ جَلَّ وَ کَیْفَ بِکُمْ وَ أَنْتُمْ أَنْتُمْ وَ مِنْکُمْ أَعْدَاءُ اللَّهِ أَلَا إِنَّهُ لَا یُبْغِضُ عَلِیّاً إِلَّا شَقِیٌّ وَ لَا یَتَوَالَی عَلِیّاً إِلَّا تَقِیٌّ وَ لَا یُؤْمِنُ بِهِ إِلَّا مُؤْمِنٌ مُخْلِصٌ فِی عَلِیٍّ وَ اللَّهِ نَزَلَتْ سُورَةُ الْعَصْرِ بِسْمِ اللَّهِ الرَّحْمنِ الرَّحِیمِ وَ الْعَصْرِ إِلَی آخِرِهَا مَعَاشِرَ النَّاسِ قَدْ أَشْهَدْتُ اللَّهَ وَ بَلَّغَتْکُمْ رِسَالَتِی وَ ما عَلَی الرَّسُولِ إِلَّا الْبَلاغُ الْمُبِینُ مَعَاشِرَ النَّاسِ اتَّقُوا اللَّهَ حَقَّ تُقاتِهِ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آمِنُوا بِاللَّهِ وَ رَسُولِهِ وَ النُّورِ الَّذِی أُنْزِلَ مَعَهُ مِنْ قَبْلِ أَنْ نَطْمِسَ وُجُوهاً فَنَرُدَّها عَلی أَدْبارِها مَعَاشِرَ النَّاسِ النُّورُ مِنَ اللَّهِ عَزَّ وَ جَلَّ فِیَّ مَسْلُوکٌ ثُمَّ فِی عَلِیٍّ ثُمَّ فِی النَّسْلِ مِنْهُ إِلَی الْقَائِمِ الْمَهْدِیِّ الَّذِی یَأْخُذُ بِحَقِّ اللَّهِ وَ بِکُلِّ حَقٍّ هُوَ لَنَا لِأَنَّ اللَّهَ عَزَّ وَ جَلَّ قَدْ جَعَلَنَا حُجَّةً عَلَی الْمُقَصِّرِینَ وَ الْمُعَانِدِینَ وَ الْمُخَالِفِینَ وَ الْخَائِنِینَ وَ الْآثِمِینَ وَ الظَّالِمِینَ وَ الْغَاصِبِینَ مِنْ جَمِیعِ الْعَالَمِینَ مَعَاشِرَ النَّاسِ أُنْذِرُکُمْ أَنِّی رَسُولُ اللَّهِ قَدْ خَلَتْ مِنْ قَبْلِیَ الرُّسُلُ أَ فَإِنْ مِتُّ أَوْ قُتِلْتُ انْقَلَبْتُمْ عَلی أَعْقابِکُمْ وَ مَنْ یَنْقَلِبْ عَلی عَقِبَیْهِ فَلَنْ یَضُرَّ اللَّهَ شَیْئاً وَ سَیَجْزِی اللَّهُ الشَّاکِرِینَ أَلَا وَ إِنَّ عَلِیّاً هُوَ الْمَوْصُوفُ بِالصَّبْرِ وَ الشُّکْرِ ثُمَّ مِنْ بَعْدِهِ وُلْدِی مِنْ صُلْبِهِ مَعَاشِرَ النَّاسِ لَا تَمُنُّوا عَلَی اللَّهِ إِسْلَامَکُمْ فَیَسْخَطَ عَلَیْکُمْ فَیُصِیبَکُمْ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بِعَذابٍ مِنْ عِنْدِهِ إِنَّهُ لَبِالْمِرْصادِ مَعَاشِرَ النَّاسِ سَیَکُونُ مِنْ بَعْدِی أَئِمَّةٌ یَدْعُونَ إِلَی النَّارِ وَ یَوْمَ الْقِیامَةِ لا یُنْصَرُونَ مَعَاشِرَ النَّاسِ إِنَّ اللَّهَ وَ أَنَا بَرِیئَانِ مِنْهُمْ مَعَاشِرَ النَّاسِ إِنَّهُمْ وَ أَنْصَارَهُمْ وَ أَشْیَاعَهُمْ وَ أَتْبَاعَهُمْ فِی الدَّرْکِ الْأَسْفَلِ مِنَ النَّارِ وَ لَبِئْسَ مَثْوَی الْمُتَکَبِّرِینَ أَلَا إِنَّهُمْ أَصْحَابُ الصَّحِیفَةِ فَلْیَنْظُرْ أَحَدُکُمْ فِی صَحِیفَتِهِ قَالَ فَذَهَبَ عَلَی النَّاسِ إِلَّا شِرْذِمَةً مِنْهُمْ أَمْرُ الصَّحِیفَةِ مَعَاشِرَ النَّاسِ إِنِّی أَدَعُهَا إِمَامَةً وَ وِرَاثَةً فِی عَقِبِی إِلَی یَوْمِ الْقِیَامَةِ وَ قَدْ بَلَّغْتُ مَا أُمِرْتُ بِتَبْلِیغِهِ حُجَّةً عَلَی کُلِّ حَاضِرٍ وَ غَائِبٍ وَ عَلَی کُلِّ أَحَدٍ مِمَّنْ شَهِدَ أَوْ لَمْ یَشْهَدْ وُلِدَ أَوْ لَمْ یُولَدْ فَلْیُبَلِّغِ الْحَاضِرُ الْغَائِبَ وَ الْوَالِدُ الْوَلَدَ إِلَی یَوْمِ الْقِیَامَةِ وَ سَیَجْعَلُونَهَا مُلْکاً وَ اغْتِصَاباً أَلَا لَعَنَ اللَّهُ الْغَاصِبِینَ وَ الْمُغْتَصِبِینَ وَ عِنْدَهَا سَنَفْرُغُ لَکُمْ أَیُّهَ الثَّقَلانِ فَ یُرْسَلُ عَلَیْکُما شُواظٌ مِنْ نارٍ وَ نُحاسٌ فَلا تَنْتَصِرانِ مَعَاشِرَ النَّاسِ إِنَّ اللَّهَ عَزَّ وَ جَلَّ لَمْ یَکُنْ یَذَرُکُمْ عَلی ما أَنْتُمْ عَلَیْهِ حَتَّی یَمِیزَ الْخَبِیثَ مِنَ الطَّیِّبِ وَ ما کانَ اللَّهُ لِیُطْلِعَکُمْ عَلَی الْغَیْبِ مَعَاشِرَ النَّاسِ إِنَّهُ مَا مِنْ قَرْیَةٍ إِلَّا وَ اللَّهُ مُهْلِکُهَا بِتَکْذِیبِهَا وَ کَذَلِکَ یُهْلِکُ الْقُری وَ هِیَ ظالِمَةٌ کَمَا ذَکَرَ اللَّهُ تَعَالَی وَ هَذَا إِمَامُکُمْ وَ وَلِیُّکُمْ وَ هُوَ مَوَاعِیدُ اللَّهِ وَ اللَّهُ یَصْدُقُ وَعْدُهُ مَعَاشِرَ النَّاسِ قَدْ ضَلَّ قَبْلَکُمْ أَکْثَرُ الْأَوَّلِینَ وَ اللَّهُ قَدْ أَهْلَکَ الْأَوَّلِینَ وَ هُوَ مُهْلِکُ الْآخِرِینَ مَعَاشِرَ النَّاسِ إِنَّ اللَّهَ قَدْ أَمَرَنِی وَ نَهَانِی وَ قَدْ أَمَرْتُ عَلِیّاً وَ نَهَیْتُهُ فَعَلِمَ الْأَمْرَ وَ النَّهْیَ مِنْ رَبِّهِ عَزَّ وَ جَلَّ فَاسْمَعُوا لِأَمْرِهِ تَسْلَمُوا وَ أَطِیعُوهُ تَهْتَدُوا وَ انْتَهَوْا لِنَهْیِهِ تَرْشُدُوا وَ صِیرُوا إِلَی مُرَادِهِ وَ لَا تَتَفَرَّقُ بِکُمُ السُّبُلُ عَنْ سَبِیلِهِ مَعَاشِرَ النَّاسِ أَنَا صِرَاطُ اللَّهِ الْمُسْتَقِیمُ الَّذِی أَمَرَکُمْ بِاتِّبَاعِهِ ثُمَّ عَلِیٌّ مِنْ بَعْدِی ثُمَّ وُلْدِی مِنْ صُلْبِهِ أَئِمَّةٌ یَهْدُونَ بِالْحَقِ وَ بِهِ یَعْدِلُونَ ثُمَّ قَرَأَ ص الْحَمْدُ لِلَّهِ رَبِّ الْعالَمِینَ إِلَی آخِرِهَا وَ قَالَ فِیَّ نَزَلَتْ وَ فِیهِمْ نَزَلَتْ وَ لَهُمْ عَمَّتْ وَ إِیَّاهُمْ خَصَّتْ أُولَئِکَ أَوْلِیَاءُ اللَّهِ لا خَوْفٌ عَلَیْهِمْ وَ لا هُمْ یَحْزَنُونَ أَلا إِنَّ حِزْبَ اللَّهِ هُمُ الْمُفْلِحُونَ الْغَالِبُونَ أَلَا إِنَّ أَعْدَاءَ عَلِیٍّ هُمْ أَهْلُ الشِّقَاقِ الْعَادُونَ وَ إِخْوَانُ الشَّیَاطِینِ الَّذِینَ یُوحِی بَعْضُهُمْ إِلی بَعْضٍ زُخْرُفَ الْقَوْلِ غُرُوراً أَلَا إِنَّ أَوْلِیَاءَهُمْ هُمُ الْمُؤْمِنُونَ الَّذِینَ ذَکَرَهُمُ اللَّهُ فِی کِتَابِهِ فَقَالَ عَزَّ وَ جَلَ لا تَجِدُ قَوْماً یُؤْمِنُونَ بِاللَّهِ وَ الْیَوْمِ الْآخِرِ یُوادُّونَ مَنْ حَادَّ اللَّهَ وَ رَسُولَهُ إِلَی آخِرِ الْآیَةِ أَلَا إِنَّ أَوْلِیَاءَهُمُ الَّذِینَ وَصَفَهُمُ اللَّهُ عَزَّ وَ جَلَّ فَقَالَ الَّذِینَ آمَنُوا وَ لَمْ یَلْبِسُوا إِیمانَهُمْ بِظُلْمٍ أُولئِکَ لَهُمُ الْأَمْنُ وَ هُمْ مُهْتَدُونَ أَلَا إِنَّ أَوْلِیَاءَهُمُ الَّذِینَ یَدْخُلُونَ الْجَنَّةَ آمِنِینَ وَ تَتَلَقَّاهُمُ الْمَلَائِکَةُ بِالتَّسْلِیمِ أَنْ طِبْتُمْ فَادْخُلُوها خالِدِینَ أَلَا إِنَّ أَوْلِیَاءَهُمُ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قَالَ اللَّهُ عَزَّ وَ جَلَ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حِسابٍ أَلَا إِنَّ أَعْدَاءَهُمُ الَّذِینَ یَصْلَوْنَ سَعِیراً أَلَا إِنَّ أَعْدَاءَهُمُ الَّذِینَ یَسْمَعُونَ لِجَهَنَّمَ شَهِیقاً وَ هِیَ تَفُورُ وَ لَهَا زَفِیرٌ کُلَّما دَخَلَتْ أُمَّةٌ لَعَنَتْ أُخْتَها أَلَا إِنَّ أَعْدَاءَهُمْ الَّذِینَ قَالَ اللَّهُ عَزَّ وَ جَلَ کُلَّما أُلْقِیَ فِیها فَوْجٌ سَأَلَهُمْ خَزَنَتُها أَ لَمْ یَأْتِکُمْ نَذِیرٌ قالُوا بَلی قَدْ جاءَنا نَذِیرٌ إِلَی قَوْلِهِ فَسُحْقاً لِأَصْحابِ السَّعِیرِ أَلَا إِنَّ أَوْلِیَاءَهُمُ الَّذِینَ یَخْشَوْنَ رَبَّهُمْ بِالْغَیْبِ لَهُمْ مَغْفِرَةٌ وَ أَجْرٌ کَبِیرٌ مَعَاشِرَ النَّاسِ شَتَّانَ مَا بَیْنَ السَّعِیرِ وَ الْجَنَّةِ فَعَدُوُّنَا مَنْ ذَمَّهُ اللَّهُ وَ لَعَنَهُ وَ وَلِیُّنَا مَنْ مَدَحَهُ اللَّهُ وَ أَحَبَّهُ مَعَاشِرَ النَّاسِ أَلَا وَ إِنِّی مُنْذِرٌ وَ عَلِیٌّ هَادٍ مَعَاشِرَ النَّاسِ إِنِّی نَبِیٌّ وَ عَلِیٌّ وَصِیِّی أَلَا إِنَّ خَاتَمَ الْأَئِمَّةِ مِنَّا الْقَائِمُ الْمَهْدِیُّ أَلَا إِنَّهُ الظَّاهِرُ عَلَی الدِّینِ أَلَا إِنَّهُ الْمُنْتَقِمُ مِنَ الظَّالِمِینَ أَلَا إِنَّهُ فَاتِحُ الْحُصُونِ وَ هَادِمُهَا أَلَا إِنَّهُ قَاتِلُ کُلِّ قَبِیلَةٍ مِنْ أَهْلِ الشِّرْکِ أَلَا إِنَّهُ الْمُدْرِکُ بِکُلِّ ثَارٍ لِأَوْلِیَاءِ اللَّهِ عَزَّ وَ جَلَّ أَلَا إِنَّهُ النَّاصِرُ لِدِینِ اللَّهِ أَلَا إِنَّهُ الْغَرَّافُ مِنْ بَحْرٍ عَمِیقٍ أَلَا إِنَّهُ قَسِیمُ کُلِّ ذِی فَضْلٍ بِفَضْلِهِ وَ کُلِّ ذِی جَهْلٍ بِجَهْلِهِ أَلَا إِنَّهُ خِیَرَةُ اللَّهِ وَ اللَّهُ مُخْتَارُهُ أَلَا إِنَّهُ وَارِثُ کُلِّ عِلْمٍ وَ الْمُحِیطُ بِهِ أَلَا إِنَّهُ الْمُخْبِرُ عَنْ رَبِّهِ عَزَّ وَ جَلَّ وَ الْمُنَبِّهُ بِأَمْرِ إِیمَانِهِ أَلَا إِنَّهُ الرَّشِیدُ السَّدِیدُ أَلَا إِنَّهُ الْمُفَوَّضُ إِلَیْهِ أَلَا إِنَّهُ قَدْ بَشَّرَ بِهِ مَنْ سَلَفَ بَیْنَ یَدَیْهِ أَلَا إِنَّهُ الْبَاقِی حُجَّةً وَ لَا حُجَّةَ بَعْدَهُ وَ لَا حَقَّ إِلَّا مَعَهُ وَ لَا نُورَ إِلَّا عِنْدَهُ أَلَا إِنَّهُ لَا غَالِبَ لَهُ وَ لَا مَنْصُورَ عَلَیْهِ أَلَا وَ إِنَّهُ وَلِیُّ اللَّهِ فِی أَرْضِهِ وَ حَکَمُهُ فِی خَلْقِهِ وَ أَمِینُهُ فِی سِرِّهِ وَ عَلَانِیَتِهِ مَعَاشِرَ النَّاسِ قَدْ بَیَّنْتُ لَکُمْ وَ أَفْهَمْتُکُمْ وَ هَذَا عَلِیٌّ یُفْهِمُکُمْ بَعْدِی أَلَا وَ إِنَّ عِنْدَ انْقِضَاءِ خُطْبَتِی أَدْعُوکُمْ إِلَی مُصَافَقَتِی عَلَی بَیْعَتِهِ وَ الْإِقْرَارِ بِهِ ثُمَّ مُصَافَقَتِهِ بَعْدِی أَلَا إِنِّی قَدْ بَایَعْتُ اللَّهَ وَ عَلِیٌّ قَدْ بَایَعَنِی وَ أَنَا آخِذُکُمْ بِالْبَیْعَةِ لَهُ عَنِ اللَّهِ عَزَّ وَ جَلَ فَمَنْ نَکَثَ فَإِنَّما یَنْکُثُ عَلی نَفْسِهِ الْآیَةَ مَعَاشِرَ النَّاسِ إِنَّ الْحَجَّ وَ الْعُمْرَةَ مِنْ شَعائِرِ اللَّهِ فَمَنْ حَجَّ الْبَیْتَ أَوِ اعْتَمَرَ الْآیَةَ مَعَاشِرَ النَّاسِ حُجُّوا الْبَیْتَ فَمَا وَرَدَهُ أَهْلُ بَیْتٍ إِلَّا اسْتَغْنَوْا وَ لَا تَخَلَّفُوا عَنْهُ إِلَّا افْتَقَرُوا مَعَاشِرَ النَّاسِ مَا وَقَفَ بِالْمَوْقِفِ مُؤْمِنٌ إِلَّا غَفَرَ اللَّهُ لَهُ مَا سَلَفَ مِنْ ذَنْبِهِ إِلَی وَقْتِهِ ذَلِکَ فَإِذَا انْقَضَتْ حَجُّهُ اسْتُونِفَ عَلَیْهِ عَمَلُهُ مَعَاشِرَ النَّاسِ الْحُجَّاجُ مُعَانُونَ وَ نَفَقَاتُهُمْ مُخَلَّفَةٌ وَ اللَّهُ لا یُضِیعُ أَجْرَ الْمُحْسِنِینَ مَعَاشِرَ النَّاسِ حُجُّوا الْبَیْتَ بِکَمَالِ الدِّینِ وَ التَّفَقُّهِ وَ لَا تَنْصَرِفُوا عَنِ الْمَشَاهِدِ إِلَّا بِتَوْبَةٍ وَ إِقْلَاعٍ مَعَاشِرَ النَّاسِ أَقِیمُوا الصَّلاةَ وَ آتُوا الزَّکاةَ کَمَا أَمَرَکُمُ اللَّهُ عَزَّ وَ جَلَّ لَئِنْ طَالَ عَلَیْکُمُ الْأَمَدُ فَقَصَّرْتُمْ أَوْ نَسِیتُمْ فَعَلِیٌّ وَلِیُّکُمْ وَ یُبَیِّنُ لَکُمْ الَّذِی نَصَبَهُ اللَّهُ عَزَّ وَ جَلَّ بَعْدِی وَ مَنْ خَلَقَهُ اللَّهُ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مِنِّی وَ أَنَا مِنْهُ یُخْبِرُکُمْ بِمَا تَسْأَلُونَ عَنْهُ وَ یُبَیِّنُ لَکُمْ مَا لَا تَعْلَمُونَ أَلَا إِنَّ الْحَلَالَ وَ الْحَرَامَ أَکْثَرُ مِنْ أَنْ أُحْصِیَهُمَا وَ أُعَرِّفَهُمَا فَآمُرَ بِالْحَلَالِ وَ أَنْهَی عَنِ الْحَرَامِ فِی مَقَامٍ وَاحِدٍ فَأُمِرْتُ أَنْ آخُذَ الْبَیْعَةَ عَلَیْکُمْ وَ الصَّفْقَةَ لَکُمْ بِقَبُولِ مَا جِئْتُ بِهِ عَنِ اللَّهِ عَزَّ وَ جَلَّ فِی عَلِیٍّ أَمِیرِ الْمُؤْمِنِینَ وَ الْأَئِمَّةِ مِنْ بَعْدِهِ الَّذِینَ هُمْ مِنِّی وَ مِنْهُ أَئِمَّةٌ قَائِمُهُمْ فِیهِمُ الْمَهْدِیُّ إِلَی یَوْمِ الْقِیَامَةِ الَّذِی یَقْضِی بِالْحَقِّ مَعَاشِرَ النَّاسِ وَ کُلُّ حَلَالٍ دَلَلْتُکُمْ عَلَیْهِ وَ کُلُّ حَرَامٍ نَهَیْتُکُمْ عَنْهُ فَإِنِّی لَمْ أَرْجِعْ عَنْ ذَلِکَ وَ لَمْ أُبَدِّلْ أَلَا فَاذْکُرُوا ذَلِکَ وَ احْفَظُوهُ وَ تَوَاصَوْا بِهِ وَ لَا تُبَدِّلُوهُ وَ لَا تُغَیِّرُوهُ أَلَا وَ إِنِّی أُجَدِّدُ الْقَوْلَ أَلَا فَأَقِیمُوا الصَّلاةَ وَ آتُوا الزَّکاةَ وَ أْمُرُوا بِالْمَعْرُوفِ وَ انْهَوْا عَنِ الْمُنْکَرِ أَلَا وَ إِنَّ رَأْسَ الْأَمْرِ بِالْمَعْرُوفِ أَنْ تَنْتَهُوا إِلَی قَوْلِی وَ تُبَلِّغُوهُ مَنْ لَمْ یَحْضُرْهُ تَأْمُرُوهُ بِقَبُولِهِ وَ تَنْهَوْهُ عَنْ مُخَالَفَتِهِ فَإِنَّهُ أَمْرٌ مِنَ اللَّهِ عَزَّ وَ جَلَّ وَ مِنِّی وَ لَا أَمْرَ بِمَعْرُوفٍ وَ لَا نَهْیَ عَنْ مُنْکَرٍ إِلَّا مَعَ إِمَامٍ مَعْصُومٍ مَعَاشِرَ النَّاسِ الْقُرْآنُ یُعَرِّفُکُمْ أَنَّ الْأَئِمَّةَ مِنْ بَعْدِهِ وُلْدُهُ وَ عَرَّفْتُکُمْ أَنَّهُمْ مِنِّی وَ مِنْهُ حَیْثُ یَقُولُ اللَّهُ عَزَّ وَ جَلَ کَلِمَةً باقِیَةً فِی عَقِبِهِ وَ قُلْتُ لَنْ تَضِلُّوا مَا إِنْ تَمَسَّکْتُمْ بِهِمَا مَعَاشِرَ النَّاسِ التَّقْوَی التَّقْوَی وَ احْذَرُوا السَّاعَةَ کَمَا قَالَ اللَّهُ عَزَّ وَ جَلَ إِنَّ زَلْزَلَةَ السَّاعَةِ شَیْ ءٌ عَظِیمٌ اذْکُرُوا الْمَمَاتَ وَ الْحِسَابَ وَ الْمَوَازِینَ وَ الْمُحَاسَبَةَ بَیْنَ یَدَیْ رَبِّ الْعَالَمِینَ وَ الثَّوَابَ وَ الْعِقَابَ وَ مَنْ جَاءَ بِالْحَسَنَةِ أُثِیبَ وَ مَنْ جَاءَ بِالسَّیِّئَةِ فَلَیْسَ لَهُ فِی الْجِنَانِ نَصِیبٌ مَعَاشِرَ النَّاسِ إِنَّکُمْ أَکْثَرُ مِنْ أَنْ تُصَافِقُونِی بِکَفٍّ وَاحِدَةٍ فِی وَقْتٍ وَاحِدٍ وَ أَمَرَنِیَ اللَّهُ عَزَّ وَ جَلَّ أَنْ آخُذَ مِنْ أَلْسِنَتِکُمُ الْإِقْرَارَ بِمَا عَقَدْتُ لِعَلِیٍّ مِنْ إِمْرَةِ الْمُؤْمِنِینَ وَ مَنْ جَاءَ بَعْدَهُ مِنَ الْأَئِمَّةِ مِنِّی وَ مِنْهُ عَلَی مَا أَعْلَمْتُکُمْ أَنَّ ذُرِّیَّتِی مِنْ صُلْبِهِ فَقُولُوا بِأَجْمَعِکُمْ إِنَّا سَامِعُونَ مُطِیعُونَ رَاضُونَ مُنْقَادُونَ لِمَا بَلَّغْتَ عَنْ رَبِّنَا وَ رَبِّکَ فِی أَمْرِ عَلِیٍّ وَ أَمْرِ وُلْدِهِ مِنْ صُلْبِهِ مِنَ الْأَئِمَّةِ نُبَایِعُکَ عَلَی ذَلِکَ بِقُلُوبِنَا وَ أَنْفُسِنَا وَ أَلْسِنَتِنَا وَ أَیْدِینَا عَلَی ذَلِکَ نَحْیَا وَ نَمُوتُ وَ نُبْعَثُ لَا نُغَیِّرُ وَ لَا نُبَدِّلُ وَ لَا نَشُکُّ وَ لَا نَرْتَابُ وَ لَا نَرْجِعُ عَنْ عَهْدٍ وَ لَا نَنْقُضُ الْمِیثَاقَ وَ نُطِیعُ اللَّهَ وَ عَلِیّاً أَمِیرَ الْمُؤْمِنِینَ وَ وُلْدَهُ الْأَئِمَّةَ الَّذِینَ ذَکَرْتَهُمْ مِنْ ذُرِّیَّتِکَ مِنْ صُلْبِهِ بَعْدَ الْحَسَنِ وَ الْحُسَیْنِ الَّذِینَ قَدْ عَرَّفْتُکُمْ مَکَانَهُمَا مِنِّی وَ مَحَلَّهُمَا عِنْدِی وَ مَنْزِلَتَهُمَا مِنْ رَبِّی فَقَدْ أَدَّیْتُ ذَلِکَ إِلَیْکُمْ فَإِنَّهُمَا سَیِّدَا شَبَابِ أَهْلِ الْجَنَّةِ وَ إِنَّهُمَا الْإِمَامَانِ بَعْدَ أَبِیهِمَا عَلِیٍّ وَ أَنَا أَبُوهُمَا قَبْلَهُ فَقُولُوا أَطَعْنَا اللَّهَ بِذَلِکَ وَ إِیَّاکَ وَ عَلِیّاً وَ الْحَسَنَ وَ الْحُسَیْنَ وَ الْأَئِمَّةَ الَّذِینَ ذَکَرْتَ عَهْداً وَ مِیثَاقاً مَأْخُوذاً لِأَمِیرِ الْمُؤْمِنِینَ مِنْ قُلُوبِنَا وَ أَنْفُسِنَا وَ أَلْسِنَتِنَا وَ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مُصَافَقَةِ أَیْدِینَا مَنْ أَدْرَکَهُمَا بِیَدِهِ وَ أَقَرَّ بِهِمَا بِلِسَانِهِ لَا نَبْتَغِی بِذَلِکَ بَدَلًا وَ لَا نَرَی مِنْ أَنْفُسِنَا عَنْهُ حِوَلًا أَبَداً نَحْنُ نُؤَدِّی ذَلِکَ عَنْکَ الدَّانِیَ وَ الْقَاصِیَ مِنْ أَوْلَادِنَا وَ أَهَالِینَا أَشْهَدْنَا اللَّهَ وَ کَفی بِاللَّهِ شَهِیداً وَ أَنْتَ عَلَیْنَا بِهِ شَهِیدٌ وَ کُلُّ مَنْ أَطَاعَ مِمَّنْ ظَهَرَ وَ اسْتَتَرَ وَ مَلَائِکَةُ اللَّهِ وَ جُنُودُهُ وَ عَبِیدُهُ وَ اللَّهُ أَکْبَرُ مِنْ کُلِّ شَهِیدٍ مَعَاشِرَ النَّاسِ مَا تَقُولُونَ فَإِنَّ اللَّهَ یَعْلَمُ کُلَّ صَوْتٍ وَ خَافِیَةَ کُلِّ نَفْسٍ فَمَنِ اهْتَدی فَلِنَفْسِهِ وَ مَنْ ضَلَّ فَإِنَّما یَضِلُّ عَلَیْها وَ مَنْ بَایَعَ فَإِنَّمَا یُبَایِعُ اللَّهَ یَدُ اللَّهِ فَوْقَ أَیْدِیهِمْ مَعَاشِرَ النَّاسِ فَاتَّقُوا اللَّهَ وَ بَایِعُوا عَلِیّاً أَمِیرَ الْمُؤْمِنِینَ صَلَوَاتُ اللَّهِ عَلَیْهِ وَ الْحَسَنَ وَ الْحُسَیْنَ وَ الْأَئِمَّةَ علیهم السلام کَلِمَةً طَیِّبَةً بَاقِیَةً یُهْلِکُ اللَّهُ مَنْ غَدَرَ وَ یَرْحَمُ مَنْ وَفَی فَمَنْ نَکَثَ فَإِنَّما یَنْکُثُ الْآیَةَ مَعَاشِرَ النَّاسِ قُولُوا الَّذِی قُلْتُ لَکُمْ وَ سَلِّمُوا عَلَی عَلِیٍّ بِإِمْرَةِ الْمُؤْمِنِینَ وَ قُولُوا سَمِعْنا وَ أَطَعْنا غُفْرانَکَ رَبَّنا وَ إِلَیْکَ الْمَصِیرُ وَ قُولُوا الْحَمْدُ لِلَّهِ الَّذِی هَدانا لِهذا وَ ما کُنَّا لِنَهْتَدِیَ لَوْ لا أَنْ هَدانَا اللَّهُ مَعَاشِرَ النَّاسِ إِنَّ فَضَائِلَ عَلِیِّ بْنِ أَبِی طَالِبٍ عِنْدَ اللَّهِ عَزَّ وَ جَلَّ وَ قَدْ أَنْزَلَهَا فِی الْقُرْآنِ أَکْثَرَ مِنْ أَنْ أُحْصِیَهَا فِی مَقَامٍ وَاحِدٍ فَمَنْ أَنْبَأَکُمْ بِهَا وَ عَرَّفَهَا فَصَدِّقُوهُ مَعَاشِرَ النَّاسِ مَنْ یُطِعِ اللَّهَ وَ رَسُولَهُ وَ عَلِیّاً وَ الْأَئِمَّةَ الَّذِینَ ذَکَرْتُهُمْ فَقَدْ فازَ فَوْزاً عَظِیماً مَعَاشِرَ النَّاسِ السَّابِقُونَ إِلَی مُبَایَعَتِهِ وَ مُوَالاتِهِ وَ التَّسْلِیمِ عَلَیْهِ بِإِمْرَةِ الْمُؤْمِنِینَ أُولَئِکَ الْفَائِزُونَ فِی جَنَّاتِ النَّعِیمِ مَعَاشِرَ النَّاسِ قُولُوا مَا یَرْضَی اللَّهُ عَنْکُمْ مِنَ الْقَوْلِ فَ إِنْ تَکْفُرُوا أَنْتُمْ وَ مَنْ فِی الْأَرْضِ جَمِیعاً فَلَنْ تَضُرُّوا اللَّهَ شَیْئاً اللَّهُمَّ اغْفِرْ لِلْمُؤْمِنِینَ وَ أَعْطِبْ عَلَی الْکَافِرِینَ وَ الْحَمْدُ لِلَّهِ رَبِّ الْعالَمِینَ فَنَادَتْهُ الْقَوْمُ نَعَمْ سَمِعْنَا وَ أَطَعْنَا أَمْرَ اللَّهِ وَ أَمْرَ رَسُولِهِ بِقُلُوبِنَا وَ أَلْسِنَتِنَا وَ أَیْدِینَا وَ تَدَاکُّوا عَلَی رَسُولِ اللَّهِ صلی الله علیه و آله وَ عَلَی عَلِیٍّ علیه السلام وَ صَافَقُوا بِأَیْدِیهِمْ فَکَانَ أَوَّلُ مَنْ صَافَقَ رَسُولَ اللَّهِ صلی الله علیه و آله الْأَوَّلَ وَ الثَّانِیَ وَ الثَّالِثَ وَ الرَّابِعَ وَ الْخَامِسَ عَلَیْهِمْ مَا عَلَیْهِمْ وَ بَاقِی الْمُهَاجِرِینَ وَ الْأَنْصَارِ وَ بَاقِی النَّاسِ عَنْ آخِرِهِمْ عَلَی قَدْرِ مَنَازِلِهِمْ إِلَی أَنْ صُلِّیَتِ الظُّهْرُ وَ الْعَصْرُ فِی وَقْتٍ وَاحِدٍ وَ الْمَغْرِبُ وَ الْعِشَاءُ الْآخِرَةُ فِی وَقْتٍ وَاحِدٍ وَ أَوْصَلُوا الْبَیْعَةَ وَ الْمُصَافَقَةَ ثَلَاثاً وَ رَسُولُ اللَّهِ صلی الله علیه و آله یَقُولُ کُلَّمَا بَایَعَ قَوْمٌ الْحَمْدُ لِلَّهِ الَّذِی فَضَّلَنَا عَلَی جَمِیعِ الْعَالَمِینَ وَ صَارَتِ الْمُصَافَقَةُ سُنَّةً وَ رَسْماً یَسْتَعْمِلُهَا مَنْ لَیْسَ لَهُ حَقٌّ فِیهَا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الشیخ الطبرسي،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رَسُولُ اللَّهِ صلی الله علیه و آله مِنْ هَذِهِ الْخُطْبَةِ رُئِیَ فِی النَّاسِ رَجُلٌ جَمِیلٌ بَهِیٌّ طَیِّبُ الرِّیحِ فَقَالَ تَاللَّهِ مَا رَأَیْتُ کَالْیَوْمِ قَطُّ مَا أَشَدَّ مَا یُؤَکِّدُ لِابْنِ عَمِّهِ وَ إِنَّهُ لَعَقَدَ لَهُ عَقْداً لَا یَحُلُّهُ إِلَّا کَافِرٌ بِاللَّهِ الْعَظِیمِ وَ بِرَسُولِهِ الْکَرِیمِ وَیْلٌ طَوِیلٌ لِمَنْ حَلَّ عَقْدَهُ قَالَ فَالْتَفَتَ إِلَیْهِ عُمَرُ حِینَ سَمِعَ کَلَامَهُ فَأَعْجَبَتْهُ هَیْئَتُهُ ثُمَّ الْتَفَتَ إِلَی النَّبِیِّ صلی الله علیه و آله وَ قَالَ أَ مَا سَمِعْتَ مَا قَالَ هَذَا الرَّجُلُ کَذَا وَ کَذَا فَقَالَ رَسُولُ اللَّهِ صلی الله علیه و آله یَا عُمَرُ أَ تَدْرِی مَنْ ذَلِکَ الرَّجُلُ قَالَ لَا قَالَ ذَلِکَ الرُّوحُ الْأَمِینُ جَبْرَئِیلُ فَإِیَّاکَ أَنْ تَحُلَّهُ فَإِنَّکَ إِنْ فَعَلْتَ فَاللَّهُ وَ رَسُولُهُ وَ مَلَائِکَتُهُ وَ الْمُؤْمِنُونَ مِنْکَ بُرَآءُ</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مرحوم شیخ طبرسی، با سند خویش از علقمه بن محمد حضرمی از حضرت امام محمد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مدینه به حج رفت، زیرا همه احکام غیر از حج و ولایت را به قوم خود تعلیم داده بود، از این رو جبرئیل علیه السّلام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که نامش شکوهمند باد سلامتان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نبی یا رسولی از انبیا و رسل خود قبض را روح ننموده‌ام مگر اینکه دین خود را کامل و حجّت خویش را تأکید کرده باشم، و بر تو انجام دو فریضه باقی مانده است که قوم تو نیازمند ابلاغ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حج و فریضه ولایت و خلافت پس از خودت، زیرا من هرگز زمین را از حجّت خالی نمی‌گذارم ؛ بنابراین خداوند جلّ ثنائه تو را فرمان می‌دهد که احکام حج را به قومت ابلاغ کنی و حج بگزاری و هر که از شهرها و اطراف و اعراب که استطاعت آن را دارد، با تو حج بگزارد، حجّ گزاردن را به ایشان بیاموزی، همان طور که نماز و زکات و روزه شان را به آنان تعلیم دادی و ایشان را بر این احکام واقف و آگاه گردانی، همان طور که آنان را بر احکام فرایض پیشین که به ایشان ابلاغ کرده ای، واقف گردانیدی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منادی رسول الله صَلی الله علیهِ و آله در میان مردم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رسول الله صَلی الله علیهِ و آله قصد حج دارد تا اعمال و مراسم آن را به شما بیاموزد، همان طور که دیگر احکام دین‌تان را به شما آموخت، و شما را بر این احکام واقف و آگاه گرداند، همان طور که از پیش بر دیگر احکام آگاه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الله صَلی الله علیهِ و آله بیرون شده و مردم نیز با وی بیرون آمده و به وی گوش سپردند تا ببینند چه </w:t>
      </w:r>
    </w:p>
    <w:p>
      <w:pPr>
        <w:pStyle w:val="BookText"/>
        <w:rPr/>
      </w:pPr>
      <w:r>
        <w:rPr>
          <w:rFonts w:ascii="IRNazanin" w:hAnsi="IRNazanin" w:eastAsia="IRNazanin"/>
          <w:color w:val="111111"/>
          <w:sz w:val="28"/>
          <w:sz w:val="28"/>
          <w:szCs w:val="28"/>
          <w:rtl w:val="true"/>
          <w:lang w:bidi="fa-IR"/>
        </w:rPr>
        <w:t>می‌کند و آن‌ها نیز همان کنند که او انجام می‌دهد؛ پس آن حضرت با ایشان حج گزارد و تعداد کسانی که با پیامبر اکرم صلی الله علیه و آله از مدینه و اطراف آن و اعراب حج گزاردند، نزدیک به هفتاد هزار انسان یا بیشتر بودند، به شمار همراهان موسی علیه السّلام که از ایشان برای هارون بیعت گرفت لیکن آن‌ها پیمان شکنی کرده و پپرو سامری و گوساله پرست شدند؛ رسول الله صَلی الله علیهِ و آله به همان شکل از هفتاد هزار نفر برای خلافت علی صلوات الله علیه بیعت گرفت، اما آنان نیز به پیروی از قوم موسی علیه السلام و سنّتی که وضع کردند اقتدا نموده، بیعت 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تلبیه گفتن و احرام بستن، از مدینه تا مکه پیوسته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رسول الله صَلی الله علیهِ و آله در عرفات وقوف نمود، جبرئیل از جانب خدای متعال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خدای عزّوجل تو را سلام می‌رساند و به تو می‌گوید که مرگت نزدیک گشته و عمرت در حال به سر آمدن است و من تو را به سوی چیزی که گریزی از آن نیست می‌برم، اکنون پیمان خویش را بیند و وصیت خود را فراهم کن و آنچه از علوم و میراث علوم انبیای پیشین نزد توست، از سلاح و تابوت و هرچه نزد تو از آیات انبیا هست، به وصی و خلیفه بعد از خودت بسپار که او حجّت بالغه من بر مردم، حضرت علی بن ابی طالب صلوات الله علیه است؛ پس او را به این سمت بر مردم منصوب کن و عهد و پیمان و میثاق و بیعتش را تجدید کن و به آنان یادآوری کن که چه عهد و پیمانی از ایشان گرفته‌ام که باید ولایت ولیّ مرا پذیرفته، دوستش بدارند و بدانند که مولای ایشان و مولای هر مرد و زن مؤمنی، حضرت علی بن ابی طالب صلوات الله علیه است؛ زیرا من هیچ یک از پیامبران را قبض روح نکرده‌ام مگر اینکه دین خود را کامل کرده باشم و نعمت خود را با ولایت اولیای خویش و دشمنی با دشمنانم تمام کرده باشم، و این موضوع بستگی به کمال توحید و دین و اتمام نعمت من بر خلق دارد و باید از ولیّ من پیروی نموده و اطاعتش نمایند، زیرا من نمی‌گذارم زمینم بدون قیّم بماند تا حجّت من بر خلق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امروز دین‌تان را برای‌تان کامل کرده و نعمتم را بر شما تمام نمودم و دین اسلام را برای شما برگزیدم، البته با ولایت ولیّ من و مولای هر مرد و زن مؤمنی، علی، بنده و وصیّ نبیّ من و خلیفه من پس از او و حجّت بالغه من بر خلقم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اطاعت از محمّد نبیّ من است و اطاعت از او و محمّد، همانند اطاعت از من است؛ پس هر کس از او اطاعت کند، از من اطاعت کرده است و هرکس از فرمان وی سر بپیچد، مرا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نشانه‌ای میان خود و خلق خویش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بشناسد مؤمن و آن که انکارش کند، کافر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به بیعت او شرک ورزد، مشرک است و هرکس با ولایت علی به دیدار من آید، به بهشت وارد می‌شود و آنکس با دشمنی با علی به دیدار من آید، وارد دوزخ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 علی را به ولایت منصوب کن و از مردم برای وی بیعت بگیر و عهد و میثاق مرا که از ایشان گرفته ام، به خاطرشان بیاور که من تو را به سوی خویش خواهم آورد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رسول الله صَلی الله علیهِ و آله از قوم خود و اهل نفاق و تفرقه افکنی ترسید که پراکنده گشته و به دوره جاهلیت برگردند، زیرا آن حضرت می‌دانست که این جماعت تا چه حد با علی صلوات الله علیه دشمنی دارند و کینه وی را به دل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جبرئیل علیه السّلام خواست از پروردگارش برای وی در قبال مردم امان درخواست نماید و منتظر ماند تا جبرئیل اجابت این خواسته را از جانب پروردگار به وی ابلاغ نماید، لذا ابلاغ ولایت علی صلوات الله علیه به مردم را به تأخیر انداخت تا اینکه به مسجد خیف رسیدند و در آنجا جبرئیل علیه السّلام بر وی نازل گشت و از آن حضرت خواست به عهد خود عمل کرده و علی صلوات الله علیه را منصوب نماید، اما در امان بودن از مردم را از جانب خدای عزّوجل ابلاغ ننمود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مکه و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جبرئیل نزد آن حضرت آمده و از وی خواست فرمان خدا را ابلاغ نماید، ولی فرمان امان از مردم را از جانب خدا با خود نیاورده بود، لذا آن حضرت به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قومم مرا تکذیب کنند و سخن مرا درباره علی صلوات الله علیه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ادامه داد تا این که به غدیرخم که در سه مایلی قبل از جحفه قرار دارد، رسید و در حالی که پنج ساعت از روز گذشته بود، جبرئیل علیه السلام با تهدید و نهیب و تضمین امان از مردم، از جانب خدا باز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عزّوجل تو را سلام می‌رساند و به تو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پیش قراولان کاروان به نزدیکی جحفه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خواست آنان را بازگرداند و صبر کند تا بقیه از پشت سر برسند، سپس علی صلوات الله علیه را به ولایت بر مردم منصوب کند و آنچه را که خداوند درباره علی صلوات الله علیه نازل فرموده به آنان ابلاغ نماید، و به وی خبر داد که خداوند او را از گزند مردم در امان داشته است؛ سپس رسول الله صَلی الله علیهِ و آله با آمدن امان نامه، دستور فرمود منادی در میان مردم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و پیش قراولان را باز گرداند و منتظر باشند تا پشت سری‌ها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راست راه پیچید تا به کنار مسجد غدیر رسید، جایی که جبرئیل از جانب </w:t>
      </w:r>
    </w:p>
    <w:p>
      <w:pPr>
        <w:pStyle w:val="BookText"/>
        <w:rPr/>
      </w:pPr>
      <w:r>
        <w:rPr>
          <w:rFonts w:ascii="IRNazanin" w:hAnsi="IRNazanin" w:eastAsia="IRNazanin"/>
          <w:color w:val="111111"/>
          <w:sz w:val="28"/>
          <w:sz w:val="28"/>
          <w:szCs w:val="28"/>
          <w:rtl w:val="true"/>
          <w:lang w:bidi="fa-IR"/>
        </w:rPr>
        <w:t>خدای عزّ اسمه بدان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چند درخت بود که پیامبر اکرم صلی الله علیه و آله دستور داد زیر آن‌ها را تمیز کنند و سنگ‌هایی را به شکل منبر روی هم قرار دهند تا بر مردم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قراولان بازگشته و آنانی که پشت سر بودند رسیدند و در همان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الله صَلی الله علیهِ و آله از آن سنگ‌ها بالا رفته و حمد ثنای خدا را به جای آورده و سپس 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خداوندی را سزاست که در یکتایی خود بلند مرتبه و در عین تفرّد، به موجودات نزدیک است، در سلطنتش شکوهمند و در ارکان حکومتش با عظمت است و دانش او به همه چیز احاطه دارد، بی آنکه جابه جا شود، و همه خلق را با قدرت و برهان خود مقهور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بزرگواریش ثابت و پیوسته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بلندی‌ها را برافراشته و پستی‌ها را هموار نموده و بر آسمان‌ها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از هر عیب و نقصی پاک می‌باشد، پروردگار فرشتگان و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مخلوقات خود لطف و کرم نموده و به هر کس که به وی نزدیکی جسته، بخشش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دیده ای با قدرت او بیناست و چشم‌ها از دیدن وی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است کریم و بردبار که به مخلوقاتش مهلت می‌دهد، رحمت او همه چیز را در برگرفته و با فرو فرستادن نعمت بر همه مخلوقاتش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گرفتن شتاب نمی ورزد و در فرستادن عذابی که گناه کاران سزاوار آنند، پیشی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اسرار واقف است و آنچه را که در ضمیر دارند می‌داند و مکنونات درونی بر او پوشیده نیستند و هیچ پوشیده ای بر او مشتبه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چیز احاطه دارد و بر همه چیز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 توانا و بر هر کاری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مانندی ندارد و او به وجود آورنده همه چیز است آن گاه که هیچ چیزی وجود نداشته؛ او همیشگی است و بر پای به دادگری، خدایی جز او نیست و عزیز و حکیم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آن است که دیده‌ها او را دریابند و او دیده‌ها را در می‌یابد، و او خدای مهربان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راه معاینه قادر به وصف او نیست و احدی چگونگی آشکار و نهان بودنش را در نمی یابد مگر به آنچه خود او عزّوجل افراد را به شناسایی خویش دلالت فرموده باشد؛ گواهی می‌دهم به اینکه او خدایی است که خالقی جز او نیست، قداستش سر تا سر عالم را فرا گرفته، او همان خدایی است که نورش ابدیت را در بر گرفته، کسی که فرمانش بی مشورت با مشاوری نافذ است، در تقدیر او را شریکی نیست و در تدبیر وی نسبت به امور عالم هستی تفاوتی موجود نیست،آفریدگان خود را مبدعانه تصویر فرموده و بدون یاری جستن از کسی، مخلوقات را آفریده، بی آنکه متحمّل زحمتی شده باشد یا اینکه به مکر و حیله ای متوسل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وجود آوردنش، موجودات را هستی بخشیده </w:t>
      </w:r>
    </w:p>
    <w:p>
      <w:pPr>
        <w:pStyle w:val="BookText"/>
        <w:rPr/>
      </w:pPr>
      <w:r>
        <w:rPr>
          <w:rFonts w:ascii="IRNazanin" w:hAnsi="IRNazanin" w:eastAsia="IRNazanin"/>
          <w:color w:val="111111"/>
          <w:sz w:val="28"/>
          <w:sz w:val="28"/>
          <w:szCs w:val="28"/>
          <w:rtl w:val="true"/>
          <w:lang w:bidi="fa-IR"/>
        </w:rPr>
        <w:t>و با آفرینش، عالم هستی را به مرحله ظهور رسانده است، پس اوست خدایی که جز او خدایی نیست، آنکه صنعتش محکم و مصنوعش نیکوست، دادگری است که ستم نمی کند و کریم ترین موجودی است که تمام امور به سوی او باز می‌گردد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می‌دهم که او همان کسی است که همه چیز در برابر عظمتش سر تعظیم فرو آورده و در برابر عزّتش همه اشیاء ذلّت گزیده اند و همه چیز تسلیم قدرتش گردیده، و همه چیز در برابر هیبتش خاشع گشته است؛ مالک املاک و گرداننده افلاک است و تسخیر کننده خورشید و ماه است که گردش هر کدام از آن‌ها را زمانی معیّن است، شب را در روز و روز را در شب فرو می‌غلتاند و هریک را در پی دیگری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شکننده هر ستمگر کینه توز است و هر شیطان سرکشی را به هلاکت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ضدّی دارد و نه همتایی، یکتایی است بی انباز، نه می‌زاید و نه زاییده شده و نه همسری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است یکتا و پروردگاری است بزرگ، هرچه خواهد به وجود آورد و آنچه اراده کند، حکم به اجرایش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احصا می‌کند، می‌میراند و زنده می‌گرداند، به فقر مبتلا و از ثروت بی نیاز می‌کند یا از خود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عنایتش را از هر که خواهد باز می‌دارد و به هر که خواهد فراوان عطا می‌فرماید، مملکت و پادشاهی مختص اوست و سپاس تنها او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خیر است در دست اوست و او بر همه چیز تواناست، شب را در روز و روز را در شب وارد می‌کند، هان که عزیز بسیار آمرزنده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کننده دعا، بخشنده عطا، شمارنده نَفس‌ها و پروردگار جن و إنس است؛ هیچ چیز بر او مشتبه نمی شود، فریادِ فریاد زنان دلتنگش نمی کند و عجز و لابه مصرّانه حاجت‌مندان ملولش نمی سازد، نیکان را از گناه حفظ می‌کند و رستگاران را توفیق می‌بخشد؛ سروَر مؤمنان 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استحقاق آن را دارد که همه مخلوقات در همه اوقات، در خوشی و ناخوشی، در سختی و فراخی سپاسگزار و ستایشگر او باشند، به این خدا و فرشتگانش و کتاب‌ها و فرستادگانش ایمان دارم، فرمانش را می‌شنوم و اطاعت می‌کنم، و هر کاری که او را خشنود سازد انجام می‌دهم و به هر چه حکم فرماید تسلیم می‌شوم، به خاطر میل به اطاعت از او و بیم از مجازاتش؛ زیرا او خدایی است که هیچ کس از مکر او ایمن نیست و از ستمش کسی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خود در برابر او اقرار نموده و به پروردگاری او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من وحی فرموده ابلاغ می‌کنم تا مبادا اگر به جای نیاورم، چنان عذاب کوبنده ای بر من فرود آید که احدی قادر به برطرف کردن آن نباشد، هر چند چاره اندیشی وی بزرگ باشد؛ خدایی جز او نیست، زیرا مرا آگاه فرمود که اگر آنچه را که بر من نازل گشته ابلاغ نکنم، رسالت </w:t>
      </w:r>
    </w:p>
    <w:p>
      <w:pPr>
        <w:pStyle w:val="BookText"/>
        <w:rPr/>
      </w:pPr>
      <w:r>
        <w:rPr>
          <w:rFonts w:ascii="IRNazanin" w:hAnsi="IRNazanin" w:eastAsia="IRNazanin"/>
          <w:color w:val="111111"/>
          <w:sz w:val="28"/>
          <w:sz w:val="28"/>
          <w:szCs w:val="28"/>
          <w:rtl w:val="true"/>
          <w:lang w:bidi="fa-IR"/>
        </w:rPr>
        <w:t>او را ابلاغ نکرده ام، و او تبارک و تعالی تضمین فرموده که مرا از شرّ دشمنان حفظ فرماید، و او الله است، همان کفایت کننده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چنین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در ابلاغ آنچه خداوند بر من نازل فرموده کوتاهی نکرده‌ام و من علّت نزول این آیه را برای شما روشن می‌کنم؛ جبرئیل سه بار بر من نازل گشته و پس از ابلاغ سلام از جانب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نموده است که در همین مکان، به هر سفید پوست و سیاه پوستی اعلام کنم که علی بن ابی طالب برادر، وصی، جانشین و امام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منزلت هارون از موسی را نسبت به من دارد، با این تفاوت که پس از من هیچ پیامبری نخواهد آمد، و پس از خدا و رسول او ولیّ شماست، و خدای تبارک و تعالی در این مورد آیه ای از کتاب خود بر من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تنها خدا و پیامبر اوست و 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بن ابی طالب صلوات الله علیه نماز را به پا داشته و زکات را در حال رکوع پرداخت نموده و پیوسته خواستار خشنودی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خواستم که مرا از اعلام این امر معاف دارد و علت آن هم آگاهی من از اندک بودن مؤمنان و کثرت منافقان است و نیز دغل بازی گناهکاران جنایت پیشه و خدعه گری به تمسخر گیرندگان اسلام که خداوند در کتاب خود آن‌ها را توصیف فرموده که آنچه به زبان می‌آورند، سخن ِ برآمده از دل هایشان نیست و این کار را گناهی ناچیز می‌پندارند در حالی که نزد خدا بس بزرگ است؛ و نیز آزارهای مکرّر آن‌ها نسبت به من تا جایی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آن هم به سبب ملازمت علی صلوات الله علیه با من و اقبال من نسبت به او، تا اینکه خدای عزّوجل در این مورد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ایشان کسانی هستند که پیامبر را آزار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خوبی برای شماست،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می‌کند، و برای کسانی از شما که ایمان آورده اند رحمتی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پیامبر خدا را آزار می‌رسانند، عذابی پر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کسانی را که مرا با چنین نامی می‌خوانند نام ببرم، همه را به اسم یاد می‌کردم و اگر می‌خواستم با دست به آن‌ها اشاره کنم، این کار را می‌کردم، و اگر می‌خواستم فرد فرد آنان را نشان دهم، این کار را می‌کردم، لیکن به خدا سوگند در حق ایشان بزرگواری می‌کنم، ولی با این همه خداوند از من راضی و خشنود نخواهد شد مگر اینکه آنچه را که بر من نازل فرموده، ابلاغ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حضرت صَلی الله علیهِ و آله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آنچه از جانب پروردگارت درباره علی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او را برای شما به عنوان ولیّ و امام مفترض الطاعۀ منصوب نموده است که اطاعت از وی بر عموم مسلمانان از مهاجرین و انصار و آیندگان، چه بادیه نشین و چه شهری، عجم و عرب، آزاد و بنده، کوچک و بزرگ، سفیدپوست و سیاه پوست و هر موحّدی واجب است؛ حکمش جاری، کلامش حاکم و فرمانش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با وی مخالفت ورزد و آمرزیده است آنکه از وی پیروی نموده و تصدیقش نماید، زیرا خداوند او و هر کس که سخنش را بشنود و اطاعت کند،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این آخرین باری است که در جمع شما و در این مکان سخن می‌گویم، پس خوب گوش کنید و اطاعت کنید و به فرمان پروردگارتان گردن نهید که خدای عزّوجل خود ولیّ و إله شماست و بعد از او، پیامبر شما محمّد ولیّ شماست، اینکه ایستاده و با شما سخن می‌گوید، سپس بعد از من، علی ولیّ و امامِ شما به امر خدا پروردگارتان است؛ از آن پس امامت در ذریّه او از فرزندان اوست تا روزی که به لقای خداوند که نامش ارجمند باد و رسول او، نائل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حلالی جز آنچه خدا حلال کرده باشد نیست و هیچ حرامی جز آنچه خدا حرام کرده باشد نیست، خداوند حلال و حرام را به من شناسانده و من نیز آنچه را که پروردگارم از قرآن و حلال و حرام به من آموخته، به علی صلوات الله علیه منتقل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هیچ علمی نیست مگر اینکه خداوند آن را به من داده باشد و من هم تمام این علوم را به پیشوای پارسایان حضرت علی بن ابی طالب صلوات الله علیه منتقل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علی صلوات الله علیه غافل نشوید و از او دور نگردید و از پذیرش ولایتش سر باز نزنید، زیرا او کسی است که به حق راهنمایی کرده و خود عامل به آن است و باطل را نابود ساخته و از آن نهی می‌کند و در راه خدا از ملامت هیچ ملامت‌گری باک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او نخستین مؤمن به خدا و رسول اوست، او همان کسی است که جان خود را فدای رسول الله صَلی الله علیهِ و آله نمود، او تنها کسی است از مردان که با رسول الله صلی الله علیه و آله به عبادت خدا می‌پرداخت و همه شما بت پرست بودید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علی صلوات الله علیه را بر دیگران برتری دهید که خدایش برتری داده است، و به وی روی آورید که خدا وی را به ولایت شما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توبه کسی را که منکر ولایت وی باشد نمی </w:t>
      </w:r>
    </w:p>
    <w:p>
      <w:pPr>
        <w:pStyle w:val="BookText"/>
        <w:rPr/>
      </w:pPr>
      <w:r>
        <w:rPr>
          <w:rFonts w:ascii="IRNazanin" w:hAnsi="IRNazanin" w:eastAsia="IRNazanin"/>
          <w:color w:val="111111"/>
          <w:sz w:val="28"/>
          <w:sz w:val="28"/>
          <w:szCs w:val="28"/>
          <w:rtl w:val="true"/>
          <w:lang w:bidi="fa-IR"/>
        </w:rPr>
        <w:t>پذیرد و هرگز او را نمی آمرزد، و قطعاٌ خداوند با کسی که فرمان او را درباره علی صلوات الله علیه گردن ننهد، چنین خواهد کرد و یقیناً وی را به سختی تا ابد الدهر عذاب خواهد فرمود، پس بترسید از اینکه با او از در مخالفت در آیید، وگرنه به آتشی می‌روید که سوخت و هیمه آن آدمیان و سنگ‌ها هستند و برای کافران مهیّا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خدا سوگند، همه پیامبران و رسولان گذشته به نبوّت من بشارت داده شده اند و من خاتم انبیا و مرسلین و حجّت خدا بر همه آفریدگان اهل آسمان و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آن شک کند کافر است، به مانند کفر دوران جاهلیت، و هرکس در این سخن من شک کند، به همه گفتارم شک کرده است و مستوجب آتش خواهد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بر من منّت نهاده و در حق من لطف فرموده و این فضیلت را به من ارزانی داشته است، و خدایی جز او نیست، تا ابدالدهر و در همه حال سپاسگزار و ستایشگر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علی صلوات الله علیه را برتری دهید که افضل مردم پس از من است، 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ماست که خداوند روزی را نازل می‌فرماید و مخلوقات 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و مغضوبِ مغضوب است هر کس این سخن مرا رد نموده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جبرئیل از جانب خدای متعال مرا از این معنا آگاه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صلوات الله علی دشمنی کند و ولایت او را نپذیرد، لعنت و خشم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باید نیک بنگرد که برای فردای قیامت چه پیش فرستاده است، و از خدا بترسید از اینکه با وی مخالفت کنید که در این صورت، گام‌هایی که از پیش استوار بوده اند، دچار لغزش خواهند شد و خداوند به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حضرت علی بن ابی طالب صلوات الله علیه جنب الله و مصداق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در قرآن تدبّر کرده و آیات آن را بفهمید و پیوسته محکمات آن را مدنظر قرار دهید و از آیات متشابه پیروی نکنید، زیرا به خدا سوگند، کسی جز علی بن ابی طالب که برادر و وصیّ من است، نمی تواند حقایق و دقایق قرآن را تفسیر و بیان کند، کسی که هم اکنون دست او را گرفته و نزد خدا بالا می‌آورم و بازوی او را بلند کرده و به شما خواهم گفت که هر کس من مولای اویم، اینک علی مولای اوست، او علی بن ابی طالب، برادر و وصیّ من است و موالات او از جانب خداوند عزّوجل بر من نازل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علی و اولاد مطهّرش ثقل اصغرند و ثقل اکبر قرآن است که هریک از این دو مؤید و موافق دیگری است و هرگز از هم جدا نخواهند شد تا اینکه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آن‌ها اُمنای خدا و حکمای او بر روی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من وظیفه‌ام را ادا نمودم، ابلاغ کردم، به گوش همه رساندم، مطلب را توضیح داده و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گفتم سخن خدای عزّوجل بود و من از جانب خدای عزّوجل بیان کردم، بدانید و آگاه باشید که جز برادرم علی، کسی سزاوار منصب امارت مؤمنان نیست و امارت بر مؤمنان پس از من، جز برای او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دست خود بر بازوی علی علیه السّلام زده، او را بلند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علی از ابتدای بالا رفتن از سنگ ها، یک درجه پایین تر از پیامبرصَلی الله علیهِ و آله ایستاده بود، سپس پیامبر صَلی الله علیهِ و آله دست خود را به سوی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او دراز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را بالا کشید تا اینکه پای آن حضرت به محاذات زانوی رسول خدا صَلی الله علیهِ و آله قرار گرفته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علی است، برادر، وصی و حافظ علم من و جانشینم بر اُمّت من و مفسر کتاب خدای عزّوجل و دعوت کننده به آن و عامل به آنچه مورد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خدا در جنگ است و طرفدار اطاعت از وی، نهی کننده از نافرمانی اوست، او جانشین رسول خدا، امیرمؤمنان، و امامی هدایتگر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با پیمان شکنان، ستمکاران و خارج شدگان از حق می‌جنگد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سخنی بر زبان می‌آورم که هر سخنی را به امر پروردگار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 و لعن فرما هر که انکارش کند و پایمال کننده حقش را مورد خشم و نفرت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بر من نازل فرمودی که امامت و پیشوایی مردم پس از من، از آنِ علی بن ابی طالب ولیّ توست، آن گاه که این امر را برای مردم روشن کرده و علی را به این مقام منصوب نمودم تا دین بندگانت را با این کار برایشان کامل کرده باشی و نعمت شما بر ایشان تمام گردد و اسلام را به عنوان دین برای آنان بپسندی و سپس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گواه می‌گیرم که آنچه را که فرموده بودی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یقیناً خداوند عزّوجل دین شما را به امامت وی کامل گردانیده، پس هر کس به وی و نیز به خلفای پس از او که فرزندان من از صلب </w:t>
      </w:r>
    </w:p>
    <w:p>
      <w:pPr>
        <w:pStyle w:val="BookText"/>
        <w:rPr/>
      </w:pPr>
      <w:r>
        <w:rPr>
          <w:rFonts w:ascii="IRNazanin" w:hAnsi="IRNazanin" w:eastAsia="IRNazanin"/>
          <w:color w:val="111111"/>
          <w:sz w:val="28"/>
          <w:sz w:val="28"/>
          <w:szCs w:val="28"/>
          <w:rtl w:val="true"/>
          <w:lang w:bidi="fa-IR"/>
        </w:rPr>
        <w:t>اویند، تا به روز قیامت و عرضه شدن بر خدای عزّوجل، اقتدا نکند، آنان خود کسانی هستند که کارها و اعمالشان تباه گشته و در جهنم جاودان هستند، بی آنکه از عذابشان کاسته شود و یا مهلتی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این علی صلوات الله علیه است که در یاری رساندن به من، شایستگی، نزدیکی و خویشاوندی و عزیز و ارجمند بودن نزد من، از همه شما برتر است و خدای عزّوجل و من از او راضی و خشنود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آیات مشتمل بر رضای خدا درباره وی نازل شده اند و هرگاه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سخن رفته، علی صلوات الله علیه پیشاپیش همه مخاطبان این آیه بوده است و هیچ آیه‌ای که مشتمل بر مدح باشد، جز در حق او نازل نشده است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اعتراف به بهشت از جانب خداست، منحصراً در حق او نازل شده است و کسی جز او را با این سوره نستوده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او یاری رساننده به دین خدا و مدافع رسول خداست، او تقی، نقی، هادی و مهدی است؛ پیامبر شما بهترین پیامبر و وصیّ شما بهترین وصی است و فرزندان او نیز بهترین اوصیا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نسل هر پیامبری از صُلب اوست و نسل من از صلب علی صلوات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ابلیس با حسد آدم را از بهشت بیرون راند، پس به علی صلوات الله علیه حسد نورزید که اعمال‌تان تباه می‌شود و گام هایتان خواهد لغزید؛ زیرا آدم با یک خطا به زمین فرو فرستاده شد و این در حالی بود که او صفوة الله عزّوجل است، چه رسد به شما که گروهی بندگان خدا و گروه دیگر دشمنان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بدبخت کینه علی صلوات الله علیه را به دل نمی گیرد و جز پارسا ولایت او را نمی پذیرد و جز مؤمن مخلص به او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صلوات الله علیه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خدا را گواه گرفته و رسالت خود را به شما ابلاغ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پیامبر خدا جز ابلاغ وظیفه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 آن گونه که حقّ پرواکردن از اوست، پروا کنید و زینهار، جز مسلمان نمیرید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 او ایمان بیاورید و به آن نوری که با وی فرستاده شده ایمان بیاورید، پیش از آنکه چهره‌هایی را محو کنیم و در نتیجه آن‌ها را به قهقرا باز گردانیم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آن نوری که از جانب خدای عزّوجل فرو فرستاده شده، در وجود من است و بعد از من در وجود علی صلوات الله علیه و بعد از او در نسل وی خواهد بود تا اینکه حضرت قائم مهدی صلوات الله علیه، حقّ خدا و هر حقّی که از آنِ ما باشد را خواهد گرفت، زیرا خدای عزّوجل ما را حجّت خود بر مقصّران، معاندان، مخالفان، خائنان، گناهکاران، ظالمان و غاصبان عالم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شما هشدار می‌دهم که من پیامبر خدایم و پیش از من نیز پیامبرانی بوده اند و از این جهان رخت بر بسته اند، آیا اگر من بمیرم یا کشته شوم، شما به قهقرا باز می‌گردید؟ و هر کس به کفر پیشین خود باز گردد، زیانی به خدا نرسانده است و خداوند شاکران را پاداش خواهد داد؛ بدانید و آگاه باشید که علی صلوات الله علیه موصوف به شکیبایی و سپاسگزاری است و پس از او، فرزندانم که از صلب او هستند، متصف به این صفت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خاطر اسلام آوردن‌تان بر خدا منّت ننهید که بر شما خشم خواهد گرفت و به عذابی از جانب خود گرفتار خواهد ساخت که او در کمین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پس از من رهبرانی ظهور خواهند کرد که مردم را به سوی جهنّم فرا خواهند خواند و در روز رستاخیز هیچ یاری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یقیناً خدا و من از آنان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آن‌ها و انصار و اعوان و پیروان‌شان در پست ترین جای دوزخ اند و چه بد جایگاهی است جایگاه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آن‌ها اصحاب صحیفه اند، پس هریک از شما باید در صحیفه خود بنگرد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امامت را تا روز قیامت در ذریّه خود به ارث می‌گذارم، و آنچه را که فرمان یافته بودم، ابلاغ کردم تا حجّتی باشد بر حاضران و غایبان و بر هر کس که در این مجلس حضور دارد یا ندارد، در قید حیات بوده یا هنوز زاده نشده باشد؛ پس حاضران غایبان را آگاه سازند و پدر فرزندش را آگاه سازد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احوال، ظالمانه آن را غصب خواهند کرد و به صورت سلطنت درخواهند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لعنت خدا بر آن کسانی باد که آن را غصب کنند و آن گاه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جن و انس، زودا که به شما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سَرِ شما شراره‌هایی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فروفرستاده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خداوند عزّوجل شما را بر این حال رها نمی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پلید را از پاک جدا کند و خدا بر آن نیست که شما را از غیب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بی تردید خداوند هیچ شهر و روستایی را به هلاکت نرسانده، مگر اینکه پیامبران را تکذیب کرده باشند و نیز آن گونه که خدای متعال ذکر فرموده، شهرهایی را که ظلم و ستم در آن نهادینه شده باشد، خراب و ویران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علی صلوات الله علیه امام و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وعده‌های الهی است و خداوند به وعده خود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بیشتر پیشینیان شما گمراه شدند و خداوند پیشینیان را هلاک فرموده و آخرین را نیز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مرا به اموری امر و از اموری نهی فرموده و من نیز علی صلوات الله علیه را امر و نهی نمودم؛ بنابراین، او امر و نهی را از پروردگارش عزّوجل دریافت کرده است، پس گوش به فرمان او باشید تا سالم بمانید و از وی اطاعت کنید تا هدایت یابید و نواهی او را به کار بندید تا به راه راست بیفتید و خواسته او را برآورید تا دچار تفرقه و پراکندگی نشوید و از حرکت در مسیر او باز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صراط مستقیم خدایم که شما را فرمان داده از آن پیروی کنید، و پس از من علی صلوات الله علیه صراط مستقیم خداست و بعد از او، فرزندان من از صلب علی صلوات الله علیه صراط مستقیم خدا هستند، آن‌ها امامانی هستند که مردم را به حق هدایت نموده و خود بدان وسیله دادگری می‌کنند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سوره مبارکه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تلاوت نموده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حق من و درباره ایشان نازل شد، برای آن‌ها عموماً و برای پدرشان اختصاصاً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هستند که هیچ بیمی برایشان نیست و اندوهگین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حزب خدا، آری، حزب خدا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دشمنان علی صلوات الله علیه خود اهل شقاق و نفاق و از حد گذشتگانند و برادران شیاطین که فریبکارانه با یکدیگر سخنان فریبنده رد و بدل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ایشان خود مؤمنانی هستند که خداوند عزّوجل در کتاب خود از ایشان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خدا و رسولش مخالفت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پدران‌شان یا پسران‌شان یا برادران‌شان یا عشیره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نوشته و آنها را با روحی از جانب خود تأیید کرده است، و آنان را به بهشت‌هایی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جوی‌هایی روان است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آنجا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ایشان خشنود و آنها 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 که دوستان ایشان همان کسانی هستند که خدای عزّوجل ایشان را وصف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ایمان خود را به شرک نیالوده اند، آنان راست ایمنی و ایشان راه یافتگانند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دوستان ایشان کسانی هستند که در امنیت کامل وارد بهشت می‌شوند و فرشتگان با سلام به استقبال‌شان آمده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باشید، پس به بهشت در آیید و در آن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دوستان ایشان کسانی هستند که خداوند درباره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در آیند و در آن بی حساب روزی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ایشان کسانی هستند که به زودی در آتشی فروزان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دشمنان ایشان به دوزخ برده می‌شوند؛ بدانید، دشمنان آنان در حالی که جهنّم می‌جوشد و بانگی دل‌خراش به سان آواز خران از آن بشنوند، وارد آن می‌شوند، و هرگاه اُمتی وارد آن گردد، اُمّت همتای خود را لعن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دشمنان ایشان کسانی هستند که خدای عزّوجل درباره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بار که گروهی در آن افکنده شوند، نگاهبانان آن از ایشان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را هشداردهنده‌ای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هشداردهنده ای به سوی 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فرو نفرستاده است، شما جز در گمراهی بزرگ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یا تعقّل کرده بودیم،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 خود اقرار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باد بر اهل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دوستان ایشان کسانی هستند که در نهان از پروزدگارشان می‌ترسند، آن‌ها آمرزش و پاداش بزرگی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چه بسیار است فاصله دوزخ و بهشت، پس دشمنان ما مشمول نکوهش و نفرین خدایند و دوستان ما مورد ستایش و مودّت پروردگار خواهند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بدانید که من بیم دهنده‌ام و علی صلوات الله علیه هدایت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پیامبرم و علی صلوات الله علیه وصیّ، بدانید که خاتم امامان ما حضرت مهدی قائم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دین مسلط و با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انتقام گیرنده از ستمگران،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گشاینده دژها و ویران کننده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تمام قبایل اهل شرک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او انتقام همه اولیای </w:t>
      </w:r>
    </w:p>
    <w:p>
      <w:pPr>
        <w:pStyle w:val="BookText"/>
        <w:rPr/>
      </w:pPr>
      <w:r>
        <w:rPr>
          <w:rFonts w:ascii="IRNazanin" w:hAnsi="IRNazanin" w:eastAsia="IRNazanin"/>
          <w:color w:val="111111"/>
          <w:sz w:val="28"/>
          <w:sz w:val="28"/>
          <w:szCs w:val="28"/>
          <w:rtl w:val="true"/>
          <w:lang w:bidi="fa-IR"/>
        </w:rPr>
        <w:t>خدای عزّوجل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یاری دهنده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هرکس را به فراخور فضل یا جهلش مقام و رتبه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برگزیده و منتخب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وارث همه علوم است و محیط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مخبر پروردگارش عزّوجل است و معرّف ایمان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صاحب عقل سلیم و ثبات در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امور دین به او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پیامبران گذشته به او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حجّت باقی خداست که بعد از او حجّتی نیست و هیچ حقی نیست مگر اینکه با او باشد و هیچ نوری نیست مگر اینکه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کس بر وی غلبه نمی کند و شکست در او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ولیّ خدا بر روی زمینِ اوست و حاکم او در میان بندگانش و امین آشکار و نهان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گفتنی‌ها را گفتم و آن‌ها را به شما فهماندم و این علی صلوات الله علیه است که پس از من به شما می‌فهماند؛ بدانید که پس از پایان خطبه‌ام از شما دعوت خواهم کرد به عنوان بیعت با علی صلوات الله علیه و اقرار به امامت او با من دست دهید و سپس با علی صلوات الله علیه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با خدا بیعت کردم و علی صلوات الله علیه با من بیعت نمود و من از جانب خدای عزّوجل از شما برای علی صلوات الله علیه بیعت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پیمان شکنی کند، تنها به زیان خود پیمان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 خداست، پس هر که حج کند یا عمره گزارد، بر او گناهی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حج خانه خدا به جای آورید، زیرا هر خانواده‌ای که حج کنند، بی نیاز و ثروتمند می‌شوند و هر خاندانی که از حج سرباز زنند، به فقر و نداری گرفتار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هیچ مؤمنی در جایگاه عرفات نمی ایستد مگر اینکه خداوند تمام گناهان گذشته او را تا آن لحظه بیامرزد و چون حجّ او پایان پذیرد، از نو گناهان او ثبت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حجّاج از جانب پروردگار یاری داده می‌شوند و به هر که، هر مقدار در راه حجّ مصرف کنند، برای ایشان جبران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نیکوکاران را تباه نمی کند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حج را با دین کامل و تفقُّه به جای آورید و بدون توبه کردن و دل کندن از ارتکاب معاصی مراجعت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نماز را آن گونه به جای آورید و زکات را آنگونه پرداخت کنید که خدای عزّوجل به شما امر فرموده است و چنانچه به سبب مرور زمان کوتاهی یا فراموش کردید، علی صلوات الله علیه ولیّ شماست و احکام را برای‌تان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همان کسی است که خداوند او را به جانشینی من منصوب فرموده، کسی که خداوند او را از نور من آفریده و من نیز از او هستم، تا پاسخگوی پرسش‌های شما باشد و آنچه نمی دانید را برایتان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حلال و حرام خدا خیلی بیشتر از آن است که من آن‌ها را در یک مجلس برایتان شمرده و به شما بشناسانم و به حلال آن امر نموده و از حرام آن شما را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یافته ام، از شما برای آنچه را که از جانب خدای عزّوجل در ولایت علی امیرالمؤمنین و امامان پس از او که از نسل من و او هستند و جملگی امام اند و قائم ایشان در میان مردم حضرت مهدی صلوات الله علیه است که تا روز قیامت حکومت می‌کند و به حق قضاوت می‌نماید، بیعت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حلالی را که شما را به آن راهنمایی کرده‌ام و هر حرامی که شما را از انجام آن نهی کرده‌ام به قوّت خود باقی هستند و من نه نظرم درباره آن‌ها عوض شده و نه حکمی را جابه جا کرده ام، مراقب باشید و سخنان مرا فرا گیرید و به یکدیگر سفارش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مرا اجرا کنید، سخنان مرا تغییر ندهید و جابه جا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گفتارم را دوباره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نماز را به پا دارید و زکات بپردازید و امر به معروف و نهی از منکر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سرآمد امر به معروف آن است که سخن مرا بپذیرید و به کسانی که در اینجا نیستند ابلاغ کنید و ایشان را به پذیرش آن امر و از مخالفت با آن نهی کنید، زیرا این کار فرمانی است از جانب خدا و من و هیچ امر به معروف و نهی از منکری پذیرفته نیست مگر با وجود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قرآن به شما می‌شناساند که امامان پس از علی صلوات الله علیه، فرزندان او هستند، و من هم آنان را به شما شناساندم که از نسل من و او می‌باشند و خداوند عزّوجل در این 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آن را در پی خود سخنی جاودان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 باشید،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پارسایی،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روز رستاخیز، زیرا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زلزله رستاخیز امری هولناک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مرگ یاد کنید و از حساب و میزان و بازخواست در محضر پروردگار جهانیان، و به ثواب و عقاب و اینکه هرکس با کار نیکو آمده باشد، پاداش می‌یابد و هر که با گناه آمده باشد، بهره‌ای از بهشت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شما بیشتر از آنید که در یک زمان به نشانه بیعت به من دست دهید و خدای عزّوجل به من فرمان داده است که در این مورد از زبان‌تان اقرار بگیرم، به آنچه من درباره علی و امامان پس از وی در خصوص امیرمؤمنان بودن‌شان قرار گذاشتم، پس جملگی یک صدا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فرمانبرداریم، راضی و خشنودیم، در مورد آنچه از خدا به ما ابلاغ فرمودی، درباره امارت علی صلوات الله علیه و فرزندانش که پیشوایان آینده اند، مطیع و منقاد هستیم و در این مورد با شما از دل و جان و زبان و با دستانمان بیعت می‌کنیم؛ بر این بیعت زنده خواهیم ماند و خواهیم مرد و برانگیخته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تغییر می‌دهیم و نه جا به جا می‌کنیم و نه در مورد آن تردید خواهیم کرد، از پیمانی که بسته ایم باز نخواهیم گشت و عهدشکنی نمی کنیم و از خدا و علی امیرالمؤمنین و فرزندانش، امامانی که گفتی از ذریّه شما و صلب علی صلوات الله علیه که پس از حسن و حسین صلوات الله علیهما می‌آیند، هستند، اطاعت خواهیم کرد؛ آن دو امامی که جایگاه و محلی که نزد من از آن برخوردارند و منزلتی که نزد پروردگار دارند را به شما شناساندم و گفتم که آن دو، دو سرور جوانان اهل بهشت اند و آن دو پس از پدرشان علی صلوات الله علیه امام هستند و من پیش از علی صلوات الله علیه، پدر آن 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مورد خدا و تو را اطاعت نمودیم و نیز بر شما باد به علی و حسن و حسین و امامانی را که یادآور شدی، از نظر عهد و میثاقی که برای علی صلوات الله علیه از دل و جان و زبان و دست‌های ما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دو را با دست درک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حضور داشته و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زبان اقرار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مطلب چیز دیگری را نخواهیم خواست و هرگز در خود نمی‌بینم که بخواهیم از پیمان خود برگردیم و ما این امر را از جانب شما به فرزندان و خویشاوندان دور و نزدیک خود ابلاغ خواهیم کرد، و تو خدا را بر آنچه می‌گوییم گواه بگیر و گواه بودن خدا کافی است و خودتان نیز بر آنچه می‌گوییم گواه هستید و نیز هر موجودی که خدا را اطاعت می‌کند، چه ظاهر باشد و چه پوشیده و نیز فرشتگان خدا و سربازان و بندگان او نیز از جمله گواهان هستند و خدا از هر گواهی بزرگ تر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چه می‌گویید؟ یقیناً خداوند از هر صدا و هر چه در درون انسان‌ها بگذرد،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هدایت شود، به سود خود اوست، و هر کس بیراهه رود، تنها به زیان خودش گمراه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بیعت کرده، در حقیقت با خدا بیعت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بالای دستهای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از خدا پروا نموده و با علی امیرالمؤمنین صلوات الله علیه بیعت کنید و با حسن و حسین و امامان پس از ایشان صلوات الله علیهم که کلمه طیبه باقیه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که خیانت کند به هلاکت می‌رساند و آنکه به عهد و پیمان خود وفا کند را مشمول رحمت خویش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پیمان شکنی کند، تنها به زیان خود پیمان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آنچه را گفتم بگویید و بر علی صلوات الله علیه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دهید و بگویید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که 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و اگر خدا ما را رهبری نمی کرد، ما خود هدایت نمی 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 شک فضایل حضرت علی بن ابی طالب صلوات الله علیه نزد خدای عزّوجل که آن را در قرآن نازل فرموده، بیشتر از آن است که من آن را در یک خطبه به شمار آورم، پس هرکس شما را از فضایل وی آگاه نمود و آن‌ها را به شما شناساند، باورش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کس از خدا و رسول او و علی و امامانی که یاد کردم اطاعت کند، تحقیقاً به کامیابی بزرگی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کسانی که در مبایعت و اظهار دوستی و موّدت با او و سلام دادن به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پیشی گیرند، اینان خود در باغ‌های بهشتی کامیاب‌اند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آنچه که خدا را از شما خشنود می‌کند بر زبان جاری کنید، زیرا اگر شما و هر آنکه بر روی زمین است، جملگی کفر بورزید، هیچ زیانی به خدا نمی رسانید؛ خداوندا، مؤمنان را بیامرز و خشمت را بر کافران فرو ریز و الحمدُ الله ربّ العالمین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قوم یک صدا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فرمان خدا و رسول را با دل ها، زبان‌ها و دست هایمان اطاعت می‌کنیم و آنگاه جمعیت به طرف رسول الله صَلی الله علیهِ و آله و علی صلوات الله علیه هجوم آورده و با آنان دست داده و بیعت نمودند و اولین کسانی که به رسول الله صَلی الله علیهِ و آله به نشانه بیعت با علی صلوات الله علیه دست دادند، ابوبکر، عمر، عثمان، ابو عبیده جرّاح و سالم مولای ابو حذیفه لعنت الله علیهم بودند و پس از ایشان مهاجرین و انصار و بقیه مردم تا آخرین نفر به نوبت و به حسب مراتبی که داشتند، بیعت نمودند؛ به گونه ای که نماز ظهر و عصر باهم و مغرب و عشا باهم اقامه شدند و بیعت کردن آن‌ها سه روز به طول انجامید و هرگاه جمعی بیعت می‌کردند، رسول الله صَلی الله علیهِ و آله 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سپاس خداوندی را سزاست که ما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دست دادن سنّت و مرسوم شد، به گونه ای که وقتی افراد به ناحق از مردم بیعت می‌گرفتند، مردم را وادار می‌ساختند به همین کیفیت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صَلی الله علیهِ و آله از این خطبه فراغت یافت، در میان مردم مردی زیبا چهره، خوش منظر و خوشبو را دید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چنین روزی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پیمان محکمی را برای ولایت پسرعمش مورد تأکید قرار می‌دهد، و او چنان عهد و بیعت محکمی برای وی بست که کسی جز کافر به خدای بزرگ و رسول کریم او، آن را نمی گشاید؛ ای وای بر آنکه پیمانی را که رسول الله صَلی الله علیهِ و آله بسته،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لعنت الله علیه سخن وی را شنید، به طرف او برگشت و از دیدن جمال و هیأت وی خوشش آمد، سپس به سمت رسول الله صَلی الله علیهِ و آله برگشته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این، چنین و چنان گفت؟ 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می‌دانی آن مرد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الأمین جبرئیل علیه السلام است، پس برحذر باش از اینکه پیمان شکنی کنی، که اگر چنین کنی، خدا و رسولش و فرشتگان و مؤمنان از تو بیزاری خواهند جست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الکلیني، بإسناده عَنْ سُلَیْمِ بْنِ قَیْسٍ الْهِلَالِیِّ قَالَ سَمِعْتُ سَلْمَانَ الْفَارِسِیَّ رَضِیَ اللَّهُ عَنْهُ یَقُولُ لَمَّا قُبِضَ رَسُولُ اللَّهِ صلی الله علیه و آله وَ صَنَعَ النَّاسُ مَا صَنَعُوا وَ خَاصَمَ أَبُو بَکْرٍ وَ عُمَرُ وَ أَبُو عُبَیْدَةَ بْنُ الْجَرَّاحِ الْأَنْصَارَ فَخَصَمُوهُمْ بِحُجَّةِ عَلِیٍّ صلوات الله علیه قَالُوا یَا مَعْشَرَ الْأَنْصَارِ قُرَیْشٌ أَحَقُّ بِالْأَمْرِ مِنْکُمْ لِأَنَّ رَسُولَ اللَّهِ صلی الله علیه و آله مِنْ قُرَیْشٍ وَ الْمُهَاجِرِینَ مِنْهُمْ إِنَّ اللَّهَ تَعَالَی بَدَأَ بِهِمْ فِی کِتَابِهِ وَ فَضَّلَهُمْ وَ قَدْ قَالَ رَسُولُ اللَّهِ صلی الله علیه و آله الْأَئِمَّةُ مِنْ قُرَیْشٍ قَالَ سَلْمَانُ رَضِیَ اللَّهُ عَنْهُ فَأَتَیْتُ عَلِیّاً صلوات الله علیه وَ هُوَ یُغَسِّلُ رَسُولَ اللَّهِ صلی الله علیه و آله فَأَخْبَرْتُهُ بِمَا صَنَعَ النَّاسُ وَ قُلْتُ إِنَّ أَبَا بَکْرٍ السَّاعَةَ عَلَی مِنْبَرِ رَسُولِ اللَّهِ صلی الله علیه و آله وَ اللَّهِ مَا یَرْضَی أَنْ یُبَایِعُوهُ بِیَدٍ وَاحِدَةٍ إِنَّهُمْ لَیُبَایِعُونَهُ بِیَدَیْهِ جَمِیعاً بِیَمِینِهِ وَ شِمَالِهِ فَقَالَ لِی یَا سَلْمَانُ هَلْ تَدْرِی مَنْ أَوَّلُ مَنْ بَایَعَهُ عَلَی مِنْبَرِ رَسُولِ اللَّهِ صلی الله علیه و آله قُلْتُ لَا أَدْرِی إِلَّا أَنِّی رَأَیْتُ فِی ظُلَّةِ بَنِی سَاعِدَةَ حِینَ خَصَمَتِ الْأَنْصَارُ وَ کَانَ أَوَّلَ مَنْ بَایَعَهُ بَشِیرُ بْنُ سَعْدٍ وَ أَبُو عُبَیْدَةَ بْنُ الْجَرَّاحِ ثُمَّ عُمَرُ ثُمَّ سَالِمٌ قَالَ لَسْتُ أَسْأَلُکَ </w:t>
      </w:r>
    </w:p>
    <w:p>
      <w:pPr>
        <w:pStyle w:val="BookText"/>
        <w:rPr/>
      </w:pPr>
      <w:r>
        <w:rPr>
          <w:rFonts w:ascii="Amiri" w:hAnsi="Amiri" w:eastAsia="Amiri" w:cs="Amiri"/>
          <w:color w:val="111111"/>
          <w:sz w:val="28"/>
          <w:sz w:val="28"/>
          <w:szCs w:val="28"/>
          <w:rtl w:val="true"/>
          <w:lang w:bidi="ar-SA"/>
        </w:rPr>
        <w:t>عَنْ هَذَا وَ لَکِنْ تَدْرِی أَوَّلَ مَنْ بَایَعَهُ حِینَ صَعِدَ عَلَی مِنْبَرِ رَسُولِ اللَّهِ صلی الله علیه و آله قُلْتُ لَا وَ لَکِنِّی رَأَیْتُ شَیْخاً کَبِیراً مُتَوَکِّئاً عَلَی عَصَاهُ بَیْنَ عَیْنَیْهِ سَجَّادَةٌ شَدِیدُ التَّشْمِیرِ صَعِدَ إِلَیْهِ أَوَّلَ مَنْ صَعِدَ وَ هُوَ یَبْکِی وَ یَقُولُ الْحَمْدُ لِلَّهِ الَّذِی لَمْ یُمِتْنِی مِنَ الدُّنْیَا حَتَّی رَأَیْتُکَ فِی هَذَا الْمَکَانِ ابْسُطْ یَدَکَ فَبَسَطَ یَدَهُ فَبَایَعَهُ ثُمَّ نَزَلَ فَخَرَجَ مِنَ الْمَسْجِدِ فَقَالَ عَلِیٌّ صلوات الله علیه هَلْ تَدْرِی مَنْ هُوَ قُلْتُ لَا وَ لَقَدْ سَاءَتْنِی مَقَالَتُهُ کَأَنَّهُ شَامِتٌ بِمَوْتِ النَّبِیِّ صلی الله علیه و آله فَقَالَ ذَاکَ إِبْلِیسُ لَعَنَهُ اللَّهُ أَخْبَرَنِی رَسُولُ اللَّهِ صلی الله علیه و آله أَنَّ إِبْلِیسَ وَ رُؤَسَاءَ أَصْحَابِهِ شَهِدُوا نَصْبَ رَسُولِ اللَّهِ صلی الله علیه و آله إِیَّایَ لِلنَّاسِ بِغَدِیرِ خُمٍّ بِأَمْرِ اللَّهِ عَزَّ وَ جَلَّ فَأَخْبَرَهُمْ أَنِّی أَوْلَی بِهِمْ مِنْ أَنْفُسِهِمْ وَ أَمَرَهُمْ أَنْ یُبَلِّغَ الشَّاهِدُ الْغَائِبَ فَأَقْبَلَ إِلَی إِبْلِیسَ أَبَالِسَتُهُ وَ مَرَدَةُ أَصْحَابِهِ فَقَالُوا إِنَّ هَذِهِ أُمَّةٌ مَرْحُومَةٌ وَ مَعْصُومَةٌ وَ مَا لَکَ وَ لَا لَنَا عَلَیْهِمْ سَبِیلٌ قَدْ أُعْلِمُوا إِمَامَهُمْ وَ مَفْزَعَهُمْ بَعْدَ نَبِیِّهِمْ فَانْطَلَقَ إِبْلِیسُ لَعَنَهُ اللَّهُ کَئِیباً حَزِیناً وَ أَخْبَرَنِی رَسُولُ اللَّهِ صلی الله علیه و آله أَنَّهُ لَوْ قُبِضَ أَنَّ النَّاسَ یُبَایِعُونَ أَبَا بَکْرٍ فِی ظُلَّةِ بَنِی سَاعِدَةَ بَعْدَ مَا یَخْتَصِمُونَ ثُمَّ یَأْتُونَ الْمَسْجِدَ فَیَکُونُ أَوَّلَ مَنْ یُبَایِعُهُ عَلَی مِنْبَرِی إِبْلِیسُ لَعَنَهُ اللَّهُ فِی صُورَةِ رَجُلٍ شَیْخٍ مُشَمِّرٍ یَقُولُ کَذَا وَ کَذَا ثُمَّ یَخْرُجُ فَیَجْمَعُ شَیَاطِینَهُ وَ أَبَالِسَتَهُ فَیَنْخُرُ وَ یَکْسَعُ وَ یَقُولُ کَلَّا زَعَمْتُمْ أَنْ لَیْسَ لِی عَلَیْهِمْ سَبِیلٌ فَکَیْفَ رَأَیْتُمْ مَا صَنَعْتُ بِهِمْ حَتَّی تَرَکُوا أَمْرَ اللَّهِ عَزَّ وَ جَلَّ وَ طَاعَتَهُ وَ مَا أَمَرَهُمْ بِهِ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رضوان الله علیه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الله صلی الله علیه و آله دیده از جهان فرو بست مردم کردند آنچه کردند و ابو بکر و عمر و ابو عبیدة بن جراح با انصار ستیزه کردند و آن‌ها را به دلیل خویشى خود، که دلیل علی صلوات الله علیه بود محکوم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امر امامت از شما سزاوارترند؛ زیرا رسول الله صلی الله علیه و آله از قریش بود و مهاجران نیز از قریش بودند و خدا در قرآن، خود با آن‌ها آغاز نموده و آن‌ها را برتری بخشیده است، و رسول الله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قریش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امیرالمومنین صلوات الله علیه که مشغول غسل دادن رسول الله صلى الله علیه و آله بود رفتم و او را از جریان آگاه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ابو بکر بر منبر رسول الله صلی الله علیه و آله جای گرفته است و به خدا سوگند، خشنود نیست که مردم با یک دست او، بیعت کنند و مردم با هر دو دست چپ و راست،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می‌دانى نخستین کسی که بر منبر رسول الله صلی الله علیه و آله با او بیعت کرد چه کسى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جز اینکه دیدم که در زیر سایه بان بنی ساعده هنگام مجادله انصار، نخستین کسى که با او بیعت کرد بشیر بن سعد و ابو عبیدة بن جراح بود و سپس عمر و بعد از او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باره این‌ها از تو نپرسیدم،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می‌دانى نخستین کسى که هنگام نشستن ابوبکر بر منبر رسول الله صلی الله علیه و آله با او بیعت کرد چه کسی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پیری کهنسال را دیدم که بر عصای خویش تکیه زده بود و میان دو دیده اش اثر سجده زیادی بود، و او نخستین کسی بود که از پله منبر بالا رفت؛ در حالی که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مرا از دنیا نبرد تا تو را در این جایگاه ببینم، دستت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دستش را باز کرد و پیرمرد با او بیعت نمود و سپس از منبر پایین آمد و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او چه کسی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از کلامش بدم آمد؛ زیرا گویی از مرگ پیامبر خوشحالی می‌کرد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شیطان لعنه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من خبر داد که شیطان و سران اصحابش از این که رسول الله صلی الله علیه و آله در روز غدیر خم مرا به امر خداوند عز و جل، به امامت و خلافت بر مردم و براى مردم نصب کرد و به آن‌ها خبر داد که من نسبت به آن‌ها از خود آن‌ها سزاوارترم و به آن‌ها فرمود تا حاضران به غائبان برسانند نگران شدند و همه سران و شیطان‌های ابلیس گرد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امت، مرحومه و معصومه است و نه تو و نه ما را بر آن‌ها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پیشوا و پناهگاه خود را پس از پیغمبرشان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شیطان لعنه الله افسرده و غمگین از آن محضر دور شد و رسول الله صلی الله علیه و آله به من خبر داد که هر گاه از این جهان رخت بربندد، مردم پس از مخاصمه با یکدیگر در سقیفه بنی ساعده با ابوبکر بیعت کنند، و از آن جا به مسجد روند و نخستین کسی که بالای منبر من با ابوبکر بیعت کند شیطان است که به چهره پیرمردى عبادت‌کوش بدان جا بیاید و چنین و چنان بگوید، سپس از آن جا بیرون رود و شیاطین و پیروان خود را گرد آورد و باد در بینى کند و به جست و </w:t>
      </w:r>
      <w:bookmarkStart w:id="1058" w:name="pg6324_75813"/>
    </w:p>
    <w:p>
      <w:pPr>
        <w:pStyle w:val="BookText"/>
        <w:rPr/>
      </w:pPr>
      <w:bookmarkEnd w:id="1058"/>
      <w:r>
        <w:rPr>
          <w:rFonts w:ascii="IRNazanin" w:hAnsi="IRNazanin" w:eastAsia="IRNazanin"/>
          <w:color w:val="111111"/>
          <w:sz w:val="28"/>
          <w:sz w:val="28"/>
          <w:szCs w:val="28"/>
          <w:rtl w:val="true"/>
          <w:lang w:bidi="fa-IR"/>
        </w:rPr>
        <w:t>خیز پردازد و به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گمان بردید که مرا بر ایشان راهی نیست، اکنون دیدید من با آن‌ها چه کردم تا سرانجام دستور و فرمانبری خدای عز و جل و اوامر رسول الله صلی الله علیه و آله را وانهادند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يُلْقَى فِي رُوْعِي وَ لَا يَخْطُرُ بِبَالِي أَنَّ الْعَرَبَ تُزْعِجُ هذَا الْأَمْرَ مِنْ بَعْدِهِ صلى الله عليه و آله عَنْ أَهْلِ بَيْتِهِ، وَ لَاأَنَّهُمْ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انْثِيَالُ النَّاسِ عَلَى فُلَانٍ يُبَايِعُونَهُ</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حضرت امیرالمؤمنین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فكر نمی‌كردم و به خاطرم خطور نمی‌كرد، كه عرب بعد از پيامبر اکرم صلی الله علیه و آله، امر امامت و رهبرى را از اهل بيت او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قرار دهند و باور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را از من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مرا ناراحت كرد اجتماع مردم اطراف فلان بود كه با او بيعت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 فِی بَعْضِ خُطَبِهِ أَیُّهَا النَّاسُ إِنَّ لِی عَلَیْکُمْ حَقّاً وَ لَکُمْ عَلَیَّ حَقٌّ فَأَمَّا حَقُّکُمْ عَلَیَّ فَالنَّصِیحَةُ لَکُمْ وَ تَوْفِیرُ فَیْئِکُمْ عَلَیْکُمْ وَ تَعْلِیمُکُمْ کَیْ لَا تَجْهَلُوا وَ تَأْدِیبُکُمْ کَیْ مَا تَعْلَمُوا وَ أَمَّا حَقِّی عَلَیْکُمْ فَالْوَفَاءُ بِالْبَیْعَةِ وَ النَّصِیحَةُ فِی الْمَشْهَدِ وَ الْمَغِیبِ وَ الْإِجَابَةُ حِینَ أَدْعُوکُمْ وَ الطَّاعَةُ حِینَ آمُرُکُمْ</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امیرالمؤمنین صلوات الله علیه در یکی از خطبه 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شما حقی و شما را بر من نیز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شما بر من این است که شما را نصیحت نمایم و درآمد مالی را برای شما افزون نمایم و شما را آموزش دهم که در جهل نمانید و ادب نمایم تا دانا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من بر شما این است که به بیعت و پیمان خود وفا کنید، خیرخواه امام خود باشید در حضور و غیبت من، و هنگامی که شما را فراخواندم بپذیرید و هر دستوری که دادم، اطاعت کنید</w:t>
      </w:r>
      <w:r>
        <w:rPr>
          <w:rFonts w:eastAsia="IRNazanin" w:cs="IRNazanin"/>
          <w:color w:val="111111"/>
          <w:sz w:val="28"/>
          <w:szCs w:val="28"/>
          <w:rtl w:val="true"/>
          <w:lang w:bidi="fa-IR"/>
        </w:rPr>
        <w:t>.</w:t>
      </w:r>
    </w:p>
    <w:p>
      <w:pPr>
        <w:pStyle w:val="Heading3"/>
        <w:numPr>
          <w:ilvl w:val="2"/>
          <w:numId w:val="1"/>
        </w:numPr>
        <w:rPr/>
      </w:pPr>
      <w:bookmarkStart w:id="1059" w:name="__RefHeading___Toc2555069_237004111"/>
      <w:bookmarkStart w:id="1060" w:name="_Toc397"/>
      <w:bookmarkEnd w:id="1059"/>
      <w:r>
        <w:rPr/>
        <w:t>385</w:t>
      </w:r>
      <w:r>
        <w:rPr>
          <w:rtl w:val="true"/>
        </w:rPr>
        <w:t xml:space="preserve">- </w:t>
      </w:r>
      <w:r>
        <w:rPr>
          <w:rtl w:val="true"/>
        </w:rPr>
        <w:t>رفتن عمر و بن عبید و معتزلیان نزد حضرت امام جعفر صادق صلوات الله علیه و گفتگوی آنان در باره جهاد</w:t>
      </w:r>
      <w:bookmarkEnd w:id="106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اَلْکَرِیمِ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قَاعِداً عِنْدَ أَبِی عَبْدِ اَللَّهِ صلوات الله علیه بِمَکَّةَ إِذْ دَخَلَ عَلَیْهِ أُنَاسٌ مِنَ اَلْمُعْتَزِلَةِ فِیهِمْ عَمْرُو بْنُ عُبَیْدٍ وَ وَاصِلُ بْنُ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عَطَاءٍ وَ حَفْصُ بْنُ سَالِمٍ مَوْلَی اِبْنِ هُبَیْرَةَ وَ نَاسٌ مِنْ رُؤَسَائِهِمْ وَ ذَلِکَ حِدْثَانُ قَتْلِ اَلْوَلِیدِ وَ اِخْتِلاَفِ أَهْلِ اَلشَّامِ بَیْنَهُمْ فَتَکَلَّمُوا وَ أَکْثَرُوا وَ خَطَبُوا فَأَطَالُوا فَقَالَ لَهُمْ أَبُو عَبْدِ اَللَّهِ صلوات الله علیه إِنَّکُمْ قَدْ أَکْثَرْتُمْ عَلَیَّ فَأَسْنِدُوا أَمْرَکُمْ إِلَی رَجُلٍ مِنْکُمْ وَ لْیَتَکَلَّمْ بِحُجَجِکُمْ وَ یُوجِزُ فَأَسْنَدُوا أَمْرَهُمْ إِلَی عَمْرِو بْنِ عُبَیْدٍ فَتَکَلَّمَ فَأَبْلَغَ وَ أَطَالَ فَکَانَ فِیمَا قَالَ أَنْ قَالَ قَدْ قَتَلَ أَهْلُ اَلشَّامِ خَلِیفَتَهُمْ وَ ضَرَبَ اَللَّهُ عَزَّ وَ جَلَّ بَعْضَهُمْ بِبَعْضٍ وَ شَتَّتَ اَللَّهُ أَمْرَهُمْ فَنَظَرْنَا فَوَجَدْنَا رَجُلاً لَهُ دِینٌ وَ عَقْلٌ وَ مُرُوَّةٌ وَ مَوْضِعٌ وَ مَعْدِنٌ لِلْخِلاَفَةِ وَ هُوَ مُحَمَّدُ بْنُ عَبْدِ اَللَّهِ بْنِ اَلْحَسَنِ فَأَرَدْنَا أَنْ نَجْتَمِعَ عَلَیْهِ فَنُبَایِعَهُ ثُمَّ نَظْهَرَ مَعَهُ فَمَنْ کَانَ بَایَعَنَا فَهُوَ مِنَّا وَ کُنَّا مِنْهُ وَ مَنِ اِعْتَزَلَنَا کَفَفْنَا عَنْهُ وَ مَنْ نَصَبَ لَنَا جَاهَدْنَاهُ وَ نَصَبْنَا لَهُ عَلَی بَغْیِهِ وَ رَدِّهِ إِلَی اَلْحَقِّ وَ أَهْلِهِ وَ قَدْ أَحْبَبْنَا أَنْ نَعْرِضَ ذَلِکَ عَلَیْکَ فَتَدْخُلَ مَعَنَا فَإِنَّهُ لاَ غِنَی بِنَا عَنْ مِثْلِکَ لِمَوْضِعِکَ وَ کَثْرَةِ شِیعَتِکَ فَلَمَّا فَرَغَ قَالَ أَبُو عَبْدِ اَللَّهِ صلوات الله علیه أَ کُلُّکُمْ عَلَی مِثْلِ مَا قَالَ عَمْرٌو قَالُوا نَعَمْ فَحَمِدَ اَللَّهَ وَ أَثْنَی عَلَیْهِ وَ صَلَّی عَلَی اَلنَّبِیِّ صَلَّی اَللَّهُ عَلَیْهِ وَ آلِهِ ثُمَّ قَالَ إِنَّمَا نَسْخَطُ إِذَا عُصِیَ اَللَّهُ فَأَمَّا إِذَا أُطِیعَ رَضِینَا أَخْبِرْنِی یَا عَمْرُو لَوْ أَنَّ اَلْأُمَّةَ قَلَّدَتْکَ أَمْرَهَا وَ وَلَّتْکَ بِغَیْرِ قِتَالٍ وَ لاَ مَئُونَةٍ وَ قِیلَ لَکَ وَ لِّهَا مَنْ شِئْتَ مَنْ کُنْتَ تُوَلِّیهَا قَالَ کُنْتُ أَجْعَلُهَا شُورَی بَیْنَ اَلْمُسْلِمِینَ قَالَ بَیْنَ اَلْمُسْلِمِینَ کُلِّهِمْ قَالَ نَعَمْ قَالَ بَیْنَ فُقَهَائِهِمْ وَ خِیَارِهِمْ قَالَ نَعَمْ قَالَ قُرَیْشٍ وَ غَیْرِهِمْ قَالَ نَعَمْ قَالَ وَ اَلْعَرَبِ وَ اَلْعَجَمِ قَالَ نَعَمْ قَالَ أَخْبِرْنِی یَا عَمْرُو أَ تَتَوَلَّی أَبَا بَکْرٍ وَ عُمَرَ أَوْ تَتَبَرَّأُ مِنْهُمَا قَالَ أَتَوَلاَّهُمَا فَقَالَ فَقَدْ خَالَفْتَهُمَا مَا تَقُولُونَ أَنْتُمْ تَتَوَلَّوْنَهُمَا أَوْ تَتَبَرَّءُونَ مِنْهُمَا قَالُوا نَتَوَلاَّهُمَا قَالَ یَا عَمْرُو إِنْ کُنْتَ رَجُلاً تَتَبَرَّأُ مِنْهُمَا فَإِنَّهُ یَجُوزُ لَکَ اَلْخِلاَفُ عَلَیْهِمَا وَ إِنْ کُنْتَ تَتَوَلاَّهُمَا فَقَدْ خَالَفْتَهُمَا قَدْ عَهِدَ عُمَرُ إِلَی أَبِی بَکْرٍ فَبَایَعَهُ وَ لَمْ یُشَاوِرْ فِیهِ أَحَداً ثُمَّ رَدَّهَا أَبُو بَکْرٍ عَلَیْهِ وَ لَمْ یُشَاوِرْ فِیهِ أَحَداً ثُمَّ جَعَلَهَا عُمَرُ شُورَی بَیْنَ سِتَّةٍ وَ أَخْرَجَ مِنْهَا جَمِیعَ اَلْمُهَاجِرِینَ وَ اَلْأَنْصَارِ غَیْرَ أُولَئِکَ اَلسِّتَّةِ مِنْ قُرَیْشٍ وَ أَوْصَی فِیهِمْ شَیْئاً لاَ أَرَاکَ تَرْضَی بِهِ أَنْتَ وَ لاَ أَصْحَابُکَ إِذْ جَعَلْتَهَا شُورَی بَیْنَ جَمِیعِ اَلْمُسْلِمِینَ قَالَ وَ مَا صَنَعَ قَالَ أَمَرَ صُهَیْباً أَنْ یُصَلِّیَ بِالنَّاسِ ثَلاَثَةَ أَیَّامٍ وَ أَنْ یُشَاوِرَ أُولَئِکَ اَلسِّتَّةَ لَیْسَ مَعَهُمْ أَحَدٌ إِلاَّ اِبْنُ عُمَرَ یُشَاوِرُونَهُ وَ لَیْسَ لَهُ مِنَ اَلْأَمْرِ شَیْءٌ وَ أَوْصَی مَنْ بِحَضْرَتِهِ مِنَ اَلْمُهَاجِرِینَ وَ اَلْأَنْصَارِ إِنْ مَضَتْ ثَلاَثَةُ أَیَّامٍ قَبْلَ أَنْ یَفْرُغُوا أَوْ یُبَایِعُوا رَجُلاً أَنْ یَضْرِبُوا أَعْنَاقَ أُولَئِکَ اَلسِّتَّةِ جَمِیعاً فَإِنِ اِجْتَمَعَ أَرْبَعَةٌ قَبْلَ أَنْ تَمْضِیَ ثَلاَثَةُ أَیَّامٍ وَ خَالَفَ اِثْنَانِ أَنْ یَضْرِبُوا أَعْنَاقَ اَلاِثْنَیْنِ أَ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فَتَرْضَوْنَ بِهَذَا أَنْتُمْ فِیمَا تَجْعَلُونَ مِنَ اَلشُّورَی فِی جَمَاعَةٍ مِنَ اَلْمُسْلِمِینَ قَالُوا لاَ ثُمَّ قَالَ یَا عَمْرُو دَعْ ذَا أَ رَأَیْتَ لَوْ بَایَعْتُ صَاحِبَکَ اَلَّذِی تَدْعُونِی إِلَی بَیْعَتِهِ ثُمَّ اِجْتَمَعَتْ لَکُمُ اَلْأُمَّةُ فَلَمْ یَخْتَلِفْ عَلَیْکُمْ رَجُلاَنِ فِیهَا فَأَفَضْتُمْ إِلَی اَلْمُشْرِکِینَ اَلَّذِینَ لاَ یُسْلِمُونَ وَ لاَ یُؤَدُّونَ اَلْجِزْیَةَ أَ کَانَ عِنْدَکُمْ وَ عِنْدَ صَاحِبِکُمْ مِنَ اَلْعِلْمِ مَا تَسِیرُونَ بِسِیرَةِ رَسُولِ اَللَّهِ صَلَّی اَللَّهُ عَلَیْهِ وَ آلِهِ فِی اَلْمُشْرِکِینَ فِی حُرُوبِهِ قَالَ نَعَمْ قَالَ فَتَصْنَعُ مَا ذَا قَالَ نَدْعُوهُمْ إِلَی اَلْإِسْلاَمِ فَإِنْ أَبَوْا دَعَوْنَاهُمْ إِلَی اَلْجِزْیَةِ قَالَ وَ إِنْ کَانُوا مَجُوساً لَیْسُوا بِأَهْلِ اَلْکِتَابِ قَالَ سَوَاءٌ قَالَ وَ إِنْ کَانُوا مُشْرِکِی اَلْعَرَبِ وَ عَبَدَةَ اَلْأَوْثَانِ قَالَ سَوَاءٌ قَالَ أَخْبِرْنِی عَنِ اَلْقُرْآنِ تَقْرَؤُهُ قَالَ نَعَمْ قَالَ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فَاسْتِثْنَاءُ اَللَّهِ عَزَّ وَ جَلَّ وَ اِشْتِرَاطُهُ مِنَ اَلَّذِینَ أُوتُوا اَلْکِتَابَ فَهُمْ وَ اَلَّذِینَ لَمْ یُؤْتَوُا اَلْکِتَابَ سَوَاءٌ قَالَ نَعَمْ قَالَ عَمَّنْ أَخَذْتَ ذَا قَالَ سَمِعْتُ اَلنَّاسَ یَقُولُونَ قَالَ فَدَعْ ذَا فَإِنْ هُمْ أَبَوُا اَلْجِزْیَةَ فَقَاتَلْتَهُمْ فَظَهَرْتَ عَلَیْهِمْ کَیْفَ تَصْنَعُ بِالْغَنِیمَةِ قَالَ أُخْرِجُ اَلْخُمُسَ وَ أَقْسِمُ أَرْبَعَةَ أَخْمَاسٍ بَیْنَ مَنْ قَاتَلَ عَلَیْهِ قَالَ أَخْبِرْنِی عَنِ اَلْخُمُسِ مَنْ تُعْطِیهِ قَالَ حَیْثُمَا سَمَّی اَللَّهُ قَالَ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لِلرَّسُولِ مَنْ تُعْطِیهِ وَ مَنْ ذُو اَلْقُرْبَی قَالَ قَدِ اِخْتَلَفَ فِیهِ اَلْفُقَهَاءُ فَقَالَ بَعْضُهُمْ قَرَابَةُ اَلنَّبِیِّ صَلَّی اَللَّهُ عَلَیْهِ وَ آلِهِ وَ أَهْلُ بَیْتِهِ وَ قَالَ بَعْضُهُمُ اَلْخَلِیفَةُ وَ قَالَ بَعْضُهُمْ قَرَابَةُ اَلَّذِینَ قَاتَلُوا عَلَیْهِ مِنَ اَلْمُسْلِمِینَ قَالَ فَأَیَّ ذَلِکَ تَقُولُ أَنْتَ قَالَ لاَ أَدْرِی قَالَ فَأَرَاکَ لاَ تَدْرِی فَدَعْ ذَا ثُمَّ قَالَ أَ رَأَیْتَ اَلْأَرْبَعَةَ أَخْمَاسٍ تَقْسِمُهَا بَیْنَ جَمِیعِ مَنْ قَاتَلَ عَلَیْهَا قَالَ نَعَمْ قَالَ فَقَدْ خَالَفْتَ رَسُولَ اَللَّهِ صَلَّی اَللَّهُ عَلَیْهِ وَ آلِهِ فِی سِیرَتِهِ بَیْنِی وَ بَیْنَکَ فُقَهَاءُ أَهْلِ اَلْمَدِینَةِ وَ مَشِیخَتُهُمْ فَاسْأَلْهُمْ فَإِنَّهُمْ لاَ یَخْتَلِفُونَ وَ لاَ یَتَنَازَعُونَ فِی أَنَّ رَسُولَ اَللَّهِ صَلَّی اَللَّهُ عَلَیْهِ وَ آلِهِ إِنَّمَا صَالَحَ اَلْأَعْرَابَ عَلَی أَنْ یَدَعَهُمْ فِی دِیَارِهِمْ وَ لاَ یُهَاجِرُوا عَلَی إِنْ دَهِمَهُ مِنْ عَدُوِّهِ دَهْمٌ أَنْ یَسْتَنْفِرَهُمْ فَیُقَاتِلَ بِهِمْ وَ لَیْسَ لَهُمْ فِی اَلْغَنِیمَةِ نَصِیبٌ وَ أَنْتَ تَقُولُ بَیْنَ جَمِیعِهِمْ فَقَدْ خَالَفْتَ رَسُولَ اَللَّهِ صَلَّی اَللَّهُ عَلَیْهِ وَ آلِهِ فِی کُلِّ مَا قُلْتَ فِی سِیرَتِهِ فِی اَلْمُشْرِکِینَ وَ مَعَ هَذَا مَا تَقُولُ فِی اَلصَّدَقَةِ فَقَرَأَ عَلَیْهِ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قَالَ نَعَمْ فَکَیْفَ تَقْسِمُهَا </w:t>
      </w:r>
    </w:p>
    <w:p>
      <w:pPr>
        <w:pStyle w:val="BookText"/>
        <w:rPr/>
      </w:pPr>
      <w:r>
        <w:rPr>
          <w:rFonts w:ascii="Amiri" w:hAnsi="Amiri" w:eastAsia="Amiri" w:cs="Amiri"/>
          <w:color w:val="111111"/>
          <w:sz w:val="28"/>
          <w:sz w:val="28"/>
          <w:szCs w:val="28"/>
          <w:rtl w:val="true"/>
          <w:lang w:bidi="ar-SA"/>
        </w:rPr>
        <w:t>قَالَ أَقْسِمُهَا عَلَی ثَمَانِیَةِ أَجْزَاءٍ فَأُعْطِی کُلَّ جُزْءٍ مِنَ اَلثَّمَانِیَةِ جُزْءاً قَالَ وَ إِنْ کَانَ صِنْفٌ مِنْهُمْ عَشَرَةَ آلاَفٍ وَ صِنْفٌ مِنْهُمْ رَجُلاً وَاحِداً أَوْ رَجُلَیْنِ أَوْ ثَلاَثَةً جَعَلْتَ لِهَذَا اَلْوَاحِدِ مِثْلَ مَا جَعَلْتَ لِلْعَشَرَةِ آلاَفٍ قَالَ نَعَمْ قَالَ وَ تَجْمَعُ صَدَقَاتِ أَهْلِ اَلْحَضَرِ وَ أَهْلِ اَلْبَوَادِی فَتَجْعَلُهُمْ فِیهَا سَوَاءً قَالَ نَعَمْ قَالَ فَقَدْ خَالَفْتَ رَسُولَ اَللَّهِ صَلَّی اَللَّهُ عَلَیْهِ وَ آلِهِ فِی کُلِّ مَا قُلْتَ فِی سِیرَتِهِ کَانَ رَسُولُ اَللَّهِ صَلَّی اَللَّهُ عَلَیْهِ وَ آلِهِ یَقْسِمُ صَدَقَةَ أَهْلِ اَلْبَوَادِی فِی أَهْلِ اَلْبَوَادِی وَ صَدَقَةَ أَهْلِ اَلْحَضَرِ فِی أَهْلِ اَلْحَضَرِ وَ لاَ یَقْسِمُهُ بَیْنَهُمْ بِالسَّوِیَّةِ وَ إِنَّمَا یَقْسِمُهُ عَلَی قَدْرِ مَا یَحْضُرُهُ مِنْهُمْ وَ مَا یَرَی وَ لَیْسَ عَلَیْهِ فِی ذَلِکَ شَیْءٌ مُوَقَّتٌ مُوَظَّفٌ وَ إِنَّمَا یَصْنَعُ ذَلِکَ بِمَا یَرَی عَلَی قَدْرِ مَنْ یَحْضُرُهُ مِنْهُمْ فَإِنْ کَانَ فِی نَفْسِکَ مِمَّا قُلْتُ شَیْءٌ فَالْقَ فُقَهَاءَ أَهْلِ اَلْمَدِینَةِ فَإِنَّهُمْ لاَ یَخْتَلِفُونَ فِی أَنَّ رَسُولَ اَللَّهِ صَلَّی اَللَّهُ عَلَیْهِ وَ آلِهِ کَذَا کَانَ یَصْنَعُ ثُمَّ أَقْبَلَ عَلَی عَمْرِو بْنِ عُبَیْدٍ فَقَالَ لَهُ اِتَّقِ اَللَّهَ وَ أَنْتُمْ أَیُّهَا اَلرَّهْطُ فَاتَّقُوا اَللَّهَ فَإِنَّ أَبِی حَدَّثَنِی وَ کَانَ خَیْرَ أَهْلِ اَلْأَرْضِ وَ أَعْلَمَهُمْ بِکِتَابِ اَللَّهِ عَزَّ وَ جَلَّ وَ سُنَّةِ نَبِیِّهِ صَلَّی اَللَّهُ عَلَیْهِ وَ آلِهِ أَنَّ رَسُولَ اَللَّهِ صَلَّی اَللَّهُ عَلَیْهِ وَ آلِهِ قَالَ مَنْ ضَرَبَ اَلنَّاسَ بِسَیْفِهِ وَ دَعَاهُمْ إِلَی نَفْسِهِ وَ فِی اَلْمُسْلِمِینَ مَنْ هُوَ أَعْلَمُ مِنْهُ فَهُوَ ضَالٌّ مُتَکَلِّفٌ</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مرحوم شیخ کلینی، با سند خویش از عبد الکریم بن عتبه هاشمی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نزد حضرت امام جعفر صادق صلوات الله علیه نشسته بودم که ناگاه گروهی از معتزلیان از جمله عمرو بن عبید، واصل بن عطاء، حفص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رؤسای آنان وارد شدند و در آن موقع، تازه ولید بن عبد الملک اموی کشته شده بود و شامیان نیز در بین خود اختلاف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افراد، شروع به سخن و سخنرانی کردند و بسیار آن را طول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نفری شروع به سخن با من کردید بسیار سخن گفتید، سخنان خود را به یکی از خودتان بسپارید و او نیز به طور کوتاه دلیل‌ها و سخنان شما را برایم بگوید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نیز عمرو بن عبید را به عنوان نمایندۀ خود انتخاب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شروع به سخن کرد و سخن بسیار گفت و کلامش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خلیفۀ خود را کشتند و خداوند نیز بین آنها اختلاف انداخت و برخی را به وسیلۀ برخی دیگر زد و در حکومت آنها تفرقه انداخت و آن را از هم گسیخت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دقّت کردیم و مردی را یافتیم که دین، عقل و تدبیر دارد و جایگاه و منبع راستین خلافت است و او محمّد بن عبد 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کرده‌ایم که گرد او بیاییم و با او بیعت کنیم و به همراهش ظهور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هرکس با ما بیعت کرد از ما باشد و ما از او، و هر کس از ما کناره بگیرد کاری به او نداشته باشیم و هرکس به مخالفت با ما برخیزد به جنگ او برویم و به خاطر این که به ما ستم کرده است با او مخالفت کنیم و او را به سوی حق و حقیقت و اهل آن بازگردانیم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داشتیم که این مطلب را بر تو نیز عرضه کنیم و تو نیز با ما باشی؛ چرا که ما از کسی مانند تو که دارای موقعیّت اجتماعی عالی و پیروان فراوان هستی بی نیاز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سخنان عمرو تمام شد،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شما در سخنانی که عمرو گفت با او هم عقیده هستید؟</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امام جعفر صادق صلوات الله علیه حمد و ثنای الهی را به جای آورد و بر رسول الله صلّی اللّه علیه و آله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هنگامی که معصیت خداوند صورت پذیرد خشمگین و غضبناک می‌شویم، ولی اگر او اطاعت بشود ما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بازگو کن که اگر امّت، حکومت خود را به گردن تو بیندازد و بدون جنگ و خونریزی و سختی تو را حاکم خود گرداند و به تو گفته شود هرکس را می‌خواهی ولیعهد خود قرار بده، چه کسی را به ولایت عهدی خودت می‌رسانی؟</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می‌شد، آن را در یک شورا بین مسلمانان قرار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تمام مسلمانان؟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فقیهان و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غیر قریش؟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عجم؟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بازگو کن که آیا ابا بکر و عمر را دوست می‌داری و آنها را ولی خود می‌دانی یا آن که از آن دو تن بیزاری می‌جویی؟</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ولی خود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 با آن دو تن مخالفت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طور؟ آیا آن دو را ولی خود می‌دانید یا آن که از آنها بیزارید؟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ولی خود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مردی بودی که از آن دو بیزاری می‌جستی برایت جایز بود که برخلاف آنها رفتار کنی و به مخالفت‌شان برخیزی، و اگر مردی باشی که آنها را ولیّ خود می‌دانی به حقیقت، با آن دو نفر مخالفت کرده ای؛ عمر حکومت ابابکر را پذیرفت و با او بیعت کرد و در این زمینه با هیچ کس مشورت نکرد، و ابابکر نیز آن را به عمر سپرد و با کسی مشورت نکرد؛ آن گاه عمر خلافت را در شورا بین شش نفر قرار داد و تمام مهاجران و انصار غیر از آن شش تن که از قریش بودند، همه را بیرون کرد، و آنها نیز به گونه‌ای وصیّت کرد که به نظر من، نه تو و نه اصحابت اگر شورایی بین مسلمانان قرار بدهید، به آن چیزی که عمر وصیّت کرد راضی نخواهید شد و آن کار را انجام نخواهید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کار کرد؟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صهیب بن سنان، دستور داد تا سه روز با مردم نماز جماعت را به پا دارد، و آن شش نفر نیز در این سه روز با یکدیگر مشورت کنند و غیر از فرزند عمر با هیچ کس مشورت نکنند، ولی فرزند عمر نیز حق به حکومت رسیدن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مهاجران و انصاری که در حضور او بودند نیز وصیّت کرد که اگر آن شش تن بیش از سه روز به مشورت خود ادامه دادند و در این مدّت مشورتشان تمام نشد یا با یک نفر از خودشان بیعت نکردند، گردن تمام آن شش نفر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چهار نفر از آن شش نفر پیش از تمام </w:t>
      </w:r>
    </w:p>
    <w:p>
      <w:pPr>
        <w:pStyle w:val="BookText"/>
        <w:rPr/>
      </w:pPr>
      <w:r>
        <w:rPr>
          <w:rFonts w:ascii="IRNazanin" w:hAnsi="IRNazanin" w:eastAsia="IRNazanin"/>
          <w:color w:val="111111"/>
          <w:sz w:val="28"/>
          <w:sz w:val="28"/>
          <w:szCs w:val="28"/>
          <w:rtl w:val="true"/>
          <w:lang w:bidi="fa-IR"/>
        </w:rPr>
        <w:t>شدن سه روز با یکدیگر هم نظر شدند، تنها گردن دو نفری را که با آن چهار نفر هم نظر نشده اند،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راضی به چنین چیزی هستید که در مورد شورایی که در مسلمانان می‌گذارید رفتار شود؟</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اگر با دوستت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به بیعتش فرامی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کند، سپس امّت نیز گرد شما بیایند و حتّی دو نفر از امّت نیز با شما مخالفت نکنند و پس از آن به سوی مشرکانی که اسلام نمی آورند و جزیه هم نمی پردازند سرازیر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و دوستتان این علم و دانش را دارید که به سیرۀ رسول اللّه صلّی اللّه علیه و آله که در جنگ هایش با مشرکان داشت، رفتار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اسلام فرامی خوانیم و اگر سرپیچی کردند از آنها درخواست پرداخت جزیه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اهل کتاب نباشند چه 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مشرکان عرب و بت پرستان باشند چه 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بگو بدانم آیا قرآن را قرائت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از اهل کتاب که به خدا و روز آخرت ایمان نیاورده اند و آن چه را خدا و رسولش حرام کرده اند نیز حرام نمی شمارند و به دین حق رفتار نمی کنند بکشید، تا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با دست خود و با خواری و کوچکی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که خداوند اهل کتاب را استثنا کرده و جزیه را در مورد آنها شرط نموده است، آیا اهل کتاب با غیر اهل کتاب مساوی هستند؟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چه کسی آموخته‌ای؟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شنیده‌ام که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کنار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اگر غیر اهل کتاب نیز از پرداخت جزیه نیز سرپیچی کردند و به جنگ آنها رفتی و بر ایشان پیروز شدی، با غنیمت‌ها چه کار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را برمی گیرم و چهار قسمت دیگر را بین کسانی که همراه من جنگیده تقسیم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بازگو کن بدانم که خمس را به چه کسانی می‌پردازی؟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آن چه به غنیمت می‌گیرید، در واقع یک پنجم از آن برای خدا، رسول،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یتیمان، مسکینان، و در راه ماندگان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برای رسول است را به چه کسی می‌دهی و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رسول اللّه صلّی اللّه علیه و آله چه کسانی هستند؟</w:t>
      </w:r>
    </w:p>
    <w:p>
      <w:pPr>
        <w:pStyle w:val="BookText"/>
        <w:rPr/>
      </w:pPr>
      <w:r>
        <w:rPr>
          <w:rFonts w:ascii="IRNazanin" w:hAnsi="IRNazanin" w:eastAsia="IRNazanin"/>
          <w:color w:val="111111"/>
          <w:sz w:val="28"/>
          <w:sz w:val="28"/>
          <w:szCs w:val="28"/>
          <w:rtl w:val="true"/>
          <w:lang w:bidi="fa-IR"/>
        </w:rPr>
        <w:t>عمرو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در این مورد اختلاف کرده اند؛ برخی گفته اند که ذی القربی، خویشان و اهل بیت پیامبر اکرم صلّی اللّه علیه و آله هستند؛ و برخی می‌گویند که منظور، خلیفه است؛ برخی نیز می‌گویند که خویشان، جنگجویان مسلمانی هستند که به جنگ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کدام یک را پذیرفته‌ای؟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نمی‌دانی، پس این سخنان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باید چهار قسمت باقی ماندۀ غنیمت را بین تمام کسانی که در آن جنگ مبارزه و قتال شرکت کرده اند، تقسیم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رسول الله صلّی اللّه علیه و آله مخالفت کرده‌ای؛ بین من و تو، فقیهان مدینه و پیروان آن قضاوت کنند؛ از آنان بپرس، هیچ یک اختلافی در این ندارند و با یکدیگر دعوایی ندارند در این که رسول الله صلّی اللّه علیه و آله با اعراب مصالحه کرد که در شهرهای خودشان بمانند و مجبور به مهاجرت نباشند، به شرط آن که اگر دشمنان فراوانی به آن حضرت حمله کردند، از افراد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p>
    <w:p>
      <w:pPr>
        <w:pStyle w:val="BookText"/>
        <w:rPr/>
      </w:pPr>
      <w:r>
        <w:rPr>
          <w:rFonts w:ascii="IRNazanin" w:hAnsi="IRNazanin" w:eastAsia="IRNazanin"/>
          <w:color w:val="111111"/>
          <w:sz w:val="28"/>
          <w:sz w:val="28"/>
          <w:szCs w:val="28"/>
          <w:rtl w:val="true"/>
          <w:lang w:bidi="fa-IR"/>
        </w:rPr>
        <w:t>برگیرد و با کمک آنها به جنگ دشمنان بپردازد، ولی سهم و نصیبی از غنیمت جنگی نداشته است؛ این همه در حالی است که تو می‌گویی بین همگی آنان تقسیم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تو با رسول الله صلّی اللّه علیه و آله مخالفت کرده‌ای در تمام آن چه در مورد سیرۀ رسول الله صلّی اللّه علیه و آله نسبت به مشرکان گفتی، با آن حضرت مخالفت کرده‌ای؛ 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مخالفت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صدقه چه می‌گویی؟</w:t>
      </w:r>
    </w:p>
    <w:p>
      <w:pPr>
        <w:pStyle w:val="BookText"/>
        <w:rPr/>
      </w:pPr>
      <w:r>
        <w:rPr>
          <w:rFonts w:ascii="IRNazanin" w:hAnsi="IRNazanin" w:eastAsia="IRNazanin"/>
          <w:color w:val="111111"/>
          <w:sz w:val="28"/>
          <w:sz w:val="28"/>
          <w:szCs w:val="28"/>
          <w:rtl w:val="true"/>
          <w:lang w:bidi="fa-IR"/>
        </w:rPr>
        <w:t>عمر بن عبید،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 تنها برای فقیران، مسکینان و کارمندان گرفتن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زکات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حالا چگونه آن را تقسیم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هشت قسمت می‌کنم و به هریک از آن هشت گروه نیز یک قسمت را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صنف از آن هشت صنف، ده هزار نفر باشند و صنف دیگر یک مرد یا دو مرد یا سه مرد، چه می‌کنی؟</w:t>
      </w:r>
    </w:p>
    <w:p>
      <w:pPr>
        <w:pStyle w:val="BookText"/>
        <w:rPr/>
      </w:pPr>
      <w:r>
        <w:rPr>
          <w:rFonts w:ascii="IRNazanin" w:hAnsi="IRNazanin" w:eastAsia="IRNazanin"/>
          <w:color w:val="111111"/>
          <w:sz w:val="28"/>
          <w:sz w:val="28"/>
          <w:szCs w:val="28"/>
          <w:rtl w:val="true"/>
          <w:lang w:bidi="fa-IR"/>
        </w:rPr>
        <w:t>آیا به این یک نفر، به اندازۀ آن ده هزار نفر می‌پردازی؟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شهرنشینان و بادیه نشینان را گردآوری می‌کنی و همه را در آن یکسان می‌داری؟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آن چه به سیرۀ رسول الله صلّی اللّه علیه و آله نسبت دادی، با آن حضرت و سیرۀ او مخالفت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رسول الله صلّی اللّه علیه و آله این گونه رفتار می‌کرد که صدقه بادیه نشینان را بین بادیه نشینان تقسیم می‌کرد و صدقۀ شهرنشینان را بین شهرنشینان تقسیم می‌فرمود، و همۀ این اموال را یکسان تقسیم نمی‌فرمود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شیوۀ آن حضرت این بود که به اندازۀ هرکس نزد او حاضر می‌شد و صلاح می‌دانست تقسیم می‌فرمود و قانون و زمان خاصّی در این مورد نگذاشته بود؛ تقسیم زکات، تنها به اندازۀ صلاح دید حضرت و به قدر کسانی از آنان انجام می‌شد که نزد آن حضرت حاضر می‌شدند</w:t>
      </w:r>
      <w:r>
        <w:rPr>
          <w:rFonts w:eastAsia="IRNazanin" w:cs="IRNazanin"/>
          <w:color w:val="111111"/>
          <w:sz w:val="28"/>
          <w:szCs w:val="28"/>
          <w:rtl w:val="true"/>
          <w:lang w:bidi="fa-IR"/>
        </w:rPr>
        <w:t xml:space="preserve">. </w:t>
      </w:r>
      <w:bookmarkStart w:id="1061" w:name="pg6324_75822"/>
    </w:p>
    <w:p>
      <w:pPr>
        <w:pStyle w:val="BookText"/>
        <w:rPr/>
      </w:pPr>
      <w:bookmarkEnd w:id="1061"/>
      <w:r>
        <w:rPr>
          <w:rFonts w:ascii="IRNazanin" w:hAnsi="IRNazanin" w:eastAsia="IRNazanin"/>
          <w:color w:val="111111"/>
          <w:sz w:val="28"/>
          <w:sz w:val="28"/>
          <w:szCs w:val="28"/>
          <w:rtl w:val="true"/>
          <w:lang w:bidi="fa-IR"/>
        </w:rPr>
        <w:t>اگر در مورد آن چه گفتم شکّی داری، فقیهان اهل مدینه را ملاقات کن؛ آنها هیچ گونه اختلافی در این مورد ندارند که رسول الله صلّی اللّه علیه و آله، چنین رفتاری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و به عمرو بن عبید رو کرد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تقوای الهی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شما 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پدرم که بهترین مردم روی زمین بود و از همه نسبت به کتاب خداوند عزّ و جلّ و سنّت پیامبرش صلّی اللّه علیه و آله داناتر و عالم تر بود برایم حدیث کرد که رسول الله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شمشیر خود مردم را بزند و آنان را به سوی خویش فرابخواند، در حالی که در بین مسلمانان کسی عالم تر از او وجود داشته باشد، پس چنین شخصی گمراه است و خود را به زحمت انداخته است</w:t>
      </w:r>
      <w:r>
        <w:rPr>
          <w:rFonts w:eastAsia="IRNazanin" w:cs="IRNazanin"/>
          <w:color w:val="111111"/>
          <w:sz w:val="28"/>
          <w:szCs w:val="28"/>
          <w:rtl w:val="true"/>
          <w:lang w:bidi="fa-IR"/>
        </w:rPr>
        <w:t>.</w:t>
      </w:r>
    </w:p>
    <w:p>
      <w:pPr>
        <w:pStyle w:val="Heading3"/>
        <w:numPr>
          <w:ilvl w:val="2"/>
          <w:numId w:val="1"/>
        </w:numPr>
        <w:rPr/>
      </w:pPr>
      <w:bookmarkStart w:id="1062" w:name="__RefHeading___Toc2555071_237004111"/>
      <w:bookmarkStart w:id="1063" w:name="_Toc398"/>
      <w:bookmarkEnd w:id="1062"/>
      <w:r>
        <w:rPr/>
        <w:t>386</w:t>
      </w:r>
      <w:r>
        <w:rPr>
          <w:rtl w:val="true"/>
        </w:rPr>
        <w:t xml:space="preserve">- </w:t>
      </w:r>
      <w:r>
        <w:rPr>
          <w:rtl w:val="true"/>
        </w:rPr>
        <w:t>مرد می‌تواند دزد را از خود و خانواده‌اش دفع کند</w:t>
      </w:r>
      <w:bookmarkEnd w:id="10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أَنَسٍ أَوْ هَیْثَمِ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صلوات الله علیه اَللِّصُّ یَدْخُلُ فِی بَیْتِی یُرِیدُ نَفْسِی وَ مَالِی قَالَ اُقْتُلْ فَأُشْهِدُ اَللَّهَ وَ مَنْ سَمِعَ أَنَّ دَمَهُ فِی عُنُقِی</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مرحوم شیخ کلینی، با سند خویش از انس، یا هیثم بن براء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 به خانه‌ام بیاید و قصد جان من و ثروتم را داشته باشد، چه کار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 خدا و هرکس را که شنید شاهد و گواه می‌گیرم که خونش به گردن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کشتن او جایز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عَلَیْکَ اَللِّصُّ اَلْمُحَارِبُ فَاقْتُلْهُ فَمَا أَصَابَکَ فَدَمُهُ فِی عُنُقِی</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 با حال جنگ بر تو وارد شد او را بکش، و اگر گرفتار شدی خونش را من به گردن می‌گیرم</w:t>
      </w:r>
      <w:r>
        <w:rPr>
          <w:rFonts w:eastAsia="IRNazanin" w:cs="IRNazanin"/>
          <w:color w:val="111111"/>
          <w:sz w:val="28"/>
          <w:szCs w:val="28"/>
          <w:rtl w:val="true"/>
          <w:lang w:bidi="fa-IR"/>
        </w:rPr>
        <w:t xml:space="preserve">. </w:t>
      </w:r>
      <w:bookmarkStart w:id="1064" w:name="pg6324_75823"/>
    </w:p>
    <w:p>
      <w:pPr>
        <w:pStyle w:val="Heading3"/>
        <w:numPr>
          <w:ilvl w:val="2"/>
          <w:numId w:val="1"/>
        </w:numPr>
        <w:rPr/>
      </w:pPr>
      <w:bookmarkStart w:id="1065" w:name="__RefHeading___Toc2555073_237004111"/>
      <w:bookmarkStart w:id="1066" w:name="_Toc399"/>
      <w:bookmarkEnd w:id="1064"/>
      <w:bookmarkEnd w:id="1065"/>
      <w:r>
        <w:rPr/>
        <w:t>387</w:t>
      </w:r>
      <w:r>
        <w:rPr>
          <w:rtl w:val="true"/>
        </w:rPr>
        <w:t xml:space="preserve">- </w:t>
      </w:r>
      <w:r>
        <w:rPr>
          <w:rtl w:val="true"/>
        </w:rPr>
        <w:t>کسی که مظلومانه کشته شود</w:t>
      </w:r>
      <w:bookmarkEnd w:id="10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مَرْیَمَ عَنْ أَبِی جَعْفَرٍ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مَظْلِمَتِهِ فَهُوَ شَهِیدٌ ثُمَّ قَالَ یَا أَبَا مَرْیَمَ هَلْ تَدْرِی مَا دُونَ مَظْلِمَتِهِ قُلْتُ جُعِلْتُ فِدَاکَ اَلرَّجُلُ یُقْتَلُ دُونَ أَهْلِهِ وَ دُونَ مَالِهِ وَ أَشْبَاهِ ذَلِکَ فَقَالَ یَا أَبَا مَرْیَمَ إِنَّ مِنَ اَلْفِقْهِ عِرْفَانَ اَلْحَقِّ</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مرحوم شیخ کلینی، با سند خویش از ابی مریم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مظلومانه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مظلومانه کشته شدن یعنی چه؟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مردی در دفاع از خانواده اش و دارایی اش و نظیر این‌ها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فقه، شناخت حقیقت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اَلرَّجُلِ یُقَاتِلُ دُونَ مَالِهِ فَقَالَ قَالَ رَسُولُ اَللَّهِ صَلَّی اَللَّهُ عَلَیْهِ وَ آلِهِ مَنْ قُتِلَ دُونَ مَالِهِ فَهُوَ بِمَنْزِلَةِ اَلشَّهِیدِ قُلْتُ أَ یُقَاتِلُ أَفْضَلُ أَوْ لَمْ یُقَاتِلْ قَالَ أَمَّا أَنَا لَوْ کُنْتُ لَمْ أُقَاتِلْ وَ تَرَکْتُهُ</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مرحوم شیخ کلینی، با سند خویش از حسین بن ابی العلاء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در مورد مردی که به خاطر دفاع از ثروتش می‌جنگد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کشتار می‌کند یا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دفاع از مالش کشته شود به منزلۀ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بجنگد بهتر است 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مال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جنگم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دزد را نمی‌کشم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رها می‌کنم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مُحَمَّدِ بْنِ خَالِدٍ عَنْ أَبِیهِ عَمَّنْ ذَکَرَهُ عَنِ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یَکُونُ فِی اَلسَّفَرِ وَ مَعَهُ جَارِیَةٌ لَهُ فَیَجِیءُ قَوْمٌ یُرِیدُونَ أَخْذَ </w:t>
      </w:r>
      <w:bookmarkStart w:id="1067" w:name="pg6324_75824"/>
    </w:p>
    <w:p>
      <w:pPr>
        <w:pStyle w:val="BookText"/>
        <w:rPr/>
      </w:pPr>
      <w:bookmarkEnd w:id="1067"/>
      <w:r>
        <w:rPr>
          <w:rFonts w:ascii="Amiri" w:hAnsi="Amiri" w:eastAsia="Amiri" w:cs="Amiri"/>
          <w:color w:val="111111"/>
          <w:sz w:val="28"/>
          <w:sz w:val="28"/>
          <w:szCs w:val="28"/>
          <w:rtl w:val="true"/>
          <w:lang w:bidi="ar-SA"/>
        </w:rPr>
        <w:t xml:space="preserve">جَارِیَتِهِ أَ یَمْنَعُ جَارِیَتَهُ مِنْ أَنْ تُؤْخَذَ وَ إِنْ خَافَ عَلَی نَفْسِهِ اَلْقَتْلَ قَالَ نَعَمْ قُلْتُ وَ کَذَلِکَ إِنْ کَانَتْ مَعَهُ اِمْرَأَةٌ قَالَ نَعَمْ قُلْتُ وَ کَذَلِکَ اَلْأُمُّ وَ اَلْبِنْتُ وَ اِبْنَةُ اَلْعَمِّ وَ اَلْقَرَابَةُ یَمْنَعُهُنَّ وَ إِنْ خَافَ عَلَی نَفْسِهِ اَلْقَتْلَ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اَلْمَالُ یُرِیدُونَ أَخْذَهُ فِی سَفَرٍ فَیَمْنَعُهُ وَ إِنْ خَافَ اَلْقَتْلَ قَالَ نَعَمْ</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مرحوم شیخ کلینی، با سند خویش از احمد بن محمد بن خالد از پدرش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در مورد مردی که به سفر رفته است و کنیزی نیز با خود دارد پرسیدم که اگر گروهی بیایند و بخواهند آن کنیز را از او بگیرند، آیا باید از بردن کنیزش جلوگیری کند حتی اگر ترس جانش را داشته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همراهش باشد نیز همین طور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دخترش، دختر عمویش و زنی از بستگان نزدیکش همراهش باشد نیز همین طور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دارایی که در سفر به همراه دارد و می‌خواهند از او بستانند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کشته شدن خود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1068" w:name="__RefHeading___Toc2555075_237004111"/>
      <w:bookmarkStart w:id="1069" w:name="_Toc400"/>
      <w:bookmarkEnd w:id="1068"/>
      <w:r>
        <w:rPr/>
        <w:t>388</w:t>
      </w:r>
      <w:r>
        <w:rPr>
          <w:rtl w:val="true"/>
        </w:rPr>
        <w:t xml:space="preserve">- </w:t>
      </w:r>
      <w:r>
        <w:rPr>
          <w:rtl w:val="true"/>
        </w:rPr>
        <w:t>فضیلت شهادت</w:t>
      </w:r>
      <w:bookmarkEnd w:id="106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حَمْزَةَ قَالَ سَمِعْتُ أَبَا جَعْفَرٍ صلوات الله علیه یَقُولُ إِنَّ عَلِیَّ بْنَ اَلْحُسَیْنِ صلوات الله علیهما کَانَ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إِلَی اَللَّهِ عَزَّ وَ جَلَّ مِنْ قَطْرَةِ دَمٍ فِی سَبِیلِ اَللَّهِ</w:t>
      </w:r>
      <w:r>
        <w:rPr>
          <w:rFonts w:eastAsia="Amiri" w:cs="Amiri" w:ascii="Amiri" w:hAnsi="Amiri"/>
          <w:color w:val="111111"/>
          <w:sz w:val="28"/>
          <w:szCs w:val="28"/>
          <w:rtl w:val="true"/>
          <w:lang w:bidi="ar-SA"/>
        </w:rPr>
        <w:t xml:space="preserve">. </w:t>
      </w:r>
      <w:r>
        <w:rPr>
          <w:rStyle w:val="FootnoteAnchor"/>
          <w:rtl w:val="true"/>
        </w:rPr>
        <w:footnoteReference w:id="671"/>
      </w:r>
      <w:bookmarkStart w:id="1070" w:name="pg6324_75825"/>
    </w:p>
    <w:p>
      <w:pPr>
        <w:pStyle w:val="BookText"/>
        <w:rPr/>
      </w:pPr>
      <w:bookmarkEnd w:id="1070"/>
      <w:r>
        <w:rPr>
          <w:rFonts w:ascii="IRNazanin" w:hAnsi="IRNazanin" w:eastAsia="IRNazanin"/>
          <w:color w:val="111111"/>
          <w:sz w:val="28"/>
          <w:sz w:val="28"/>
          <w:szCs w:val="28"/>
          <w:rtl w:val="true"/>
          <w:lang w:bidi="fa-IR"/>
        </w:rPr>
        <w:t>مرحوم شیخ کلینی، با سند خویش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حضرت امام سجّاد صلوات الله علیه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نزد خدای عزّ و جلّ دوست داشتنی تر از قطرۀ خونی که در راه خدا ریخته شود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لِلنَّبِیِّ صَلَّی اَللَّهُ عَلَیْهِ وَ آلِهِ مَا بَالُ اَلشَّهِیدِ لاَ یُفْتَنُ فِی قَبْرِهِ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کَفَی بِالْبَارِقَةِ فَوْقَ رَأْسِهِ فِتْنَةً</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شهید در قبرش آزمایش نمی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 و برق آن‌ها بالای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آزمایش او کافی است</w:t>
      </w:r>
      <w:r>
        <w:rPr>
          <w:rFonts w:eastAsia="IRNazanin" w:cs="IRNazanin"/>
          <w:color w:val="111111"/>
          <w:sz w:val="28"/>
          <w:szCs w:val="28"/>
          <w:rtl w:val="true"/>
          <w:lang w:bidi="fa-IR"/>
        </w:rPr>
        <w:t>.</w:t>
      </w:r>
    </w:p>
    <w:p>
      <w:pPr>
        <w:pStyle w:val="Heading3"/>
        <w:numPr>
          <w:ilvl w:val="2"/>
          <w:numId w:val="1"/>
        </w:numPr>
        <w:rPr/>
      </w:pPr>
      <w:bookmarkStart w:id="1071" w:name="__RefHeading___Toc2555077_237004111"/>
      <w:bookmarkStart w:id="1072" w:name="_Toc401"/>
      <w:bookmarkEnd w:id="1071"/>
      <w:r>
        <w:rPr/>
        <w:t>389</w:t>
      </w:r>
      <w:r>
        <w:rPr>
          <w:rtl w:val="true"/>
        </w:rPr>
        <w:t xml:space="preserve">- </w:t>
      </w:r>
      <w:r>
        <w:rPr>
          <w:rtl w:val="true"/>
        </w:rPr>
        <w:t>امر به معروف و نهی از منکر</w:t>
      </w:r>
      <w:bookmarkEnd w:id="107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جَابِرٍ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آخِرِ اَلزَّمَانِ قَوْمٌ یُتَّبَعُ فِیهِمْ قَوْمٌ مُرَاءُونَ یَتَقَرَّءُونَ وَ یَتَنَسَّکُونَ حُدَثَاءُ سُفَهَاءُ لاَ یُوجِبُونَ أَمْراً بِمَعْرُوفٍ وَ لاَ نَهْیاً عَنْ مُنْکَرٍ إِلاَّ إِذَا أَمِنُوا اَلضَّرَرَ یَطْلُبُونَ لِأَنْفُسِهِمُ اَلرُّخَصَ وَ اَلْمَعَاذِیرَ یَتَّبِعُونَ زَلاَّتِ اَلْعُلَمَاءِ وَ فَسَادَ عَمَلِهِمْ یُقْبِلُونَ عَلَی اَلصَّلاَةِ وَ اَلصِّیَامِ وَ مَا لاَ یَکْلِمُهُمْ فِی نَفْسٍ وَ لاَ مَالٍ وَ لَوْ أَضَرَّتِ اَلصَّلاَةُ بِسَائِرِ مَا یَعْمَلُونَ بِأَمْوَالِهِمْ وَ أَبْدَانِهِمْ لَرَفَضُوهَا کَمَا رَفَضُوا أَسْمَی اَلْفَرَائِضِ وَ أَشْرَفَهَا إِنَّ اَلْأَمْرَ بِالْمَعْرُوفِ وَ اَلنَّهْیَ عَنِ اَلْمُنْکَرِ فَرِیضَةٌ عَظِیمَةٌ بِهَا تُقَامُ اَلْفَرَائِضُ هُنَالِکَ یَتِمُّ غَضَبُ اَللَّهِ عَزَّ وَ جَلَّ عَلَیْهِمْ فَیَعُمُّهُمْ بِعِقَابِهِ فَیُهْلَکُ اَلْأَبْرَارُ فِی دَارِ اَلْفُجَّارِ وَ اَلصِّغَارُ فِی دَارِ اَلْکِبَارِ 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 فَأَنْکِرُوا بِقُلُوبِکُمْ وَ اِلْفِظُوا بِأَلْسِنَتِکُمْ وَ صُکُّوا بِهَا جِبَاهَهُمْ وَ لاَ تَخَافُوا فِی اَللَّهِ لَوْمَةَ لاَئِمٍ فَإِنِ اِتَّعَظُوا وَ إِلَی اَلْحَقِّ رَجَعُوا فَلاَ سَبِیلَ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اَلسَّبِیلُ عَلَی اَلَّذِینَ یَظْلِمُونَ اَلنّٰاسَ وَ یَبْغُونَ فِی اَلْأَرْضِ بِغَیْرِ اَلْحَقِّ أُولٰئِکَ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w:t>
      </w:r>
    </w:p>
    <w:p>
      <w:pPr>
        <w:pStyle w:val="BookText"/>
        <w:rPr/>
      </w:pPr>
      <w:r>
        <w:rPr>
          <w:rFonts w:ascii="Amiri" w:hAnsi="Amiri" w:eastAsia="Amiri" w:cs="Amiri"/>
          <w:color w:val="111111"/>
          <w:sz w:val="28"/>
          <w:sz w:val="28"/>
          <w:szCs w:val="28"/>
          <w:rtl w:val="true"/>
          <w:lang w:bidi="ar-SA"/>
        </w:rPr>
        <w:t>فَجَاهِدُوهُمْ</w:t>
      </w:r>
    </w:p>
    <w:p>
      <w:pPr>
        <w:pStyle w:val="BookText"/>
        <w:rPr/>
      </w:pPr>
      <w:r>
        <w:rPr>
          <w:rFonts w:ascii="Amiri" w:hAnsi="Amiri" w:eastAsia="Amiri" w:cs="Amiri"/>
          <w:color w:val="111111"/>
          <w:sz w:val="28"/>
          <w:sz w:val="28"/>
          <w:szCs w:val="28"/>
          <w:rtl w:val="true"/>
          <w:lang w:bidi="ar-SA"/>
        </w:rPr>
        <w:t>بِأَبْدَانِکُمْ وَ أَبْغِضُوهُمْ بِقُلُوبِکُمْ غَیْرَ طَالِبِینَ سُلْطَاناً وَ لاَ بَاغِینَ مَالاً وَ لاَ مُرِیدِینَ بِظُلْمٍ ظَفَراً حَتَّی یَفِیئُوا إِلَی أَمْرِ اَللَّهِ وَ یَمْضُوا عَلَی طَاعَتِهِ قَالَ وَ أَوْحَی اَللَّهُ عَزَّ وَ جَلَّ إِلَی شُعَیْبٍ اَلنَّبِیِّ صَلَوَاتُ اَللَّهِ عَلَیْهِ أَنِّی مُعَذِّبٌ مِنْ قَوْمِکَ مِائَةَ أَلْفٍ أَرْبَعِینَ أَلْفاً مِنْ شِرَارِهِمْ وَ سِتِّینَ أَلْفاً مِنْ خِیَارِهِمْ فَقَالَ صلوات الله علیه یَا رَبِّ هَؤُلاَءِ اَلْأَشْرَارُ فَمَا بَالُ اَلْأَخْیَارِ فَأَوْحَی اَللَّهُ عَزَّ وَ جَلَّ إِلَیْهِ دَاهَنُوا أَهْلَ اَلْمَعَاصِی وَ لَمْ یَغْضَبُوا لِغَضَبِی</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مرحوم شیخ کلینی، با سند خویش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گروهی به وجود می‌آیند که در بین خود از فرقه ای پیروی می‌کنند که ریاکار، قاری قرآن، اهل انجام عبادات، دارای حالتی زهدگونه، تازه به دوران رسیده و سفیه و نادان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واجب نمی دانند مگر در صورتی که از ضرری در امان باشند، برای خودشان رخصت و بهانه می‌جویند، و از لغزش‌های علما و بد عملی آن‌ها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 و چیزهایی که به جاه و مال شان لطمه ای نزند روی می‌آورند، و اگر نماز و دیگر کارهایی را که انجام می‌دهند نیز به مال و جان شان ضرری برساند، آن را هم همانند فریضه‌ها و واجبات بزرگ دیگری که ترک کردند،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امر به معروف و نهی از منکر فریضه و واجب عظیم و بزرگی است که فرایض و واجبات، تنها با آنها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غضب الهی بر این افراد تمام و کامل می‌شود و همه را به کیفر خود گرفتار می‌کند و نیکان را نیز در سرزمین بدکاران، و کوچک‌ها را در سرزمین بزرگان هلاک و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در حقیقت راه انبیا، روش روشن صالحان، و فریضه‌ای است بزرگ که فرایض با آن زنده و پابرجا می‌شود و مسلک‌های دین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می‌ماند، تجارت‌ها حلال می‌شود، آن چه به ستم گرفته شده باز می‌گردد و زمین آباد می‌شود و از دشمنان انتقام گرفته می‌شود و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کشیده می‌شود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دل های‌تان منکر و کار بد را انکار کنید و زشت بدانید، و با زبان‌های خود این مطلب را بگویید، و به شدّت بر روی آن‌ها بزنید، و در راه خدا از سرزنش هیچ سرزنش کننده‌ای مترسید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پند گرفتند و به حقّ بازگشتند دیگر اجازۀ آزار آنها را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تنها در مورد کسانی است که به مردم ستم می‌کنند، و در زمین به ناحق طلب و درخواست می‌کنند؛ عذابی دردناک برای اینان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موردی با بدن‌های‌تان به جهاد با آنها بپردازید، و با دل هایتان بر آنان خشم بگیرید، بدون این که در پی حکومت یابی باشید، و یا مالی را به ستم بگیرید یا بخواهید با ستمگری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پیروز شوید؛ این کار را بکنید تا به دستور الهی بازگردند و مشغول اطاعت و فرمانبرداری از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به شعیب پیامبر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یکصد هزار نفر از قوم تو را عذاب می‌کنم، چهل هزار نفر از بدهایشان و شصت هزار نفر از بهترین های‌شان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اشرارند، ولی نیکان به چه سبب؟</w:t>
      </w:r>
    </w:p>
    <w:p>
      <w:pPr>
        <w:pStyle w:val="BookText"/>
        <w:rPr/>
      </w:pPr>
      <w:r>
        <w:rPr>
          <w:rFonts w:ascii="IRNazanin" w:hAnsi="IRNazanin" w:eastAsia="IRNazanin"/>
          <w:color w:val="111111"/>
          <w:sz w:val="28"/>
          <w:sz w:val="28"/>
          <w:szCs w:val="28"/>
          <w:rtl w:val="true"/>
          <w:lang w:bidi="fa-IR"/>
        </w:rPr>
        <w:t>خداوند عزّ و 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معصیت کاران کنار آمدند و به خاطر خشم و غضب من، خشمگین نشدند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عُمَرَ بْنِ عَرَفَةَ قَالَ سَمِعْتُ أَبَا اَلْحَسَنِ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 لَتَنْهُنَّ عَنِ اَلْمُنْکَرِ أَوْ لَیُسْتَعْمَلَنَّ عَلَیْکُمْ شِرَارُکُمْ فَیَدْعُو خِیَارُکُمْ فَلاَ یُسْتَجَابُ لَهُمْ</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مرحوم شیخ کلینی، با سند خویش از محمّد بن عمر بن عرفه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می‌کنم که شما باید امر به معروف و نهی از منکر کنید، و گرنه بدترین‌های شما بر شما گماشته می‌شوند و در چنین شرایطی نیکان شما دعا می‌کنند و مستجاب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سَعِیدٍ اَلزُّهْرِیِّ قَالَ قَالَ أَبُو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یَعِیبُونَ اَلْأَمْرَ بِالْمَعْرُوفِ وَ اَلنَّهْیَ عَنِ اَلْمُنْکَرِ</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ابی سعید زهری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قومی که امر به معروف و نهی از منکر را عیب بشمارند، چه بد مردمی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صَلَّی اَللَّهُ عَلَیْهِ وَ آلِهِ أَنْ نَلْقَی أَهْلَ اَلْمَعَاصِی بِوُجُوهٍ مُکْفَهِرَّةٍ</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مرحوم شیخ کلینی، با سند خویش از 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ما دستور دادند که با معصیت کاران با چهره‌هایی عبوس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غِیَاثِ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صلوات الله علیه إِذَا مَرَّ بِجَمَاعَةٍ یَخْتَصِمُونَ لاَ یَجُوزُهُمْ حَتَّی یَقُولَ ثَلاَثاً اِتَّقُوا اَللَّهَ یَرْفَعُ بِهَا صَوْتَهُ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مرحوم شیخ کلینی، با سند خویش از غیاث بن ابراهیم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حضرت امام جعفر صادق صلوات الله علیه آن بود که هرگاه از کنار گروهی می‌گذشت که با یکدیگر مخاصمه و دعوا داشتند از نزد آنان نمی گذشت مگر آن که سه مرتبه با صدای بلند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تقوا پیشه کنید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مَسْعَدَةَ بْنِ صَدَقَةَ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اَلْأَمْرِ بِالْمَعْرُوفِ وَ اَلنَّهْیِ عَنِ اَلْمُنْکَرِ أَ وَاجِبٌ هُوَ عَلَی اَلْأُمَّةِ جَمِیعاً فَقَالَ لاَ فَقِیلَ لَهُ وَ لِمَ قَالَ إِنَّمَا هُوَ عَلَی اَلْقَوِیِّ اَلْمُطَاعِ اَلْعَالِمِ بِالْمَعْرُوفِ مِنَ اَلْمُنْکَرِ لاَ عَلَی اَلضَّعِیفِ اَلَّذِی لاَ یَهْتَدِی سَبِیلاً إِلَی أَیٍّ مِنْ أَیٍّ یَقُولُ مِنَ اَلْحَقِّ إِلَی اَلْبَاطِلِ وَ اَلدَّلِیلُ عَلَی ذَلِکَ کِتَابُ اَللَّهِ عَزَّ وَ 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خَاصُّ غَیْرُ عَامٍّ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مُوسیٰ أُمَّةٌ یَهْدُونَ بِالْحَقِّ وَ 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عَلَی أُمَّةِ مُوسَی وَ لاَ عَلَی کُلِّ قَوْمِهِ وَ هُمْ یَوْمَئِذٍ أُمَمٌ مُخْتَلِفَةٌ وَ اَلْأُمَّةُ وَاحِدَةٌ فَصَاعِداً کَمَا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مُطِیعاً لِلَّهِ عَزَّ وَ جَلَّ وَ لَیْسَ عَلَی مَنْ یَعْلَمُ ذَلِکَ فِی هَذِهِ اَلْهُدْنَةِ مِنْ حَرَجٍ إِذَا کَانَ لاَ قُوَّةَ لَهُ وَ لاَ عُذْرَ وَ لاَ طَاعَةَ قَالَ مَسْعَدَةُ وَ سَمِعْتُ أَبَا عَبْدِ اَللَّهِ صلوات الله علیه یَقُولُ وَ سُئِلَ عَنِ اَلْحَدِیثِ اَلَّذِی جَاءَ عَنِ اَلنَّبِیِّ </w:t>
      </w:r>
    </w:p>
    <w:p>
      <w:pPr>
        <w:pStyle w:val="BookText"/>
        <w:rPr/>
      </w:pPr>
      <w:r>
        <w:rPr>
          <w:rFonts w:ascii="Amiri" w:hAnsi="Amiri" w:eastAsia="Amiri" w:cs="Amiri"/>
          <w:color w:val="111111"/>
          <w:sz w:val="28"/>
          <w:sz w:val="28"/>
          <w:szCs w:val="28"/>
          <w:rtl w:val="true"/>
          <w:lang w:bidi="ar-SA"/>
        </w:rPr>
        <w:t>صَلَّی اَللَّهُ عَلَیْهِ وَ آلِهِ إِنَّ أَفْضَلَ اَلْجِهَادِ کَلِمَةُ عَدْلٍ عِنْدَ إِمَامٍ جَائِرٍ مَا مَعْنَاهُ قَالَ هَذَا عَلَی أَنْ یَأْمُرَهُ بَعْدَ مَعْرِفَتِهِ وَ هُوَ مَعَ ذَلِکَ یُقْبَلُ مِنْهُ وَ إِلاَّ فَلاَ</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مرحوم شیخ کلینی، با سند خویش از مسعدة بن صدقه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از حضرتش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و نهی از منکر بر همه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شخص توانا و نیرومندی که از او اطاعت کنند و بپذیرند واجب است که معروف و نیک را بشناسد و از منکر تشخیص بدهد، نه بر ناتوان ضعیفی که را خودش هدایت نشده است و مردم را از حق به باطل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براین مطالب نیز در کتاب خداوند عزّ و جلّ 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از میان شما گروهی باشند که دعوت و فراخوان به کار خیر کنند و امر به معروف و نهی از منکر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این معنا، خاص است و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قوم موسی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هدایت و راهنمایی می‌کردند و بین آنان حق و عدالت را اجرا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تمام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هنگام امّت‌های گوناگون بودند، در حالی که امّت به معنای یک نفر و بیش از آن آمده است، آن جا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ابراهیم یک امّت بود و از خداوند اطاعت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خداوند عزّ و جلّ مطیع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زمان که ما با ستم‌کاران در حال صلح و آتش بس هستیم بر دانایی اگر توان ندارد و بهانه‌ای ندارد و کسی نیز از او فرمان نمی برد حرجی نیست و لازم نیست</w:t>
      </w:r>
      <w:r>
        <w:rPr>
          <w:rFonts w:eastAsia="IRNazanin" w:cs="IRNazanin"/>
          <w:color w:val="111111"/>
          <w:sz w:val="28"/>
          <w:szCs w:val="28"/>
          <w:rtl w:val="true"/>
          <w:lang w:bidi="fa-IR"/>
        </w:rPr>
        <w:t xml:space="preserve">. </w:t>
      </w:r>
      <w:bookmarkStart w:id="1073" w:name="pg6324_75830"/>
    </w:p>
    <w:p>
      <w:pPr>
        <w:pStyle w:val="BookText"/>
        <w:rPr/>
      </w:pPr>
      <w:bookmarkEnd w:id="1073"/>
      <w:r>
        <w:rPr>
          <w:rFonts w:ascii="IRNazanin" w:hAnsi="IRNazanin" w:eastAsia="IRNazanin"/>
          <w:color w:val="111111"/>
          <w:sz w:val="28"/>
          <w:sz w:val="28"/>
          <w:szCs w:val="28"/>
          <w:rtl w:val="true"/>
          <w:lang w:bidi="fa-IR"/>
        </w:rPr>
        <w:t>مسعدة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این حدیث که از رسول الله صلّی اللّه علیه و آله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فضیلت ترین جهاد، سخن عدلی است که نزد پیشوایی جائر و ستمگر گفته شود،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چنین است که وقتی فهمید به آن جائر دستور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حق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شرطی که او نیز بپذیرد، و گرنه چنین رفتار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في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أمر بمعروف ولا نهي عن منکر إلا مع إمام معصوم</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رسول الله صلی الله علیه و آله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 به معروف و نهی از منکری جز با حضور امام معصوم تحقق نمی‌یابد</w:t>
      </w:r>
      <w:r>
        <w:rPr>
          <w:rFonts w:eastAsia="IRNazanin" w:cs="IRNazanin"/>
          <w:color w:val="111111"/>
          <w:sz w:val="28"/>
          <w:szCs w:val="28"/>
          <w:rtl w:val="true"/>
          <w:lang w:bidi="fa-IR"/>
        </w:rPr>
        <w:t>.</w:t>
      </w:r>
    </w:p>
    <w:p>
      <w:pPr>
        <w:pStyle w:val="Heading3"/>
        <w:numPr>
          <w:ilvl w:val="2"/>
          <w:numId w:val="1"/>
        </w:numPr>
        <w:rPr/>
      </w:pPr>
      <w:bookmarkStart w:id="1074" w:name="__RefHeading___Toc2555079_237004111"/>
      <w:bookmarkStart w:id="1075" w:name="_Toc402"/>
      <w:bookmarkEnd w:id="1074"/>
      <w:r>
        <w:rPr/>
        <w:t>390</w:t>
      </w:r>
      <w:r>
        <w:rPr>
          <w:rtl w:val="true"/>
        </w:rPr>
        <w:t xml:space="preserve">- </w:t>
      </w:r>
      <w:r>
        <w:rPr>
          <w:rtl w:val="true"/>
        </w:rPr>
        <w:t>انکار کردن کار منکر و زشت با قلب</w:t>
      </w:r>
      <w:bookmarkEnd w:id="10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یَحْیَی اَلطَّوِیلِ صَاحِبِ اَلْمِنْقَرِیِّ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عِزّاً إِذَا رَأَی مُنْکَراً أَنْ یَعْلَمَ اَللَّهُ عَزَّ وَ جَلَّ مِنْ قَلْبِهِ إِنْکَارَهُ</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مرحوم شیخ کلینی، با سند خویش از یحیی طویل صاحب منقری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عزّت مؤمن همین بس که وقتی منکری را مشاهده کرد، خداوند عزّ و جلّ انکار قلبی او را بداند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یَحْیَی اَلطَّوِیلِ صَاحِبِ اَلْمِنْقَرِیِّ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یُؤْمَرُ بِالْمَعْرُوفِ وَ یُنْهَی عَنِ اَلْمُنْکَرِ مُؤْمِنٌ فَیَتَّعِظُ أَوْ جَاهِلٌ فَیَتَعَلَّمُ وَ أَمَّا صَاحِبُ سَوْطٍ أَوْ سَیْفٍ فَلاَ</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یحیی طویل صاحب منقری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تنها در این مورد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مؤمن را امر </w:t>
      </w:r>
    </w:p>
    <w:p>
      <w:pPr>
        <w:pStyle w:val="BookText"/>
        <w:rPr/>
      </w:pPr>
      <w:r>
        <w:rPr>
          <w:rFonts w:ascii="IRNazanin" w:hAnsi="IRNazanin" w:eastAsia="IRNazanin"/>
          <w:color w:val="111111"/>
          <w:sz w:val="28"/>
          <w:sz w:val="28"/>
          <w:szCs w:val="28"/>
          <w:rtl w:val="true"/>
          <w:lang w:bidi="fa-IR"/>
        </w:rPr>
        <w:t xml:space="preserve">و نهی می‌کنند و پند می‌گیرد، یا ناآگاه را امر و نهی می‌کنند و یاد می‌گیرد، و در مورد تازیانه به دست یا شمشیر به دست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امر و نهی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مُفَضَّلِ بْنِ یَزِیدَ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مُفَضَّلُ مَنْ تَعَرَّضَ لِسُلْطَانٍ جَائِرٍ فَأَصَابَتْهُ بَلِیَّةٌ لَمْ یُؤْجَرْ عَلَیْهَا وَ لَمْ یُرْزَقِ اَلصَّبْرَ عَلَیْهَا</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مرحوم شیخ کلینی، با سند خویش از مفضّل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سلطان ستمگری رویارویی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متعرّضش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بلا و مصیبت گشت اجر و ثوابی برای این کار به دست نمی آورد و صبر و شکیبایی بر آن بلا نیز روزی او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مَحْفُوظٍ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صلوات الله علیه رَمَی جَمْرَةَ اَلْعَقَبَةِ وَ اِنْصَرَفَ فَمَشَیْتُ بَیْنَ یَدَیْهِ کَالْمُطَرِّقِ لَهُ فَإِذَا رَجُلٌ أَصْفَرُ عَمْرَکِیٌّ قَدْ أَدْخَلَ عُودَةً فِی اَلْأَرْضِ شِبْهَ اَلسَّابِحِ وَ رَبَطَهُ إِلَی فُسْطَاطِهِ وَ اَلنَّاسُ وُقُوفٌ لاَ یَقْدِرُونَ عَلَی أَنْ یَمُرُّوا فَقَالَ لَهُ أَبُو عَبْدِ اَللَّهِ صلوات الله علیه یَا هَذَا اِتَّقِ اَللَّهَ فَإِنَّ هَذَا اَلَّذِی تَصْنَعُهُ لَیْسَ لَکَ قَالَ فَقَالَ لَهُ اَلْعَمْرَکِیُّ أَ مَا تَسْتَطِیعُ أَنْ تَذْهَبَ إِلَی عَمَلِکَ لاَ یَزَالُ اَلْمُکَلِّفُ اَلَّذِی لاَ یُدْرَی مَنْ هُوَ یَجِیئُنِی فَیَقُولُ یَا هَذَا اِتَّقِ اَللَّهَ قَالَ فَرَفَعَ أَبُو عَبْدِ اَللَّهِ صلوات الله علیه بِخِطَامِ بَعِیرٍ لَهُ مَقْطُوراً فَطَأْطَأَ رَأْسَهُ فَمَضَی وَ تَرَکَهُ اَلْعَمْرَکِیُّ اَلْأَسْوَدُ</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مرحوم شیخ کلینی، با سند خویش از محفوظ اسکاف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صلوات الله علیه را دیدم که به جمرۀ عقبه سنگ زد و رفت و من نیز در برابر آن حضرت می‌رفتم و راه را باز می‌کردم؛ ناگاه مردی زردپوست عمرکی را دیدم که چوبی را همانند چوب ماهی‌گیری در زمین فروکرده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ریسمانی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خیمه‌اش بسته است و مردم ایستاده اند و نمی‌توانند از آنجا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این کار را نداری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دنبال کار خودت بروی؟ پیوسته کسانی که معلوم نیست کیستند می‌آیند و به من دستور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bookmarkStart w:id="1076" w:name="pg6324_75832"/>
    </w:p>
    <w:p>
      <w:pPr>
        <w:pStyle w:val="BookText"/>
        <w:rPr/>
      </w:pPr>
      <w:bookmarkEnd w:id="1076"/>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صلوات الله علیه زمام شتر را کشید و سر مبارک خود را تکان داد 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پاسخ دادن به آن مرد شقی، خودداری کرد</w:t>
      </w:r>
      <w:r>
        <w:rPr>
          <w:rFonts w:eastAsia="IRNazanin" w:cs="IRNazanin"/>
          <w:color w:val="111111"/>
          <w:sz w:val="28"/>
          <w:szCs w:val="28"/>
          <w:rtl w:val="true"/>
          <w:lang w:bidi="fa-IR"/>
        </w:rPr>
        <w:t>).</w:t>
      </w:r>
    </w:p>
    <w:p>
      <w:pPr>
        <w:pStyle w:val="Heading3"/>
        <w:numPr>
          <w:ilvl w:val="2"/>
          <w:numId w:val="1"/>
        </w:numPr>
        <w:rPr/>
      </w:pPr>
      <w:bookmarkStart w:id="1077" w:name="__RefHeading___Toc2555081_237004111"/>
      <w:bookmarkStart w:id="1078" w:name="_Toc403"/>
      <w:bookmarkEnd w:id="1077"/>
      <w:r>
        <w:rPr/>
        <w:t>391</w:t>
      </w:r>
      <w:r>
        <w:rPr>
          <w:rtl w:val="true"/>
        </w:rPr>
        <w:t xml:space="preserve">- </w:t>
      </w:r>
      <w:r>
        <w:rPr>
          <w:rtl w:val="true"/>
        </w:rPr>
        <w:t>امر به معروف و نهی از منکر در باره خانواده</w:t>
      </w:r>
      <w:bookmarkEnd w:id="10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اَلْأَعْلَی مَوْلَی آلِ سَامٍ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اَلْمُسْلِمِینَ یَبْکِی وَ قَالَ أَنَا عَجَزْتُ عَنْ نَفْسِی کُلِّفْتُ أَهْلِی فَقَالَ رَسُولُ اَللَّهِ صَلَّی اَللَّهُ عَلَیْهِ وَ آلِهِ حَسْبُکَ أَنْ تَأْمُرَهُمْ بِمَا تَأْمُرُ بِهِ نَفْسَکَ وَ تَنْهَاهُمْ عَمَّا تَنْهَی عَنْهُ نَفْسَکَ</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مرحوم شیخ کلینی، با سند خویش از عبد الاعلی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تان را از آتش 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مسلمانان نشست و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خودم ناتوان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را به تکلیف وادارم؟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آنان را به چیزی دستور دهی که خودت را به آن دستور می‌دهی کافی است و همین که از چیزهایی که خودت را بازمی داری، آنها را نهی کنی کفایت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کَیْفَ أَقِیهِمْ قَالَ تَأْمُرُهُمْ بِمَا أَمَرَ اَللَّهُ وَ تَنْهَاهُمْ عَمَّا نَهَاهُمُ اَللَّهُ فَإِنْ أَطَاعُوکَ کُنْتَ قَدْ وَقَیْتَهُمْ وَ إِنْ عَصَوْکَ کُنْتَ قَدْ قَضَیْتَ مَا عَلَیْکَ</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مرحوم شیخ کلینی، با سند خویش از 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 تان را از آتش 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خانواده‌ام را حفظ کنم؟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خدا دستور داده است به آنها دستور بدهی، و از هرآن چه که خداوند نهی کرده است نیز بازشان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اطاعت کردند، آنها را حفظ کرده‌ای و اگر اطاعت نکردند نیز وظیفه‌ات را انجام داده‌ای</w:t>
      </w:r>
      <w:r>
        <w:rPr>
          <w:rFonts w:eastAsia="IRNazanin" w:cs="IRNazanin"/>
          <w:color w:val="111111"/>
          <w:sz w:val="28"/>
          <w:szCs w:val="28"/>
          <w:rtl w:val="true"/>
          <w:lang w:bidi="fa-IR"/>
        </w:rPr>
        <w:t xml:space="preserve">. </w:t>
      </w:r>
      <w:bookmarkStart w:id="1079" w:name="pg6324_75835"/>
    </w:p>
    <w:p>
      <w:pPr>
        <w:pStyle w:val="Heading3"/>
        <w:numPr>
          <w:ilvl w:val="2"/>
          <w:numId w:val="1"/>
        </w:numPr>
        <w:rPr/>
      </w:pPr>
      <w:bookmarkStart w:id="1080" w:name="__RefHeading___Toc2555083_237004111"/>
      <w:bookmarkStart w:id="1081" w:name="_Toc404"/>
      <w:bookmarkEnd w:id="1079"/>
      <w:bookmarkEnd w:id="1080"/>
      <w:r>
        <w:rPr/>
        <w:t>392</w:t>
      </w:r>
      <w:r>
        <w:rPr>
          <w:rtl w:val="true"/>
        </w:rPr>
        <w:t xml:space="preserve">- </w:t>
      </w:r>
      <w:r>
        <w:rPr>
          <w:rtl w:val="true"/>
        </w:rPr>
        <w:t>کسی که به خاطر جلب رضایت مخلوق، خالق را خشمگین کند</w:t>
      </w:r>
      <w:bookmarkEnd w:id="10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جَابِرٍ عَنْ أَبِی جَعْفَرٍ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مَرْضَاةَ اَلنَّاسِ بِمَا یُسْخِطُ اَللَّهَ عَزَّ وَ جَلَّ کَانَ حَامِدُهُ مِنَ اَلنَّاسُ ذَامّاً وَ مَنْ آثَرَ طَاعَةَ اَللَّهِ عَزَّ وَ جَلَّ بِمَا یُغْضِبُ اَلنَّاسَ کَفَاهُ اَللَّهُ عَزَّ وَ جَلَّ عَدَاوَةَ کُلِّ عَدُوٍّ وَ حَسَدَ کُلِّ حَاسِدٍ وَ بَغْیَ کُلِّ بَاغٍ وَ کَانَ اَللَّهُ لَهُ نَاصِراً وَ ظَهِیراً</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مرحوم شیخ کلینی، با سند خویش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خشنودی مردم را با چیزی که موجب خشم و غضب خداوند عزّ و جلّ است به دست آورد،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ستایش کند مذمتش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اطاعت خداوند عزّ و جلّ را بر چیزی که موجب خشم مردم می‌شود ترجیح بدهد، خداوند عزّ و جلّ او را از دشمنی هردشمن، حسادت هرحسود و ستم هرستمگر در امان می‌دارد و خداوند یاور و پشتیبان او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أَرْضَی سُلْطَاناً بِسَخَطِ اَللَّهِ خَرَجَ عَنْ دِینِ اَلْإِسْلاَمِ</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سلطانی را با خشمگین ساختن خداوند، راضی و خشنود کند از دین اسلام خارج شده است</w:t>
      </w:r>
      <w:r>
        <w:rPr>
          <w:rFonts w:eastAsia="IRNazanin" w:cs="IRNazanin"/>
          <w:color w:val="111111"/>
          <w:sz w:val="28"/>
          <w:szCs w:val="28"/>
          <w:rtl w:val="true"/>
          <w:lang w:bidi="fa-IR"/>
        </w:rPr>
        <w:t>.</w:t>
      </w:r>
    </w:p>
    <w:p>
      <w:pPr>
        <w:pStyle w:val="Heading3"/>
        <w:numPr>
          <w:ilvl w:val="2"/>
          <w:numId w:val="1"/>
        </w:numPr>
        <w:rPr/>
      </w:pPr>
      <w:bookmarkStart w:id="1082" w:name="__RefHeading___Toc2555085_237004111"/>
      <w:bookmarkStart w:id="1083" w:name="_Toc405"/>
      <w:bookmarkEnd w:id="1082"/>
      <w:r>
        <w:rPr/>
        <w:t>393</w:t>
      </w:r>
      <w:r>
        <w:rPr>
          <w:rtl w:val="true"/>
        </w:rPr>
        <w:t xml:space="preserve">- </w:t>
      </w:r>
      <w:r>
        <w:rPr>
          <w:rtl w:val="true"/>
        </w:rPr>
        <w:t>کراهت دست زدن مؤمن به کاری که طاقت آن را ندارد</w:t>
      </w:r>
      <w:bookmarkEnd w:id="108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فَوَّضَ إِلَی اَلْمُؤْمِنِ أُمُورَهُ کُلَّهَا وَ لَمْ یُفَوِّضْ إِلَیْهِ أَنْ یُذِلَّ نَفْسَهُ أَ لَمْ تَسْمَعْ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یَنْبَغِی أَنْ یَکُونَ عَزِیزاً وَ لاَ یَکُونَ ذَلِیلاً یُعِزُّهُ اَللَّهُ بِالْإِیمَانِ وَ اَلْإِسْلاَمِ</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تمامی کارهای مؤمن را به خودش سپرده است، ولی این اجازه را به او نداده است که خود را خوار و ذلیل کند؛ مگر نشنیده‌ای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تنها برای خدا و رسولش و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منافقون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و صحیح است که مؤمن عزیز باشد و ذلیل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ایمان و اسلام عزیز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دَاوُدَ اَلرَّقِّیِّ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لِلْمُؤْمِنِ أَنْ یُذِلَّ نَفْسَهُ قِیلَ لَهُ وَ کَیْفَ یُذِلُّ نَفْسَهُ قَالَ یَتَعَرَّضُ لِمَا لاَ یُطِیقُ</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مرحوم شیخ کلینی، با سند خویش از داوود رقّی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مؤمن خویشتن را ذلیل و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چگونه خویش را ذلیل و خوار می‌گرداند؟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کاری بزند که توان و طاقت انجامش را ندارد</w:t>
      </w:r>
      <w:r>
        <w:rPr>
          <w:rFonts w:eastAsia="IRNazanin" w:cs="IRNazanin"/>
          <w:color w:val="111111"/>
          <w:sz w:val="28"/>
          <w:szCs w:val="28"/>
          <w:rtl w:val="true"/>
          <w:lang w:bidi="fa-IR"/>
        </w:rPr>
        <w:t xml:space="preserve">. </w:t>
      </w:r>
      <w:bookmarkStart w:id="1084" w:name="pg6324_75839"/>
    </w:p>
    <w:p>
      <w:pPr>
        <w:pStyle w:val="Heading2"/>
        <w:numPr>
          <w:ilvl w:val="1"/>
          <w:numId w:val="1"/>
        </w:numPr>
        <w:rPr/>
      </w:pPr>
      <w:bookmarkStart w:id="1085" w:name="__RefHeading___Toc2555087_237004111"/>
      <w:bookmarkStart w:id="1086" w:name="_Toc406"/>
      <w:bookmarkEnd w:id="1084"/>
      <w:bookmarkEnd w:id="1085"/>
      <w:r>
        <w:rPr>
          <w:rtl w:val="true"/>
        </w:rPr>
        <w:t>کتاب معیشت و آداب زندگی</w:t>
      </w:r>
      <w:bookmarkEnd w:id="1086"/>
    </w:p>
    <w:p>
      <w:pPr>
        <w:pStyle w:val="Heading3"/>
        <w:numPr>
          <w:ilvl w:val="2"/>
          <w:numId w:val="1"/>
        </w:numPr>
        <w:rPr/>
      </w:pPr>
      <w:bookmarkStart w:id="1087" w:name="__RefHeading___Toc2555089_237004111"/>
      <w:bookmarkStart w:id="1088" w:name="_Toc407"/>
      <w:bookmarkEnd w:id="1087"/>
      <w:r>
        <w:rPr/>
        <w:t>394</w:t>
      </w:r>
      <w:r>
        <w:rPr>
          <w:rtl w:val="true"/>
        </w:rPr>
        <w:t xml:space="preserve">- </w:t>
      </w:r>
      <w:r>
        <w:rPr>
          <w:rtl w:val="true"/>
        </w:rPr>
        <w:t>میزان وجوب اقتدا به امامان صلوات الله علیهم در طلب رزق و روزی</w:t>
      </w:r>
      <w:bookmarkEnd w:id="10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اَلْحَجَّاجِ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اَلْمُنْکَدِرِ کَانَ یَقُولُ مَا کُنْتُ أَرَی أَنَّ عَلِیَّ بْنَ اَلْحُسَیْنِ صلوات الله علیهما یَدَعُ خَلَفاً أَفْضَلَ مِنْهُ حَتَّی رَأَیْتُ اِبْنَهُ مُحَمَّدَ بْنَ عَلِیٍّ صلوات الله علیهما فَأَرَدْتُ أَنْ أَعِظَهُ فَوَعَظَنِی فَقَالَ لَهُ أَصْحَابُهُ بِأَیِّ شَیْءٍ وَعَظَکَ قَالَ خَرَجْتُ إِلَی بَعْضِ نَوَاحِی اَلْمَدِینَةِ فِی سَاعَةٍ حَارَّةٍ فَلَقِیَنِی أَبُو جَعْفَرٍ مُحَمَّدُ بْنُ عَلِیٍّ وَ کَانَ رَجُلاً بَادِناً ثَقِیلاً وَ هُوَ مُتَّکِئٌ عَلَی غُلاَمَیْنِ أَسْوَدَیْنِ أَوْ مَوْلَیَیْنِ فَقُلْتُ فِی نَفْسِی سُبْحَانَ اَللَّهِ شَیْخٌ مِنْ أَشْیَاخِ قُرَیْشٍ فِی هَذِهِ اَلسَّاعَةِ عَلَی هَذِهِ اَلْحَالِ فِی طَلَبِ اَلدُّنْیَا أَمَا لَأَعِظَنَّهُ فَدَنَوْتُ مِنْهُ فَسَلَّمْتُ عَلَیْهِ فَرَدَّ عَلَیَّ اَلسَّلاَمَ بِنَهْرٍ وَ هُوَ یَتَصَابُّ عَرَقاً فَقُلْتُ أَصْلَحَکَ اَللَّهُ شَیْخٌ مِنْ أَشْیَاخِ قُرَیْشٍ فِی هَذِهِ اَلسَّاعَةِ عَلَی هَذِهِ اَلْحَالِ فِی طَلَبِ اَلدُّنْیَا أَ رَأَیْتَ لَوْ جَاءَ أَجَلُکَ وَ أَنْتَ عَلَی هَذِهِ اَلْحَالِ مَا کُنْتَ تَصْنَعُ فَقَالَ لَوْ جَاءَنِی اَلْمَوْتُ وَ أَنَا عَلَی هَذِهِ اَلْحَالِ جَاءَنِی وَ أَنَا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عَزَّ وَ جَلَّ أَکُفُّ بِهَا نَفْسِی وَ عِیَالِی عَنْکَ وَ عَنِ اَلنَّاسِ وَ إِنَّمَا کُنْتُ أَخَافُ أَنْ لَوْ جَاءَنِی اَلْمَوْتُ وَ أَنَا عَلَی مَعْصِیَةٍ مِنْ مَعَاصِی اَللَّهِ فَقُلْتُ صَدَقْتَ یَرْحَمُکَ اَللَّهُ أَرَدْتُ أَنْ أَعِظَکَ فَوَعَظْتَنِی</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مرحوم شیخ کلینی، با سند خویش از عبد الرحمان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گمان نمی کردم که حضرت علی بن الحسین صلوات الله علیهما فرزندی بهتر از خود داشته باشد و جانشین او باشد، تا آن گاه که پسرش حضرت محمّد بن علی صلوات الله علیهما را دیدم و خواستم او را پند دهم، ولی او مرا پند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پندی به تو داد؟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از روز که بسیار گرم بود به یکی از نواحی مدینه رفتم و حضرت ابو جعفر محمّد بن علی صلوات الله علیهما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 فربه و سنگین بود و بر دو نوجوان سیاه یا دو غلام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از بزرگان قریش در این ساعت گرم از روز با این حالت در پی کسب دنیا می‌رود؟ باید او را نصیحت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نزدیک او رفتم و بر او سلام کردم و پاسخم را در حالی که نفس نفس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عرق از سر و رویش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قریش در این ساعت گرم و سوزان با این حال به طلب دنیا آمده است؟ اگر در این حالی که داری عمرت به پایان برسد، چه کار می‌کنی؟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حالت مرگ به سراغم بیاید، در حالی آمده است که من به اطاعت خداوند مشغول هستم و خودم و خانواده‌ام را از تو و مردم بی نیاز می‌گردانم، من تنها از این بیم دارم که وقتی مرگ به سراغم می‌آید در حال انجام یکی از معصیت‌های الهی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تو را پند دهم، ولی تو مرا نصیحت 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اَلْفَضْلِ بْنِ أَبِی قُرَّةَ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صَلَوَاتُ اَللَّهِ عَلَیْهِ یَضْرِبُ بِالْمَرِّ وَ یَسْتَخْرِجُ اَلْأَرَضِینَ وَ کَانَ رَسُولُ اَللَّهِ صَلَّی اَللَّهُ عَلَیْهِ وَ آلِهِ یَمَصُّ اَلنَّوَی بِفِیهِ وَ یَغْرِسُهُ فَیَطْلُعُ مِنْ سَاعَتِهِ وَ إِنَّ أَمِیرَ اَلْمُؤْمِنِینَ صلوات الله علیه أَعْتَقَ أَلْفَ مَمْلُوکٍ مِنْ مَالِهِ وَ کَدِّ یَدِهِ</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مرحوم شیخ کلینی، با سند خویش از فضل بن ابی قرّه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زمین را بیل می‌زد، و آن را گود می‌کرد؛ رسول الله صلّی اللّه علیه و آله نیز هسته‌ها را با آب در دهان مبارکش خیس می‌کرد و در زمین می‌کاشت، و همان ساعت سبز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صلوات الله علیه هزار برده را از مال خود و با دسترنج خویش آزاد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أَبَا عَبْدِ اَللَّهِ صلوات الله علیه فِی بَعْضِ طُرُقِ اَلْمَدِینَةِ فِی یَوْمٍ صَائِفٍ شَدِیدِ اَلْحَرِّ فَقُلْتُ جُعِلْتُ فِدَاکَ حَالُکَ عِنْدَ اَللَّهِ عَزَّ وَ جَلَّ وَ قَرَابَتُکَ مِنْ رَسُولِ اَللَّهِ صَلَّی اَللَّهُ عَلَیْهِ وَ آلِهِ وَ أَنْتَ تُجْهِدُ لِنَفْسِکَ فِی مِثْلِ هَذَا اَلْیَوْمِ فَقَالَ یَا عَبْدَ اَلْأَعْلَی خَرَجْتُ فِی طَلَبِ اَلرِّزْقِ لِأَسْتَغْنِیَ عَنْ مِثْلِکَ</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عبد الاعلی غلام آل سام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گرم و سوزان و در یکی از راه‌های مدینه به استقبال حضرت امام جعفر صادق صلوات الله علیه رفتم و عرض کردم</w:t>
      </w:r>
      <w:r>
        <w:rPr>
          <w:rFonts w:eastAsia="IRNazanin" w:cs="IRNazanin"/>
          <w:color w:val="111111"/>
          <w:sz w:val="28"/>
          <w:szCs w:val="28"/>
          <w:rtl w:val="true"/>
          <w:lang w:bidi="fa-IR"/>
        </w:rPr>
        <w:t xml:space="preserve">: </w:t>
      </w:r>
      <w:bookmarkStart w:id="1089" w:name="pg6324_75844"/>
    </w:p>
    <w:p>
      <w:pPr>
        <w:pStyle w:val="BookText"/>
        <w:rPr/>
      </w:pPr>
      <w:bookmarkEnd w:id="1089"/>
      <w:r>
        <w:rPr>
          <w:rFonts w:ascii="IRNazanin" w:hAnsi="IRNazanin" w:eastAsia="IRNazanin"/>
          <w:color w:val="111111"/>
          <w:sz w:val="28"/>
          <w:sz w:val="28"/>
          <w:szCs w:val="28"/>
          <w:rtl w:val="true"/>
          <w:lang w:bidi="fa-IR"/>
        </w:rPr>
        <w:t>جانم فدای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نزد خداوند عزّ و جلّ و خویشاوندی که با رسول اللّه صلّی اللّه علیه و آله داری، باز هم این گونه خود را در چنین روز گرمی به زحمت و رنج می‌افکنی؟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رزق و روزی بیرون آمده ام، تا از امثال تو بی‌نیاز شوم</w:t>
      </w:r>
      <w:r>
        <w:rPr>
          <w:rFonts w:eastAsia="IRNazanin" w:cs="IRNazanin"/>
          <w:color w:val="111111"/>
          <w:sz w:val="28"/>
          <w:szCs w:val="28"/>
          <w:rtl w:val="true"/>
          <w:lang w:bidi="fa-IR"/>
        </w:rPr>
        <w:t>.</w:t>
      </w:r>
    </w:p>
    <w:p>
      <w:pPr>
        <w:pStyle w:val="Heading3"/>
        <w:numPr>
          <w:ilvl w:val="2"/>
          <w:numId w:val="1"/>
        </w:numPr>
        <w:rPr/>
      </w:pPr>
      <w:bookmarkStart w:id="1090" w:name="__RefHeading___Toc2555091_237004111"/>
      <w:bookmarkStart w:id="1091" w:name="_Toc408"/>
      <w:bookmarkEnd w:id="1090"/>
      <w:r>
        <w:rPr/>
        <w:t>395</w:t>
      </w:r>
      <w:r>
        <w:rPr>
          <w:rtl w:val="true"/>
        </w:rPr>
        <w:t xml:space="preserve">- </w:t>
      </w:r>
      <w:r>
        <w:rPr>
          <w:rtl w:val="true"/>
        </w:rPr>
        <w:t>کمترین مقدار کار برای طلب رزق و روزی</w:t>
      </w:r>
      <w:bookmarkEnd w:id="10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أَیُّ شَیْءٍ عَلَی اَلرَّجُلِ فِی طَلَبِ اَلرِّزْقِ فَقَالَ إِذَا فَتَحْتَ بَابَکَ وَ بَسَطْتَ بِسَاطَکَ فَقَدْ قَضَیْتَ مَا عَلَیْکَ</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مرحوم شیخ کلینی، با سند خویش از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کاری که مردم برای کسب روزی لازم است انجام دهند،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مغازه‌ات را بگشایی و بساطت را بگستری؛ در این صورت به وظیفه‌ات عمل کرده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صلوات الله علیه أَیَّ شَیْءٍ تُعَالِجُ أَیَّ شَیْءٍ تَصْنَعُ فَقُلْتُ مَا أَنَا فِی شَیْءٍ قَالَ فَخُذْ بَیْتاً وَ اُکْنُسْ فِنَاهُ وَ رُشَّهُ وَ اُبْسُطْ فِیهِ بِسَاطاً فَإِذَا فَعَلْتَ ذَلِکَ فَقَدْ قَضَیْتَ مَا وَجَبَ عَلَیْکَ قَالَ فَقَدِمْتُ فَفَعَلْتُ فَرُزِقْتُ</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مرحوم شیخ کلینی، با سند خویش از طیّار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را پیش گرفته ای؟ چکار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ای تهیّه کن و جلوی آن را تمیز کن و آب بپاش و بساطی در آن جا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انجام دادی، وظیفه‌ای را که بر تو واجب است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دادم و رزق و روزی نصیبم شد</w:t>
      </w:r>
      <w:r>
        <w:rPr>
          <w:rFonts w:eastAsia="IRNazanin" w:cs="IRNazanin"/>
          <w:color w:val="111111"/>
          <w:sz w:val="28"/>
          <w:szCs w:val="28"/>
          <w:rtl w:val="true"/>
          <w:lang w:bidi="fa-IR"/>
        </w:rPr>
        <w:t>.</w:t>
      </w:r>
    </w:p>
    <w:p>
      <w:pPr>
        <w:pStyle w:val="Heading3"/>
        <w:numPr>
          <w:ilvl w:val="2"/>
          <w:numId w:val="1"/>
        </w:numPr>
        <w:rPr/>
      </w:pPr>
      <w:bookmarkStart w:id="1092" w:name="__RefHeading___Toc2555093_237004111"/>
      <w:bookmarkStart w:id="1093" w:name="_Toc409"/>
      <w:bookmarkEnd w:id="1092"/>
      <w:r>
        <w:rPr/>
        <w:t>396</w:t>
      </w:r>
      <w:r>
        <w:rPr>
          <w:rtl w:val="true"/>
        </w:rPr>
        <w:t xml:space="preserve">- </w:t>
      </w:r>
      <w:r>
        <w:rPr>
          <w:rtl w:val="true"/>
        </w:rPr>
        <w:t>کراهت خوابیدن و بی کاری</w:t>
      </w:r>
      <w:bookmarkEnd w:id="109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بْنِ یَعْقُوبَ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اَلنَّوْمِ مَذْهَبَةٌ لِلدِّینِ وَ اَلدُّنْیَا</w:t>
      </w:r>
      <w:r>
        <w:rPr>
          <w:rFonts w:eastAsia="Amiri" w:cs="Amiri" w:ascii="Amiri" w:hAnsi="Amiri"/>
          <w:color w:val="111111"/>
          <w:sz w:val="28"/>
          <w:szCs w:val="28"/>
          <w:rtl w:val="true"/>
          <w:lang w:bidi="ar-SA"/>
        </w:rPr>
        <w:t xml:space="preserve">. </w:t>
      </w:r>
      <w:r>
        <w:rPr>
          <w:rStyle w:val="FootnoteAnchor"/>
          <w:rtl w:val="true"/>
        </w:rPr>
        <w:footnoteReference w:id="695"/>
      </w:r>
      <w:bookmarkStart w:id="1094" w:name="pg6324_75846"/>
    </w:p>
    <w:p>
      <w:pPr>
        <w:pStyle w:val="BookText"/>
        <w:rPr/>
      </w:pPr>
      <w:bookmarkEnd w:id="1094"/>
      <w:r>
        <w:rPr>
          <w:rFonts w:ascii="IRNazanin" w:hAnsi="IRNazanin" w:eastAsia="IRNazanin"/>
          <w:color w:val="111111"/>
          <w:sz w:val="28"/>
          <w:sz w:val="28"/>
          <w:szCs w:val="28"/>
          <w:rtl w:val="true"/>
          <w:lang w:bidi="fa-IR"/>
        </w:rPr>
        <w:t>مرحوم شیخ کلینی، با سند خویش از یونس بن یعقوب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بسیار، دین و دنیا را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کَثْرَةَ اَلنَّوْمِ وَ کَثْرَةَ اَلْفَرَاغِ</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 و جلّ زیاد خوابیدن و زیاد بی کار بودن را دشمن می‌دارد</w:t>
      </w:r>
      <w:r>
        <w:rPr>
          <w:rFonts w:eastAsia="IRNazanin" w:cs="IRNazanin"/>
          <w:color w:val="111111"/>
          <w:sz w:val="28"/>
          <w:szCs w:val="28"/>
          <w:rtl w:val="true"/>
          <w:lang w:bidi="fa-IR"/>
        </w:rPr>
        <w:t>.</w:t>
      </w:r>
    </w:p>
    <w:p>
      <w:pPr>
        <w:pStyle w:val="Heading3"/>
        <w:numPr>
          <w:ilvl w:val="2"/>
          <w:numId w:val="1"/>
        </w:numPr>
        <w:rPr/>
      </w:pPr>
      <w:bookmarkStart w:id="1095" w:name="__RefHeading___Toc2555095_237004111"/>
      <w:bookmarkStart w:id="1096" w:name="_Toc410"/>
      <w:bookmarkEnd w:id="1095"/>
      <w:r>
        <w:rPr/>
        <w:t>397</w:t>
      </w:r>
      <w:r>
        <w:rPr>
          <w:rtl w:val="true"/>
        </w:rPr>
        <w:t xml:space="preserve">- </w:t>
      </w:r>
      <w:r>
        <w:rPr>
          <w:rtl w:val="true"/>
        </w:rPr>
        <w:t>کراهت کسلی و تنبلی</w:t>
      </w:r>
      <w:bookmarkEnd w:id="10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اَلْقَدَّاحِ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اَلْعَمَلِ اَلْکَسَلُ</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مرحوم شیخ کلینی، با سند خویش از ابن قدّاح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کار، تنبلی و کسالت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سَعْدِ بْنِ أَبِی خَلَفٍ عَنْ أَبِی اَلْحَسَنِ مُوسَی صلوات الله علیه قَالَ قَالَ أَبِی صلوات الله علیه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اَلْکَسَلَ وَ اَلضَّجَرَ فَإِنَّهُمَا یَمْنَعَانِکَ مِنْ حَظِّکَ مِنَ اَلدُّنْیَا وَ اَلْآخِرَةِ</w:t>
      </w:r>
      <w:r>
        <w:rPr>
          <w:rFonts w:eastAsia="Amiri" w:cs="Amiri" w:ascii="Amiri" w:hAnsi="Amiri"/>
          <w:color w:val="111111"/>
          <w:sz w:val="28"/>
          <w:szCs w:val="28"/>
          <w:rtl w:val="true"/>
          <w:lang w:bidi="ar-SA"/>
        </w:rPr>
        <w:t xml:space="preserve">. </w:t>
      </w:r>
      <w:r>
        <w:rPr>
          <w:rStyle w:val="FootnoteAnchor"/>
          <w:rtl w:val="true"/>
        </w:rPr>
        <w:footnoteReference w:id="698"/>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سعد بن ابی خلف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به یکی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کسالت و تنبلی و بی حوصلگی برحذر باش که این دو تو را از بهره وری دنیا و آخرت باز می‌دارند</w:t>
      </w:r>
      <w:r>
        <w:rPr>
          <w:rFonts w:eastAsia="IRNazanin" w:cs="IRNazanin"/>
          <w:color w:val="111111"/>
          <w:sz w:val="28"/>
          <w:szCs w:val="28"/>
          <w:rtl w:val="true"/>
          <w:lang w:bidi="fa-IR"/>
        </w:rPr>
        <w:t xml:space="preserve">. </w:t>
      </w:r>
      <w:bookmarkStart w:id="1097" w:name="pg6324_75849"/>
    </w:p>
    <w:p>
      <w:pPr>
        <w:pStyle w:val="Heading3"/>
        <w:numPr>
          <w:ilvl w:val="2"/>
          <w:numId w:val="1"/>
        </w:numPr>
        <w:rPr/>
      </w:pPr>
      <w:bookmarkStart w:id="1098" w:name="__RefHeading___Toc2555097_237004111"/>
      <w:bookmarkStart w:id="1099" w:name="_Toc411"/>
      <w:bookmarkEnd w:id="1097"/>
      <w:bookmarkEnd w:id="1098"/>
      <w:r>
        <w:rPr/>
        <w:t>398</w:t>
      </w:r>
      <w:r>
        <w:rPr>
          <w:rtl w:val="true"/>
        </w:rPr>
        <w:t xml:space="preserve">- </w:t>
      </w:r>
      <w:r>
        <w:rPr>
          <w:rtl w:val="true"/>
        </w:rPr>
        <w:t>کراهت اجیر شدن</w:t>
      </w:r>
      <w:bookmarkEnd w:id="10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اَلْمُفَضَّلِ بْنِ عُمَرَ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آجَرَ نَفْسَهُ فَقَدْ حَظَرَ عَلَی نَفْسِهِ اَلرِّزْقَ وَ فِی رِوَایَةٍ أُخْرَی وَ کَیْفَ لاَ یَحْظُرُهُ وَ مَا أَصَابَ فِیهِ فَهُوَ لِرَبِّهِ اَلَّذِی آجَرَهُ</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مرحوم شیخ کلینی، با سند خویش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خویشتن را اجاره بدهد از رزق و روزی خود جلوگیری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روزی خود را ممنوع نکرده باشد در حالی که هرچه به دست بیاورد برای کسی است که خود را به او اجاره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سِنَانٍ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اَلْإِجَارَةِ فَقَالَ صَالِحٌ لاَ بَأْسَ بِهِ إِذَا نَصَحَ قَدْرَ طَاقَتِهِ قَدْ آجَرَ مُوسَی عَلَیْهِ اَلسَّلاَمُ نَفْسَهُ وَ اِشْتَرَطَ فَقَالَ إِنْ شِئْتُ ثَمَانِیَ وَ إِنْ شِئْتُ عَشْراً فَأَنْزَلَ اَللَّهُ عَزَّ وَ جَلَّ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تَأْجُرَنِی ثَمٰانِیَ حِجَجٍ فَإِنْ أَتْمَمْتَ عَشْراً فَمِنْ عِنْدِکَ</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در مورد اجیر شدن پرسیدم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اشکالی ندارد به شرطی که به قدر طاقت خودش را اجاره بدهد، حضرت موسی علیه السّلام نیز خود را اجاره داد، ولی شرط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هشت سال و اگر می‌خواهی ده سال؛ خداوند عزّ و جلّ در این مورد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هشت سال در اجاره او باش و اگر ده سال را به پایان رساندی از خودت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100" w:name="pg6324_75851"/>
    </w:p>
    <w:p>
      <w:pPr>
        <w:pStyle w:val="Heading3"/>
        <w:numPr>
          <w:ilvl w:val="2"/>
          <w:numId w:val="1"/>
        </w:numPr>
        <w:rPr/>
      </w:pPr>
      <w:bookmarkStart w:id="1101" w:name="__RefHeading___Toc2555099_237004111"/>
      <w:bookmarkStart w:id="1102" w:name="_Toc412"/>
      <w:bookmarkEnd w:id="1100"/>
      <w:bookmarkEnd w:id="1101"/>
      <w:r>
        <w:rPr/>
        <w:t>399</w:t>
      </w:r>
      <w:r>
        <w:rPr>
          <w:rtl w:val="true"/>
        </w:rPr>
        <w:t xml:space="preserve">- </w:t>
      </w:r>
      <w:r>
        <w:rPr>
          <w:rtl w:val="true"/>
        </w:rPr>
        <w:t>قرض و بدهکاری</w:t>
      </w:r>
      <w:bookmarkEnd w:id="1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الْحَجَّاجِ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غَلَبَةِ الدَّیْنِ وَ غَلَبَةِ الرِّجَالِ وَ بَوَارِ الْأَیِّمِ</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مرحوم شیخ کلینی، با سند خویش از عبد الرحمن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فراوانی بدهکاری و غلبۀ مردان و کمی زنان بی شوهر، به خدا پناه ببرید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صلوات الله علیه إِنَّهُ ذُکِرَ لَنَا أَنَّ رَجُلاً مِنَ اَلْأَنْصَارِ مَاتَ وَ عَلَیْهِ دِینَارَانِ دَیْناً فَلَمْ یُصَلِّ عَلَیْهِ اَلنَّبِیُّ صَلَّی اَللَّهُ عَلَیْهِ وَ آلِهِ وَ قَالَ صَلُّوا عَلَی صَاحِبِکُمْ حَتَّی ضَمِنَهُمَا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قَرَابَتِهِ فَقَالَ أَبُو عَبْدِ اَللَّهِ صلوات الله علیه ذَلِکَ اَلْحَقُّ ثُمَّ قَالَ إِنَّ رَسُولَ اَللَّهِ صَلَّی اَللَّهُ عَلَیْهِ وَ آلِهِ إِنَّمَا فَعَلَ ذَلِکَ لِیَتَّعِظُوا وَ لِیَرُدَّ بَعْضُهُمْ عَلَی بَعْضٍ وَ لِئَلاَّ یَسْتَخِفُّوا بِالدَّیْنِ وَ قَدْ مَاتَ رَسُولُ اَللَّهِ صَلَّی اَللَّهُ عَلَیْهِ وَ آلِهِ وَ عَلَیْهِ دَیْنٌ وَ مَاتَ اَلْحَسَنُ صلوات الله علیه وَ عَلَیْهِ دَیْنٌ وَ قُتِلَ اَلْحُسَیْنُ صلوات الله علیه وَ عَلَیْهِ دَیْنٌ</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مرحوم شیخ کلینی، با سند خویش از معاویة بن وهب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گفته‌اند که مردی از انصار از دنیا رفت و دو دینار بدهکار بود و رسول الله صلّی اللّه علیه و آله بر او نماز میّت نخواند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 دوست‌تان نماز بخوانید؛ و سرانجام برخی از خویشانش بدهی او را ضامن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این کار را تنها بدان جهت انجام داد که آنها پند بگیرند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 برگردانند و بدهی را سبک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رسول الله صلّی اللّه علیه و آله هنگام وفات بدهکاری داشت و حضرت امام حسن صلوات الله علیه و حضرت امام حسین صلوات الله علیه نیز چنین بودند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صلوات الله علیه رَجُلٌ وَ أَنَا أَسْمَعُ فَقَالَ لَهُ جُعِلْتُ فِدَاکَ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ذُو عُسْرَةٍ فَنَظِرَةٌ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هَذِهِ اَلنَّظِرَةِ اَلَّتِی ذَکَرَهَا اَللَّهُ عَزَّ وَ جَلَّ فِی کِتَابِهِ لَهَا حَدٌّ یُعْرَفُ إِذَا صَارَ هَذَا اَلْمُعْسِرُ إِلَیْهِ لاَ بُدَّ لَهُ مِنْ أَنْ یُنْتَظَرَ وَ قَدْ أَخَذَ مَالَ هَذَا اَلرَّجُلِ وَ أَنْفَقَهُ عَلَی عِیَالِهِ وَ لَیْسَ لَهُ غَلَّةٌ یُنْتَظَرُ إِدْرَاکُهَا وَ لاَ دَیْنٌ یُنْتَظَرُ مَحِلُّهُ وَ لاَ مَالٌ غَائِبٌ یُنْتَظَرُ قُدُومُهُ قَالَ نَعَمْ یُنْتَظَرُ بِقَدْرِ مَا یَنْتَهِی خَبَرُهُ إِلَی اَلْإِمَامِ فَیَقْضِی عَنْهُ مَا عَلَیْهِ مِنْ سَهْمِ اَلْغَارِمِینَ إِذَا کَانَ أَنْفَقَهُ فِی طَاعَةِ اَللَّهِ عَزَّ وَ جَلَّ فَإِنْ کَانَ قَدْ أَنْفَقَهُ فِی مَعْصِیَةِ اَللَّهِ فَلاَ شَیْءَ لَهُ عَلَی اَلْإِمَامِ قُلْتُ فَمَا لِهَذَا اَلرَّجُلِ اَلَّذِی اِئْتَمَنَهُ وَ هُوَ لاَ یَعْلَمُ فِیمَا أَنْفَقَهُ فِی طَاعَةِ اَللَّهِ أَمْ فِی مَعْصِیَتِهِ قَالَ یَسْعَی لَهُ فِی مَالِهِ فَیَرُدُّهُ عَلَیْهِ وَ هُوَ صَاغِرٌ</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مرحوم شیخ کلینی، با سند خویش از ابا محمد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حضرت امام رضا صلوات الله علیه بودم که مردی از حضرتش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تنگدست بود، به او مهلت بدهید تا زمانی که بتواند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مهلت که خداوند عزّ و جلّ در کتاب خود بیان فرموده است برای من بیان بفرما که آیا حدّی نیز دارد که تا وقتی این تنگدست به آن حدّ رسید ناچار باشد صبر کند و طلب خود را نگیرد با توجّه به این که این شخص مال طلبکار را گرفته و خرج خانواده خود کرده و خانه و زمین یا غلامی هم ندارد که استفادۀ آن را بگیرد و طلبی نیز از کسی ندارد که منتظر دریافت آن باشد و مال و ثروتی نیز در جایی دیگر ندارد که منتظر رسیدن آن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قدری که خبر این جریان به گوش امام برسد و بدهکاری او را از سهم زکات بدهکاران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آن را در راه اطاعت خدا مصرف کرده باشد؛ ولی اگر در راه معصیت الهی به مصرف رسانده باشد، امام در مورد پرداخت آن وظیفه‌ای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مردی که بر او اعتماد کرده و به او قرض داده است نمی‌دانست که آیا به مصرف طاعت الهی می‌رساند یا در معصیت خرج می‌کند، چکار کند؟ او چه گناهی دارد؟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اموال او را بفروشد و با خواری از او بگیرد</w:t>
      </w:r>
      <w:r>
        <w:rPr>
          <w:rFonts w:eastAsia="IRNazanin" w:cs="IRNazanin"/>
          <w:color w:val="111111"/>
          <w:sz w:val="28"/>
          <w:szCs w:val="28"/>
          <w:rtl w:val="true"/>
          <w:lang w:bidi="fa-IR"/>
        </w:rPr>
        <w:t xml:space="preserve">. </w:t>
      </w:r>
      <w:bookmarkStart w:id="1103" w:name="pg6324_75855"/>
    </w:p>
    <w:p>
      <w:pPr>
        <w:pStyle w:val="BookText"/>
        <w:rPr/>
      </w:pPr>
      <w:bookmarkEnd w:id="110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اَلْقَدَّاحِ عَنْ أَبِی عَبْدِ اَللَّهِ صلوات الله علیه عَنْ آبَائِهِ عَنْ عَلِیٍّ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اَلدَّیْنَ فَإِنَّهُ مَذَلَّةٌ بِالنَّهَارِ وَ مَهَمَّةٌ بِاللَّیْلِ وَ قَضَاءٌ فِی اَلدُّنْیَا وَ قَضَاءٌ فِی اَلْآخِرَةِ</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مرحوم شیخ کلینی، با سند خویش از ابن قدّاح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از پدران بزرگوارش صلوات الله علیهم نقل می‌کند که حضرت مولا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قرض گرفتن بپرهیزید؛ چرا که قرض گرفتن در روز موجب خواری و ذلّت است و در شب نیز مشکل و اندوهی است، و هم در دنیا باید بدهکاری پرداخت شود و هم در جهان آخرت</w:t>
      </w:r>
      <w:r>
        <w:rPr>
          <w:rFonts w:eastAsia="IRNazanin" w:cs="IRNazanin"/>
          <w:color w:val="111111"/>
          <w:sz w:val="28"/>
          <w:szCs w:val="28"/>
          <w:rtl w:val="true"/>
          <w:lang w:bidi="fa-IR"/>
        </w:rPr>
        <w:t>.</w:t>
      </w:r>
    </w:p>
    <w:p>
      <w:pPr>
        <w:pStyle w:val="Heading3"/>
        <w:numPr>
          <w:ilvl w:val="2"/>
          <w:numId w:val="1"/>
        </w:numPr>
        <w:rPr/>
      </w:pPr>
      <w:bookmarkStart w:id="1104" w:name="__RefHeading___Toc2555101_237004111"/>
      <w:bookmarkStart w:id="1105" w:name="_Toc413"/>
      <w:bookmarkEnd w:id="1104"/>
      <w:r>
        <w:rPr/>
        <w:t>400</w:t>
      </w:r>
      <w:r>
        <w:rPr>
          <w:rtl w:val="true"/>
        </w:rPr>
        <w:t xml:space="preserve">- </w:t>
      </w:r>
      <w:r>
        <w:rPr>
          <w:rtl w:val="true"/>
        </w:rPr>
        <w:t>پرداخت بدهکاری</w:t>
      </w:r>
      <w:bookmarkEnd w:id="1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عَلِیِّ بْنِ رِبَاطٍ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عَلَیْهِ دَیْنٌ فَیَنْوِی قَضَاءَهُ کَانَ مَعَهُ مِنَ اَللَّهِ عَزَّ وَ جَلَّ حَافِظَانِ یُعِینَانِهِ عَلَی اَلْأَدَاءِ عَنْ أَمَانَتِهِ فَإِنْ قَصُرَتْ نِیَّتُهُ عَنِ اَلْأَدَاءِ قَصُرَا عَنْهُ مِنَ اَلْمَعُونَةِ بِقَدْرِ مَا قَصُرَ مِنْ نِیَّتِهِ</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مرحوم شیخ کلینی، با سند خویش از حسن بن علی بن رباط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بدهکار باشد و قصد پرداخت آن را داشته باشد، از جانب خداوند عزّ و جلّ دو محافظ و نگاهبان برای او قرار داده می‌شود که برای پرداخت بدهی اش کمکش کنند و این کار را به خاطر امانت داری او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خیلی به فکر بدهی اش نباشد کم تر کمکش می‌کنند همان قدر که در تصمیم او نسبت به پرداخت بدهی اش، کاستی وجود دارد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أَبِی بَصِیرٍ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ثَلاَثَةٌ رَجُلٌ کَانَ لَهُ فَأَنْظَرَ وَ إِذَا کَانَ عَلَیْهِ فَأَعْطَی وَ لَمْ یَمْطُلْ فَذَاکَ </w:t>
      </w:r>
      <w:bookmarkStart w:id="1106" w:name="pg6324_75857"/>
    </w:p>
    <w:p>
      <w:pPr>
        <w:pStyle w:val="BookText"/>
        <w:rPr/>
      </w:pPr>
      <w:bookmarkEnd w:id="1106"/>
      <w:r>
        <w:rPr>
          <w:rFonts w:ascii="Amiri" w:hAnsi="Amiri" w:eastAsia="Amiri" w:cs="Amiri"/>
          <w:color w:val="111111"/>
          <w:sz w:val="28"/>
          <w:sz w:val="28"/>
          <w:szCs w:val="28"/>
          <w:rtl w:val="true"/>
          <w:lang w:bidi="ar-SA"/>
        </w:rPr>
        <w:t>لَهُ وَ لاَ عَلَیْهِ وَ رَجُلٌ إِذَا کَانَ لَهُ اِسْتَوْفَی وَ إِذَا کَانَ عَلَیْهِ أَوْفَی فَذَاکَ لاَ لَهُ وَ لاَ عَلَیْهِ وَ رَجُلٌ إِذَا کَانَ لَهُ اِسْتَوْفَی وَ إِذَا کَانَ عَلَیْهِ مَطَلَ فَذَاکَ عَلَیْهِ وَ لاَ لَهُ</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اگر طلبکار باشد مهلت بدهد، و اگر بدهکار باشد بپردازد و امروز و فردا نکند؛ چنین شخصی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اگر طلب‌کار باشد آن را طلب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بدهکار باشد نیز بپردازد؛ چنین شخصی نیز حق خود را گرفته و به ضررش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اگر طلب‌کار باشد آن را طلب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بدهکار باشد، امروز و فردا کند، چنین شخصی به ضررش تمام می‌شود و به حق رفتار نکرده است</w:t>
      </w:r>
      <w:r>
        <w:rPr>
          <w:rFonts w:eastAsia="IRNazanin" w:cs="IRNazanin"/>
          <w:color w:val="111111"/>
          <w:sz w:val="28"/>
          <w:szCs w:val="28"/>
          <w:rtl w:val="true"/>
          <w:lang w:bidi="fa-IR"/>
        </w:rPr>
        <w:t>.</w:t>
      </w:r>
    </w:p>
    <w:p>
      <w:pPr>
        <w:pStyle w:val="Heading3"/>
        <w:numPr>
          <w:ilvl w:val="2"/>
          <w:numId w:val="1"/>
        </w:numPr>
        <w:rPr/>
      </w:pPr>
      <w:bookmarkStart w:id="1107" w:name="__RefHeading___Toc2555103_237004111"/>
      <w:bookmarkStart w:id="1108" w:name="_Toc414"/>
      <w:bookmarkEnd w:id="1107"/>
      <w:r>
        <w:rPr/>
        <w:t>401</w:t>
      </w:r>
      <w:r>
        <w:rPr>
          <w:rtl w:val="true"/>
        </w:rPr>
        <w:t xml:space="preserve">- </w:t>
      </w:r>
      <w:r>
        <w:rPr>
          <w:rtl w:val="true"/>
        </w:rPr>
        <w:t>کسی که قرض کند ولی قصد پرداخت بدهی نداشته باشد</w:t>
      </w:r>
      <w:bookmarkEnd w:id="1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اَلْغَفَّارِ اَلْجَازِیِّ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مَاتَ وَ عَلَیْهِ دَیْنٌ قَالَ إِنْ کَانَ أُتِیَ عَلَی یَدَیْهِ مِنْ غَیْرِ فَسَادٍ لَمْ یُؤَاخِذْهُ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بِنِیَّتِهِ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کَانَ لاَ یُرِیدُ أَنْ یُؤَدِّیَ عَنْ أَمَانَتِهِ فَهُوَ بِمَنْزِلَةِ اَلسَّارِقِ وَ کَذَلِکَ اَلزَّکَاةُ أَیْضاً وَ کَذَلِکَ مَنِ اِسْتَحَلَّ أَنْ یَذْهَبَ بِمُهُورِ اَلنِّسَاءِ</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مرحوم شیخ کلینی، با سند خویش از عبد الغفّار جازی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مرده است و بدهی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 راه باطل مصرف نکرده باشد و خدا بداند که او قصد پرداخت داشته است، او را مجازات نخواهد کرد؛ مگر کسی که قصد پرداخت آن را نداشته است که چنین فردی همانند دزد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نیز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کسی که عدم پرداخت مهریه زنان را نیز برای خود حلال می‌داند به همین صورت است</w:t>
      </w:r>
      <w:r>
        <w:rPr>
          <w:rFonts w:eastAsia="IRNazanin" w:cs="IRNazanin"/>
          <w:color w:val="111111"/>
          <w:sz w:val="28"/>
          <w:szCs w:val="28"/>
          <w:rtl w:val="true"/>
          <w:lang w:bidi="fa-IR"/>
        </w:rPr>
        <w:t xml:space="preserve">. </w:t>
      </w:r>
      <w:bookmarkStart w:id="1109" w:name="pg6324_75859"/>
    </w:p>
    <w:p>
      <w:pPr>
        <w:pStyle w:val="Heading3"/>
        <w:numPr>
          <w:ilvl w:val="2"/>
          <w:numId w:val="1"/>
        </w:numPr>
        <w:rPr/>
      </w:pPr>
      <w:bookmarkStart w:id="1110" w:name="__RefHeading___Toc2555105_237004111"/>
      <w:bookmarkStart w:id="1111" w:name="_Toc415"/>
      <w:bookmarkEnd w:id="1109"/>
      <w:bookmarkEnd w:id="1110"/>
      <w:r>
        <w:rPr/>
        <w:t>402</w:t>
      </w:r>
      <w:r>
        <w:rPr>
          <w:rtl w:val="true"/>
        </w:rPr>
        <w:t xml:space="preserve">- </w:t>
      </w:r>
      <w:r>
        <w:rPr>
          <w:rtl w:val="true"/>
        </w:rPr>
        <w:t>مردی که ساختمان یا کشتی را کرایه می‌کند</w:t>
      </w:r>
      <w:bookmarkEnd w:id="1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صلوات الله علیه عَنِ اَلرَّجُلِ یَتَکَارَی مِنَ اَلرَّجُلِ اَلْبَیْتَ وَ اَلسَّفِینَةَ سَنَةً أَوْ أَکْثَرَ أَوْ أَقَلَّ قَالَ کِرَاهُ لاَزِمٌ إِلَی اَلْوَقْتِ اَلَّذِی تَکَارَاهُ إِلَیْهِ وَ اَلْخِیَارُ فِی أَخْذِ اَلْکِرَاءِ إِلَی رَبِّهَا إِنْ شَاءَ أَخَذَ وَ إِنْ شَاءَ تَرَکَ</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مرحوم شیخ کلینی، با سند خویش از محمد بن سهل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خانه و کشتی را از مردی برای مدّت یک سال یا کمتر یا بیشتر کرایه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اش تا زمانی که بر سر آن قرارداد کرده اند، لازم الأجراست و اختیار در مورد گرفتن کرایه با صاحب خانه و کشتی است، اگر خواست می‌گیرد و اگر نخواست نمی‌گیرد</w:t>
      </w:r>
      <w:r>
        <w:rPr>
          <w:rFonts w:eastAsia="IRNazanin" w:cs="IRNazanin"/>
          <w:color w:val="111111"/>
          <w:sz w:val="28"/>
          <w:szCs w:val="28"/>
          <w:rtl w:val="true"/>
          <w:lang w:bidi="fa-IR"/>
        </w:rPr>
        <w:t>.</w:t>
      </w:r>
    </w:p>
    <w:p>
      <w:pPr>
        <w:pStyle w:val="Heading3"/>
        <w:numPr>
          <w:ilvl w:val="2"/>
          <w:numId w:val="1"/>
        </w:numPr>
        <w:rPr/>
      </w:pPr>
      <w:bookmarkStart w:id="1112" w:name="__RefHeading___Toc2555107_237004111"/>
      <w:bookmarkStart w:id="1113" w:name="_Toc416"/>
      <w:bookmarkEnd w:id="1112"/>
      <w:r>
        <w:rPr/>
        <w:t>403</w:t>
      </w:r>
      <w:r>
        <w:rPr>
          <w:rtl w:val="true"/>
        </w:rPr>
        <w:t xml:space="preserve">- </w:t>
      </w:r>
      <w:r>
        <w:rPr>
          <w:rtl w:val="true"/>
        </w:rPr>
        <w:t xml:space="preserve">کسی که بدون بینه </w:t>
      </w:r>
      <w:r>
        <w:rPr>
          <w:rtl w:val="true"/>
        </w:rPr>
        <w:t>(</w:t>
      </w:r>
      <w:r>
        <w:rPr>
          <w:rtl w:val="true"/>
        </w:rPr>
        <w:t>شاهد گرفتن یا نوشتن</w:t>
      </w:r>
      <w:r>
        <w:rPr>
          <w:rtl w:val="true"/>
        </w:rPr>
        <w:t xml:space="preserve">) </w:t>
      </w:r>
      <w:r>
        <w:rPr>
          <w:rtl w:val="true"/>
        </w:rPr>
        <w:t>مالی را قرض بدهد</w:t>
      </w:r>
      <w:bookmarkEnd w:id="1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عِمْرَانَ بْنِ أَبِی عَاصِمٍ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یُسْتَجَابُ لَهُمْ دَعْوَةٌ أَحَدُهُمْ رَجُلٌ کَانَ لَهُ مَالٌ فَأَدَانَهُ بِغَیْرِ بَیِّنَةٍ یَقُولُ اَللَّهُ عَزَّ وَ جَلَّ أَ لَمْ آمُرْکَ بِالشَّهَادَةِ</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مرحوم شیخ کلینی، با سند خویش از عمران بن ابی عاصم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چهار نفر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کسی است که مالی داشته است و آن را بدون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یا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قرض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این شخص برای برگشتن مالش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مأمور نکرده بودیم که شاهد بگیری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حَقُّهُ عَلَی غَیْرِ بَیِّنَةٍ لَمْ یُؤْجَرْ</w:t>
      </w:r>
      <w:r>
        <w:rPr>
          <w:rFonts w:eastAsia="Amiri" w:cs="Amiri" w:ascii="Amiri" w:hAnsi="Amiri"/>
          <w:color w:val="111111"/>
          <w:sz w:val="28"/>
          <w:szCs w:val="28"/>
          <w:rtl w:val="true"/>
          <w:lang w:bidi="ar-SA"/>
        </w:rPr>
        <w:t xml:space="preserve">. </w:t>
      </w:r>
      <w:r>
        <w:rPr>
          <w:rStyle w:val="FootnoteAnchor"/>
          <w:rtl w:val="true"/>
        </w:rPr>
        <w:footnoteReference w:id="710"/>
      </w:r>
      <w:bookmarkStart w:id="1114" w:name="pg6324_75861"/>
    </w:p>
    <w:p>
      <w:pPr>
        <w:pStyle w:val="BookText"/>
        <w:rPr/>
      </w:pPr>
      <w:bookmarkEnd w:id="1114"/>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حقّش بدون آن که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 برود، اجر و پاداشی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هَارُونَ اَلْجَلاَّبِ قَالَ سَمِعْتُ أَبَا اَلْحَسَنِ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اَلْجَوْرُ أَغْلَبَ مِنَ اَلْحَقِّ لَمْ یَحِلَّ لِأَحَدٍ أَنْ یَظُنَّ بِأَحَدٍ خَیْراً حَتَّی یَعْرِفَ ذَلِکَ مِنْهُ</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مرحوم شیخ کلینی، با سند خویش از هارون بن جلاّب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هرزمانی که جور و ستم از حقیقت بیشتر و شایع شده باشد، برای هیچ کس حلال نیست که به کسی گمان نیک ببرد تا آن گاه که از او خیر و نیکی را مشاهده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زَکَرِیَّا بْنِ إِبْرَاهِیمَ رَفَعَهُ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لَهُ أَنَّهُ قَالَ لِأَبِی عَبْدِ اَللَّهِ صلوات الله علیه مَنِ اِئْتَمَنَ غَیْرَ مُؤْتَمَنٍ فَلاَ حُجَّةَ لَهُ عَلَی اَللَّهِ</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مرحوم شیخ کلینی، با سند خویش از زکریا بن ابراهیم در حدیث مرفوعه‌ای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به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فردی که امانت دار نیست اعتماد کند و امانت را بسپارد، حجّتی در پیشگاه خدا ندارد</w:t>
      </w:r>
      <w:r>
        <w:rPr>
          <w:rFonts w:eastAsia="IRNazanin" w:cs="IRNazanin"/>
          <w:color w:val="111111"/>
          <w:sz w:val="28"/>
          <w:szCs w:val="28"/>
          <w:rtl w:val="true"/>
          <w:lang w:bidi="fa-IR"/>
        </w:rPr>
        <w:t>.</w:t>
      </w:r>
    </w:p>
    <w:p>
      <w:pPr>
        <w:pStyle w:val="Heading3"/>
        <w:numPr>
          <w:ilvl w:val="2"/>
          <w:numId w:val="1"/>
        </w:numPr>
        <w:rPr/>
      </w:pPr>
      <w:bookmarkStart w:id="1115" w:name="__RefHeading___Toc2555109_237004111"/>
      <w:bookmarkStart w:id="1116" w:name="_Toc417"/>
      <w:bookmarkEnd w:id="1115"/>
      <w:r>
        <w:rPr/>
        <w:t>404</w:t>
      </w:r>
      <w:r>
        <w:rPr>
          <w:rtl w:val="true"/>
        </w:rPr>
        <w:t xml:space="preserve">- </w:t>
      </w:r>
      <w:r>
        <w:rPr>
          <w:rtl w:val="true"/>
        </w:rPr>
        <w:t>کار برای پادشاه و گرفتن جایزه و پاداش او</w:t>
      </w:r>
      <w:bookmarkEnd w:id="111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عُذَافِرٍ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صلوات الله علیه یَا عُذَافِرُ إِنَّکَ تُعَامِلُ أَبَا أَیُّوبَ وَ اَلرَّبِیعَ فَمَا حَالُکَ إِذَا نُودِیَ بِکَ فِی أَعْوَانِ اَلظَّلَمَةِ قَالَ فَوَجَمَ أَبِی فَقَالَ لَهُ أَبُو عَبْدِ اَللَّهِ صلوات الله علیه لَمَّا رَأَی مَا أَصَابَهُ أَیْ عُذَافِرُ إِنَّمَا خَوَّفْتُکَ بِمَا خَوَّفَنِی اَللَّهُ عَزَّ وَ جَلَّ بِهِ قَالَ مُحَمَّدٌ فَقَدِمَ أَبِی فَلَمْ یَزَلْ مَغْمُوماً مَکْرُوباً حَتَّی مَاتَ</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مرحوم شیخ کلینی، با سند خویش از محمّد بن عذافر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ایّوب و ربیع کار می‌کنی؛ چه حالی داری وقتی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یاران ستمگر ندا دهند؟</w:t>
      </w:r>
    </w:p>
    <w:p>
      <w:pPr>
        <w:pStyle w:val="BookText"/>
        <w:rPr/>
      </w:pP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بسیار اندوهگین شد و گلویش را بغض گرفت و از سخن گفتن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با مشاهده این حالت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تو را از چیزی ترساندم که خداوند مرا از آن ترسانیده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آن زمان پیوسته غمگین و بدحال بود، تا از دنیا رفت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صَدِیقٌ مِنْ کُتَّابِ بَنِی أُمَیَّةَ فَقَالَ لِی اِسْتَأْذِنْ لِی عَنْ أَبِی عَبْدِ اَللَّهِ صلوات الله علیه فَاسْتَأْذَنْتُ لَهُ عَلَیْهِ فَأَذِنَ لَهُ فَلَمَّا أَنْ دَخَلَ سَلَّمَ وَ جَلَسَ ثُمَّ قَالَ جُعِلْتُ فِدَاکَ إِنِّی کُنْتُ فِی دِیوَانِ هَؤُلاَءِ اَلْقَوْمِ فَأَصَبْتُ مِنْ دُنْیَاهُمْ مَالاً کَثِیراً وَ أَغْمَضْتُ فِی مَطَالِبِهِ فَقَالَ أَبُو عَبْدِ اَللَّهِ صلوات الله علیه لَوْ لاَ أَنَّ بَنِی أُمَیَّةَ وَجَدُوا مَنْ یَکْتُبُ لَهُمْ وَ یَجْبِی لَهُمُ اَلْفَیْءَ وَ یُقَاتِلُ عَنْهُمْ وَ یَشْهَدُ جَمَاعَتَهُمْ لَمَا سَلَبُونَا حَقَّنَا وَ لَوْ تَرَکَهُمُ اَلنَّاسُ وَ مَا فِی أَیْدِیهِمْ مَا وَجَدُوا شَیْئاً إِلاَّ مَا وَقَعَ فِی أَیْدِیهِمْ قَالَ فَقَالَ اَلْفَتَی جُعِلْتُ فِدَاکَ فَهَلْ لِی مَخْرَجٌ مِنْهُ قَالَ إِنْ قُلْتُ لَکَ تَفْعَلُ قَالَ أَفْعَلُ قَالَ لَهُ فَاخْرُجْ مِنْ جَمِیعِ مَا اِکْتَسَبْتَ فِی دِیوَانِهِمْ فَمَنْ عَرَفْتَ مِنْهُمْ رَدَدْتَ عَلَیْهِ مَالَهُ وَ مَنْ لَمْ تَعْرِفْ تَصَدَّقْتَ بِهِ وَ أَنَا أَضْمَنُ لَکَ عَلَی اَللَّهِ عَزَّ وَ جَلَّ اَلْجَنَّةَ قَالَ فَأَطْرَقَ اَلْفَتَی رَأْسَهُ طَوِیلاً ثُمَّ قَالَ قَدْ فَعَلْتُ جُعِلْتُ فِدَاکَ قَالَ اِبْنُ أَبِی حَمْزَةَ فَرَجَعَ اَلْفَتَی مَعَنَا إِلَی اَلْکُوفَةِ فَمَا تَرَکَ شَیْئاً عَلَی وَجْهِ اَلْأَرْضِ إِلاَّ خَرَجَ مِنْهُ حَتَّی ثِیَابَهُ اَلَّتِی کَانَتْ عَلَی بَدَنِهِ قَالَ فَقَسَمْتُ لَهُ قِسْمَةً وَ اِشْتَرَیْنَا لَهُ ثِیَاباً وَ بَعَثْنَا إِلَیْهِ بِنَفَقَةٍ قَالَ فَمَا أَتَی عَلَیْهِ إِلاَّ أَشْهُرٌ قَلاَئِلُ حَتَّی مَرِضَ فَکُنَّا نَعُودُهُ قَالَ فَدَخَلْتُ عَلَیْهِ یَوْماً وَ هُوَ فِی اَلسَّوْقِ قَالَ فَفَتَحَ عَیْنَیْهِ ثُمَّ قَالَ لِی یَا عَلِیُّ وَفَی لِی وَ اَللَّهِ صَاحِبُکَ قَالَ ثُمَّ مَاتَ فَتَوَلَّیْنَا أَمْرَهُ فَخَرَجْتُ حَتَّی دَخَلْتُ عَلَی أَبِی عَبْدِ اَللَّهِ صلوات الله علیه فَلَمَّا نَظَرَ إِلَیَّ قَالَ یَا عَلِیُّ وَفَیْنَا وَ اَللَّهِ لِصَاحِبِکَ قَالَ فَقُلْتُ صَدَقْتَ جُعِلْتُ فِدَاکَ هَکَذَا وَ اَللَّهِ قَالَ لِی عِنْدَ مَوْتِهِ</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مرحوم شیخ کلینی، با سند خویش از علی بن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کاتب دربار بنی امیّه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برای من اجازه ملاقات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برایش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 سلام کرد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بوده‌ام و ثروت فراوانی از آن‌ها به دست آورده‌ام و این موضوع برایم مشکل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شما در این مورد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 امیه نویسندگانی که برای آن‌ها بنگارد پیدا نمی کرد و کسانی را در اختیار نداشتند که مالیات برایشان بگیرد و گردآوری کند و برایشان بجنگد و مخالفان را بکشد و در اجتماعات‌شان شرکت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سپاهی لشکرشان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نمی‌توانستند حق ما را غصب کنند، و اگر مردم آن‌ها را با مال و ثروت و امکاناتشان رها می‌کردند، بنی امیه نیز چیزی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جبران این کار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بدان عمل خواهی کرد؟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هرچه در اثر شغلی که داشتی به دست آورده‌ای بدین صورت خارج شو، هر کدام که صاحبش را می‌شناسی به او بازگردان و هرکس را نمی‌شناسی از جانبش صدقه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عزّ و جلّ ضامن تو برای بهشت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مدّت زیادی سرش را پایین انداخت،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دستور شما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حمزه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 ما به کوفه بازگشت و هرچه بر روی زمین داشت حتی پیراهن خود را که به تن داشت به صاحبانش یا به فقرا داد؛ و من نیز از هریک از دوستان مقداری پول برایش جمع کردم و برایش پیراهن خریدیم و خرجی برایش فرستادیم، سرانجام پس از گذشت چند ماه بیمار شد و ما نیز به عیادت او رفتیم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نزد او رفتم و دیدم در حال جان کندن است، چشمانش را گشود،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حضرت امام جعفر صادق صلوات الله علیه به وعده‌اش وفا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امور کفن و دفن او را انجام دادیم و من به خدمت حضرت امام جعفر صادق صلوات الله علیه شرف یاب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وعده‌ای که به دوستت داده بودیم وفا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را هنگام مرگش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أَعْمَالِهِمْ فَقَالَ لِی یَا أَبَا مُحَمَّدٍ لاَ وَ لاَ مَدَّةَ قَلَمٍ إِنَّ أَحَدَهُمْ لاَ یُصِیبُ مِنْ دُنْیَاهُمْ شَیْئاً إِلاَّ أَصَابُوا مِنْ دِینِهِ مِثْلَهُ أَوْ قَالَ حَتَّی یُصِیبُوا مِنْ دِینِهِ مِثْلَهُ</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 مورد کار برای بنی امیه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برای آنان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حتی یک بار قلم را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جوهر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هیچ گاه از کارگزاران آنان مقداری از دنیا را از آنان به دست نمی‌آورد مگر آن که همانند آن از دینش بر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صلوات الله علیه إِذْ دَخَلَ عَلَیْهِ رَجُلٌ مِنْ أَصْحَابِنَا فَقَالَ لَهُ أَصْلَحَکَ اَللَّهُ إِنَّهُ رُبَّمَا أَصَابَ اَلرَّجُلَ مِنَّا اَلضَّیْقُ أَوِ اَلشِّدَّةُ فَیُدْعَی إِلَی اَلْبِنَاءِ یَبْنِیهِ أَوِ اَلنَّهَرِ یَکْرِیهِ أَوِ اَلْمُسَنَّاةِ یُصْلِحُهَا فَمَا تَقُولُ فِی ذَلِکَ فَقَالَ أَبُو عَبْدِ اَللَّهِ صلوات الله علیه مَا أُحِبُّ أَنِّی عَقَدْتُ لَهُمْ عُقْدَةً أَوْ وَکَیْتُ لَهُمْ وِکَاءً وَ إِنَّ لِی مَا بَیْنَ لاَبَتَیْهَا لاَ وَ لاَ مَدَّةً بِقَلَمٍ إِنَّ أَعْوَانَ اَلظَّلَمَةِ یَوْمَ اَلْقِیَامَةِ فِی سُرَادِقٍ مِنْ نَارٍ حَتَّی یَحْکُمَ اَللَّهُ بَیْنَ اَلْعِبَادِ</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ابن ابی یعفور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جعفر صادق صلوات الله علیه بودم که یکی از دوستان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شما را اصلاح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یکی از دوستان ما دچار تنگدستی یا مشکل شدیدی می‌شود و او را برای ساختن ساختمان، یا احداث نهر آب، یا تعمیر و اصلاح چیزی دعوت می‌کنند؛ نظر شما در این کار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حتی دوست نمی‌دارم که برای آنان یک گره بزنم، یا یک کوک به پارچه آنها بزنم، و حتی یک کشیدن قلم بر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زدن قلم در 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یاران ستمگران در روز قیامت در خیمه ای از آتش خواهند بود تا خداوند بین بندگان حکم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حساب اینان رسیدگی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دَاوُدَ بْنِ زُرْبِیٍّ قَالَ أَخْبَرَنِی مَوْلًی لِعَلِیِّ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بِالْکُوفَةِ فَقَدِمَ أَبُو عَبْدِ اَللَّهِ صلوات الله علیه اَلْحِیرَةَ فَأَتَیْتُهُ فَقُلْتُ لَهُ جُعِلْتُ فِدَاکَ لَوْ کَلَّمْتَ دَاوُدَ بْنَ عَلِیٍّ أَوْ بَعْضَ هَؤُلاَءِ فَأَدْخُلَ فِی بَعْضِ هَذِهِ اَلْوِلاَیَاتِ فَقَالَ مَا کُنْتُ لِأَفْعَلَ قَالَ فَانْصَرَفْتُ إِلَی مَنْزِلِی فَتَفَکَّرْتُ فَقُلْتُ مَا أَحْسَبُهُ مَنَعَنِی إِلاَّ مَخَافَةَ أَنْ أَظْلِمَ أَوْ أَجُورَ وَ اَللَّهِ لآَتِیَنَّهُ وَ لَأُعْطِیَنَّهُ اَلطَّلاَقَ وَ اَلْعَتَاقَ وَ اَلْأَیْمَانَ اَلْمُغَلَّظَةَ أَلاَّ أَظْلِمَ أَحَداً وَ لاَ أَجُورَ وَ لَأَعْدِلَنَّ قَالَ فَأَتَیْتُهُ فَقُلْتُ جُعِلْتُ فِدَاکَ إِنِّی فَکَّرْتُ فِی إِبَائِکَ عَلَیَّ فَظَنَنْتُ أَنَّکَ إِنَّمَا مَنَعْتَنِی وَ کَرِهْتَ ذَلِکَ مَخَافَةَ أَنْ أَجُورَ أَوْ أَظْلِمَ وَ إِنَّ کُلَّ اِمْرَأَةٍ لِی طَالِقٌ وَ کُلَّ مَمْلُوکٍ لِی حُرٌّ عَلَیَّ وَ عَلَیَّ إِنْ ظَلَمْتُ أَحَداً أَوْ جُرْتُ عَلَیْهِ وَ إِنْ لَمْ أَعْدِلْ قَالَ کَیْفَ قُلْتَ قَالَ فَأَعَدْتُ عَلَیْهِ اَلْأَیْمَانَ فَرَفَعَ رَأْسَهُ إِلَی اَلسَّمَاءِ فَقَالَ تَنَاوُلُ اَلسَّمَاءِ أَیْسَرُ عَلَیْکَ مِنْ ذَلِکَ</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مرحوم شیخ کلینی، با سند خویش از داود بن زربی یکی از غلامان حضرت علی بن الحسین صلوات الله علیهما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بودم و حضرت امام جعفر صادق صلوات الله علیه به شهر حیره تشریف آورد و من نیز خدمت ایشان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داود بن علی، یا یکی از این‌ها گفت وگو می‌کرد تا در برخی از این کارها وارد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خانه برگشتم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دلیل این کار حضرت چیزی جز ترس از این که من بر کسی ستم یا جور کنم، باشد،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می‌روم و پیمان طلاق و آزاد کردن بردگان قرار می‌دهم و پیمان‌های بزرگ می‌بندم که به کسی ظلم و جور روا ندارم، و به عدالت رفتار کنم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این که از آن خواسته من خودداری فرمودید فکر کردم، و به این نتیجه رسیدم که شما تنها بدین سبب مرا باز داشتید و از این کار خوشتان نیامد که ترس </w:t>
      </w:r>
    </w:p>
    <w:p>
      <w:pPr>
        <w:pStyle w:val="BookText"/>
        <w:rPr/>
      </w:pPr>
      <w:r>
        <w:rPr>
          <w:rFonts w:ascii="IRNazanin" w:hAnsi="IRNazanin" w:eastAsia="IRNazanin"/>
          <w:color w:val="111111"/>
          <w:sz w:val="28"/>
          <w:sz w:val="28"/>
          <w:szCs w:val="28"/>
          <w:rtl w:val="true"/>
          <w:lang w:bidi="fa-IR"/>
        </w:rPr>
        <w:t>آن می‌رفت که من جور و ستم روا دارم، حالا با شما پیمان می‌بندم که اگر به کسی جور یا ستمی روا دارم، یا بی عدالتی کنم، همه زنانم طلاق داده، همه بردگانم آزاد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دوباره پیمان مذکور را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سر مبارک خود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رفتن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از این کار آسان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جَهْمِ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صلوات الله علیه أَ مَا تَغْشَی سُلْطَانَ هَؤُلاَءِ قَالَ قُلْتُ لاَ قَالَ وَ لِمَ قُلْتُ فِرَاراً بِدِینِی قَالَ فَعَزَمْتَ عَلَی ذَلِکَ قُلْتُ نَعَمْ فَقَالَ لِی اَلْآنَ سَلِمَ لَکَ دِینُکَ</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مرحوم شیخ کلینی، با سند خویش از جهم بن حمید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سلطنت این افراد وارد نمی شوی؟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دینم را بردارم و فرار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جدّی برای این کار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دینت برایت سالم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عُقْبَةَ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اَللَّهِ عَزَّ وَ جَلَّ أَنْ تَصِیرُوا مَعَ مَنْ عِشْتُمْ مَعَهُ فِی دُنْیَاهُ</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علی بن عقبه از یکی از اصحاب 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خداوند عزّ و جلّ است که شما به همراه کسانی باشید که در دنیایش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زندگی کرده اید</w:t>
      </w:r>
      <w:r>
        <w:rPr>
          <w:rFonts w:eastAsia="IRNazanin" w:cs="IRNazanin"/>
          <w:color w:val="111111"/>
          <w:sz w:val="28"/>
          <w:szCs w:val="28"/>
          <w:rtl w:val="true"/>
          <w:lang w:bidi="fa-IR"/>
        </w:rPr>
        <w:t xml:space="preserve">. </w:t>
      </w:r>
      <w:bookmarkStart w:id="1117" w:name="pg6324_75874"/>
    </w:p>
    <w:p>
      <w:pPr>
        <w:pStyle w:val="BookText"/>
        <w:rPr/>
      </w:pPr>
      <w:bookmarkEnd w:id="111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جَعْفَرٍ صلوات الله علیه عَلَی بَابِ دَارِهِ بِالْمَدِینَةِ فَنَظَرَ إِلَی اَلنَّاسِ یَمُرُّونَ أَفْوَاجاً فَقَالَ لِبَعْضِ مَنْ عِنْدَهُ حَدَثَ بِالْمَدِینَةِ أَمْرٌ فَقَالَ جُعِلْتُ فِدَاکَ وُلِّیَ اَلْمَدِینَةَ وَالٍ فَغَدَا اَلنَّاسُ یُهَنِّئُونَهُ فَقَالَ إِنَّ اَلرَّجُلَ لَیُغْدَی عَلَیْهِ بِالْأَمْرِ تَهَنَّأَ بِهِ وَ إِنَّهُ لَبَابٌ مِنْ أَبْوَابِ اَلنَّارِ</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درب خانه حضرت امام محمد باقر صلوات الله علیه در مدینه در کنار آن حضرت نشسته بودم، و آن حضرت مردم را دید که گروه گروه می‌روند، به همین جهت از یکی از کسانی که در کنارش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مدینه اتفاق جدیدی افتاده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جدیدی برای مدینه آمده است و مردم برای تبریک به نزدش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این فرد والی که مردم نزد او می‌روند تا تبریک بگویند به طور حتم یکی از درهای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18" w:name="__RefHeading___Toc2555111_237004111"/>
      <w:bookmarkStart w:id="1119" w:name="_Toc418"/>
      <w:bookmarkEnd w:id="1118"/>
      <w:r>
        <w:rPr/>
        <w:t>405</w:t>
      </w:r>
      <w:r>
        <w:rPr>
          <w:rtl w:val="true"/>
        </w:rPr>
        <w:t xml:space="preserve">- </w:t>
      </w:r>
      <w:r>
        <w:rPr>
          <w:rtl w:val="true"/>
        </w:rPr>
        <w:t>شرط امامان صلوات الله علیهم برای اجازه کار در دستگاه حکومتی</w:t>
      </w:r>
      <w:bookmarkEnd w:id="111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زِیَادِ بْنِ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صلوات الله علیه فَقَالَ لِی یَا زِیَادُ إِنَّکَ لَتَعْمَلُ عَمَلَ اَلسُّلْطَانِ قَالَ قُلْتُ أَجَلْ قَالَ لِی وَ لِمَ قُلْتُ أَنَا رَجُلٌ لِی مُرُوءَةٌ وَ عَلَیَّ عِیَالٌ وَ لَیْسَ وَرَاءَ ظَهْرِی شَیْءٌ فَقَالَ لِی یَا زِیَادُ لَأَنْ أَسْقُطَ مِنْ حَالِقٍ فَأَتَقَطَّعَ قِطْعَةً قِطْعَةً أَحَبُّ إِلَیَّ مِنْ أَنْ أَتَوَلَّی لِأَحَدٍ مِنْهُمْ عَمَلاً أَوْ أَطَأَ بِسَاطَ أَحَدِهِمْ إِلاَّ لِمَا ذَا قُلْتُ لاَ أَدْرِی جُعِلْتُ فِدَاکَ فَقَالَ إِلاَّ لِتَفْرِیجِ کُرْبَةٍ عَنْ مُؤْمِنٍ أَوْ فَکِّ أَسْرِهِ أَوْ قَضَاءِ دَیْنِهِ یَا زِیَادُ إِنَّ أَهْوَنَ مَا یَصْنَعُ اَللَّهُ بِمَنْ تَوَلَّی لَهُمْ عَمَلاً أَنْ یُضْرَبَ عَلَیْهِ سُرَادِقٌ مِنْ نَارٍ إِلَی أَنْ یَفْرُغَ اَللَّهُ مِنْ حِسَابِ اَلْخَلاَئِقِ یَا زِیَادُ فَإِنْ وُلِّیتَ شَیْئاً مِنْ أَعْمَالِهِمْ فَأَحْسِنْ إِلَی إِخْوَانِکَ فَوَاحِدَةٌ بِوَاحِدَةٍ وَ اَللَّهُ مِنْ وَرَاءِ ذَلِکَ یَا زِیَادُ أَیُّمَا رَجُلٍ مِنْکُمْ تَوَلَّی لِأَحَدٍ مِنْهُمْ عَمَلاً ثُمَّ سَاوَی بَیْنَکُمْ وَ بَیْنَهُمْ فَقُولُوا لَهُ أَنْتَ مُنْتَحِلٌ کَذَّابٌ یَا زِیَادُ إِذَا ذَکَرْتَ مَقْدُرَتَکَ عَلَی اَلنَّاسِ فَاذْکُرْ مَقْدُرَةَ اَللَّهِ عَلَیْکَ غَداً وَ نَفَادَ مَا أَتَیْتَ إِلَیْهِمْ عَنْهُمْ وَ بَقَاءَ مَا أَتَیْتَ إِلَیْهِمْ عَلَیْکَ</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مرحوم شیخ کلینی، با سند خویش از زیاد بن ابی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موسی کاظم صلوات الله علیه رفتم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دارد که تو جزو کارگزاران حکومت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اهل بخشش و جوان‌مردی هستم و نان خورهایی هم دارم و سرمایه ای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کوه افراشته‌ای پرت شوم و پاره پاره گردم، برای من دوست داشتنی تر از این است که کار یکی از این‌ها را انجام دهم، یا بساطی برای یکی از اینان بگسترم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چه چیز؟</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رفع گرفتاری مؤمنی، یا آزاد کردن او از بند و یا برآوردن حاجتش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ترین مجازاتی که خداوند در مورد کسانی که کارگزار این‌ها شود اجرا می‌کند آن است که او را در خیمه‌ای از آتش قرار می‌دهد تا از حساب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کارگزار اینان شدی، کاری را برایشان انجام دادی در مقابل احسان به برادران مؤمنت قرار بده، و خداوند متصدی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مقابلۀ کارها با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 تو را جبران آن کارها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که کارگزار یکی از این پادشاهان شد و کاری برایشان انجام داد، آن گاه شما و آنان را یکسان دانست،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به دین بسته‌ای و دروغ گو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یادت آمد که زورت به مردم می‌رسد، به یادآور که خداوند نیز فردای قیامت زورش به تو می‌رسد، و به یاد آور که هرچه بر سر آنها بیاوری می‌گذرد و تمام می‌شود، ولی گناهش برای خودت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لِأَبِی اَلْحَسَنِ صلوات الله علیه مَا تَقُولُ فِی أَعْمَالِ هَؤُلاَءِ قَالَ إِنْ کُنْتَ لاَ بُدَّ فَاعِلاً فَاتَّقِ أَمْوَالَ اَلشِّیعَةِ قَالَ فَأَخْبَرَنِی عَلِیٌّ أَنَّهُ کَانَ یَجْبِیهَا مِنَ اَلشِّیعَةِ عَلاَنِیَةً وَ یَرُدُّهَا عَلَیْهِمْ فِی اَلسِّرِّ</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مرحوم شیخ کلینی، با سند خویش از علی بن یقطین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موسی کاظم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کار برای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دارید؟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هستی که انجام بدهی، مراقب اموال شیعیان باش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به من گفت که اموال شیعیان را به طور آشکار گردآوری می‌کردم، ولی به طور مخفیانه باز می‌گرداندم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اَلْحُسَیْنِ اَلْأَنْبَارِیِّ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أَرْبَعَ عَشْرَةَ سَنَةً أَسْتَأْذِنُهُ فِی عَمَلِ اَلسُّلْطَانِ فَلَمَّا کَانَ فِی آخِرِ کِتَابٍ کَتَبْتُهُ إِلَیْهِ أَذْکُرُ أَنِّی أَخَافُ عَلَی خَبْطِ عُنُقِی وَ أَنَّ اَلسُّلْطَانَ یَقُولُ لِی إِنَّکَ رَافِضِیٌّ وَ لَسْنَا نَشُکُّ فِی أَنَّکَ تَرَکْتَ اَلْعَمَلَ لِلسُّلْطَانِ لِلرَّفْضِ فَکَتَبَ إِلَیَّ أَبُو اَلْحَسَنِ صلوات الله علیه قَدْ فَهِمْتُ کِتَابَکَ وَ مَا ذَکَرْتَ مِنَ اَلْخَوْفِ عَلَی نَفْسِکَ فَإِنْ کُنْتَ تَعْلَمُ أَنَّکَ إِذَا وُلِّیتَ عَمِلْتَ فِی عَمَلِکَ بِمَا أَمَرَ بِهِ رَسُولُ اَللَّهِ صَلَّی اَللَّهُ عَلَیْهِ وَ آلِهِ ثُمَّ تُصَیِّرُ أَعْوَانَکَ وَ کُتَّابَکَ أَهْلَ مِلَّتِکَ فَإِذَا صَارَ إِلَیْکَ شَیْءٌ وَاسَیْتَ بِهِ فُقَرَاءَ اَلْمُؤْمِنِینَ حَتَّی تَکُونَ وَاحِداً مِنْهُمْ کَانَ ذَا بِذَا وَ إِلاَّ فَلاَ</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مرحوم شیخ کلینی، با سند خویش از حسن بن حسین انباری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چهارده سال به حضرت امام رضا صلوات الله علیه نامه می‌نوشتم و از آن حضرت اجازه ورود به دستگاه حکومتی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آخرین نامه‌ای که نوشتم، بیان کردم که از این می‌ترسم گردنم را بزنند، و شاه به من می‌گوید که تو رافضی هستی و شکی نداریم که به جهت شیعه بودنت از کار در دستگاه حکومتی خودداری می‌کنی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صلوات الله علیه برای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نامه نوشته‌ای فهمیدم، و متوجّه ترس‌ات بر جانت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می‌دانی که در صورت پذیرش کارهای حکومتی به دستور رسول الله صلّی اللّه علیه و آله رفتار می‌کنی، و از سوی دیگر، دست‌یارانت و نویسندگانت نیز از اهل ملتت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اگر چیزی به دستت رسید بین فقرا مؤمن تقسیم خواهی کرد تا در اثر بخشش هایت خودت نیز مانند دیگر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سطح درآمد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این کار خوب و پسندیده است، و در غیر این صورت نه</w:t>
      </w:r>
      <w:r>
        <w:rPr>
          <w:rFonts w:eastAsia="IRNazanin" w:cs="IRNazanin"/>
          <w:color w:val="111111"/>
          <w:sz w:val="28"/>
          <w:szCs w:val="28"/>
          <w:rtl w:val="true"/>
          <w:lang w:bidi="fa-IR"/>
        </w:rPr>
        <w:t xml:space="preserve">. </w:t>
      </w:r>
      <w:bookmarkStart w:id="1120" w:name="pg6324_75880"/>
    </w:p>
    <w:p>
      <w:pPr>
        <w:pStyle w:val="Heading3"/>
        <w:numPr>
          <w:ilvl w:val="2"/>
          <w:numId w:val="1"/>
        </w:numPr>
        <w:rPr/>
      </w:pPr>
      <w:bookmarkStart w:id="1121" w:name="__RefHeading___Toc2555113_237004111"/>
      <w:bookmarkStart w:id="1122" w:name="_Toc419"/>
      <w:bookmarkEnd w:id="1120"/>
      <w:bookmarkEnd w:id="1121"/>
      <w:r>
        <w:rPr/>
        <w:t>406</w:t>
      </w:r>
      <w:r>
        <w:rPr>
          <w:rtl w:val="true"/>
        </w:rPr>
        <w:t xml:space="preserve">- </w:t>
      </w:r>
      <w:r>
        <w:rPr>
          <w:rtl w:val="true"/>
        </w:rPr>
        <w:t>شغل‌ها و حرفه‌ها</w:t>
      </w:r>
      <w:bookmarkEnd w:id="1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اَلْمُحْتَرِفَ اَلْأَمِینَ وَ فِی رِوَایَةٍ أُخْرَی إِنَّ اَللَّهَ تَعَالَی یُحِبُّ اَلْمُؤْمِنَ اَلْمُحْتَرِفَ</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عزّ و جلّ صاحب حرفه‌ای را که امانت دار باشد،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مؤمن صاحب حرفه را دوست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اَلْحَسَنِ اَلرِّضَا صلوات الله علیه فَقَالَ إِنِّی أُعَالِجُ اَلدَّقِیقَ وَ أَبِیعُهُ وَ اَلنَّاسُ یَقُولُونَ لاَ یَنْبَغِی فَقَالَ لَهُ اَلرِّضَا صلوات الله علیه وَ مَا بَأْسُهُ کُلُّ شَیْءٍ مِمَّا یُبَاعُ إِذَا اِتَّقَی اَللَّهَ فِیهِ اَلْعَبْدُ فَلاَ بَأْسَ</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مرحوم شیخ کلینی، با سند خویش از ابن فضّال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شنیدم که از حضرت امام رضا صلوات الله علیه سؤال می‌کرد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آرد درست می‌کنم و می‌فروشم و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دارد؟ هرچیز قابل فروشی را اگر بنده در آن تقوای الهی پیشه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احکام دین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آن نیست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صلوات الله علیه فَخَبَّرْتُهُ أَنَّهُ وُلِدَ لِی غُلاَمٌ فَقَالَ أَ لاَ سَمَّیْتَهُ مُحَمَّداً قَالَ قُلْتُ قَدْ فَعَلْتُ قَالَ فَلاَ تَضْرِبْ مُحَمَّداً وَ لاَ تَسُبَّهُ جَعَلَهُ اَللَّهُ قُرَّةَ عَیْنٍ لَکَ فِی حَیَاتِکَ وَ خَلَفَ صِدْقٍ مِنْ بَعْدِکَ فَقُلْتُ جُعِلْتُ فِدَاکَ فِی أَیِّ اَلْأَعْمَالِ أَضَعُهُ قَالَ إِذَا عَدَلْتَهُ عَنْ خَمْسَةِ أَشْیَاءَ فَضَعْهُ حَیْثُ شِئْتَ لاَ تُسْلِمْهُ صَیْرَفِیّاً فَإِنَّ اَلصَّیْرَفِیَّ لاَ یَسْلَمُ مِنَ اَلرِّبَا وَ لاَ تُسْلِمْهُ بَیَّاعَ اَلْأَکْفَانِ فَإِنَّ صَاحِبَ اَلْأَکْفَانِ یَسُرُّهُ </w:t>
      </w:r>
      <w:bookmarkStart w:id="1123" w:name="pg6324_75882"/>
    </w:p>
    <w:p>
      <w:pPr>
        <w:pStyle w:val="BookText"/>
        <w:rPr/>
      </w:pPr>
      <w:bookmarkEnd w:id="1123"/>
      <w:r>
        <w:rPr>
          <w:rFonts w:ascii="Amiri" w:hAnsi="Amiri" w:eastAsia="Amiri" w:cs="Amiri"/>
          <w:color w:val="111111"/>
          <w:sz w:val="28"/>
          <w:sz w:val="28"/>
          <w:szCs w:val="28"/>
          <w:rtl w:val="true"/>
          <w:lang w:bidi="ar-SA"/>
        </w:rPr>
        <w:t>اَلْوَبَاءُ إِذَا کَانَ وَ لاَ تُسْلِمْهُ بَیَّاعَ اَلطَّعَامِ فَإِنَّهُ لاَ یَسْلَمُ مِنَ اَلاِحْتِکَارِ وَ لاَ تُسْلِمْهُ جَزَّاراً فَإِنَّ اَلْجَزَّارَ تُسْلَبُ مِنْهُ اَلرَّحْمَةُ وَ لاَ تُسْلِمْهُ نَخَّاساً فَإِنَّ رَسُولَ اَللَّهِ صَلَّی اَللَّهُ عَلَیْهِ وَ آلِهِ قَالَ شَرُّ اَلنَّاسِ مَنْ بَاعَ اَلنَّاسَ</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امام جعفر صادق صلوات الله علیه مشرّف شدم و به آن حضرت عرض کردم که پسردار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نامش را محمّد نگذاشته‌ای؟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را مزن و او را دشنام مگوی، امیدوارم خداوند او را برای تو در زندگانی تو نور چشمانت قرار دهد و پس از مرگت نیز جانشین خوبی برایت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چه کاری بگمارم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از پنج چیز بازگرداندی، او را به هرکاری می‌خواهی بگمار، او را به دست صرّاف مسپار چون صرّاف از ربا در امان نمی ماند؛ به کفن فروش مسپار، چون کفن فروش از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بیماری واگیردار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مردم شایع شود خوشش می‌آید؛ و او را به فروشنده مواد غذایی نیز مسپار، چون چنین شخصی از احتکار در امان نیست و او را به قصّاب نیز مسپار؛ زیرا او رحم را از دل او می‌برد، و او به دست برده فروش نیز مسپار، زیرا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مردم را بفروشد</w:t>
      </w:r>
      <w:r>
        <w:rPr>
          <w:rFonts w:eastAsia="IRNazanin" w:cs="IRNazanin"/>
          <w:color w:val="111111"/>
          <w:sz w:val="28"/>
          <w:szCs w:val="28"/>
          <w:rtl w:val="true"/>
          <w:lang w:bidi="fa-IR"/>
        </w:rPr>
        <w:t>.</w:t>
      </w:r>
    </w:p>
    <w:p>
      <w:pPr>
        <w:pStyle w:val="Heading3"/>
        <w:numPr>
          <w:ilvl w:val="2"/>
          <w:numId w:val="1"/>
        </w:numPr>
        <w:rPr/>
      </w:pPr>
      <w:bookmarkStart w:id="1124" w:name="__RefHeading___Toc2555115_237004111"/>
      <w:bookmarkStart w:id="1125" w:name="_Toc420"/>
      <w:bookmarkEnd w:id="1124"/>
      <w:r>
        <w:rPr/>
        <w:t>407</w:t>
      </w:r>
      <w:r>
        <w:rPr>
          <w:rtl w:val="true"/>
        </w:rPr>
        <w:t xml:space="preserve">- </w:t>
      </w:r>
      <w:r>
        <w:rPr>
          <w:rtl w:val="true"/>
        </w:rPr>
        <w:t>درآمد های حلال و حرام</w:t>
      </w:r>
      <w:bookmarkEnd w:id="112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الشیخ الحسن بن علي،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الصَّادِقَ عَلَیْهِ الصَّلَاةُ وَ السَّلَامُ سَائِلٌ فَقَالَ کَمْ جِهَاتُ مَعَایِشِ الْعِبَادِ الَّتِی فِیهَا الِاکْتِسَابُ أَوِ التَّعَامُلُ بَیْنَهُمْ وَ وُجُوهُ النَّفَقَاتِ فَقَالَ جَمِیعُ الْمَعَایِشِ کُلِّهَا مِنْ وُجُوهِ الْمُعَامَلَاتِ فِیمَا بَیْنَهُمْ مِمَّا یَکُونُ لَهُمْ فِیهِ الْمَکَاسِبُ أَرْبَعُ جِهَاتٍ مِنَ الْمُعَامَلَاتِ فَقَالَ لَهُ أَ کُلُّ هَؤُلَاءِ الْأَرْبَعَةِ أَجْنَاسٍ حَلَالٌ أَوْ کُلُّهَا حَرَامٌ أَوْ بَعْضُهَا حَلَالٌ وَ بَعْضُهَا حَرَامٌ فَقَالَ قَدْ یَکُونُ فِی هَؤُلَاءِ الْأَجْنَاسِ الْأَرْبَعَةِ حَلَالٌ مِنْ جِهَةٍ حَرَامٌ مِنْ جِهَةٍ وَ هَذِهِ الْأَجْنَاسُ مُسَمَّیَاتٌ مَعْرُوفَاتُ الْجِهَاتِ فَأَوَّلُ هَذِهِ الْجِهَاتِ الْأَرْبَعَةِ الْوِلَایَةُ وَ التَّوْلِیَةُ بَعْضُهُمْ عَلَی بَعْضٍ فَأَوَّلُ الْوِلَایَةِ وِلَایَةُ الْوُلَاةِ وَ وُلَاةِ الْوُلَاةِ إِلَی أَدْنَاهُمْ بَاباً مِنْ أَبْوَابِ الْوِلَایَةِ عَلَی </w:t>
      </w:r>
    </w:p>
    <w:p>
      <w:pPr>
        <w:pStyle w:val="BookText"/>
        <w:rPr/>
      </w:pPr>
      <w:r>
        <w:rPr>
          <w:rFonts w:ascii="Amiri" w:hAnsi="Amiri" w:eastAsia="Amiri" w:cs="Amiri"/>
          <w:color w:val="111111"/>
          <w:sz w:val="28"/>
          <w:sz w:val="28"/>
          <w:szCs w:val="28"/>
          <w:rtl w:val="true"/>
          <w:lang w:bidi="ar-SA"/>
        </w:rPr>
        <w:t>مَنْ هُوَ وَالٍ عَلَیْهِ ثُمَّ التِّجَارَةُ فِی جَمِیعِ الْبَیْعِ وَ الشِّرَاءِ بَعْضُهُمْ مِنْ بَعْضٍ ثُمَّ الصِّنَاعَاتُ فِی جَمِیعِ صُنُوفِهَا ثُمَّ الْإِجَارَاتُ فِی کُلِّ مَا یُحْتَاجُ إِلَیْهِ مِنَ الْإِجَارَاتِ وَ کُلُّ هَذِهِ الصُّنُوفِ تَکُونُ حَلَالًا مِنْ جِهَةٍ وَ حَرَاماً مِنْ جِهَةٍ وَ الْفَرْضُ مِنَ اللَّهِ عَلَی الْعِبَادِ فِی هَذِهِ الْمُعَامَلَاتِ الدُّخُولُ فِی جِهَاتِ الْحَلَالِ مِنْهَا وَ الْعَمَلُ بِذَلِکَ الْحَلَالِ وَ اجْتِنَابُ جِهَاتِ الْحَرَامِ مِنْهَا تَفْسِیرُ مَعْنَی الْوِلَایَاتِ وَ هِیَ جِهَتَانِ فَإِحْدَی الْجِهَتَیْنِ مِنَ الْوِلَایَةِ وِلَایَةُ وُلَاةِ الْعَدْلِ الَّذِینَ أَمَرَ اللَّهُ بِوِلَایَتِهِمْ وَ تَوْلِیَتِهِمْ عَلَی النَّاسِ وَ وِلَایَةُ وُلَاتِهِ وَ وُلَاةِ وُلَاتِهِ إِلَی أَدْنَاهُمْ بَاباً مِنْ أَبْوَابِ الْوِلَایَةِ عَلَی مَنْ هُوَ وَالٍ عَلَیْهِ وَ الْجِهَةُ الْأُخْرَی مِنَ الْوِلَایَةِ وِلَایَةُ وُلَاةِ الْجَوْرِ وَ وُلَاةِ وُلَاتِهِمْ إِلَی أَدْنَاهُمْ بَاباً مِنَ الْأَبْوَابِ الَّتِی هُوَ وَالٍ عَلَیْهِ فَوَجْهُ الْحَلَالِ مِنَ الْوِلَایَةِ وِلَایَةُ الْوَالِی الْعَادِلِ الَّذِی أَمَرَ اللَّهُ بِمَعْرِفَتِهِ وَ وِلَایَتِهِ وَ الْعَمَلِ لَهُ فِی وِلَایَتِهِ وَ وِلَایَةِ وُلَاتِهِ بِجِهَةِ مَا أَمَرَ اللَّهُ بِهِ الْوَالِیَ الْعَادِلَ بِلَا زِیَادَةٍ فِیمَا أَنْزَلَ اللَّهُ وَ لَا نُقْصَانٍ مِنْهُ وَ لَا تَحْرِیفٍ لِقَوْلِهِ وَ لَا تَعَدٍّ لِأَمْرِهِ إِلَی غَیْرِهِ فَإِذَا صَارَ الْوَالِی وَالِیَ عَدْلٍ بِهَذِهِ الْجِهَةِ فَالْوِلَایَةُ لَهُ وَ الْعَمَلُ مَعَهُ وَ مَعُونَتُهُ فِی وِلَایَتِهِ وَ تَقْوِیَتُهُ حَلَالٌ مُحَلَّلٌ وَ حَلَالٌ الْکَسْبُ مَعَهُمْ وَ ذَلِکَ أَنَّ فِی وِلَایَةِ وَالِی الْعَدْلِ وَ وُلَاتِهِ إِحْیَاءُ کُلِّ حَقٍّ وَ کُلِّ عَدْلٍ وَ إِمَاتَةُ کُلِّ ظُلْمٍ وَ جَوْرٍ وَ فَسَادٍ فَلِذَلِکَ کَانَ السَّاعِی فِی تَقْوِیَةِ سُلْطَانِهِ وَ الْمُعِینُ لَهُ عَلَی وِلَایَتِهِ سَاعِیاً فِی طَاعَةِ اللَّهِ مُقَوِّیاً لِدِینِهِ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الْحَرَامِ مِنَ الْوِلَایَةِ فَوِلَایَةُ الْوَالِی الْجَائِرِ وَ وِلَایَةُ الرَّئِیسِ مِنْهُمْ وَ أَتْبَاعِ الْوَالِی فَمَنْ دُونَهُ مِنْ وُلَاةِ الْوُلَاةِ إِلَی أَدْنَاهُمْ بَاباً مِنْ أَبْوَابِ الْوِلَایَةِ عَلَی مَنْ هُوَ وَالٍ عَلَیْهِ وَ الْعَمَلُ لَهُمْ وَ الْکَسْبُ مَعَهُمْ بِجِهَةِ الْوِلَایَةِ لَهُمْ حَرَامٌ وَ مُحَرَّمٌ مُعَذَّبٌ مَنْ فَعَلَ ذَلِکَ عَلَی قَلِیلٍ مِنْ فِعْلِهِ أَوْ کَثِیرٍ لِأَنَّ کُلَّ شَیْ ءٍ مِنْ جِهَةِ الْمَعُونَةِ مَعْصِیَةٌ کَبِیرَةٌ مِنَ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فِی وِلَایَةِ الْوَالِی الْجَائِرِ دُرُوسَ الْحَقِّ کُلِّهِ وَ إِحْیَاءَ الْبَاطِلِ کُلِّهِ وَ إِظْهَارَ الظُّلْمِ وَ الْجَوْرِ وَ الْفَسَادِ وَ إِبْطَالَ الْکُتُبِ وَ قَتْلَ الْأَنْبِیَاءِ وَ الْمُؤْمِنِینَ وَ هَدْمَ الْمَسَاجِدِ وَ تَبْدِیلَ سُنَّةِ اللَّهِ وَ شَرَائِعِهِ فَلِذَلِکَ حَرُمَ الْعَمَلُ مَعَهُمْ وَ مَعُونَتُهُمْ وَ الْکَسْبُ مَعَهُمْ إِلَّا بِجِهَةِ الضَّرُورَةِ نَظِیرَ الضَّرُورَةِ إِلَی الدَّمِ وَ الْمَیْتَةِ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تَفْسِیرُ التِّجَارَاتِ فِی جَمِیعِ الْبُیُوعِ وَ وُجُوهِ الْحَلَالِ مِنْ وَجْهِ التِّجَارَاتِ الَّتِی یَجُوزُ لِلْبَائِعِ أَنْ یَبِیعَ مِمَّا لَا یَجُوزُ لَهُ وَ کَذَلِکَ الْمُشْتَرِی الَّذِی یَجُوزُ لَهُ شِرَاؤُهُ مِمَّا لَا یَجُوزُ لَهُ فَکُلُّ مَأْمُورٍ بِهِ </w:t>
      </w:r>
    </w:p>
    <w:p>
      <w:pPr>
        <w:pStyle w:val="BookText"/>
        <w:rPr/>
      </w:pPr>
      <w:r>
        <w:rPr>
          <w:rFonts w:ascii="Amiri" w:hAnsi="Amiri" w:eastAsia="Amiri" w:cs="Amiri"/>
          <w:color w:val="111111"/>
          <w:sz w:val="28"/>
          <w:sz w:val="28"/>
          <w:szCs w:val="28"/>
          <w:rtl w:val="true"/>
          <w:lang w:bidi="ar-SA"/>
        </w:rPr>
        <w:t>مِمَّا هُوَ غِذَاءٌ لِلْعِبَادِ وَ قِوَامُهُمْ بِهِ فِی أُمُورِهِمْ فِی وُجُوهِ الصَّلَاحِ الَّذِی لَا یُقِیمُهُمْ غَیْرُهُ مِمَّا یَأْکُلُونَ وَ یَشْرَبُونَ وَ یَلْبَسُونَ وَ یَنْکِحُونَ وَ یَمْلِکُونَ وَ یَسْتَعْمِلُونَ مِنْ جِهَةِ مِلْکِهِمْ وَ یَجُوزُ لَهُمُ الِاسْتِعْمَالُ لَهُ مِنْ جَمِیعِ جِهَاتِ الْمَنَافِعِ لَهُمُ الَّتِی لَا یُقِیمُهُمْ غَیْرُهَا مِنْ کُلِّ شَیْ ءٍ یَکُونُ لَهُمْ فِیهِ الصَّلَاحُ مِنْ جِهَةٍ مِنَ الْجِهَاتِ وَ هَذَا کُلُّهُ حَلَالٌ بَیْعُهُ وَ شِرَاؤُهُ وَ إِمْسَاکُهُ وَ اسْتِعْمَالُهُ وَ هِبَتُهُ وَ عَارِیَّتُهُ وَ أَمَّا وُجُوهُ الْحَرَامِ مِنَ الْبَیْعِ وَ الشِّرَاءِ فَکُلُّ أَمْرٍ یَکُونُ فِیهِ الْفَسَادُ مِمَّا هُوَ مَنْهِیٌّ عَنْهُ مِنْ جِهَةِ أَکْلِهِ وَ شُرْبِهِ أَوْ کَسْبِهِ أَوْ نِکَاحِهِ أَوْ مِلْکِهِ أَوْ إِمْسَاکِهِ أَوْ هِبَتِهِ أَوْ عَارِیَّتِهِ أَوْ شَیْ ءٍ یَکُونُ فِیهِ وَجْهٌ مِنْ وُجُوهِ الْفَسَادِ نَظِیرِ الْبَیْعِ بِالرِّبَا لِمَا فِی ذَلِکَ مِنَ الْفَسَادِ أَوِ الْبَیْعِ لِلْمَیْتَةِ أَوِ الدَّمِ أَوْ لَحْمِ الْخِنْزِیرِ أَوْ لُحُومِ السِّبَاعِ مِنْ صُنُوفِ سِبَاعِ الْوَحْشِ أَوِ الطَّیْرِ أَوْ جُلُودِهَا أَوِ الْخَمْرِ أَوْ شَیْ ءٍ مِنْ وُجُوهِ النَّجِسِ فَهَذَا کُلُّهُ حَرَامٌ وَ مُحَرَّمٌ لِأَنَّ ذَلِکَ کُلَّهُ مَنْهِیٌّ عَنْ أَکْلِهِ وَ شُرْبِهِ وَ لُبْسِهِ وَ مِلْکِهِ وَ إِمْسَاکِهِ وَ التَّقَلُّبِ فِیهِ بِوَجْهٍ مِنَ الْوُجُوهِ لِمَا فِیهِ مِنَ الْفَسَادِ فَجَمِیعُ تَقْلِیبِهِ فِی ذَلِکَ حَرَامٌ وَ کَذَلِکَ کُلُّ بَیْعٍ مَلْهُوٍّ بِهِ وَ کُلُّ مَنْهِیٍّ عَنْهُ مِمَّا یُتَقَرَّبُ بِهِ لِغَیْرِ اللَّهِ أَوْ یَقْوَی بِهِ الْکُفْرُ وَ الشِّرْکُ مِنْ جَمِیعِ وُجُوهِ الْمَعَاصِی أَوْ بَابٌ مِنَ الْأَبْوَابِ یَقْوَی بِهِ بَابٌ مِنْ أَبْوَابِ الضَّلَالَةِ أَوْ بَابٌ مِنْ أَبْوَابِ الْبَاطِلِ أَوْ بَابٌ یُوهَنُ بِهِ الْحَقُّ فَهُوَ حَرَامٌ مُحَرَّمٌ حَرَامٌ بَیْعُهُ وَ شِرَاؤُهُ وَ إِمْسَاکُهُ وَ مِلْکُهُ وَ هِبَتُهُ وَ عَارِیَّتُهُ وَ جَمِیعُ التَّقَلُّبِ فِیهِ إِلَّا فِی حَالٍ تَدْعُو الضَّرُورَةُ فِیهِ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تَفْسِیرُ الْإِجَارَاتِ فَإِجَارَةُ الْإِنْسَانِ نَفْسَهُ أَوْ مَا یَمْلِکُ أَوْ یَلِی أَمْرَهُ مِنْ قَرَابَتِهِ أَوْ دَابَّتِهِ أَوْ ثَوْبِهِ بِوَجْهِ الْحَلَالِ مِنْ جِهَاتِ الْإِجَارَاتِ أَوْ یُؤْجِرُ نَفْسَهُ أَوْ دَارَهُ أَوْ أَرْضَهُ أَوْ شَیْئاً یَمْلِکُهُ فِیمَا یُنْتَفَعُ بِهِ مِنْ وُجُوهِ الْمَنَافِعِ أَوِ الْعَمَلِ بِنَفْسِهِ وَ وَلَدِهِ وَ مَمْلُوکِهِ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أَجِیرِهِ مِنْ غَیْرِ أَنْ یَکُونَ وَکِیلًا لِلْوَالِی أَوْ وَالِیاً لِلْوَالِی فَلَا بَأْسَ أَنْ یَکُونَ أَجِیراً یُؤْجِرُ نَفْسَهُ أَوْ وَلَدَهُ أَوْ قَرَابَتَهُ أَوْ مِلْکَهُ أَوْ وَکِیلَهُ فِی إِجَارَتِهِ لِأَنَّهُمْ وُکَلَاءُ الْأَجِیرِ مِنْ عِنْدِهِ لَیْسَ لَهُمْ بِوَلَاءِ الْوَالِی نَظِیرُ الْحَمَّالِ الَّذِی یَحْمِلُ شَیْئاً بِشَیْ ءٍ مَعْلُومٍ إِلَی مَوْضِعٍ مَعْلُومٍ فَیَحْمِلُ ذَلِکَ الشَّیْ ءَ الَّذِی یَجُوزُ لَهُ حَمْلُهُ بِنَفْسِهِ أَوْ بِمَمْلُوکِهِ أَوْ دَابَّتِهِ أَوْ یُؤَاجِرُ نَفْسَهُ فِی عَمَلٍ یَعْمَلُ ذَلِکَ الْعَمَلَ بِنَفْسِهِ أَوْ بِمَمْلُوکِهِ أَوْ قَرَابَتِهِ أَوْ بِأَجِیرٍ مِنْ قِبَلِهِ فَهَذِهِ وُجُوهٌ مِنْ وُجُوهِ الْإِجَارَاتِ حَلَالٌ لِمَنْ کَانَ مِنَ النَّاسِ مَلِکاً أَوْ سُوقَةً أَوْ کَافِراً أَوْ مُؤْمِناً فَحَلَالٌ إِجَارَتُهُ وَ حَلَالٌ کَسْبُهُ مِنْ هَذِهِ الْوُجُوهِ فَأَمَّا وُجُوهُ الْحَرَامِ مِنْ وُجُوهِ الْإِجَارَةِ نَظِیرِ أَنْ یُؤَاجِرَ نَفْسَهُ عَلَی مَا یَحْرُمُ عَلَیْهِ أَکْلُهُ أَوْ شُرْبُهُ أَوْ لُبْسُهُ أَوْ </w:t>
      </w:r>
    </w:p>
    <w:p>
      <w:pPr>
        <w:pStyle w:val="BookText"/>
        <w:rPr/>
      </w:pPr>
      <w:r>
        <w:rPr>
          <w:rFonts w:ascii="Amiri" w:hAnsi="Amiri" w:eastAsia="Amiri" w:cs="Amiri"/>
          <w:color w:val="111111"/>
          <w:sz w:val="28"/>
          <w:sz w:val="28"/>
          <w:szCs w:val="28"/>
          <w:rtl w:val="true"/>
          <w:lang w:bidi="ar-SA"/>
        </w:rPr>
        <w:t>یُؤَاجِرَ نَفْسَهُ فِی صَنْعَةِ ذَلِکَ الشَّیْ ءِ أَوْ حِفْظِهِ أَوْ لُبْسِهِ أَوْ یُؤَاجِرَ نَفْسَهُ فِی هَدْمِ الْمَسَاجِدِ ضِرَاراً أَوْ قَتْلِ النَّفْسِ بِغَیْرِ حِلٍّ أَوْ حَمْلِ التَّصَاوِیرِ وَ الْأَصْنَامِ وَ الْمَزَامِیرِ وَ الْبَرَابِطِ وَ الْخَمْرِ وَ الْخَنَازِیرِ وَ الْمَیْتَةِ وَ الدَّمِ أَوْ شَیْ ءٍ مِنْ وُجُوهِ الْفَسَادِ الَّذِی کَانَ مُحَرَّماً عَلَیْهِ مِنْ غَیْرِ جِهَةِ الْإِجَارَةِ فِیهِ وَ کُلُّ أَمْرٍ مَنْهِیٍّ عَنْهُ مِنْ جِهَةٍ مِنَ الْجِهَاتِ مُحَرَّمٌ عَلَی الْإِنْسَانِ إِجَارَةُ نَفْسِهِ فِیهِ أَوْ لَهُ أَوْ شَیْ ءٍ مِنْهُ أَوْ لَهُ إِلَّا لِمَنْفَعَةِ مَنِ اسْتَأْجَرَهُ کَالَّذِی یَسْتَأْجِرُ الْأَجِیرَ یَحْمِلُ لَهُ الْمَیْتَةَ یُنَحِّیهَا عَنْ أَذَاهُ أَوْ أَذَی غَیْرِهِ وَ مَا أَشْبَهَ ذَلِکَ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بَیْنَ مَعْنَی الْوِلَایَةِ وَ الْإِجَارَةِ وَ إِنْ کَانَ کِلَاهُمَا یَعْمَلَانِ بِأَجْرٍ أَنَّ مَعْنَی الْوِلَایَةِ أَنْ یَلِیَ الْإِنْسَانُ لِوَالِی الْوُلَاةِ أَوْ لِوُلَاةِ الْوُلَاةِ فَیَلِی أَمْرَ غَیْرِهِ فِی التَّوْلِیَةِ عَلَیْهِ وَ تَسْلِیطِهِ وَ جَوَازِ أَمْرِهِ وَ نَهْیِهِ وَ قِیَامِهِ مَقَامَ الْوَلِیِّ إِلَی الرَّئِیسِ أَوْ مَقَامَ وُکَلَائِهِ فِی أَمْرِهِ وَ تَوْکِیدِهِ فِی مَعُونَتِهِ وَ تَسْدِیدِ وِلَایَتِهِ وَ إِنْ کَانَ أَدْنَاهُمْ وِلَایَةً فَهُوَ وَالٍ عَلَی مَنْ هُوَ وَالٍ عَلَیْهِ یَجْرِی مَجْرَی الْوُلَاةِ الْکِبَارِ الَّذِینَ یَلُونَ وِلَایَةَ النَّاسِ فِی قَتْلِهِمْ مَنْ قَتَلُوا وَ إِظْهَارِ الْجَوْرِ وَ الْفَسَادِ وَ أَمَّا مَعْنَی الْإِجَارَةِ فَعَلَی مَا فَسَّرْنَا مِنْ إِجَارَةِ الْإِنْسَانِ نَفْسَهُ أَوْ مَا یَمْلِکُهُ مِنْ قَبْلِ أَنْ یُؤَاجَرَ لِشَیْ ءٍ مِنْ غَیْرِهِ فَهُوَ یَمْلِکُ یَمِینَهُ لِأَنَّهُ لَا یَلِی أَمْرَ نَفْسِهِ وَ أَمْرَ مَا یَمْلِکُ قَبْلَ أَنْ یُؤَاجِرَهُ مِمَّنْ هُوَ آجَرَهُ وَ الْوَالِی لَا یَمْلِکُ مِنْ أُمُورِ النَّاسِ شَیْئاً إِلَّا بَعْدَ مَا یَلِی أُمُورَهُمْ وَ یَمْلِکُ تَوْلِیَتَهُمْ وَ کُلُّ مَنْ آجَرَ نَفْسَهُ أَوْ آجَرَ مَا یَمْلِکُ نَفْسُهُ أَوْ یَلِی أَمْرَهُ مِنْ کَافِرٍ أَوْ مُؤْمِنٍ أَوْ مَلِکٍ أَوْ سُوقَةٍ عَلَی مَا فَسَّرْنَا مِمَّا یَجُوزُ الْإِجَارَةُ فِیهِ فَحَلَالٌ مُحَلَّلٌ فِعْلُهُ وَ کَسْبُهُ وَ أَمَّا تَفْسِیرُ الصِّنَاعَاتِ فَکُلُّ مَا یَتَعَلَّمُ الْعِبَادُ أَوْ یُعَلِّمُونَ غَیْرَهُمْ مِنْ صُنُوفِ الصِّنَاعَاتِ مِثْلِ الْکِتَابَةِ وَ الْحِسَابِ وَ التِّجَارَةِ وَ الصِّبَاغَةِ وَ السِّرَاجَةِ وَ الْبِنَاءِ وَ الْحِیَاکَةِ وَ الْقِصَارَةِ وَ الْخِیَاطَةِ وَ صَنْعَةِ صُنُوفِ التَّصَاوِیرِ مَا لَمْ یَکُنْ مُثُلَ الرُّوحَانِیِّ وَ أَنْوَاعِ صُنُوفِ الْآلَاتِ الَّتِی یَحْتَاجُ إِلَیْهِ الْعِبَادُ الَّتِی مِنْهَا مَنَافِعُهُمْ وَ بِهَا قِوَامُهُمْ وَ فِیهَا بُلْغَةُ جَمِیعِ حَوَائِجِهِمْ فَحَلَالٌ فِعْلُهُ وَ تَعْلِیمُهُ وَ الْعَمَلُ بِهِ وَ فِیهِ لِنَفْسِهِ أَوْ لِغَیْرِهِ وَ إِنْ کَانَتْ تِلْکَ الصِّنَاعَةُ وَ تِلْکَ الْآلَةُ قَدْ یُسْتَعَانُ بِهَا عَلَی وُجُوهِ الْفَسَادِ وَ وُجُوهِ الْمَعَاصِی وَ یَکُونُ مَعُونَةً عَلَی الْحَقِّ وَ الْبَاطِلِ فَلَا بَأْسَ بِصِنَاعَتِهِ وَ تَعْلِیمِهِ نَظِیرِ الْکِتَابَةِ الَّتِی هِیَ عَلَی وَجْهٍ مِنْ وُجُوهِ الْفَسَادِ مِنْ تَقْوِیَةِ مَعُونَةِ وِلَایَةِ وُلَاةِ الْجَوْرِ وَ کَذَلِکَ السِّکِّینُ وَ السَّیْفُ وَ الرُّمْحُ وَ الْقَوْسُ وَ غَیْرُ ذَلِکَ مِنْ وُجُوهِ الْآلَةِ الَّتِی قَدْ تُصْرَفُ إِلَی جِهَاتِ الصَّلَاحِ وَ جِهَاتِ الْفَسَادِ وَ تَکُونُ آلَةً وَ مَعُونَةً عَلَیْهَا فَلَا بَأْسَ بِتَعْلِیمِهِ وَ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تَعَلُّمِهِ وَ أَخْذِ الْأَجْرِ عَلَیْهِ وَ فِیهِ وَ الْعَمَلِ بِهِ وَ فِیهِ لِمَنْ کَانَ لَهُ فِیهِ جِهَاتُ الصَّلَاحِ مِنْ جَمِیعِ الْخَلَائِقِ وَ مُحَرَّمٌ عَلَیْهِمْ فِیهِ تَصْرِیفُهُ إِلَی جِهَاتِ الْفَسَادِ وَ الْمَضَارِّ فَلَیْسَ عَلَی الْعَالِمِ وَ الْمُتَعَلِّمِ إِثْمٌ وَ لَا وِزْرٌ لِمَا فِیهِ مِنَ الرُّجْحَانِ فِی مَنَافِعِ جِهَاتِ صَلَاحِهِمْ وَ قِوَامِهِمْ وَ بَقَائِهِمْ وَ إِنَّمَا الْإِثْمُ وَ الْوِزْرُ عَلَی الْمُتَصَرِّفِ بِهَا فِی وُجُوهِ الْفَسَادِ وَ الْحَرَامِ وَ ذَلِکَ إِنَّمَا حَرَّمَ اللَّهُ الصِّنَاعَةَ الَّتِی حَرَامٌ کُلُّهَا الَّتِی یَجِی ءُ مِنْهَا الْفَسَادُ مَحْضاً نَظِیرُ الْبَرَابِطِ وَ الْمَزَامِیرِ وَ الشِّطْرَنْجِ وَ کُلِّ مَلْهُوٍّ بِهِ وَ الصُّلْبَانِ وَ الْأَصْنَامِ وَ مَا أَشْبَهَ ذَلِکَ مِنْ صِنَاعَاتِ الْأَشْرِبَةِ الْحَرَامِ وَ مَا یَکُونُ مِنْهُ وَ فِیهِ الْفَسَادُ مَحْضاً وَ لَا یَکُونُ فِیهِ وَ لَا مِنْهُ شَیْ ءٌ مِنْ وُجُوهِ الصَّلَاحِ فَحَرَامٌ تَعْلِیمُهُ وَ تَعَلُّمُهُ وَ الْعَمَلُ بِهِ وَ أَخْذُ الْأَجْرِ عَلَیْهِ وَ جَمِیعُ التَّقَلُّبِ فِیهِ مِنْ جَمِیعِ وُجُوهِ الْحَرَکَاتِ کُلِّهَا إِلَّا أَنْ یَکُونَ صِنَاعَةً قَدْ تُصْرَفُ إِلَی جِهَاتِ الصَّنَائِعِ وَ إِنْ کَانَ قَدْ یُتَصَرَّفُ بِهَا وَ یُتَنَاوَلُ بِهَا وَجْهٌ مِنْ وُجُوهِ الْمَعَاصِی فَلَعَلَّهُ لِمَا فِیهِ مِنَ الصَّلَاحِ حَلَّ تَعَلُّمُهُ وَ تَعْلِیمُهُ وَ الْعَمَلُ بِهِ وَ یَحْرُمُ عَلَی مَنْ صَرَفَهُ إِلَی غَیْرِ وَجْهِ الْحَقِّ وَ الصَّلَاحِ فَهَذَا بَیَانُ تَفْسِیرِ وَجْهِ اکْتِسَابِ مَعَایِشِ الْعِبَادِ وَ تَعْلِیمِهِمْ فِی جَمِیعِ وُجُوهِ اکْتِسَابِهِمْ وُجُوهُ إِخْرَاجِ الْأَمْوَالِ وَ إِنْفَاقِهَا وَ أَمَّا الْوُجُوهُ الَّتِی فِیهَا إِخْرَاجُ الْأَمْوَالِ فِی جَمِیعِ وُجُوهِ الْحَلَالِ الْمُفْتَرَضُ عَلَیْهِمْ وَ وُجُوهُ النَّوَافِلِ کُلِّهَا فَأَرْبَعَةٌ وَ عِشْرُونَ وَجْهاً مِن وَ ثَلَاثَةُ وُجُوهٍ مِمَّا یَلْزَمُهُ فِیهَا مِنْ وُجُوهِ الدَّیْنِ وَ خَمْسَةُ وُجُوهٍ مِمَّا یَلْزَمُهُ فِیهَا مِنْ وُجُوهِ الصِّلَاتِ وَ أَرْبَعَةُ أَوْجُهٍ مِمَّا یَلْزَمُهُ فِیهَا النَّفَقَةُ مِنْ وُجُوهِ اصْطِنَاعِ الْمَعْرُوفِ فَأَمَّا الْوُجُوهُ الَّتِی یَلْزَمُهُ فِیهَا النَّفَقَةُ عَلَی خَاصَّةِ نَفْسِهِ فَهِیَ مَطْعَمُهُ وَ مَشْرَبُهُ وَ مَلْبَسُهُ وَ مَنْکَحُهُ وَ مَخْدَمُهُ وَ عَطَاؤُهُ فِیمَا یَحْتَاجُ إِلَیْهِ مِنَ الْأَجْرِ عَلَی مَرَمَّةِ مَتَاعِهِ أَوْ حَمْلِهِ أَوْ حِفْظِهِ وَ مَعْنَی مَا یَحْتَاجُ إِلَیْهِ فَبَیِّنٌ نَحْوُ مَنْزِلِهِ أَوْ آلَةٍ مِنَ الْآلَاتِ یَسْتَعِینُ بِهَا عَلَی حَوَائِجِهِ وَ أَمَّا الْوُجُوهُ الْخَمْسُ الَّتِی یَجِبُ عَلَیْهِ النَّفَقَةُ لِمَنْ یَلْزَمُهُ نَفْسُهُ فَعَلَی وَلَدِهِ وَ وَالِدَیْهِ وَ امْرَأَتِهِ وَ مَمْلُوکِهِ لَازِمٌ لَهُ ذَلِکَ فِی حَالِ الْیُسْرِ وَ الْعُسْرِ وَ أَمَّا الْوُجُوهُ الثَّلَاثَةُ الْمَفْرُوضَةُ مِنْ وُجُوهِ الدَّیْنِ فَالزَّکَاةُ الْمَفْرُوضَةُ الْوَاجِبَةُ فِی کُلِّ عَامٍ وَ الْحَجُّ الْمَفْرُوضُ وَ الْجِهَادُ فِی إِبَّانِهِ وَ زَمَانِهِ وَ أَمَّا الْوُجُوهُ الْخَمْسُ مِنْ وُجُوهِ الصِّلَاتِ النَّوَافِلِ فَصِلَةُ مَنْ فَوْقَهُ وَ صِلَةُ الْقَرَابَةِ وَ صِلَةُ الْمُؤْمِنِینَ وَ التَّنَفُّلُ فِی وُجُوهِ الصَّدَقَةِ وَ الْبِرِّ وَ الْعِتْقُ وَ أَمَّا الْوُجُوهُ الْأَرْبَعُ فَقَضَاءُ الدَّیْنِ وَ الْعَارِیَّةُ وَ الْقَرْضُ وَ إِقْرَاءُ الضَّیْفِ وَاجِبَاتٌ فِی السُّنَّةِ مَا یَحِلُّ وَ یَجُوزُ لِلْإِنْسَانِ أَکْلُهُ فَأَمَّا مَا یَحِلُّ لِلْإِنْسَانِ أَکْلُهُ مِمَّا أَخْرَجَتِ الْأَرْضُ فَثَلَاثَةُ صُنُوفٍ مِنَ الْأَغْذِیَةِ </w:t>
      </w:r>
    </w:p>
    <w:p>
      <w:pPr>
        <w:pStyle w:val="BookText"/>
        <w:rPr/>
      </w:pPr>
      <w:r>
        <w:rPr>
          <w:rFonts w:ascii="Amiri" w:hAnsi="Amiri" w:eastAsia="Amiri" w:cs="Amiri"/>
          <w:color w:val="111111"/>
          <w:sz w:val="28"/>
          <w:sz w:val="28"/>
          <w:szCs w:val="28"/>
          <w:rtl w:val="true"/>
          <w:lang w:bidi="ar-SA"/>
        </w:rPr>
        <w:t>صِنْفٌ مِنْهَا جَمِیعُ الْحَبِّ کُلِّهِ مِنَ الْحِنْطَةِ وَ الشَّعِیرِ وَ الْأَرُزِّ وَ الْحِمَّصِ وَ غَیْرِ ذَلِکَ مِنْ صُنُوفِ الْحَبِّ وَ صُنُوفِ السَّمَاسِمِ وَ غَیْرِهَا کُلُّ شَیْ ءٍ مِنَ الْحَبِّ مَا یَکُونُ فِیهِ غِذَاءُ الْإِنْسَانِ فِی بَدَنِهِ وَ قُوتُهُ فَحَلَالٌ أَکْلُهُ وَ کُلُّ شَیْ ءٍ تَکُونُ فِیهِ الْمَضَرَّةُ عَلَی الْإِنْسَانِ فِی بَدَنِهِ فَحَرَامٌ أَکْلُهُ إِلَّا فِی حَالِ الضَّرُورَةِ وَ الصِّنْفُ الثَّانِی مِمَّا أَخْرَجَتِ الْأَرْضُ مِنْ جَمِیعِ صُنُوفِ الثِّمَارِ کُلِّهَا مِمَّا یَکُونُ فِیهِ غِذَاءُ الْإِنْسَانِ وَ مَنْفَعَةٌ لَهُ وَ قُوتُهُ بِهِ فَحَلَالٌ أَکْلُهُ وَ مَا کَانَ فِیهِ الْمَضَرَّةُ عَلَی الْإِنْسَانِ فِی أَکْلِهِ فَحَرَامٌ أَکْلُهُ وَ الصِّنْفُ الثَّالِثُ جَمِیعُ صُنُوفِ الْبُقُولِ وَ النَّبَاتِ وَ کُلُّ شَیْ ءٍ تُنْبِتُ الْأَرْضُ مِنَ الْبُقُولِ کُلِّهَا مِمَّا فِیهِ مَنَافِعُ الْإِنْسَانِ وَ غِذَاؤُهُ فَحَلَالٌ أَکْلُهُ وَ مَا کَانَ مِنْ صُنُوفِ الْبُقُولِ مِمَّا فِیهِ الْمَضَرَّةُ عَلَی الْإِنْسَانِ فِی أَکْلِهِ نَظِیرَ بُقُولِ السُّمُومِ وَ الْقَاتِلَةِ وَ نَظِیرَ الدِّفْلَی وَ غَیْرِ ذَلِکَ مِنْ صُنُوفِ السَّمِّ الْقَاتِلِ فَحَرَامٌ أَکْلُهُ وَ أَمَّا مَا یَحِلُّ أَکْلُهُ مِنْ لُحُومِ الْحَیَوَانِ فَلُحُومُ الْبَقَرِ وَ الْغَنَمِ وَ الْإِبِلِ وَ مَا یَحِلُّ مِنْ لُحُومِ الْوَحْشِ کُلُّ مَا لَیْسَ فِیهِ نَابٌ وَ لَا لَهُ مِخْلَبٌ وَ مَا یَحِلُّ مِنْ أَکْلِ لُحُومِ الطَّیْرِ کُلِّهَا مَا کَانَتْ لَهُ قَانِصَةٌ فَحَلَالٌ أَکْلُهُ وَ مَا لَمْ یَکُنْ لَهُ قَانِصَةٌ فَحَرَامٌ أَکْلُهُ وَ لَا بَأْسَ بِأَکْلِ صُنُوفِ الْجَرَادِ وَ أَمَّا مَا یَجُوزُ أَکْلُهُ مِنَ الْبَیْضِ فَکُلَّمَا اخْتَلَفَ طَرَفَاهُ فَحَلَالٌ أَکْلُهُ وَ مَا اسْتَوَی طَرَفَاهُ فَحَرَامٌ أَکْلُهُ وَ مَا یَجُوزُ أَکْلُهُ مِنْ صَیْدِ الْبَحْرِ مِنْ صُنُوفِ السَّمَکِ مَا کَانَ لَهُ قُشُورٌ فَحَلَالٌ أَکْلُهُ وَ مَا لَمْ یَکُنْ لَهُ قُشُورٌ فَحَرَامٌ أَکْلُهُ وَ أَمَّا مَا یَجُوزُ مِنَ الْأَشْرِبَةِ مِنْ جَمِیعِ صُنُوفِهَا فَمَا لَا یُغَیِّرُ الْعَقْلَ کَثِیرُهُ فَلَا بَأْسَ بِشُرْبِهِ وَ کُلُّ شَیْ ءٍ یُغَیِّرُ مِنْهَا الْعَقْلَ کَثِیرُهُ فَالْقَلِیلُ مِنْهُ حَرَامٌ وَ مَا یَجُوزُ مِنَ اللِّبَاسِ فَکُلُّ مَا أَنْبَتَتِ الْأَرْضُ فَلَا بَأْسَ بِلُبْسِهِ وَ الصَّلَاةِ فِیهِ وَ کُلُّ شَیْ ءٍ یَحِلُّ لَحْمُهُ فَلَا بَأْسَ بِلُبْسِ جِلْدِهِ الذَّکِیِّ مِنْهُ وَ صُوفِهِ وَ شَعْرِهِ وَ وَبَرِهِ وَ إِنْ کَانَ الصُّوفُ وَ الشَّعْرُ وَ الرِّیشُ وَ الْوَبَرُ مِنَ الْمَیْتَةِ وَ غَیْرِ الْمَیْتَةِ ذَکِیّاً فَلَا بَأْسَ بِلُبْسِ ذَلِکَ وَ الصَّلَاةِ فِیهِ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کُلُّ شَیْ ءٍ یَکُونُ غِذَاءَ الْإِنْسَانِ فِی مَطْعَمِهِ أَوْ مَشْرَبِهِ أَوْ مَلْبَسَهُ فَلَا تَجُوزُ الصَّلَاةُ عَلَیْهِ وَ لَا السُّجُودُ إِلَّا مَا کَانَ مِنْ نَبَاتِ الْأَرْضِ مِنْ غَیْرِ ثَمَرٍ قَبْلَ أَنْ یَصِیرَ مَغْزُولًا فَإِذَا صَارَ غَزْلًا فَلَا تَجُوزُ الصَّلَاةُ عَلَیْهِ إِلَّا فِی حَالِ الضَّرُورَةِ وَ أَمَّا مَا یَجُوزُ مِنَ الْمَنَاکِحِ فَأَرْبَعَةُ وُجُوهٍ نِکَاحٌ بِمِیرَاثٍ وَ نِکَاحٌ بِغَیْرِ مِیرَاثٍ وَ نِکَاحُ الْیَمِینِ وَ نِکَاحٌ بِتَحْلِیلٍ مِنَ الْمُحَلِّلِ لَهُ مِنْ مِلْکِ مَنْ یَمْلِکُ وَ أَمَّا مَا یَجُوزُ مِنَ الْمِلْکِ وَ الْخِدْمَةِ فَسِتَّةُ وُجُوهٍ مِلْکُ الْغَنِیمَةِ وَ مِلْکُ الشِّرَاءِ وَ مِلْکُ الْمِیرَاثِ وَ مِلْکُ </w:t>
      </w:r>
    </w:p>
    <w:p>
      <w:pPr>
        <w:pStyle w:val="BookText"/>
        <w:rPr/>
      </w:pPr>
      <w:r>
        <w:rPr>
          <w:rFonts w:ascii="Amiri" w:hAnsi="Amiri" w:eastAsia="Amiri" w:cs="Amiri"/>
          <w:color w:val="111111"/>
          <w:sz w:val="28"/>
          <w:sz w:val="28"/>
          <w:szCs w:val="28"/>
          <w:rtl w:val="true"/>
          <w:lang w:bidi="ar-SA"/>
        </w:rPr>
        <w:t>الْهِبَةِ وَ مِلْکُ الْعَارِیَّةِ وَ مِلْکُ الْأَجْرِ فَهَذِهِ وُجُوهُ مَا یَحِلُّ وَ مَا یَجُوزُ لِلْإِنْسَانِ إِنْفَاقُ مَالِهِ وَ إِخْرَاجُهُ بِجِهَةِ الْحَلَالِ فِی وُجُوهِهِ وَ مَا یَجُوزُ فِیهِ التَّصَرُّفُ وَ التَّقَلُّبُ مِنْ وُجُوهِ الْفَرِیضَةِ وَ النَّافِلَةِ</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مرحوم شیخ حسن بن علی، در کتاب تحف العقول عن آل الرسول صلی الله علیه و آله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امام جعفر صادق صلوات الله علیه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امرار معاش بندگان، از جمله کسب و کار و معاملات میان آنان و نیز راه‌های مصرف اموال چند 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اقسام معیشت و انواع معاملات رایج میان مردم که برای آنان درآمدی دارد،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نوع همه حلال است یا همه حرام، یا مختلف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نوعی حلال دارد و نوعی حرام و همه آنها نام و خصوصیاتش معلوم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بعضی از مردم بر دیگری است که شامل زمامدار، و حکام زیردست و طبقات پائین‌تر تا کم رتبه ترین کارمند است که هر یک به نوعی بر زیردستان و مردم تحت نفوذش‌اند حکومت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معامله که شامل کلیه خرید و فروش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است با همه اقسامش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اجارات در کلیه مواردی که در آن نیاز به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این اقسام از جهتی حلال و از جهتی حرام هستند و خداوند در این معاملات بر بندگان واجب کرده است که از راه حلالش وارد شوند، و به حلال روی بیاورند و از حرام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اقسام آن ولایت حکام عادل است، کسانی که خداوند بر مردم امر کرده تا ولایت و حکومت‌شان را گردن نهند، و نیز حکومت‌های زیردست و زیردست تر تا نازل‌ترین طبقه آنان که هر یک به نوعی بر زیردستان خود حکومت می‌کنند؛ و نوع دیگر، ولایت حکام جور و فرماندهان آنها تا پائین ترین فردشان که هر کدام بر مردم زیردست‌شان حکومت دارند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حلال آن، ولایت حاکم عادلی است که خداوند به شناخت او و پذیرفتن ولایتش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حکومت او و حکومت والیانش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فرمانداران نصب شده از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طبق </w:t>
      </w:r>
    </w:p>
    <w:p>
      <w:pPr>
        <w:pStyle w:val="BookText"/>
        <w:rPr/>
      </w:pPr>
      <w:r>
        <w:rPr>
          <w:rFonts w:ascii="IRNazanin" w:hAnsi="IRNazanin" w:eastAsia="IRNazanin"/>
          <w:color w:val="111111"/>
          <w:sz w:val="28"/>
          <w:sz w:val="28"/>
          <w:szCs w:val="28"/>
          <w:rtl w:val="true"/>
          <w:lang w:bidi="fa-IR"/>
        </w:rPr>
        <w:t>دستوری که خدا به آن حاکم عادل داده رفتار شود، نه چیزی بر آن بیفزایند، نه از آن بکاهند و نیز سخنش را تحریف نکنند و از فرمانش تخلف ننمایند، و چنانچه حاکم بدان گونه که گفتم دادگستر بود، حکومت از جانب او، کار کردن برایش و کمک به او و تقویتش، حلال و مشروع خواهد بود، و معامله با چنین دستگاهی جایز است زیرا در زمامداری حاکم عادل و فرمانداران او، هر حقی زنده شود، هر عدالت و امانتی احیا گردد و هر ظلم و بیداد و فسادی نابود شود، از این رو هر که در تحکیم قدرت وی بکوشد، و در امر حکومت یاری اش دهد، در طاعت خدا تلاش کرده و دین خدا را تقویت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حرامش، حکومت زمامداران ستمگر و دست نشاندگان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رؤسا و اطرافیان حاکم تا طبقات پائین‌تر و آخرین رتبه، کار در این حکومت‌ها و همکاری با آنها در امر حکمرانی، حرام و نامشروع است، و هر کاری چه کوچک و 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این حکومت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مایه عذاب است؛ زیرا هر نوع همکاری با آنان از گناهان بزرگ است؛ به این خاطر که در حکومت حکمرانان ستمگر، هر چه حق است لگدکوب شود، هر چه باطل است زنده گردد و ظلم و بیداد و فساد رواج یابد، کتب الهی نابود شود و پیامبران و مؤمنان به قتل رسند، مسجدها ویران گردد، سنت‌ها و مقررات الهی زیر و رو شود؛ از این رو کار کردن با آنها، یاری کردن‌شان و معامله با ایشان حرام است، مگر زمانی که ضرورتی ایجاب کند، نظیر اضطراری که به خوردن خون یا مردار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انواع تجارات در کلیه خرید و فروشها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معاملاتی که برای فروشنده یا خریدار جایز و یا حرام است، بدین شرح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همه انسان‌ها به آن امر شده اند، آنچه خوراک مردم و مایه قوام زندگی باشد، و انواع چیزهایی که در شئون مختلف زندگی برای خوردن، نوشیدن، پوشیدن، ازدواج، مالکیت، استعمال مالکانه بدان نیازمند و از آن ناگزیر می‌باشند، یا از جهتی به صلاح مردم و از آن ناگزیر می‌باشند، یا از جهتی به صلاح مردم و مفید به حال آنان باشد که از آن چاره ندارند، در همه اینها، فروش، خرید، نگهداری، استعمال، بخشش، و قرض دادنش حلال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داد و ستدهای حرام،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هر چیزی که مایه فساد باشد، و از جهت خوردن، نوشیدن، کاسبی، ازدواج، مالک شدن، نگهداشتن، بخشیدن، قرض دادن، ممنوع و مورد نهی خدا باشد، یا از جهتی برای مردم فساد داشته باشد، مانند معاملات ربایی که مفسده آمیز است، یا فروش مردار، خون، گوشت خوک، گوشت درندگان و پرندگان وحشی، پوست درندگان، شراب، و کلیه نجاسات که اینها همه </w:t>
      </w:r>
    </w:p>
    <w:p>
      <w:pPr>
        <w:pStyle w:val="BookText"/>
        <w:rPr/>
      </w:pPr>
      <w:r>
        <w:rPr>
          <w:rFonts w:ascii="IRNazanin" w:hAnsi="IRNazanin" w:eastAsia="IRNazanin"/>
          <w:color w:val="111111"/>
          <w:sz w:val="28"/>
          <w:sz w:val="28"/>
          <w:szCs w:val="28"/>
          <w:rtl w:val="true"/>
          <w:lang w:bidi="fa-IR"/>
        </w:rPr>
        <w:t>حرام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اینها حرام است و از خوردن، نوشیدن، پوشیدن، نگهداشتن، مالک شدن و تصرف در آنها به خاطر مفاسدی که در بر دارد،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معامله هر چیزی که مایه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موجب تقرب به غیر خدا یا باعث تقویت کفر و شرک گردد یا نوعی گمراهی و ضلالت را نیرو بخشد، یا باطلی را تقویت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نشر افکار مسموم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حقی را تضعیف نماید، فروش، خرید، نگهداشتن، مالک شدن، عاریه دادن و کلیه تصرفاتش حرام است جز اینکه ضرورتی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اجاره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عبارت است از اینکه کسی خودش یا مالش یا چیزی را که اختیارش به دست اوست، چون بستگان یا چهارپا یا لباس، برای استفاده در اختیار دیگری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حلال اجاره این است که انسان خودش، خانه یا زمین یا هر چیز دیگری را که مالک است، برای استفاده از منافع آن در اختیار دیگری گذارد، یا تعهد کند که کاری را به دست خود یا فرزند یا غلامش یا اجیرش انجام دهد، بدون اینکه وکیل یا کارگزاری از جانب حاکم باشد و نیز اشکالی ندارد که کسی خود یا فرزند یا خویشاوند یا ملک یا اجیرش را اجاره دهد، زیرا آنان نیز به جای او و به وکالت او کار می‌کنند، و کارگزار حاکم هم نیستند؛ مانند حمالی که بار معینی را به اجرت معلومی به جای مشخصی می‌برد، و چیز حلالی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مشروب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یا به وسیله غلام یا چهارپایش حمل می‌کند، یا برای کاری اجیر شود که به دست خود یا غلام یا خویشان یا اجیرش انجام دهد، اینها انواع حلال اجاره است که برای هر کس از پادشاه، ملت، کافر و مؤمن، اجاره دادنش حلال است، و عایداتش نیز حلال می‌باشد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انواع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اینکه کسی برای حمل و نقل چیزی اجیر شود که خوردن یا نوشیدن، و یا پوشیدنش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حمل مشروب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برای ساختن چیز حرامی یا نگهداری، یا پوشیدن آن اجیر گردد، یا برای خراب کردن بی دلیل مساجد، یا کشتن بی گناه، یا حمل و نقل مجسمه ها، بتها، ساز، نی، شراب، خوک، مردار، خون یا هر کار فساد انگیزی که صرف نظر از موضوع اجاره، حرام باشد؛ همه این موارد از جهاتی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که انسان خود و یا چیزی را که متعلق به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فرزند، غلام، وسیله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اجاره دهد، مگر جایی که عمل به آن سودمند باشد، مانند حمل مردار به جای دوردستی که از تعفنش آسوده شوند و امثال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فرق بین معنای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حکام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دوی آنها برای دریافت مزدی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ولایت، انسان برای حاکم یا حکام کوچکتر و فرماندهان زیردست خدمت می‌کند، و در حکومت و تسلط بر زیردستان و امر و نهی، نقش حاکم را ایفا می‌کند و جانشین همان مقامات است، و در تحکیم قدرت و یاری آنها سعی می‌کند، و اگر نازلترین فرد و پائین ترین طبقه هم باشد، باز بر همان مردمی که والی حکومت می‌کند، فرماندهی دارد و در کشتار و گسترش ستم و فساد،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اجاره به طوری که تفسیر کردیم این است که انسان خود یا مملوکش را که قبلاً اجاره نداده و اختیارش را دارد، اجیر دیگری کند، و البته شخص مادامی که اجیر کسی نشده، مالک و اختیاردار خود و مملوک خویش است و حاکم اختیاردار مردم نیست و تنها وقتی امور مردم را به دست گرفت و به مقام رسید، کارهای آنها را قبضه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خود یا مملوکش یا کسی را که اختیارش به دست اوست، به کافر یا مؤمن یا سلطان یا رعیتی، به نحوی که تفسیر کردیم، در کارهای حلال اجاره دهد، کار و درآمدش جایز و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عبارت است از هر کاری که مردم فرا می‌گیرند یا به دیگران می‌آموزند،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نویسندگی، حسابرسی، تجارت، رنگ‌رزی، زین سازی، بنائی، بافندگی، لباس شویی، خیاطی، صورتگری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تصویر جانداران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ابزارهایی که بندگان خدا برای منافع خود بدان‌ها محتاج اند، و مایه قوام زندگی و رفع نیازمندی هاست؛ اینها همه حلال است و عملش و تعلیمش، برای خود یا دیگران جایز است، گرچه ممکن است احیاناً از آن کار یا آن ابزار برای فساد یا معصیتی سوء استفاده کنند، و در راه حق و باطل هر دو به کار رود، بنابراین پیشه کردن و یاد دادن آن اشکالی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نویسندگی‌ای که باعث فساد یعنی تقویت و یاری کارگزاران حکومت‌های ستمگر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کارد، شمشیر، نیزه، کمان و سایر ابزارهای جنگی که در راه صلاح و یا فساد مصرف شود و ابزار و کمک به هر دو قرار گیرد؛ آموختن، یاد دادن و مزد گرفتن برای تعلیم یا ساختن آنها، برای کسانی که آن را در راه صلاح مصرف کنند مشروع است، اما برای کسانی که در راه فساد و به زیان دیگران از آنها استفاده کنند، حرام است و آموزنده و یادگیرنده تقصیر و گناهی ندارند، زیرا ذات عمل سودمند و مصلحت آمیز و مایه قوام و بقای خلق است، آنها که در فساد و حرام آن را به کار می‌برند، مقصر و گنهکارند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تنها مصنوعاتی را حرام کرده که مصرفش منحصراً در فساد محض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ساز، نی، شطرنج، کلیه ابزارهای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صلیب، بت، و امثال آنها، نظیر درست کردن نوشابه‌های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فساد محض است و هیچ گونه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سودمندی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بنابراین یاد دادن، یاد گرفتن، ساختن، مزد گرفتن، و تمام تصرفات در آنها مطلقاً حرام است، مگر اینکه صنعتی باشد که به نفع اقسام صنعت به کار رود، هر چند که در معصیت نیز مورد استفاده قرار گیرد که به منظور آن منفعت حلال، یادگرفتن، یاد دادن و ساختنش حلال است، و در این صورت، تنها استعمال نابجا و ناروایش ممنوع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راهها و طرق امرار معاش بندگان و حکم تعلیم کسب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بیرون کردن مال و انفاق اموال راه‌های بیرون کردن مال و وجوه حلالی که اموال به صورت واجب یا مستحب در آنها خرج می‌شود، کلاً بیست و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نوع مربوط به مصارف شخصی انسان است، پنج نوع مخصوص افراد واجب النفقه، سه نوع واجبات شرعی که به عنوان دَین بر عهده اوست، پنج نوع اهداها و بخشش‌های لازم و چهار نوع مصارف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مصارف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احتیاجات و ضروریات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نوشیدنی، پوشاک، هزینه ازدواج، هزینه 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حوائجی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تعمیر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محل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یا نگهداری اجناس، نیازمندی‌هایی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اسباب و لوازم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نفقه‌های پنجگانه،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شخصی، هزینه فرزند، پدر و مادر، زن و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این افراد چه در حال تنگ‌دستی و چه توان‌مندی،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سه نوع دین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زکات است که واجب سالانه است، دیگر حج واجب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وقتش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 نوع بخشش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به مافوق و بالادست، به خویشان، مؤمنان و صدقه و احسان، و آزاد کردن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انواع چهارگانه مصارف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وام، قرض دادن، و مهمانی که اینها در سنت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خوراکی‌های حلال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خوردنی‌های حلالی که از زمین می‌روید سه گونه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نباتی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گندم، جو، برنج، نخود، و انواع دیگر حبوبات، و اقسام کنجد و غیره و هر دانه‌ای که از زمین بروید و برای بدن و تقویت انسان مفید باشد، اینها همه حلال است؛ و آنچه برای بدن مضر باشد حرام است، مگر در حال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اقسام میوه‌ها که از زمین می‌روید و در تغذیه انسان به کار می‌رود و برای بدن سودمند و نیروبخش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زیان داشته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سبزی‌ها و گیاهانی که از زمین بروید و برای بدن مفید باشد و غذای انسان محسوب شود، خوردنش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سبزی‌های مضر،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سمی کشنده مثل خرزهره و غیره،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حلال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گاو، گوسفند، شتر، حیوانات وحشی حلال گوشت، و هر حیوانی که دندان نیش و چنگال ندارد، حلال است؛ و همچنین پرندگان حلال گوشت آنهایی هستند که سنگدان دارند، اما آنها که سنگدان ندارند حرام اند، و اقسام ملخ نیز خوردنش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تخم‌های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تخمی که دو طرفش مساوی نباشد حلال و آنچه دو طرفش مساوی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ماهی‌های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پولک دار حلال است و هر کدام پولک ندارد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نوشیدنی‌های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نوشیدنی‌ها همه حلال اند جز آنها که زیادش عقل را دگرگون و موجب مستی شود؛ و اندکش نیز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پوشاک‌های حلال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که از گیاه به دست آید، پوشیدن و نماز گزاردن در آن حلال است، و هر حیوان حلال گوشتی که طبق دستور اسلام سر بریده شود، پوست، پشم، مو، و کرکشان حلال است و حیوانات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طبق دستور اسلام سر بریده شده باشند یا مرده باشند، پوشیدن پشم، مو، پر، و کرکشان و همچنین نماز خواندن در آنها جایز است و هر چه به مصرف خوردن، یا نوشیدن، یا پوشیدن انسان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 سجده بر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میوه ها، سجده بر گیاهان جایز است مگر گیاهان قابل رستن که بعد از رستن، سجده بر آنها جایز نیست، جز در حال ضرورت که بر رسته هم می‌توان سجده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زناشوئی‌های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نوع زناشوئی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ازدواجی که منجر به ارث بردن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دائم که زن و شوهر از هم 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بدون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 کنیز خود را برای مدتی معین برای شخص دیگر حلال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شش راه می‌توان مالک چیزی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تفصیل چیزهای حلال و آنچه برای انسان جایز است مالش را انفاق کند و در جهت حلال و در وجوه آن هزینه کند و آنچه می‌تواند در آن تصرف و دگرگونی ایجاد کند، از انواع واجب و مستحب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کُلَّ مَأْمُورٍ بِهِ مِمَّا هُوَ عَوْنٌ عَلَی الْعِبَادِ وَ قِوَامٌ لَهُمْ فِی أُمُورِهِمْ مِنْ وُجُوهِ الصَّلَاحِ الَّذِی لَا یُقِیمُهُمْ غَیْرُهُ مِمَّا یَأْکُلُونَ وَ یَشْرَبُونَ وَ یَلْبَسُونَ وَ یَنْکِحُونَ وَ یَمْلِکُونَ وَ یَسْتَعْمِلُونَ فَهَذَا کُلُّهُ حَلَالٌ بَیْعُهُ وَ شِرَاؤُهُ وَ هِبَتُهُ وَ عَارِیَّتُهُ وَ کُلُّ أَمْرٍ یَکُونُ فِیهِ الْفَسَادُ مِمَّا قَدْ نُهِیَ عَنْهُ مِنْ جِهَةِ أَکْلِهِ وَ شُرْبِهِ وَ لُبْسِهِ وَ نِکَاحِهِ وَ إِمْسَاکِهِ لِوَجْهِ الْفَسَادِ مِثْلَ الْمَیْتَةِ وَ الدَّمِ وَ لَحْمِ الْخِنْزِیرِ وَ الرِّبَا وَ جَمِیعِ الْفَوَاحِشِ وَ لُحُومِ السِّبَاعِ وَ الْخَمْرِ وَ مَا أَشْبَهَ ذَلِکَ فَحَرَامٌ ضَارٌّ لِلْجِسْمِ وَ فَسَادٌ لِلنَّفْسِ</w:t>
      </w:r>
      <w:r>
        <w:rPr>
          <w:rFonts w:eastAsia="Amiri" w:cs="Amiri" w:ascii="Amiri" w:hAnsi="Amiri"/>
          <w:color w:val="111111"/>
          <w:sz w:val="28"/>
          <w:szCs w:val="28"/>
          <w:rtl w:val="true"/>
          <w:lang w:bidi="ar-SA"/>
        </w:rPr>
        <w:t xml:space="preserve">. </w:t>
      </w:r>
      <w:r>
        <w:rPr>
          <w:rStyle w:val="FootnoteAnchor"/>
          <w:rtl w:val="true"/>
        </w:rPr>
        <w:footnoteReference w:id="72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خداوند مورد رحمت قرار می‌دهد، همه کسانی را که امر شده اند، به آنچه که یاری کننده بندگان و مایه قوام زندگی آنان باشد و از جهتی به صلاح مردم و مفید به حال آنان باشد و برای خوردن، نوشیدن، پوشیدن، ازدواج، مالکیت و استعمال مالکانه بدان نیازمند و از آن ناگزیر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خرید، نگهداری، استعمال، بخشش، و قرض دادن همه این‌ها حلال است و هر چیزی که مایه فساد باشد، و از جهت خوردن، نوشیدن، پوشیدن، ازدواج، مالک شدن و نگهداشتن، ممنوع و مورد نهی خدا باشد، یا از جهتی برای مردم فساد داشته باشد، مانند فروش مردار، خون، گوشت خوک، ربا </w:t>
      </w:r>
    </w:p>
    <w:p>
      <w:pPr>
        <w:pStyle w:val="BookText"/>
        <w:rPr/>
      </w:pPr>
      <w:r>
        <w:rPr>
          <w:rFonts w:ascii="IRNazanin" w:hAnsi="IRNazanin" w:eastAsia="IRNazanin"/>
          <w:color w:val="111111"/>
          <w:sz w:val="28"/>
          <w:sz w:val="28"/>
          <w:szCs w:val="28"/>
          <w:rtl w:val="true"/>
          <w:lang w:bidi="fa-IR"/>
        </w:rPr>
        <w:t>و کلیه فسادها و فروش گوشت درندگان و شراب، و چیزهایی شبیه به آن، همه حرام و نامشروع است و برای جسم مضر بوده و برای روح، فسادآور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الْمُغَنِّیَةِ حَرَامٌ وَ لَا بَأْسَ بِکَسْبِ النَّائِحَةِ إِذَا قَالَتْ صِدْقاً وَ لَا بَأْسَ بِکَسْبِ الْمَاشِطَةِ إِذَا لَمْ تُشَارِطْ وَ قَبِلَتْ مَا تُعْطَی وَ لَا تَصِلُ شَعْرَ المَرْأَةِ بِغَیْرِ شَعْرِهَا وَ أَمَّا شَعْرُ الْمَعْزِ فَلَا بَأْسَ بِأَنْ یُوصَلَ وَ قَدْ لَعَنَ النَّبِیُّ صلی الله علیه و آله سَبْعَةً الْوَاصِلَ شَعْرَهُ بِغَیْرِ شَعْرِهِ وَ الْمُتَشَبِّهَ مِنَ النِّسَاءِ بِالرِّجَالِ وَ الرِّجَالِ بِالنِّسَاءِ وَ المُفَلِّجَ بِأَسْنَانِهِ وَ الْمُوشِمَ بِیَدَیْهِ وَ الدَّعِیَّ إِلَی غَیْرِ مَوْلَاهُ وَ الْمُتَغَافِلَ عَلَی زَوْجَتِهِ وَ هُوَ الدَّیُّوثُ وَ قَالَ رَسُولُ اللَّهِ صلی الله علیه و آله اقْتُلُوا الدَّیُّوثَ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أُجْرَةَ الزَّانِیَةِ وَ ثَمَنَ الْکَلْبِ سُحْتٌ إِلَّا کَلْبَ الصَّیْدِ وَ أَمَّا الرِّشَا فِی الْحُکْمِ فَهُوَ الْکُفْرُ بِاللَّهِ الْعَظِیمِ</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گرفتن زن آوازه خوان حرام است و اجرت گرفتن زن نوحه گر در صورتی که راست بگوید اشکال ندارد؛ و نیز اجرت گرفتن زن آرایشگر، در صورتی که هر چه دادند بپذیرد و شرطی نگذارد، مانعی ندارد، اما نباید موی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زن دیگر بندد، ولی وصل موی حیوان مانند موی بز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هفت گروه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موی مصنوعی بر مویش وصل کند، زنان مرد صفت و مردان زن صفت، کسی که دندانش را بساید، کسی که در دستش خالکوبی کند، دعوت کننده به کسی غیر از مولایش، کسی که از زنش غافل باشد، یعنی دیوث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همسرش با مردان دیگر رابطه نامشروع دارد و او می‌داند و اهمیت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اجرت زن زناکار و بهای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غیر از سگ 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رشوه گیری در قضاوت، کفر به خداوند بزرگ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یَرْحَمُکَ اللَّهُ أَنَّ کُلَّ مَا یَتَعَلَّمُهُ الْعِبَادُ مِنْ أَنْوَاعِ الصَّنَائِعِ مِثْلَ الْکِتَابِ وَ الْحِسَابِ وَ التِّجَارَةِ وَ النُّجُومِ وَ الطِّبِّ وَ سَائِرِ الصِّنَاعَاتِ کَالْأَبْنِیَةِ وَ الْهَنْدَسَةِ وَ التَّصَاوِیرِ مَا لَیْسَ فِیهِ مِثَالُ الرُّوحَانِیِّینَ وَ أَبْوَابُ صُنُوفِ الْآلَاتِ الَّتِی یُحْتَاجُ إِلَیْهَا </w:t>
      </w:r>
    </w:p>
    <w:p>
      <w:pPr>
        <w:pStyle w:val="BookText"/>
        <w:rPr/>
      </w:pPr>
      <w:r>
        <w:rPr>
          <w:rFonts w:ascii="Amiri" w:hAnsi="Amiri" w:eastAsia="Amiri" w:cs="Amiri"/>
          <w:color w:val="111111"/>
          <w:sz w:val="28"/>
          <w:sz w:val="28"/>
          <w:szCs w:val="28"/>
          <w:rtl w:val="true"/>
          <w:lang w:bidi="ar-SA"/>
        </w:rPr>
        <w:t>مِمَّا فِیهِ مَنَافِعُ وَ قَوَائِمُ مَعَاشٍ وَ طَلَبُ الْکَسْبِ فَحَلَالٌ کُلُّهُ تَعْلِیمُهُ وَ الْعَمَلُ بِهِ وَ أَخْذُ الْأُجْرَةِ عَلَیْهِ وَ إِنْ قَدْ تَصْرِفُ بِهَا فِی وُجُوهِ الْمَعَاصِی أَیْضاً مِثْلَ اسْتِعْمَالِ مَا جُعِلَ لِلْحَلَالِ ثُمَّ تَصْرِفُهُ إِلَی أَبْوَابِ الْحَرَامِ وَ مِثْلَ مُعَاوَنَةِ الظَّالِمِ وَ غَیْرِ ذَلِکَ مِنْ أَسْبَابِ الْمَعَاصِی مِثْلَ الْإِنَاءِ وَ الْأَقْدَاحِ وَ مَا أَشْبَهَ ذَلِکَ وَ لَعَلَّهُ لِمَا فِیهِ مِنَ الْمَنَافِعِ جَازَ تَعْلِیمُهُ وَ عَمَلُهُ وَ حَرُمَ عَلَی مَنْ یَصْرِفُهُ إِلَی غَیْرِ وُجُوهِ الْحَقِّ وَ الصَّلَاحِ الَّذِی أَمَرَ اللَّهُ بِهَا دُونَ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یَکُونَ صِنَاعَةً مُحَرَّمَةً أَوْ مَنْهِیّاً عَنْهَا مِثْلَ الْغِنَاءِ وَ صَنْعَةِ آلَاتِهِ وَ مِثْلَ بِنَاءِ الْبِیعَةِ وَ الْکَنَائِسِ وَ بَیْتِ النَّارِ وَ تَصَاوِیرِ ذَوِی الْأَرْوَاحِ عَلَی مِثَالِ الْحَیَوَانِ وَ الرُّوحَانِیِّ وَ مِثْلَ صَنْعَةِ الدَّفِّ وَ الْعُودِ وَ أَشْبَاهِهِ وَ عَمَلِ الْخَمْرِ وَ الْمُسْکِرِ وَ الْآلَاتِ الَّتِی لَا تَصْلُحُ فِی شَیْ ءٍ مِنَ الْمُحَلَّلَاتِ فَحَرَامٌ عَمَلُهُ وَ تَعْلِیمُهُ وَ لَا یَجُوزُ ذَلِکَ وَ بِاللَّهِ التَّوْفِیقُ</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کسی را که چیزی از انواع حرفه‌ها را به بندگان بیاموزد، مورد رحمت قرار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حساب، تجارت، نجوم، طب و دیگر حرفه‌ها مثل ساختمان سازی و هندسه و صورت گری البته نه تصویر جانداران و نیز ساختن ابزارهائی که بندگان خدا برای منافع خود بدان‌ها محتاجند، و مایه قوام زندگی و رفع نیازمندی هاست؛ تعلیم و پیشه ساختن همه این‌ها حلال است، گرچه گاهی از آن، در راه‌های فساد یا معصیت استفاده شود، همان گونه که در راه حق به کار می‌رود؛ پس حتی اگر آن به کارهای حرام اختصاص داده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به ظالم و دیگر راه‌های معصیت مثل ساختن ظروف و جام‌های شراب و کارهایی شبیه به آن، به سبب آن منفعتش، یاد دادن و پیشه کردنش حلال است، اما کسی که آن را در راهی به غیر از راه حق و حلالی که خداوند بر آن امر کرده اختصاص دهد، حرام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صنعت را حلال ساخته، مگر صنعتی که حرام و از آن نهی شده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غنا و ساختن آلات موسیقی و بنا کردن کلیسا و معابد و آتشکده و صورت گری جاندارانی به شکل حیوان یا انسان یا ساختن دف و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شبیه به آن و درست کردن شراب و مسکر و آلاتی که با ابزار حلال و مشروع ساخته نمی شوند، بنابراین پیشه کردن و یاد گرفتنش حرام است و جایز نیست؛ و توفیق تنها از جانب خداست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عُبَیْدِ بْنِ زُرَارَةَ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اَلْحَرَامِ یَبِینُ فِی اَلذُّرِّیَّةِ</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مرحوم شیخ کلینی، با سند خویش از عبید بن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سود حرام، در فرزندان اثر خودش را ظاهر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 صَلَوَاتُ اَللَّهِ عَلَیْهِ فَقَالَ إِنِّی کَسَبْتُ مَالاً أَغْمَضْتُ فِی مَطَالِبِهِ حَلاَلاً وَ حَرَاماً وَ قَدْ أَرَدْتُ اَلتَّوْبَةَ وَ لاَ أَدْرِی اَلْحَلاَلَ مِنْهُ وَ اَلْحَرَامَ وَ قَدِ اِخْتَلَطَ عَلَیَّ فَقَالَ أَمِیرُ اَلْمُؤْمِنِینَ صلوات الله علیه تَصَدَّقْ بِخُمُسِ مَالِکَ فَإِنَّ اَللَّهَ جَلَّ اِسْمُهُ رَضِیَ مِنَ اَلْأَشْیَاءِ بِالْخُمُسِ وَ سَائِرُ اَلْأَمْوَالِ لَکَ حَلاَلٌ</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حضرت امیرالمؤمنین صلوات الله علیه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مالی را به دست آورده‌ام که کاری نداشتم از راه حلال باشد یا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توبه دارم، و نمی دانم که حلال و حرامش کدام است و حلال و حرامش با هم مخلوط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از مال خودت را صدقه بده، چون خداوند به یک پنجم از مال رضایت داده است و بقیه اموالت برای تو حلال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دَاوُدَ اَلصَّرْمِیِّ قَالَ قَالَ أَبُو اَلْحَسَنِ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 اَلْحَرَامَ لاَ یَنْمِی وَ إِنْ نَمَی لاَ یُبَارَکُ لَهُ فِیهِ وَ مَا أَنْفَقَهُ لَمْ یُؤْجَرْ عَلَیْهِ وَ مَا خَلَّفَهُ کَانَ زَادَهُ إِلَی اَلنَّارِ</w:t>
      </w:r>
      <w:r>
        <w:rPr>
          <w:rFonts w:eastAsia="Amiri" w:cs="Amiri" w:ascii="Amiri" w:hAnsi="Amiri"/>
          <w:color w:val="111111"/>
          <w:sz w:val="28"/>
          <w:szCs w:val="28"/>
          <w:rtl w:val="true"/>
          <w:lang w:bidi="ar-SA"/>
        </w:rPr>
        <w:t xml:space="preserve">. </w:t>
      </w:r>
      <w:r>
        <w:rPr>
          <w:rStyle w:val="FootnoteAnchor"/>
          <w:rtl w:val="true"/>
        </w:rPr>
        <w:footnoteReference w:id="733"/>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داود صرمی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هادی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حرام رشد نمی‌کند و اگر هم رشد کند خداوند بدان برکت نمی‌دهد، و هرچیز حرامی را که کسی انفاق کند اجر و پاداشی در برابرش نمی‌گیرد و هر چه باقی بگذارد نیز توشه او برای رفتن به آتش دوزخ است</w:t>
      </w:r>
      <w:r>
        <w:rPr>
          <w:rFonts w:eastAsia="IRNazanin" w:cs="IRNazanin"/>
          <w:color w:val="111111"/>
          <w:sz w:val="28"/>
          <w:szCs w:val="28"/>
          <w:rtl w:val="true"/>
          <w:lang w:bidi="fa-IR"/>
        </w:rPr>
        <w:t xml:space="preserve">. </w:t>
      </w:r>
      <w:bookmarkStart w:id="1126" w:name="pg6324_75915"/>
    </w:p>
    <w:p>
      <w:pPr>
        <w:pStyle w:val="BookText"/>
        <w:rPr/>
      </w:pPr>
      <w:bookmarkEnd w:id="112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أحمد بن إدریس،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 الشِّطْرَنْجِ حَرَامٌ وَ أَکْلُ ثَمَنِهِ سُحْتٌ وَ اتِّخَاذُهَا کُفْرٌ</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مرحوم شیخ محمد بن احمد بن ادریس، با سند خویش از ابوبصیر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شطرنج و خوردن پولی که از فروش آن به دست آید حرام است و استفاده از آن نیز کفر محسوب می‌شود</w:t>
      </w:r>
      <w:r>
        <w:rPr>
          <w:rFonts w:eastAsia="IRNazanin" w:cs="IRNazanin"/>
          <w:color w:val="111111"/>
          <w:sz w:val="28"/>
          <w:szCs w:val="28"/>
          <w:rtl w:val="true"/>
          <w:lang w:bidi="fa-IR"/>
        </w:rPr>
        <w:t>.</w:t>
      </w:r>
    </w:p>
    <w:p>
      <w:pPr>
        <w:pStyle w:val="Heading3"/>
        <w:numPr>
          <w:ilvl w:val="2"/>
          <w:numId w:val="1"/>
        </w:numPr>
        <w:rPr/>
      </w:pPr>
      <w:bookmarkStart w:id="1127" w:name="__RefHeading___Toc2555117_237004111"/>
      <w:bookmarkStart w:id="1128" w:name="_Toc421"/>
      <w:bookmarkEnd w:id="1127"/>
      <w:r>
        <w:rPr/>
        <w:t>408</w:t>
      </w:r>
      <w:r>
        <w:rPr>
          <w:rtl w:val="true"/>
        </w:rPr>
        <w:t xml:space="preserve">- </w:t>
      </w:r>
      <w:r>
        <w:rPr>
          <w:rtl w:val="true"/>
        </w:rPr>
        <w:t>اجرت نوحه‌گری</w:t>
      </w:r>
      <w:bookmarkEnd w:id="1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بْنِ یَعْقُوبَ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یَا جَعْفَرُ أَوْقِفْ لِی مِنْ مَالِی کَذَا وَ کَذَا لِنَوَادِبَ تَنْدُبُنِی عَشْرَ سِنِینَ بِمِنًی أَیَّامَ مِنًی</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مرحوم شیخ کلینی، با سند خویش از یونس بن یعقوب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من برای مقداری وقف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ده سال در روزهای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آخر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منا برای من سوگواری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فضایل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اِمْرَأَةٌ مَعَنَا فِی اَلْحَیِّ وَ لَهَا جَارِیَةٌ نَائِحَةٌ فَجَاءَتْ إِلَی أَبِی فَقَالَتْ یَا عَمِّ أَنْتَ تَعْلَمُ أَنَّ مَعِیشَتِی مِنَ اَللَّهِ عَزَّ وَ جَلَّ ثُمَّ مِنْ هَذِهِ اَلْجَارِیَةِ اَلنَّائِحَةِ وَ قَدْ أَحْبَبْتُ أَنْ تَسْأَلَ أَبَا عَبْدِ اَللَّهِ صلوات الله علیه عَنْ ذَلِکَ فَإِنْ کَانَ حَلاَلاً وَ إِلاَّ بِعْتُهَا وَ أَکَلْتُ مِنْ ثَمَنِهَا حَتَّی یَأْتِیَ اَللَّهُ بِالْفَرَجِ فَقَالَ لَهَا أَبِی وَ اَللَّهِ إِنِّی لَأُعْظِمُ أَبَا عَبْدِ اَللَّهِ صلوات الله علیه أَنْ أَسْأَلَهُ عَنْ هَذِهِ اَلْمَسْأَلَةِ قَالَ فَلَمَّا قَدِمْنَا عَلَیْهِ أَخْبَرْتُهُ أَنَا بِذَلِکَ فَقَالَ أَبُو عَبْدِ اَللَّهِ صلوات الله علیه أَ تُشَارِطُ قُلْتُ وَ اَللَّهِ مَا أَدْرِی تُشَارِطُ أَمْ لاَ فَقَالَ قُلْ لَهَا لاَ تُشَارِطُ وَ تَقْبَلُ مَا أُعْطِیَتْ</w:t>
      </w:r>
      <w:r>
        <w:rPr>
          <w:rFonts w:eastAsia="Amiri" w:cs="Amiri" w:ascii="Amiri" w:hAnsi="Amiri"/>
          <w:color w:val="111111"/>
          <w:sz w:val="28"/>
          <w:szCs w:val="28"/>
          <w:rtl w:val="true"/>
          <w:lang w:bidi="ar-SA"/>
        </w:rPr>
        <w:t xml:space="preserve">. </w:t>
      </w:r>
      <w:r>
        <w:rPr>
          <w:rStyle w:val="FootnoteAnchor"/>
          <w:rtl w:val="true"/>
        </w:rPr>
        <w:footnoteReference w:id="736"/>
      </w:r>
      <w:bookmarkStart w:id="1129" w:name="pg6324_75917"/>
    </w:p>
    <w:p>
      <w:pPr>
        <w:pStyle w:val="BookText"/>
        <w:rPr/>
      </w:pPr>
      <w:bookmarkEnd w:id="1129"/>
      <w:r>
        <w:rPr>
          <w:rFonts w:ascii="IRNazanin" w:hAnsi="IRNazanin" w:eastAsia="IRNazanin"/>
          <w:color w:val="111111"/>
          <w:sz w:val="28"/>
          <w:sz w:val="28"/>
          <w:szCs w:val="28"/>
          <w:rtl w:val="true"/>
          <w:lang w:bidi="fa-IR"/>
        </w:rPr>
        <w:t>مرحوم شیخ کلینی، با سند خویش از 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محله ما بود و کنیزی داشت که نوحه گر بود و دوست می‌داشت که در این مورد از حضرت امام جعفر صادق صلوات الله علیه سؤال کند، که اگر حلال است او را نگه دارد و اگرنه آن کنیز را بفروشد و بهایش را مصرف کند تا خدا برایش گشایش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امام جعفر صادق صلوات الله علیه را بزرگ تر از آن می‌دانم که چنین سؤالی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آن حضرت رفتیم من این مطلب را برای آن حضرت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می‌کند که مزد بگیرد؟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شرط می‌کند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شرط نکند، ولی آن چه را به او می‌بخشند بگیرد</w:t>
      </w:r>
      <w:r>
        <w:rPr>
          <w:rFonts w:eastAsia="IRNazanin" w:cs="IRNazanin"/>
          <w:color w:val="111111"/>
          <w:sz w:val="28"/>
          <w:szCs w:val="28"/>
          <w:rtl w:val="true"/>
          <w:lang w:bidi="fa-IR"/>
        </w:rPr>
        <w:t>.</w:t>
      </w:r>
    </w:p>
    <w:p>
      <w:pPr>
        <w:pStyle w:val="Heading3"/>
        <w:numPr>
          <w:ilvl w:val="2"/>
          <w:numId w:val="1"/>
        </w:numPr>
        <w:rPr/>
      </w:pPr>
      <w:bookmarkStart w:id="1130" w:name="__RefHeading___Toc2555119_237004111"/>
      <w:bookmarkStart w:id="1131" w:name="_Toc422"/>
      <w:bookmarkEnd w:id="1130"/>
      <w:r>
        <w:rPr/>
        <w:t>409</w:t>
      </w:r>
      <w:r>
        <w:rPr>
          <w:rtl w:val="true"/>
        </w:rPr>
        <w:t xml:space="preserve">- </w:t>
      </w:r>
      <w:r>
        <w:rPr>
          <w:rtl w:val="true"/>
        </w:rPr>
        <w:t>اجرت معلم</w:t>
      </w:r>
      <w:bookmarkEnd w:id="1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اَلْفَضْلِ بْنِ کَثِیرٍ عَنْ حَسَّانَ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اَلتَّعْلِیمِ فَقَالَ لاَ تَأْخُذْ عَلَی اَلتَّعْلِیمِ أَجْراً قُلْتُ اَلشِّعْرُ وَ اَلرَّسَائِلُ وَ مَا أَشْبَهَ ذَلِکَ أُشَارِطُ عَلَیْهِ قَالَ نَعَمْ بَعْدَ أَنْ یَکُونَ اَلصِّبْیَانُ عِنْدَکَ سَوَاءً فِی اَلتَّعْلِیمِ لاَ تُفَضِّلُ بَعْضَهُمْ عَلَی بَعْضٍ</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مرحوم شیخ کلینی، با سند خویش از حسّان معلّم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در مورد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درس دادن، مزد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شعر، نامه و مواردی از این قبیل می‌توانم شرط مزدگرفتن بکنم؟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شرط آن که تمام بچه‌ها نزد تو یکسان باشند و برخی را بر دیگری برتری ندهی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هَؤُلاَءِ یَقُولُونَ إِنَّ کَسْبَ اَلْمُعَلِّمِ سُحْتٌ فَقَالَ کَذَبُوا أَعْدَاءُ اَللَّهِ إِنَّمَا أَرَادُوا أَنْ لاَ یُعَلِّمُوا اَلْقُرْآنَ وَ لَوْ أَنَّ اَلْمُعَلِّمَ أَعْطَاهُ رَجُلٌ دِیَةَ وَلَدِهِ لَکَانَ لِلْمُعَلِّمِ مُبَاحاً</w:t>
      </w:r>
      <w:r>
        <w:rPr>
          <w:rFonts w:eastAsia="Amiri" w:cs="Amiri" w:ascii="Amiri" w:hAnsi="Amiri"/>
          <w:color w:val="111111"/>
          <w:sz w:val="28"/>
          <w:szCs w:val="28"/>
          <w:rtl w:val="true"/>
          <w:lang w:bidi="ar-SA"/>
        </w:rPr>
        <w:t xml:space="preserve">. </w:t>
      </w:r>
      <w:r>
        <w:rPr>
          <w:rStyle w:val="FootnoteAnchor"/>
          <w:rtl w:val="true"/>
        </w:rPr>
        <w:footnoteReference w:id="738"/>
      </w:r>
      <w:bookmarkStart w:id="1132" w:name="pg6324_75919"/>
    </w:p>
    <w:p>
      <w:pPr>
        <w:pStyle w:val="BookText"/>
        <w:rPr/>
      </w:pPr>
      <w:bookmarkEnd w:id="1132"/>
      <w:r>
        <w:rPr>
          <w:rFonts w:ascii="IRNazanin" w:hAnsi="IRNazanin" w:eastAsia="IRNazanin"/>
          <w:color w:val="111111"/>
          <w:sz w:val="28"/>
          <w:sz w:val="28"/>
          <w:szCs w:val="28"/>
          <w:rtl w:val="true"/>
          <w:lang w:bidi="fa-IR"/>
        </w:rPr>
        <w:t>مرحوم شیخ کلینی، با سند خویش از فضل بن ابی قرّه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معلّم سحت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آنها آن است که کسی قرآن را یاد ندهد و اگر مردی دیه فرزندش را به معلّم ببخشد برایش مباح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برای تعلیم قرآن و احادیث اهل‌بیت صلوات الله علیهم نباید مزد تعیین کند، اما اگر متعلمین به رضایت خویش هر مبلغی را که به وی بدهند، گرفتنش جایز است</w:t>
      </w:r>
      <w:r>
        <w:rPr>
          <w:rFonts w:eastAsia="IRNazanin" w:cs="IRNazanin"/>
          <w:color w:val="111111"/>
          <w:sz w:val="28"/>
          <w:szCs w:val="28"/>
          <w:rtl w:val="true"/>
          <w:lang w:bidi="fa-IR"/>
        </w:rPr>
        <w:t>.</w:t>
      </w:r>
    </w:p>
    <w:p>
      <w:pPr>
        <w:pStyle w:val="Heading3"/>
        <w:numPr>
          <w:ilvl w:val="2"/>
          <w:numId w:val="1"/>
        </w:numPr>
        <w:rPr/>
      </w:pPr>
      <w:bookmarkStart w:id="1133" w:name="__RefHeading___Toc2555121_237004111"/>
      <w:bookmarkStart w:id="1134" w:name="_Toc423"/>
      <w:bookmarkEnd w:id="1133"/>
      <w:r>
        <w:rPr/>
        <w:t>410</w:t>
      </w:r>
      <w:r>
        <w:rPr>
          <w:rtl w:val="true"/>
        </w:rPr>
        <w:t xml:space="preserve">- </w:t>
      </w:r>
      <w:r>
        <w:rPr>
          <w:rtl w:val="true"/>
        </w:rPr>
        <w:t>فروختن قرآن‌ها</w:t>
      </w:r>
      <w:bookmarkEnd w:id="1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بَیْعِ اَلْمَصَاحِفِ وَ شِرَائِهَا فَقَالَ لاَ تَشْتَرِ کِتَابَ اَللَّهِ عَزَّ وَ جَلَّ وَ لَکِنِ اِشْتَرِ اَلْحَدِیدَ وَ اَلْوَرَقَ وَ اَلدَّفَّتَیْنِ وَ قُلْ أَشْتَرِی مِنْکَ هَذَا بِکَذَا وَ کَذَا</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در مورد فروش و خرید مصحف‌ها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را خریداری مکن،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یا جعبه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و دو جلد آن را بخری، هنگامی که می‌خواهی بخری نیز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این مقدار از تو می‌خرم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عَنْبَسَةَ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فَقُلْتُ أَنَا رَجُلٌ أَبِیعُ اَلْمَصَاحِفَ فَإِنْ نَهَیْتَنِی لَمْ أَبِعْهَا فَقَالَ أَ لَسْتَ تَشْتَرِی وَرَقاً وَ تَکْتُبُ فِیهِ قُلْتُ بَلَی وَ أُعَالِجُهَا قَالَ لاَ بَأْسَ بِهَا</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مرحوم شیخ کلینی، با سند خویش از عنبسه ورّاق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قرآن‌ها را می‌فروشم و اگر شما مرا نهی بفرمایی، دست از این کار برمی‌دارم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کاغذ نمی‌خری که در آن بنویسی؟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آن را صحافی نیز می‌کنم</w:t>
      </w:r>
      <w:r>
        <w:rPr>
          <w:rFonts w:eastAsia="IRNazanin" w:cs="IRNazanin"/>
          <w:color w:val="111111"/>
          <w:sz w:val="28"/>
          <w:szCs w:val="28"/>
          <w:rtl w:val="true"/>
          <w:lang w:bidi="fa-IR"/>
        </w:rPr>
        <w:t xml:space="preserve">. </w:t>
      </w:r>
      <w:bookmarkStart w:id="1135" w:name="pg6324_75922"/>
    </w:p>
    <w:p>
      <w:pPr>
        <w:pStyle w:val="BookText"/>
        <w:rPr/>
      </w:pPr>
      <w:bookmarkEnd w:id="113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w:t>
      </w:r>
      <w:r>
        <w:rPr>
          <w:rFonts w:eastAsia="IRNazanin" w:cs="IRNazanin"/>
          <w:color w:val="111111"/>
          <w:sz w:val="28"/>
          <w:szCs w:val="28"/>
          <w:rtl w:val="true"/>
          <w:lang w:bidi="fa-IR"/>
        </w:rPr>
        <w:t>.</w:t>
      </w:r>
    </w:p>
    <w:p>
      <w:pPr>
        <w:pStyle w:val="Heading3"/>
        <w:numPr>
          <w:ilvl w:val="2"/>
          <w:numId w:val="1"/>
        </w:numPr>
        <w:rPr/>
      </w:pPr>
      <w:bookmarkStart w:id="1136" w:name="__RefHeading___Toc2555123_237004111"/>
      <w:bookmarkStart w:id="1137" w:name="_Toc424"/>
      <w:bookmarkEnd w:id="1136"/>
      <w:r>
        <w:rPr/>
        <w:t>411</w:t>
      </w:r>
      <w:r>
        <w:rPr>
          <w:rtl w:val="true"/>
        </w:rPr>
        <w:t xml:space="preserve">- </w:t>
      </w:r>
      <w:r>
        <w:rPr>
          <w:rtl w:val="true"/>
        </w:rPr>
        <w:t>قمار و برد و باخت و مسابقه</w:t>
      </w:r>
      <w:bookmarkEnd w:id="1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جَابِرٍ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 جَلَّ عَلَی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مَا اَلْمَیْسِرُ فَقَالَ کُلُّ مَا تُقُومِرَ بِهِ حَتَّی اَلْکِعَابُ وَ اَلْجَوْزُ قِیلَ فَمَا اَلْأَنْصَابُ قَالَ مَا ذَبَحُوهُ لآِلِهَتِهِمْ قِیلَ فَمَا اَلْأَزْلاَمُ قَالَ قِدَاحُهُمُ اَلَّتِی یَسْتَقْسِمُونَ بِهَا</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مرحوم شیخ کلینی، با سند خویش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این آیه را بر رسول الله صلّی اللّه علیه و آله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شراب و میسر، و انصاب،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پلیدی و از کارهای شیطان است پس از آن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با آن قمار شود، حتّی استخوان‌ها و گردو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انصاب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در برابر بت‌های خود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تیرهایی که به آن سوگند یاد می‌کرده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قمار به کار می‌رفته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اَلْمُقَامَرَةُ وَ لاَ اَلنُّهْبَةُ</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یا حضرت امام جعفر صادق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قماربازی و مسابقه درست نیست</w:t>
      </w:r>
      <w:r>
        <w:rPr>
          <w:rFonts w:eastAsia="IRNazanin" w:cs="IRNazanin"/>
          <w:color w:val="111111"/>
          <w:sz w:val="28"/>
          <w:szCs w:val="28"/>
          <w:rtl w:val="true"/>
          <w:lang w:bidi="fa-IR"/>
        </w:rPr>
        <w:t xml:space="preserve">. </w:t>
      </w:r>
      <w:bookmarkStart w:id="1138" w:name="pg6324_75924"/>
    </w:p>
    <w:p>
      <w:pPr>
        <w:pStyle w:val="BookText"/>
        <w:rPr/>
      </w:pPr>
      <w:bookmarkEnd w:id="113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اَلْإِمْلاَکُ یَکُونُ وَ اَلْعُرْسُ فَیُنْثَرُ عَلَی اَلْقَوْمِ فَقَالَ حَرَامٌ وَ لَکِنْ مَا أَعْطَوْکَ مِنْهُ فَخُذْهُ</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عروسی برپا می‌شود و به طرف حاضران،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نقل و شیرینی و پول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چیزهایی را که به خودت می‌دهند بخور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اَلصِّبْیَانُ یَلْعَبُونَ بِالْجَوْزِ وَ اَلْبَیْضِ وَ یُقَامِرُونَ فَقَالَ لاَ تَأْکُلْ مِنْهُ فَإِنَّهُ حَرَامٌ</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گردو و تخم مرغ بازی می‌کنند و بر سر این چیزها قمار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مخر، چون حرام است</w:t>
      </w:r>
      <w:r>
        <w:rPr>
          <w:rFonts w:eastAsia="IRNazanin" w:cs="IRNazanin"/>
          <w:color w:val="111111"/>
          <w:sz w:val="28"/>
          <w:szCs w:val="28"/>
          <w:rtl w:val="true"/>
          <w:lang w:bidi="fa-IR"/>
        </w:rPr>
        <w:t>.</w:t>
      </w:r>
    </w:p>
    <w:p>
      <w:pPr>
        <w:pStyle w:val="Heading3"/>
        <w:numPr>
          <w:ilvl w:val="2"/>
          <w:numId w:val="1"/>
        </w:numPr>
        <w:rPr/>
      </w:pPr>
      <w:bookmarkStart w:id="1139" w:name="__RefHeading___Toc2555125_237004111"/>
      <w:bookmarkStart w:id="1140" w:name="_Toc425"/>
      <w:bookmarkEnd w:id="1139"/>
      <w:r>
        <w:rPr/>
        <w:t>412</w:t>
      </w:r>
      <w:r>
        <w:rPr>
          <w:rtl w:val="true"/>
        </w:rPr>
        <w:t xml:space="preserve">- </w:t>
      </w:r>
      <w:r>
        <w:rPr>
          <w:rtl w:val="true"/>
        </w:rPr>
        <w:t>سُحت و موارد حرام</w:t>
      </w:r>
      <w:bookmarkEnd w:id="1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اَلْغُلُولِ قَالَ کُلُّ شَیْءٍ غُلَّ مِنَ اَلْإِمَامِ فَهُوَ سُحْتٌ وَ أَکْلُ مَالِ اَلْیَتِیمِ وَ شِبْهُهُ سُحْتٌ وَ اَلسُّحْتُ أَنْوَاعٌ کَثِیرَةٌ مِنْهَا أُجُورُ اَلْفَوَاجِرِ وَ ثَمَنُ اَلْخَمْرِ وَ اَلنَّبِیذِ اَلْمُسْکِرِ وَ اَلرِّبَا بَعْدَ اَلْبَیِّنَةِ فَأَمَّا اَلرِّشَا فِی اَلْحُکْمِ فَإِنَّ ذَلِکَ اَلْکُفْرُ بِاللَّهِ اَلْعَظِیمِ وَ بِرَسُولِهِ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مرحوم شیخ کلینی، با سند خویش از عمّار بن مروان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 مورد غش و حیله در معامله پرسیدم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را که انسان با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بگیرد سحت است، خوردن مال یتیم و شبیه آن سحت است، و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بسیاری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مزدی که فاجران می‌دهند، بهای شراب، </w:t>
      </w:r>
      <w:bookmarkStart w:id="1141" w:name="pg6324_75926"/>
    </w:p>
    <w:p>
      <w:pPr>
        <w:pStyle w:val="BookText"/>
        <w:rPr/>
      </w:pPr>
      <w:bookmarkEnd w:id="1141"/>
      <w:r>
        <w:rPr>
          <w:rFonts w:ascii="IRNazanin" w:hAnsi="IRNazanin" w:eastAsia="IRNazanin"/>
          <w:color w:val="111111"/>
          <w:sz w:val="28"/>
          <w:sz w:val="28"/>
          <w:szCs w:val="28"/>
          <w:rtl w:val="true"/>
          <w:lang w:bidi="fa-IR"/>
        </w:rPr>
        <w:t xml:space="preserve">نبیذ مست کننده و ربا پس از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 شدن این که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و داوری کفر به خدای عظیم و رسول او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اَلْمَیْتَةِ وَ ثَمَنُ اَلْکَلْبِ وَ ثَمَنُ اَلْخَمْرِ وَ مَهْرُ اَلْبَغِیِّ وَ اَلرِّشْوَةُ فِی اَلْحُکْمِ وَ أَجْرُ اَلْکَاهِنِ</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مردار، بهای سگ، بهای شراب، و مهریّه زناکار، و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 کاهن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اَلشَّعِیرِیِّ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سَاهِراً فِی کَسْبٍ وَ لَمْ یُعْطِ اَلْعَیْنَ حَظَّهَا مِنَ اَلنَّوْمِ فَکَسْبُهُ ذَلِکَ حَرَامٌ</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مرحوم شیخ کلینی، با سند خویش از شعری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شبی را تا صبح برای کاسبی بیدار باشد و حق و بهره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ندهد، کاسبی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Heading3"/>
        <w:numPr>
          <w:ilvl w:val="2"/>
          <w:numId w:val="1"/>
        </w:numPr>
        <w:rPr/>
      </w:pPr>
      <w:bookmarkStart w:id="1142" w:name="__RefHeading___Toc2555127_237004111"/>
      <w:bookmarkStart w:id="1143" w:name="_Toc426"/>
      <w:bookmarkEnd w:id="1142"/>
      <w:r>
        <w:rPr/>
        <w:t>413</w:t>
      </w:r>
      <w:r>
        <w:rPr>
          <w:rtl w:val="true"/>
        </w:rPr>
        <w:t xml:space="preserve">- </w:t>
      </w:r>
      <w:r>
        <w:rPr>
          <w:rtl w:val="true"/>
        </w:rPr>
        <w:t>خوردن مال یتیم</w:t>
      </w:r>
      <w:bookmarkEnd w:id="1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 اَللَّهُ عَزَّ وَ جَلَّ فِی مَالِ اَلْیَتِیمِ بِعُقُوبَتَیْنِ إِحْدَاهُمَا عُقُوبَةُ اَلْآخِرَةِ اَلنَّارُ وَ أَمَّا عُقُوبَةُ اَلدُّنْیَا فَقَوْلُهُ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لْیَخْشَ اَلَّذِینَ لَوْ تَرَکُوا مِنْ خَلْفِهِمْ ذُرِّیَّةً ضِعٰافاً خٰافُوا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لِیَخْشَ أَنْ أَخْلُفَهُ فِی ذُرِّیَّتِهِ کَمَا صَنَعَ بِهَؤُلاَءِ اَلْیَتَامَی</w:t>
      </w:r>
      <w:r>
        <w:rPr>
          <w:rFonts w:eastAsia="Amiri" w:cs="Amiri" w:ascii="Amiri" w:hAnsi="Amiri"/>
          <w:color w:val="111111"/>
          <w:sz w:val="28"/>
          <w:szCs w:val="28"/>
          <w:rtl w:val="true"/>
          <w:lang w:bidi="ar-SA"/>
        </w:rPr>
        <w:t xml:space="preserve">. </w:t>
      </w:r>
      <w:r>
        <w:rPr>
          <w:rStyle w:val="FootnoteAnchor"/>
          <w:rtl w:val="true"/>
        </w:rPr>
        <w:footnoteReference w:id="74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خوردن مال یتیم، تهدید به دو عقوبت و مجازات کرده است، یک عقوبت آخرتی که آتش دوزخ است، و عقوبت دنیایی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اگر فرزندان ضعیف و ناتوانی از خود باقی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بچه‌های خود می‌ترسند از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144" w:name="pg6324_75928"/>
    </w:p>
    <w:p>
      <w:pPr>
        <w:pStyle w:val="BookText"/>
        <w:rPr/>
      </w:pPr>
      <w:bookmarkEnd w:id="1144"/>
      <w:r>
        <w:rPr>
          <w:rFonts w:ascii="IRNazanin" w:hAnsi="IRNazanin" w:eastAsia="IRNazanin"/>
          <w:color w:val="111111"/>
          <w:sz w:val="28"/>
          <w:sz w:val="28"/>
          <w:szCs w:val="28"/>
          <w:rtl w:val="true"/>
          <w:lang w:bidi="fa-IR"/>
        </w:rPr>
        <w:t>یعنی از این بترسند که بچّه‌های خودشان نیز یتیم شوند، کسی با آن‌ها همین کاری را که او با یتیمان کرده است انجام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أَکْلِ مَالِ اَلْیَتِیمِ فَقَالَ هُوَ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صلوات الله علیه مِنْ غَیْرِ أَنْ أَسْأَلَهُ مَنْ عَالَ یَتِیماً حَتَّی یَنْقَطِعَ یُتْمُهُ أَوْ یَسْتَغْنِیَ بِنَفْسِهِ أَوْجَبَ اَللَّهُ عَزَّ وَ جَلَّ لَهُ اَلْجَنَّةَ کَمَا أَوْجَبَ اَلنَّارَ لِمَنْ أَکَلَ مَالَ اَلْیَتِیمِ</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مرحوم شیخ کلینی، با سند خویش از عجلان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خوردن مال یتیم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همان طوری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کسانی که اموال یتیم را می‌خورند تنها شکم هایشان را پر از آتش می‌کنند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بدون این که من از آن حضرت چیزی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یتیمی را سرپرستی کند تا دوران یتیمی او پایان پذیرد و یا خود او بی نیاز شود، خداوند بهشت را بر این شخص واجب می‌گرداند؛ آن سان که آتش دوزخ را بر کسی که مال یتیم را بخورد واجب فرموده است</w:t>
      </w:r>
      <w:r>
        <w:rPr>
          <w:rFonts w:eastAsia="IRNazanin" w:cs="IRNazanin"/>
          <w:color w:val="111111"/>
          <w:sz w:val="28"/>
          <w:szCs w:val="28"/>
          <w:rtl w:val="true"/>
          <w:lang w:bidi="fa-IR"/>
        </w:rPr>
        <w:t>.</w:t>
      </w:r>
    </w:p>
    <w:p>
      <w:pPr>
        <w:pStyle w:val="Heading3"/>
        <w:numPr>
          <w:ilvl w:val="2"/>
          <w:numId w:val="1"/>
        </w:numPr>
        <w:rPr/>
      </w:pPr>
      <w:bookmarkStart w:id="1145" w:name="__RefHeading___Toc2555129_237004111"/>
      <w:bookmarkStart w:id="1146" w:name="_Toc427"/>
      <w:bookmarkEnd w:id="1145"/>
      <w:r>
        <w:rPr/>
        <w:t>414</w:t>
      </w:r>
      <w:r>
        <w:rPr>
          <w:rtl w:val="true"/>
        </w:rPr>
        <w:t xml:space="preserve">- </w:t>
      </w:r>
      <w:r>
        <w:rPr>
          <w:rtl w:val="true"/>
        </w:rPr>
        <w:t>مواردی که از مال یتیم به سرپرست او حلال است</w:t>
      </w:r>
      <w:bookmarkEnd w:id="1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فَقِیراً 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کَانَ یَلِی شَیْئاً لِلْیَتَامَی وَ هُوَ مُحْتَاجٌ لَیْسَ لَهُ مَا یُقِیمُهُ فَهُوَ یَتَقَاضَی أَمْوَالَهُمْ وَ یَقُومُ فِی ضَیْعَتِهِمْ فَلْیَأْکُلْ بِقَدَرٍ وَ لاَ یُسْرِفْ وَ إِنْ کَانَ ضَیْعَتُهُمْ لاَ تَشْغَلُهُ عَمَّا یُعَالِجُ لِنَفْسِهِ فَلاَ یَرْزَأَنَّ مِنْ أَمْوَالِهِمْ شَیْئاً</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مورد فرمایش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فقیر است باید به قدر رفع حاجت از آن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یتیمان را سرپرستی می‌کند، ولی خودش خرجی ندارد و </w:t>
      </w:r>
      <w:bookmarkStart w:id="1147" w:name="pg6324_75930"/>
    </w:p>
    <w:p>
      <w:pPr>
        <w:pStyle w:val="BookText"/>
        <w:rPr/>
      </w:pPr>
      <w:bookmarkEnd w:id="1147"/>
      <w:r>
        <w:rPr>
          <w:rFonts w:ascii="IRNazanin" w:hAnsi="IRNazanin" w:eastAsia="IRNazanin"/>
          <w:color w:val="111111"/>
          <w:sz w:val="28"/>
          <w:sz w:val="28"/>
          <w:szCs w:val="28"/>
          <w:rtl w:val="true"/>
          <w:lang w:bidi="fa-IR"/>
        </w:rPr>
        <w:t>محتاج است طلب‌های یتیمان را از مردم می‌گیرد به باغ های‌شان رسیدگی می‌کند، باید به اندازه رفع نیاز از مال‌شان استفاده کند و زیاده روی نکند، ولی اگر رسیدگی به باغ آن‌ها او را از کسب و کارش باز نمی‌دارد، باید چیزی از اموال آن‌ها کم نکند و برندارد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اَلْمَعْرُوفُ هُوَ اَلْقُوتُ وَ إِنَّمَا عَنَی اَلْوَصِیَّ أَوِ اَلْقَیِّمَ فِی أَمْوَالِهِمْ وَ مَا یُصْلِحُهُمْ</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مورد گفتار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به اندازه معروف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خوراک ضروری است و این تنها در مورد وصی یا سرپرست یتیمان است که اموال آن‌ها را نگهداری و به مصالح آنها رسیدگی می‌کند</w:t>
      </w:r>
      <w:r>
        <w:rPr>
          <w:rFonts w:eastAsia="IRNazanin" w:cs="IRNazanin"/>
          <w:color w:val="111111"/>
          <w:sz w:val="28"/>
          <w:szCs w:val="28"/>
          <w:rtl w:val="true"/>
          <w:lang w:bidi="fa-IR"/>
        </w:rPr>
        <w:t>.</w:t>
      </w:r>
    </w:p>
    <w:p>
      <w:pPr>
        <w:pStyle w:val="Heading3"/>
        <w:numPr>
          <w:ilvl w:val="2"/>
          <w:numId w:val="1"/>
        </w:numPr>
        <w:rPr/>
      </w:pPr>
      <w:bookmarkStart w:id="1148" w:name="__RefHeading___Toc2555131_237004111"/>
      <w:bookmarkStart w:id="1149" w:name="_Toc428"/>
      <w:bookmarkEnd w:id="1148"/>
      <w:r>
        <w:rPr/>
        <w:t>415</w:t>
      </w:r>
      <w:r>
        <w:rPr>
          <w:rtl w:val="true"/>
        </w:rPr>
        <w:t xml:space="preserve">- </w:t>
      </w:r>
      <w:r>
        <w:rPr>
          <w:rtl w:val="true"/>
        </w:rPr>
        <w:t>ادای امانت</w:t>
      </w:r>
      <w:bookmarkEnd w:id="1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مُصْعَبٍ اَلْهَمْدَانِیِّ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عُذْرَ لِأَحَدٍ فِیهَا أَدَاءُ اَلْأَمَانَةِ إِلَی اَلْبَرِّ وَ اَلْفَاجِرِ وَ اَلْوَفَاءُ بِالْعَهْدِ إِلَی اَلْبَرِّ وَ اَلْفَاجِرِ وَ بِرُّ اَلْوَالِدَیْنِ بَرَّیْنِ کَانَا أَوْ فَاجِرَیْنِ</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مرحوم شیخ کلینی، با سند خویش از حسین بن مصعب همدانی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هیچ کس در مورد آن‌ها معذور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ای از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شخص نیک یا بدکار، وفای به عهد، با نیک یا بدکار، و نیکی به پدر و مادر، خواه نیکوکار باشند یا بدکار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وَ لَوْ إِلَی قَاتِلِ وُلْدِ اَلْأَنْبِیَاءِ</w:t>
      </w:r>
      <w:r>
        <w:rPr>
          <w:rFonts w:eastAsia="Amiri" w:cs="Amiri" w:ascii="Amiri" w:hAnsi="Amiri"/>
          <w:color w:val="111111"/>
          <w:sz w:val="28"/>
          <w:szCs w:val="28"/>
          <w:rtl w:val="true"/>
          <w:lang w:bidi="ar-SA"/>
        </w:rPr>
        <w:t xml:space="preserve">. </w:t>
      </w:r>
      <w:r>
        <w:rPr>
          <w:rStyle w:val="FootnoteAnchor"/>
          <w:rtl w:val="true"/>
        </w:rPr>
        <w:footnoteReference w:id="753"/>
      </w:r>
      <w:bookmarkStart w:id="1150" w:name="pg6324_75932"/>
    </w:p>
    <w:p>
      <w:pPr>
        <w:pStyle w:val="BookText"/>
        <w:rPr/>
      </w:pPr>
      <w:bookmarkEnd w:id="1150"/>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حتی اگر برای قاتل فرزندان پیامبران باشد، برگردانید</w:t>
      </w:r>
      <w:r>
        <w:rPr>
          <w:rFonts w:eastAsia="IRNazanin" w:cs="IRNazanin"/>
          <w:color w:val="111111"/>
          <w:sz w:val="28"/>
          <w:szCs w:val="28"/>
          <w:rtl w:val="true"/>
          <w:lang w:bidi="fa-IR"/>
        </w:rPr>
        <w:t>.</w:t>
      </w:r>
    </w:p>
    <w:p>
      <w:pPr>
        <w:pStyle w:val="Heading3"/>
        <w:numPr>
          <w:ilvl w:val="2"/>
          <w:numId w:val="1"/>
        </w:numPr>
        <w:rPr/>
      </w:pPr>
      <w:bookmarkStart w:id="1151" w:name="__RefHeading___Toc2555133_237004111"/>
      <w:bookmarkStart w:id="1152" w:name="_Toc429"/>
      <w:bookmarkEnd w:id="1151"/>
      <w:r>
        <w:rPr/>
        <w:t>416</w:t>
      </w:r>
      <w:r>
        <w:rPr>
          <w:rtl w:val="true"/>
        </w:rPr>
        <w:t xml:space="preserve">- </w:t>
      </w:r>
      <w:r>
        <w:rPr>
          <w:rtl w:val="true"/>
        </w:rPr>
        <w:t>برداشتن زن از مال شوهرش و بالعکس</w:t>
      </w:r>
      <w:bookmarkEnd w:id="1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سَعِیدِ بْنِ یَسَارٍ عن أَبِی عَبْدِ اَللَّهِ في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إِنْ کُنْتَ تَعْلَمُ أَنَّهَا قَدْ أَفْضَتْ بِذَلِکَ إِلَیْکَ فِیمَا بَیْنَکَ وَ بَیْنَهَا وَ بَیْنَ اَللَّهِ عَزَّ وَ جَلَّ فَحَلاَلٌ طَیِّبٌ ثَلاَثَ مَرَّاتٍ ثُمَّ قَالَ یَقُولُ اَللَّهُ جَلَّ اِسْمُهُ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لَکُمْ عَنْ شَیْءٍ مِنْهُ نَفْساً فَکُلُوهُ هَنِیئاً مَرِیئاً</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مرحوم شیخ کلینی، با سند خویش از سعید بن یسار از حضرت امام جعفر صادق صلوات الله علیه در حدیثی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همسرت کار را بین تو و خودش و خداوند، به تو واگذار کرده است، پس حلال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سخن را سه مرتبه تکرار فرمود،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چیزی از آن را به شما بخشیدند آن را بخورید، گوارای‌تان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عَمَّا یَحِلُّ لِلْمَرْأَةِ أَنْ تَتَصَدَّقَ بِهِ مِنْ بَیْتِ زَوْجِهَا بِغَیْرِ إِذْنِهِ قَالَ اَلْمَأْدُومُ</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مرحوم شیخ کلینی، با سند خویش از ابن بکیر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در مورد مقدار مالی که زن می‌تواند بدون اجازۀ شوهرش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صدقه بدهد،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نان و خورشت</w:t>
      </w:r>
      <w:r>
        <w:rPr>
          <w:rFonts w:eastAsia="IRNazanin" w:cs="IRNazanin"/>
          <w:color w:val="111111"/>
          <w:sz w:val="28"/>
          <w:szCs w:val="28"/>
          <w:rtl w:val="true"/>
          <w:lang w:bidi="fa-IR"/>
        </w:rPr>
        <w:t>.</w:t>
      </w:r>
    </w:p>
    <w:p>
      <w:pPr>
        <w:pStyle w:val="Heading3"/>
        <w:numPr>
          <w:ilvl w:val="2"/>
          <w:numId w:val="1"/>
        </w:numPr>
        <w:rPr/>
      </w:pPr>
      <w:bookmarkStart w:id="1153" w:name="__RefHeading___Toc2555135_237004111"/>
      <w:bookmarkStart w:id="1154" w:name="_Toc430"/>
      <w:bookmarkEnd w:id="1153"/>
      <w:r>
        <w:rPr/>
        <w:t>417</w:t>
      </w:r>
      <w:r>
        <w:rPr>
          <w:rtl w:val="true"/>
        </w:rPr>
        <w:t xml:space="preserve">- </w:t>
      </w:r>
      <w:r>
        <w:rPr>
          <w:rtl w:val="true"/>
        </w:rPr>
        <w:t>اشیاء گم‌شده</w:t>
      </w:r>
      <w:bookmarkEnd w:id="115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دَاوُدَ بْنِ سِرْحَانَ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اَللُّقَطَةِ یُعَرِّفُهَا سَنَةً ثُمَّ هِیَ کَسَائِرِ مَالِهِ</w:t>
      </w:r>
      <w:r>
        <w:rPr>
          <w:rFonts w:eastAsia="Amiri" w:cs="Amiri" w:ascii="Amiri" w:hAnsi="Amiri"/>
          <w:color w:val="111111"/>
          <w:sz w:val="28"/>
          <w:szCs w:val="28"/>
          <w:rtl w:val="true"/>
          <w:lang w:bidi="ar-SA"/>
        </w:rPr>
        <w:t xml:space="preserve">. </w:t>
      </w:r>
      <w:r>
        <w:rPr>
          <w:rStyle w:val="FootnoteAnchor"/>
          <w:rtl w:val="true"/>
        </w:rPr>
        <w:footnoteReference w:id="756"/>
      </w:r>
      <w:bookmarkStart w:id="1155" w:name="pg6324_75934"/>
    </w:p>
    <w:p>
      <w:pPr>
        <w:pStyle w:val="BookText"/>
        <w:rPr/>
      </w:pPr>
      <w:bookmarkEnd w:id="1155"/>
      <w:r>
        <w:rPr>
          <w:rFonts w:ascii="IRNazanin" w:hAnsi="IRNazanin" w:eastAsia="IRNazanin"/>
          <w:color w:val="111111"/>
          <w:sz w:val="28"/>
          <w:sz w:val="28"/>
          <w:szCs w:val="28"/>
          <w:rtl w:val="true"/>
          <w:lang w:bidi="fa-IR"/>
        </w:rPr>
        <w:t>مرحوم شیخ کلینی، با سند خویش از داوود بن سرحان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مورد چیزی که پیدا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باید آن را اعلام کند و پس از یک سال، جزو مال خودش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أَبِی حَمْزَةَ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اَللُّقَطَةِ قَالَ تُعَرَّفُ سَنَةً قَلِیلاً کَانَ أَوْ کَثِیراً قَالَ وَ مَا کَانَ دُونَ اَلدِّرْهَمِ فَلاَ یُعَرَّفُ</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مرحوم شیخ کلینی، با سند خویش از محمد بن ابی حمزه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در مورد 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باشد یا زیاد، باید تا یک سال اعلام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کمتر از یک درهم باشد، نیازی به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3"/>
        <w:numPr>
          <w:ilvl w:val="2"/>
          <w:numId w:val="1"/>
        </w:numPr>
        <w:rPr/>
      </w:pPr>
      <w:bookmarkStart w:id="1156" w:name="__RefHeading___Toc2555137_237004111"/>
      <w:bookmarkStart w:id="1157" w:name="_Toc431"/>
      <w:bookmarkEnd w:id="1156"/>
      <w:r>
        <w:rPr/>
        <w:t>418</w:t>
      </w:r>
      <w:r>
        <w:rPr>
          <w:rtl w:val="true"/>
        </w:rPr>
        <w:t xml:space="preserve">- </w:t>
      </w:r>
      <w:r>
        <w:rPr>
          <w:rtl w:val="true"/>
        </w:rPr>
        <w:t>ربا</w:t>
      </w:r>
      <w:bookmarkEnd w:id="1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سَالِمٍ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أَشَدُّ مِنْ سَبْعِینَ زَنْیَةً کُلُّهَا بِذَاتِ مَحْرَمٍ</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مرحوم شیخ کلینی، با سند خویش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ربا، از هفتاد زناکردن که همگی با محرم باشند، بدتر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قَیْسٍ عَنْ أَبِی جَعْفَرٍ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آکِلُ اَلرِّبَا وَ مُؤْکِلُهُ وَ کَاتِبُهُ وَ شَاهِدُهُ فِیهِ سَوَاءٌ</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قیس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غذاخوار او، نویسندۀ او، و شاهدش همگی یکسان هستند</w:t>
      </w:r>
      <w:r>
        <w:rPr>
          <w:rFonts w:eastAsia="IRNazanin" w:cs="IRNazanin"/>
          <w:color w:val="111111"/>
          <w:sz w:val="28"/>
          <w:szCs w:val="28"/>
          <w:rtl w:val="true"/>
          <w:lang w:bidi="fa-IR"/>
        </w:rPr>
        <w:t xml:space="preserve">. </w:t>
      </w:r>
      <w:bookmarkStart w:id="1158" w:name="pg6324_75936"/>
    </w:p>
    <w:p>
      <w:pPr>
        <w:pStyle w:val="BookText"/>
        <w:rPr/>
      </w:pPr>
      <w:bookmarkEnd w:id="115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سَالِمٍ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یَأْکُلُ اَلرِّبَا وَ هُوَ یَرَی أَنَّهُ لَهُ حَرَامٌ قَالَ لاَ یَضُرُّهُ حَتَّی یُصِیبَهُ مُتَعَمِّداً فَإِذَا أَصَابَهُ مُتَعَمِّداً فَهُوَ بِالْمَنْزِلَةِ اَلَّتِی قَالَ اَللَّهُ عَزَّ وَ جَلَّ</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مرحوم شیخ کلینی، با سند خویش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مردی که ربا می‌خورد ولی نظرش این است که حلال است،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از روی عمد ربا نگیرد برایش ضرری ندارد، ولی اگر از روی عمد و با آگاهی ربا بخورد به منزله همان است که خداوند عزّ و جلّ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سَالِمٍ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عَزَّ وَ جَلَّ اَلرِّبَا لِکَیْلاَ یَمْتَنِعَ اَلنَّاسُ مِنِ اِصْطِنَاعِ اَلْمَعْرُوفِ</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مرحوم شیخ کلینی، با سند خویش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برای این ربا را حرام فرمود که مردم از قرض الحسنه دادن خودداری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عُبَیْدِ بْنِ زُرَارَةَ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اَلرِّبَا إِلاَّ فِیمَا یُکَالُ أَوْ یُوزَنُ</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مرحوم شیخ کلینی، با سند خویش از عبید بن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جز در چیزی که یا با پیمانه کردن یا با وزن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Heading3"/>
        <w:numPr>
          <w:ilvl w:val="2"/>
          <w:numId w:val="1"/>
        </w:numPr>
        <w:rPr/>
      </w:pPr>
      <w:bookmarkStart w:id="1159" w:name="__RefHeading___Toc2555139_237004111"/>
      <w:bookmarkStart w:id="1160" w:name="_Toc432"/>
      <w:bookmarkEnd w:id="1159"/>
      <w:r>
        <w:rPr/>
        <w:t>419</w:t>
      </w:r>
      <w:r>
        <w:rPr>
          <w:rtl w:val="true"/>
        </w:rPr>
        <w:t xml:space="preserve">- </w:t>
      </w:r>
      <w:r>
        <w:rPr>
          <w:rtl w:val="true"/>
        </w:rPr>
        <w:t>بین مرد و فرزندش، و مملوکش ربا نیست</w:t>
      </w:r>
      <w:bookmarkEnd w:id="116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بَیْنَ اَلرَّجُلِ وَ وَلَدِهِ وَ بَیْنَهُ وَ بَیْنَ عَبْدِهِ وَ لاَ بَیْنَهُ وَ بَیْنَ أَهْلِهِ رِبًا إِنَّمَا اَلرِّبَا فِیمَا بَیْنَکَ وَ بَیْنَ مَا لاَ تَمْلِکُ قُلْتُ فَالْمُشْرِکُونَ بَیْنِی وَ بَیْنَهُمْ رِبًا قَالَ نَعَمْ قُلْتُ فَإِنَّهُمْ مَمَالِیکُ فَقَالَ إِنَّکَ لَسْتَ تَمْلِکُهُمْ إِنَّمَا </w:t>
      </w:r>
      <w:bookmarkStart w:id="1161" w:name="pg6324_75938"/>
    </w:p>
    <w:p>
      <w:pPr>
        <w:pStyle w:val="BookText"/>
        <w:rPr/>
      </w:pPr>
      <w:bookmarkEnd w:id="1161"/>
      <w:r>
        <w:rPr>
          <w:rFonts w:ascii="Amiri" w:hAnsi="Amiri" w:eastAsia="Amiri" w:cs="Amiri"/>
          <w:color w:val="111111"/>
          <w:sz w:val="28"/>
          <w:sz w:val="28"/>
          <w:szCs w:val="28"/>
          <w:rtl w:val="true"/>
          <w:lang w:bidi="ar-SA"/>
        </w:rPr>
        <w:t>تَمْلِکُهُمْ مَعَ غَیْرِکَ أَنْتَ وَ غَیْرُکَ فِیهِمْ سَوَاءٌ فَالَّذِی بَیْنَکَ وَ بَیْنَهُمْ لَیْسَ مِنْ ذَلِکَ لِأَنَّ عَبْدَکَ لَیْسَ مِثْلَ عَبْدِکَ وَ عَبْدِ غَیْرِکَ</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 و فرزندش و بین او و غلامش و بین او و زنش ربا نیست؛ ربا، تنها بین تو و چیزی که مالک آن نیستی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چطور؟ آیا بین من و آنها ربا به حساب می‌آید؟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مملوک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تنهایی مالک آنها نیستی، بلکه به همراه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آنها هستی؛ تو و مسلمانان جنگجوی غیر از تو در آنها یکسان هستید، و رابطه‌ای که بین تو و آنان هست از قبیل رابطۀ تو با بنده ات نیست؛ چرا که بندۀ تو، بندۀ تو و دیگری نیست</w:t>
      </w:r>
      <w:r>
        <w:rPr>
          <w:rFonts w:eastAsia="IRNazanin" w:cs="IRNazanin"/>
          <w:color w:val="111111"/>
          <w:sz w:val="28"/>
          <w:szCs w:val="28"/>
          <w:rtl w:val="true"/>
          <w:lang w:bidi="fa-IR"/>
        </w:rPr>
        <w:t>.</w:t>
      </w:r>
    </w:p>
    <w:p>
      <w:pPr>
        <w:pStyle w:val="Heading3"/>
        <w:numPr>
          <w:ilvl w:val="2"/>
          <w:numId w:val="1"/>
        </w:numPr>
        <w:rPr/>
      </w:pPr>
      <w:bookmarkStart w:id="1162" w:name="__RefHeading___Toc2555141_237004111"/>
      <w:bookmarkStart w:id="1163" w:name="_Toc433"/>
      <w:bookmarkEnd w:id="1162"/>
      <w:r>
        <w:rPr/>
        <w:t>420</w:t>
      </w:r>
      <w:r>
        <w:rPr>
          <w:rtl w:val="true"/>
        </w:rPr>
        <w:t xml:space="preserve">- </w:t>
      </w:r>
      <w:r>
        <w:rPr>
          <w:rtl w:val="true"/>
        </w:rPr>
        <w:t>فضیلت و برتری تجارت و مراقبت از آن</w:t>
      </w:r>
      <w:bookmarkEnd w:id="1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اَلزَّعْفَرَانِیِّ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اَلتِّجَارَةَ اِسْتَغْنَی عَنِ اَلنَّاسِ قُلْتُ وَ إِنْ کَانَ مُعِیلاً قَالَ وَ إِنْ کَانَ مُعِیلاً إِنَّ تِسْعَةَ أَعْشَارِ اَلرِّزْقِ فِی اَلتِّجَارَةِ</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مرحوم شیخ کلینی، با سند خویش از محمّد زعفرانی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پی تجارت باشد از مردم بی نیاز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دارای خانواده و نان خور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دارای خانواده باشد؛ در واقع نه دهم رزق و روزی، در تجارت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صلوات الله علیه یَقُولُ لِمُصَادِفٍ اُغْدُ إِلَی عِزِّکَ یَعْنِی اَلسُّوقَ</w:t>
      </w:r>
      <w:r>
        <w:rPr>
          <w:rFonts w:eastAsia="Amiri" w:cs="Amiri" w:ascii="Amiri" w:hAnsi="Amiri"/>
          <w:color w:val="111111"/>
          <w:sz w:val="28"/>
          <w:szCs w:val="28"/>
          <w:rtl w:val="true"/>
          <w:lang w:bidi="ar-SA"/>
        </w:rPr>
        <w:t xml:space="preserve">. </w:t>
      </w:r>
      <w:r>
        <w:rPr>
          <w:rStyle w:val="FootnoteAnchor"/>
          <w:rtl w:val="true"/>
        </w:rPr>
        <w:footnoteReference w:id="765"/>
      </w:r>
      <w:bookmarkStart w:id="1164" w:name="pg6324_75940"/>
    </w:p>
    <w:p>
      <w:pPr>
        <w:pStyle w:val="BookText"/>
        <w:rPr/>
      </w:pPr>
      <w:bookmarkEnd w:id="1164"/>
      <w:r>
        <w:rPr>
          <w:rFonts w:ascii="IRNazanin" w:hAnsi="IRNazanin" w:eastAsia="IRNazanin"/>
          <w:color w:val="111111"/>
          <w:sz w:val="28"/>
          <w:sz w:val="28"/>
          <w:szCs w:val="28"/>
          <w:rtl w:val="true"/>
          <w:lang w:bidi="fa-IR"/>
        </w:rPr>
        <w:t>مرحوم شیخ کلینی، با سند خویش از هشام بن احمر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همواره به مصادف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هرروز بامدادان در پی عزّت و شکوه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Heading3"/>
        <w:numPr>
          <w:ilvl w:val="2"/>
          <w:numId w:val="1"/>
        </w:numPr>
        <w:rPr/>
      </w:pPr>
      <w:bookmarkStart w:id="1165" w:name="__RefHeading___Toc2555143_237004111"/>
      <w:bookmarkStart w:id="1166" w:name="_Toc434"/>
      <w:bookmarkEnd w:id="1165"/>
      <w:r>
        <w:rPr/>
        <w:t>421</w:t>
      </w:r>
      <w:r>
        <w:rPr>
          <w:rtl w:val="true"/>
        </w:rPr>
        <w:t xml:space="preserve">- </w:t>
      </w:r>
      <w:r>
        <w:rPr>
          <w:rtl w:val="true"/>
        </w:rPr>
        <w:t>آداب تجارت و خرید و فروش</w:t>
      </w:r>
      <w:bookmarkEnd w:id="1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اَلْأَصْبَغِ بْنِ نُبَاتَةَ قَالَ سَمِعْتُ أَمِیرَ اَلْمُؤْمِنِینَ صلوات الله علیه یَقُولُ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اَلتُّجَّارِ اَلْفِقْهَ ثُمَّ اَلْمَتْجَرَ اَلْفِقْهَ ثُمَّ اَلْمَتْجَرَ اَلْفِقْهَ ثُمَّ اَلْمَتْجَرَ وَ اَللَّهِ لَلرِّبَا فِی هَذِهِ اَلْأُمَّةِ أَخْفَی مِنْ دَبِیبِ اَلنَّمْلِ عَلَی اَلصَّفَا شُوبُوا أَیْمَانَکُمْ بِالصِّدْقِ اَلتَّاجِرُ فَاجِرٌ وَ اَلْفَاجِرُ فِی اَلنَّارِ إِلاَّ مَنْ أَخَذَ اَلْحَقَّ وَ أَعْطَی اَلْحَقَّ</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مرحوم شیخ کلینی، با سند خویش از اصبغ بن نباته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صلوات الله علیه شنیدم که بر فراز منبر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احکام دین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تجارت، نخست فقه سپس تجارت، نخست فقه سپس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که ربا در این امّت از راه رفتن مورچه بر روی سنگ صیقلی و برّاق پنهان‌تر و نامرئی تر است؛ سوگندهای‌تان را با راستگویی بیامیزید و قسم دروغ یاد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فاجر است و فاجر در آتش است، مگر آن تاجری که حقّ را بگیرد و حقّ را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 اِشْتَرَی فَلْیَحْفَظْ خَمْسَ خِصَالٍ وَ إِلاَّ فَلاَ یَشْتَرِیَنَّ وَ لاَ یَبِیعَنَّ اَلرِّبَا وَ اَلْحَلْفَ وَ کِتْمَانَ اَلْعَیْبِ وَ اَلْحَمْدَ إِذَا بَاعَ وَ اَلذَّمَّ إِذَا اِشْتَرَی</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خرید و فروش می‌کند باید پنج خصلت و ویژگی را رعایت کند، و گرنه باید دست به خرید و فروش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سوگند، پنهان کردن عیب، تعریف در هنگام فروش و بدگویی به هنگام خریدن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جَابِرٍ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صلوات الله علیه بِالْکُوفَةِ عِنْدَکُمْ یَغْتَدِی کُلَّ یَوْمٍ بُکْرَةً مِنَ اَلْقَصْرِ فَیَطُوفُ فِی </w:t>
      </w:r>
    </w:p>
    <w:p>
      <w:pPr>
        <w:pStyle w:val="BookText"/>
        <w:rPr/>
      </w:pPr>
      <w:r>
        <w:rPr>
          <w:rFonts w:ascii="Amiri" w:hAnsi="Amiri" w:eastAsia="Amiri" w:cs="Amiri"/>
          <w:color w:val="111111"/>
          <w:sz w:val="28"/>
          <w:sz w:val="28"/>
          <w:szCs w:val="28"/>
          <w:rtl w:val="true"/>
          <w:lang w:bidi="ar-SA"/>
        </w:rPr>
        <w:t xml:space="preserve">أَسْوَاقِ اَلْکُوفَةِ سُوقاً سُوقاً وَ مَعَهُ اَلدِّرَّةُ عَلَی عَاتِقِهِ وَ کَانَ لَهَا طَرَفَانِ وَ کَانَتْ تُسَمَّی اَلسَّبِیبَةَ فَیَقِفُ عَلَی أَهْلِ کُلِّ سُوقٍ فَیُنَادِی یَا مَعْشَرَ اَلتُّجَّارِ اِتَّقُوا اَللَّهَ عَزَّ وَ جَلَّ فَإِذَا سَمِعُوا صَوْتَهُ صلوات الله علیه أَلْقَوْا مَا بِأَیْدِیهِمْ وَ أَرْعَوْا إِلَیْهِ بِقُلُوبِهِمْ وَ سَمِعُوا بِآذَانِهِمْ فَیَقُولُ صلوات الله علیه قَدِّمُوا اَلاِسْتِخَارَةَ وَ تَبَرَّکُوا بِالسُّهُولَةِ وَ اِقْتَرِبُوا مِنَ اَلْمُبْتَاعِینَ وَ تَزَیَّنُوا بِالْحِلْمِ وَ تَنَاهَوْا عَنِ اَلْیَمِینِ وَ جَانِبُوا اَلْکَذِبَ وَ تَجَافَوْا عَنِ اَلظُّلْمِ وَ أَنْصِفُوا اَلْمَظْلُومِینَ وَ لاَ تَقْرَبُوا اَلرِّبَا وَ أَوْفُوا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اَلْکَیْلَ وَ اَلْمِیزٰانَ وَ لاٰ تَبْخَسُوا اَلنّٰاسَ أَشْیٰاءَهُمْ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فَیَطُوفُ صلوات الله علیه فِی جَمِیعِ أَسْوَاقِ اَلْکُوفَةِ ثُمَّ یَرْجِعُ فَیَقْعُدُ لِلنَّاسِ</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مرحوم شیخ کلینی، با سند خویش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صلوات الله علیه همواره در کوفه هرروز صبح از مقرّ حکومتی نزد شما می‌آمد و در بازارهای کوفه، یکی یکی گردش می‌کرد و چوب دستی نیز برشانه نهاده بود که دو لبه داشت و نامش سبیبه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می‌آمد و نزد اهل هریک از بازارها می‌ایستاد و بانگ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بترسید و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صدای حضرت امیرالمؤمنین صلوات الله علیه را می‌شنیدند، هرچه در دست داشتند می‌افکندند و می‌آمدند و دل و جانشان با او بود و گوش به سخنانش می‌سپردند؛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کار استخاره و طلب خیر از خدا کنید و با آسان کردن خرید و فروشتان برکت بیابید، خودتان را به خریداران نزدیک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 مفروشید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را به حلم و بردباری بیارایید، و از سوگند خوردن خودداری کنید، از دروغ گفتن بپرهیزید، از ستم کردن بگریزید، با ستمدیدگان مدارا کنید، نزدیک ربا مشوید، پیمانه و ترازو را کامل و درست بگیرید، اجناس مردم را به ارزانی مخرید و در زمین فساد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صلوات الله علیه بدین سان در همۀ بازارهای کوفه گردش و سرکشی می‌کرد، آن گاه باز می‌گشت و برای انجام کارهای مردم جلوس می‌فرمود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اَلسَّمَاحَةُ مِنَ اَلرَّبَاحِ قَالَ ذَلِکَ لِرَجُلٍ یُوصِیهِ وَ مَعَهُ سِلْعَةٌ یَبِیعُهَا</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گرفتن در خرید و فروش، برکت بیشتری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به کسی فرمود که متاعی برای فروش آورده بود، و آن حضرت به او سفارش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در قیمت بر انسان اعتماد می‌کند،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حَمْزَةَ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أَقَالَ مُسْلِماً فِی بَیْعٍ أَقَالَهُ اَللَّهُ تَعَالَی عَثْرَتَهُ یَوْمَ اَلْقِیَامَةِ</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مرحوم شیخ کلینی، با سند خویش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هربنده‌ای که جنس را از مسلمان پس بگیرد، خداوند تعالی در روز قیامت لغزش و گناه او را پس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بْنِ صَالِحٍ وَ أَبِی شِبْلٍ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اَلْمُؤْمِنِ عَلَی اَلْمُؤْمِنِ رِبًا إِلاَّ أَنْ یَشْتَرِیَ بِأَکْثَرَ مِنْ مِائَةِ دِرْهَمٍ فَارْبَحْ عَلَیْهِ قُوتَ یَوْمِکَ أَوْ یَشْتَرِیَهُ لِلتِّجَارَةِ فَارْبَحُوا عَلَیْهِمْ وَ اُرْفُقُوا بِهِمْ</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سلیمان بن صالح و ابو شبل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گرفتن مؤمن از مؤمن رباست، مگر آن که چیزی را بیش از یکصد درهم خریداری کرده باشد و تنها به اندازه خرجی مورد نیاز همان روزت از او استفاده بگیری؛ یا آن که آن کالا را برای تجارت کردن از تو بخرد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بگیرید و با آنان مدارا نیز بکنید</w:t>
      </w:r>
      <w:r>
        <w:rPr>
          <w:rFonts w:eastAsia="IRNazanin" w:cs="IRNazanin"/>
          <w:color w:val="111111"/>
          <w:sz w:val="28"/>
          <w:szCs w:val="28"/>
          <w:rtl w:val="true"/>
          <w:lang w:bidi="fa-IR"/>
        </w:rPr>
        <w:t xml:space="preserve">. </w:t>
      </w:r>
      <w:bookmarkStart w:id="1167" w:name="pg6324_75947"/>
    </w:p>
    <w:p>
      <w:pPr>
        <w:pStyle w:val="Heading3"/>
        <w:numPr>
          <w:ilvl w:val="2"/>
          <w:numId w:val="1"/>
        </w:numPr>
        <w:rPr/>
      </w:pPr>
      <w:bookmarkStart w:id="1168" w:name="__RefHeading___Toc2555145_237004111"/>
      <w:bookmarkStart w:id="1169" w:name="_Toc435"/>
      <w:bookmarkEnd w:id="1167"/>
      <w:bookmarkEnd w:id="1168"/>
      <w:r>
        <w:rPr/>
        <w:t>422</w:t>
      </w:r>
      <w:r>
        <w:rPr>
          <w:rtl w:val="true"/>
        </w:rPr>
        <w:t xml:space="preserve">- </w:t>
      </w:r>
      <w:r>
        <w:rPr>
          <w:rtl w:val="true"/>
        </w:rPr>
        <w:t>غش و خیانت در معامله</w:t>
      </w:r>
      <w:bookmarkEnd w:id="1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سَالِمٍ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غَشَّنَا</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مرحوم شیخ کلینی، با سند خویش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ما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ناخالص و مخلوط کردن چیزی بی ارزش با چیز باارزش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ما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عُبَیْسِ بْنِ هِشَامٍ عَنْ رَجُلٍ مِنْ أَصْحَابِهِ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رَجُلٌ یَبِیعُ اَلدَّقِیقَ فَقَالَ إِیَّاکَ وَ اَلْغِشَّ فَإِنَّ مَنْ غَشَّ غُشَّ فِی مَالِهِ فَإِنْ لَمْ یَکُنْ لَهُ مَالٌ غُشَّ فِی أَهْلِهِ</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مرحوم شیخ کلینی، با سند خویش از عبیس بن هشام از مردی از شیعیان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آردفروش بود نزد حضرت امام جعفر صادق صلوات الله علیه آمد،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می‌کنم غش نکنی؛ چون هرکس به دیگری چیز ناخالصی را بفروشد، دیگران نیز مال ناخالص و مغشوش به او می‌فروشند، و اگر ثروتی نداشته باشد در مورد خانواده اش با او غش و خیانت می‌شود</w:t>
      </w:r>
      <w:r>
        <w:rPr>
          <w:rFonts w:eastAsia="IRNazanin" w:cs="IRNazanin"/>
          <w:color w:val="111111"/>
          <w:sz w:val="28"/>
          <w:szCs w:val="28"/>
          <w:rtl w:val="true"/>
          <w:lang w:bidi="fa-IR"/>
        </w:rPr>
        <w:t>.</w:t>
      </w:r>
    </w:p>
    <w:p>
      <w:pPr>
        <w:pStyle w:val="Heading3"/>
        <w:numPr>
          <w:ilvl w:val="2"/>
          <w:numId w:val="1"/>
        </w:numPr>
        <w:rPr/>
      </w:pPr>
      <w:bookmarkStart w:id="1170" w:name="__RefHeading___Toc2555147_237004111"/>
      <w:bookmarkStart w:id="1171" w:name="_Toc436"/>
      <w:bookmarkEnd w:id="1170"/>
      <w:r>
        <w:rPr/>
        <w:t>423</w:t>
      </w:r>
      <w:r>
        <w:rPr>
          <w:rtl w:val="true"/>
        </w:rPr>
        <w:t xml:space="preserve">- </w:t>
      </w:r>
      <w:r>
        <w:rPr>
          <w:rtl w:val="true"/>
        </w:rPr>
        <w:t>قیمت‌ها</w:t>
      </w:r>
      <w:bookmarkEnd w:id="1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اَلْقَاسِمِ بْنِ إِسْحَاقَ عَنْ أَبِیهِ عَنْ جَدِّهِ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رِضَا اَللَّهِ تَعَالَی فِی خَلْقِهِ عَدْلُ سُلْطَانِهِمْ وَ رُخْصُ أَسْعَارِهِمْ وَ عَلاَمَةُ غَضَبِ اَللَّهِ تَبَارَکَ وَ تَعَالَی عَلَی خَلْقِهِ جَوْرُ سُلْطَانِهِمْ وَ غَلاَءُ أَسْعَارِهِمْ</w:t>
      </w:r>
      <w:r>
        <w:rPr>
          <w:rFonts w:eastAsia="Amiri" w:cs="Amiri" w:ascii="Amiri" w:hAnsi="Amiri"/>
          <w:color w:val="111111"/>
          <w:sz w:val="28"/>
          <w:szCs w:val="28"/>
          <w:rtl w:val="true"/>
          <w:lang w:bidi="ar-SA"/>
        </w:rPr>
        <w:t xml:space="preserve">. </w:t>
      </w:r>
      <w:r>
        <w:rPr>
          <w:rStyle w:val="FootnoteAnchor"/>
          <w:rtl w:val="true"/>
        </w:rPr>
        <w:footnoteReference w:id="77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اسحاق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خشنودی خداوند در مخلوقاتش، عدالت و دادگری پادشاه‌شان، و ارزان بودن قیمت های‌شان است؛ و علامت خشم خدای تبارک و تعالی بر مخلوقاتش، ستم گری پادشاه‌شان و گرانی قیمت هایشان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عن الحسين بن عبداللَّه بن ضمرة عن أبيه عن جده عن علي بن أَبي طالب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الْحَدِيثَ إِلَى رَسُولِ اللَّهِ صلی الله علیه و آله أَنَّهُ مَرَّ بِالْمُحْتَكِرِينَ فَأَمَرَ بِحُكْرَتِهِمْ أَنْ تُخْرَجَ إِلَى بُطُونِ الْأَسْوَاقِ و حَيْثُ تَنْظُرُ الْأَبْصَارُ إِلَيْهَا فَقِيلَ لِرَسُولِ اللَّهِ لَوْ قَوَّمْتَ عَلَيْهِمْ فَغَضِبَ رَسُولُ اللَّه صلی الله علیه و آله حَتَّى عُرِفَ الْغَضَبُ فِي وَجْهِهِ فَقَالَ أَنَا أُقَوِّمُ عَلَيْهِمْ إِنَّمَا السِّعْرُ إِلَى اللَّهِ يَرْفَعُهُ إِذَا شَاءَ وَ يَخْفِضُهُ إِذَا شَاءَ</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مرحوم شیخ طوسی، با سند خویش از حسین بن عبدالله بن ضمرة از پدرش از جدش از حضرت علی بن ابی طالب صلوات الله علیهما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احتکار کنندگان عبور کرد و دستور داد که اجناس احتکاری به دل بازارها آورده شود به گونه‌ای که چشمها به آن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قیمتی برای آنها تعیین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غضب کردند به گونه‌ای که در صورت ایشان مشخص گردید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 آنها قیمت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قیمت به دست اللَّه است، هر موقعی که خواست آن را بالا می برد و هر موقعی که خواست آن را پایین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صلی الله علیه و آله لَوْ سَعَّرْتَ لَنَا سِعْراً فَإِنَّ الْأَسْعَارَ تَزِيدُ وَ تَنْقُصُ فَقَال مَا كُنْتُ لِأَلْقَى اللَّهَ بِبِدْعَةٍ لَمْ يُحَدِّثْ إِلَيَّ فِيهَا شَيْئاً فَدَعُوا عِبَادَ اللَّهِ يَأْكُلْ بَعْضُهُمْ مِنْ بَعْضٍ</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قیمتی برای ما تعیین می کردید، زیرا همانا قیمت ها زیاد و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با بدعتی که چیزی در مورد آن به من گفته نشده است ملاقات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را رها کنید که برخی از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أَسْلَمَ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وَكَّلَ بِالسِّعْرِ مَلَكاً فَلَنْ يَغْلُوَ مِنْ قِلَّةٍ وَ لَنْ يَرْخُصَ مِنْ كَثْرَة</w:t>
      </w:r>
      <w:r>
        <w:rPr>
          <w:rFonts w:eastAsia="Amiri" w:cs="Amiri" w:ascii="Amiri" w:hAnsi="Amiri"/>
          <w:color w:val="111111"/>
          <w:sz w:val="28"/>
          <w:szCs w:val="28"/>
          <w:rtl w:val="true"/>
          <w:lang w:bidi="ar-SA"/>
        </w:rPr>
        <w:t xml:space="preserve">. </w:t>
      </w:r>
      <w:r>
        <w:rPr>
          <w:rStyle w:val="FootnoteAnchor"/>
          <w:rtl w:val="true"/>
        </w:rPr>
        <w:footnoteReference w:id="778"/>
      </w:r>
      <w:bookmarkStart w:id="1172" w:name="pg6324_75951"/>
    </w:p>
    <w:p>
      <w:pPr>
        <w:pStyle w:val="BookText"/>
        <w:rPr/>
      </w:pPr>
      <w:bookmarkEnd w:id="1172"/>
      <w:r>
        <w:rPr>
          <w:rFonts w:ascii="IRNazanin" w:hAnsi="IRNazanin" w:eastAsia="IRNazanin"/>
          <w:color w:val="111111"/>
          <w:sz w:val="28"/>
          <w:sz w:val="28"/>
          <w:szCs w:val="28"/>
          <w:rtl w:val="true"/>
          <w:lang w:bidi="fa-IR"/>
        </w:rPr>
        <w:t>مرحوم شیخ کلینی، با سند خویش از محمد بن اسلم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مَلَکی را به قیمت مُوَکِّل نموده است، پس به خاطر کم بودن جنس، گران نمی‌شود و به خاطر زیادی ارزان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علیه إِنَّ عَامَّةَ مَنْ يَأْتِينِي إِخْوَانِي فَحُدَّ لِي مِنْ مُعَامَلَتِهِمْ مَا لَا أَجُوزُهُ إِلَى غَيْرِهِ فَقَالَ إِنْ وَلَّيْتَ أَخَاكَ فَحَسَنٌ وَ إِلَّا فَبِعْهُ بَيْعَ الْبَصِيرِ الْمُدَاقِّ</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مرحوم شیخ کلینی، با سند خویش از میسر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کسانی که نزد من می‌آیند برادران دینی من هستند، پس برای معامله با آنها حدی برای من معین فرما که از آن تجاوز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برادرت واگذار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خرید محاسبه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خوب و نیکوست و گرنه می‌توانی مثل شخص بصیرِ دقیق در حساب، با او معامله کنی</w:t>
      </w:r>
      <w:r>
        <w:rPr>
          <w:rFonts w:eastAsia="IRNazanin" w:cs="IRNazanin"/>
          <w:color w:val="111111"/>
          <w:sz w:val="28"/>
          <w:szCs w:val="28"/>
          <w:rtl w:val="true"/>
          <w:lang w:bidi="fa-IR"/>
        </w:rPr>
        <w:t>.</w:t>
      </w:r>
    </w:p>
    <w:p>
      <w:pPr>
        <w:pStyle w:val="Heading3"/>
        <w:numPr>
          <w:ilvl w:val="2"/>
          <w:numId w:val="1"/>
        </w:numPr>
        <w:rPr/>
      </w:pPr>
      <w:bookmarkStart w:id="1173" w:name="__RefHeading___Toc2555149_237004111"/>
      <w:bookmarkStart w:id="1174" w:name="_Toc437"/>
      <w:bookmarkEnd w:id="1173"/>
      <w:r>
        <w:rPr/>
        <w:t>424</w:t>
      </w:r>
      <w:r>
        <w:rPr>
          <w:rtl w:val="true"/>
        </w:rPr>
        <w:t xml:space="preserve">- </w:t>
      </w:r>
      <w:r>
        <w:rPr>
          <w:rtl w:val="true"/>
        </w:rPr>
        <w:t>احتکار</w:t>
      </w:r>
      <w:bookmarkEnd w:id="1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غِیَاثِ بْنِ إِبْرَاهِیمَ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اَلْحُکْرَةُ إِلاَّ فِی اَلْحِنْطَةِ وَ اَلشَّعِیرِ وَ اَلتَّمْرِ وَ اَلزَّبِیبِ وَ اَلسَّمْنِ</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مرحوم شیخ کلینی، با سند خویش از غیاث بن إبراهیم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جز در مورد گندم، جو، خرما، کشمش و روغن نیست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اَلْحُکْرَةُ أَنْ یَشْتَرِیَ طَعَاماً لَیْسَ فِی اَلْمِصْرِ غَیْرُهُ فَیَحْتَکِرَهُ فَإِنْ کَانَ فِی اَلْمِصْرِ طَعَامٌ أَوْ یُبَاعُ غَیْرُهُ فَلاَ بَأْسَ بِأَنْ یَلْتَمِسَ بِسِلْعَتِهِ اَلْفَضْلَ قَالَ وَ سَأَلْتُهُ عَنِ اَلزَّیْتِ فَقَالَ إِنْ کَانَ عِنْدَ غَیْرِکَ فَلاَ بَأْسَ بِإِمْسَاکِهِ</w:t>
      </w:r>
      <w:r>
        <w:rPr>
          <w:rFonts w:eastAsia="Amiri" w:cs="Amiri" w:ascii="Amiri" w:hAnsi="Amiri"/>
          <w:color w:val="111111"/>
          <w:sz w:val="28"/>
          <w:szCs w:val="28"/>
          <w:rtl w:val="true"/>
          <w:lang w:bidi="ar-SA"/>
        </w:rPr>
        <w:t xml:space="preserve">. </w:t>
      </w:r>
      <w:r>
        <w:rPr>
          <w:rStyle w:val="FootnoteAnchor"/>
          <w:rtl w:val="true"/>
        </w:rPr>
        <w:footnoteReference w:id="781"/>
      </w:r>
      <w:bookmarkStart w:id="1175" w:name="pg6324_75953"/>
    </w:p>
    <w:p>
      <w:pPr>
        <w:pStyle w:val="BookText"/>
        <w:rPr/>
      </w:pPr>
      <w:bookmarkEnd w:id="1175"/>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یعنی فرد مواد غذایی را که در شهر جز آن غذا وجود ندارد، خریداری کند و آن را احتکار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شهر غذا باشد، یا مواد غذایی دیگری فروخته شود، اشکالی ندارد که سود بیشتری برای کالای خود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روغن زیتون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تو نیز کسی از آن دارد، انبار کردن آن مانعی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اَلْحُکْرَةُ فِی اَلْخِصْبِ أَرْبَعُونَ یَوْماً وَ فِی اَلشِّدَّةِ وَ اَلْبَلاَءِ ثَلاَثَةُ أَیَّامٍ فَمَا زَادَ عَلَی اَلْأَرْبَعِینَ یَوْماً فِی اَلْخِصْبِ فَصَاحِبُهُ مَلْعُونٌ وَ مَا زَادَ عَلَی ثَلاَثَةِ أَیَّامٍ فِی اَلْعُسْرَةِ فَصَاحِبُهُ مَلْعُونٌ</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در زمان عادی چهل روز است، و در زمان سختی و بلا گرفتاری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بیش از چهل روز در زمان راحتی احتکار شود، احتکار کننده ملعون است و اگر بیش از سه روز در زمان سختی و گرفتاری احتکار شود نیز احتکار کننده ملعون است</w:t>
      </w:r>
      <w:r>
        <w:rPr>
          <w:rFonts w:eastAsia="IRNazanin" w:cs="IRNazanin"/>
          <w:color w:val="111111"/>
          <w:sz w:val="28"/>
          <w:szCs w:val="28"/>
          <w:rtl w:val="true"/>
          <w:lang w:bidi="fa-IR"/>
        </w:rPr>
        <w:t>.</w:t>
      </w:r>
    </w:p>
    <w:p>
      <w:pPr>
        <w:pStyle w:val="Heading3"/>
        <w:numPr>
          <w:ilvl w:val="2"/>
          <w:numId w:val="1"/>
        </w:numPr>
        <w:rPr/>
      </w:pPr>
      <w:bookmarkStart w:id="1176" w:name="__RefHeading___Toc2555151_237004111"/>
      <w:bookmarkStart w:id="1177" w:name="_Toc438"/>
      <w:bookmarkEnd w:id="1176"/>
      <w:r>
        <w:rPr/>
        <w:t>425</w:t>
      </w:r>
      <w:r>
        <w:rPr>
          <w:rtl w:val="true"/>
        </w:rPr>
        <w:t xml:space="preserve">- </w:t>
      </w:r>
      <w:r>
        <w:rPr>
          <w:rtl w:val="true"/>
        </w:rPr>
        <w:t>معامله حیوان، لباس و چیزهای دیگر</w:t>
      </w:r>
      <w:bookmarkEnd w:id="1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بِالْبَعِیرَیْنِ وَ اَلدَّابَّةُ بِالدَّابَّتَیْنِ یَداً بِیَدٍ لَیْسَ بِهِ بَأْسٌ</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یک شتر در مقابل دو شتر، و یک اسب در مقابل دو اسب، به طور سر به سر اشکالی ندارد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بَیْعِ اَلْغَزْلِ بِالثِّیَابِ اَلْمَبْسُوطَةِ وَ اَلْغَزْلُ أَکْثَرُ وَزْناً مِنَ اَلثِّیَابِ قَالَ لاَ بَأْسَ</w:t>
      </w:r>
      <w:r>
        <w:rPr>
          <w:rFonts w:eastAsia="Amiri" w:cs="Amiri" w:ascii="Amiri" w:hAnsi="Amiri"/>
          <w:color w:val="111111"/>
          <w:sz w:val="28"/>
          <w:szCs w:val="28"/>
          <w:rtl w:val="true"/>
          <w:lang w:bidi="ar-SA"/>
        </w:rPr>
        <w:t xml:space="preserve">. </w:t>
      </w:r>
      <w:r>
        <w:rPr>
          <w:rStyle w:val="FootnoteAnchor"/>
          <w:rtl w:val="true"/>
        </w:rPr>
        <w:footnoteReference w:id="784"/>
      </w:r>
      <w:bookmarkStart w:id="1178" w:name="pg6324_75955"/>
    </w:p>
    <w:p>
      <w:pPr>
        <w:pStyle w:val="BookText"/>
        <w:rPr/>
      </w:pPr>
      <w:bookmarkEnd w:id="1178"/>
      <w:r>
        <w:rPr>
          <w:rFonts w:ascii="IRNazanin" w:hAnsi="IRNazanin" w:eastAsia="IRNazanin"/>
          <w:color w:val="111111"/>
          <w:sz w:val="28"/>
          <w:sz w:val="28"/>
          <w:szCs w:val="28"/>
          <w:rtl w:val="true"/>
          <w:lang w:bidi="fa-IR"/>
        </w:rPr>
        <w:t>مرحوم شیخ کلینی، با سند خویش از عبد الرحمن بن ابی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فروش پارچۀ پشمی در مقابل لباس که پارچه پشمی از لباس سنگین‌تر است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طَعَامٍ مُخْتَلِفٍ أَوْ مَتَاعٍ أَوْ شَیْءٍ مِنَ اَلْأَشْیَاءِ یَتَفَاضَلُ فَلاَ بَأْسَ بِبَیْعِهِ مِثْلَیْنِ بِمِثْلٍ یَداً بِیَدٍ فَأَمَّا نَظِرَةً فَلاَ تَصْلُحُ</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مرحوم شیخ کلینی، با سند خویش از محمّد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گوناگون، یا کالا یا چیز دیگری که با یکدیگر متفاوت اند به طور مثل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نقدی فروخته شود اشکالی ندارد، ولی غیر نقدی،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اَلشَّاةِ بِالشَّاتَیْنِ وَ اَلْبَیْضَةِ بِالْبَیْضَتَیْنِ قَالَ لاَ بَأْسَ مَا لَمْ یَکُنْ کَیْلاً أَوْ وَزْناً</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مرحوم شیخ کلینی، با سند خویش از منصور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فروش یک گوسفند در برابر دو گوسفند و فروش یک تخم مرغ در برابر دو تخم مرغ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این گونه چیزی که فروش آن با پیمانه یا وزن کردن نیست، اشکالی ندارد</w:t>
      </w:r>
      <w:r>
        <w:rPr>
          <w:rFonts w:eastAsia="IRNazanin" w:cs="IRNazanin"/>
          <w:color w:val="111111"/>
          <w:sz w:val="28"/>
          <w:szCs w:val="28"/>
          <w:rtl w:val="true"/>
          <w:lang w:bidi="fa-IR"/>
        </w:rPr>
        <w:t>.</w:t>
      </w:r>
    </w:p>
    <w:p>
      <w:pPr>
        <w:pStyle w:val="Heading3"/>
        <w:numPr>
          <w:ilvl w:val="2"/>
          <w:numId w:val="1"/>
        </w:numPr>
        <w:rPr/>
      </w:pPr>
      <w:bookmarkStart w:id="1179" w:name="__RefHeading___Toc2555153_237004111"/>
      <w:bookmarkStart w:id="1180" w:name="_Toc439"/>
      <w:bookmarkEnd w:id="1179"/>
      <w:r>
        <w:rPr/>
        <w:t>426</w:t>
      </w:r>
      <w:r>
        <w:rPr>
          <w:rtl w:val="true"/>
        </w:rPr>
        <w:t xml:space="preserve">- </w:t>
      </w:r>
      <w:r>
        <w:rPr>
          <w:rtl w:val="true"/>
        </w:rPr>
        <w:t>برخی از معاملات جنس به جنس</w:t>
      </w:r>
      <w:bookmarkEnd w:id="1180"/>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رِجَالِهِ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بِالذَّهَبِ وَ اَلْفِضَّةُ بِالْفِضَّةِ وَزْناً بِوَزْنٍ سَوَاءً لَیْسَ لِبَعْضِهِ فَضْلٌ عَلَی بَعْضٍ وَ تُبَاعُ اَلْفِضَّةُ بِالذَّهَبِ وَ اَلذَّهَبُ بِالْفِضَّةِ کَیْفَ شِئْتَ یَداً بِیَدٍ وَ لاَ بَأْسَ بِذَلِکَ وَ لاَ تَحِلُّ اَلنَّسِیئَةُ وَ اَلذَّهَبُ وَ اَلْفِضَّةُ یُبَاعَانِ بِمَا سِوَاهُمَا مِنْ وَزْنٍ أَوْ کَیْلٍ أَوْ عَدَدٍ أَوْ غَیْرِ ذَلِکَ یَداً بِیَدٍ وَ نَسِیئَةً جَمِیعاً لاَ بَأْسَ بِذَلِکَ وَ مَا کِیلَ أَوْ وُزِنَ مِمَّا أَصْلُهُ وَاحِدٌ فَلَیْسَ لِبَعْضِهِ فَضْلٌ عَلَی بَعْضٍ کَیْلاً بِکَیْلٍ أَوْ وَزْناً بِوَزْنٍ فَإِذَا اِخْتَلَفَ أَصْلُ مَا یُکَالُ فَلاَ بَأْسَ بِهِ اِثْنَانِ بِوَاحِدٍ یَداً بِیَدٍ وَ یُکْرَهُ نَسِیئَةً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اِخْتَلَفَ أَصْلُ مَا یُوزَنُ فَلَیْسَ بِهِ بَأْسٌ اِثْنَانِ </w:t>
      </w:r>
    </w:p>
    <w:p>
      <w:pPr>
        <w:pStyle w:val="BookText"/>
        <w:rPr/>
      </w:pPr>
      <w:r>
        <w:rPr>
          <w:rFonts w:ascii="Amiri" w:hAnsi="Amiri" w:eastAsia="Amiri" w:cs="Amiri"/>
          <w:color w:val="111111"/>
          <w:sz w:val="28"/>
          <w:sz w:val="28"/>
          <w:szCs w:val="28"/>
          <w:rtl w:val="true"/>
          <w:lang w:bidi="ar-SA"/>
        </w:rPr>
        <w:t>بِوَاحِدٍ یَداً بِیَدٍ وَ یُکْرَهُ نَسِیئَةً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کِیلَ بِمَا وُزِنَ فَلاَ بَأْسَ بِهِ یَداً بِیَدٍ وَ نَسِیئَةً جَمِیعاً لاَ بَأْسَ بِهِ وَ مَا عُدَّ عَدَداً وَ لَمْ یُکَلْ وَ لَمْ یُوزَنْ فَلاَ بَأْسَ بِهِ اِثْنَانِ بِوَاحِدٍ یَداً بِیَدٍ وَ یُکْرَهُ نَسِیئَةً وَ قَالَ إِذَا کَانَ أَصْلُهُ وَاحِداً وَ إِنِ اِخْتَلَفَ أَصْلُ مَا یُعَدُّ فَلاَ بَأْسَ بِهِ اِثْنَانِ بِوَاحِدٍ یَداً بِیَدٍ وَ نَسِیئَةً جَمِیعاً لاَ بَأْسَ بِهِ وَ مَا عُدَّ أَوْ لَمْ یُعَدَّ فَلاَ بَأْسَ بِهِ بِمَا یُکَالُ أَوْ بِمَا یُوزَنُ یَداً بِیَدٍ وَ نَسِیئَةً جَمِیعاً لاَ بَأْسَ بِذَلِکَ وَ مَا کَانَ أَصْلُهُ وَاحِداً وَ کَانَ یُکَالُ أَوْ یُوزَنُ فَخَرَجَ مِنْهُ شَیْءٌ لاَ یُکَالُ وَ لاَ یُوزَنُ فَلاَ بَأْسَ بِهِ یَداً بِیَدٍ وَ یُکْرَهُ نَسِیئَةً وَ ذَلِکَ أَنَّ اَلْقُطْنَ وَ اَلْکَتَّانَ أَصْلُهُ یُوزَنُ وَ غَزْلُهُ یُوزَنُ وَ ثِیَابُهُ لاَ تُوزَنُ فَلَیْسَ لِلْقُطْنِ فَضْلٌ عَلَی اَلْغَزْلِ وَ أَصْلُهُ وَاحِدٌ فَلاَ یَصْلُحُ إِلاَّ مِثْلاً بِمِثْلٍ وَ وَزْناً بِوَزْنٍ فَإِذَا صُنِعَ مِنْهُ اَلثِّیَابُ صَلَحَ یَداً بِیَدٍ وَ اَلثِّیَابُ لاَ بَأْسَ اَلثَّوْبَانِ بِالثَّوْبِ وَ إِنْ کَانَ أَصْلُهُ وَاحِداً یَداً بِیَدٍ وَ یُکْرَهُ نَسِیئَةً وَ إِذَا کَانَ قُطْنٌ وَ کَتَّانٌ فَلاَ بَأْسَ بِهِ اِثْنَانِ بِوَاحِدٍ یَداً بِیَدٍ وَ یُکْرَهُ نَسِیئَةً وَ إِنْ کَانَتِ اَلثِّیَابُ قُطْناً وَ کَتَّاناً فَلاَ بَأْسَ بِهِ اِثْنَانِ بِوَاحِدٍ یَداً بِیَدٍ وَ نَسِیئَةً کِلاَهُمَا لاَ بَأْسَ بِهِ وَ لاَ بَأْسَ بِثِیَابِ اَلْقُطْنِ وَ اَلْکَتَّانِ بِالصُّوفِ یَداً بِیَدٍ وَ نَسِیئَةً وَ مَا کَانَ مِنْ حَیَوَانٍ فَلاَ بَأْسَ بِهِ اِثْنَانِ بِوَاحِدٍ وَ إِنْ کَانَ أَصْلُهُ وَاحِداً یَداً بِیَدٍ وَ یُکْرَهُ نَسِیئَةً وَ إِذَا اِخْتَلَفَ أَصْلُ اَلْحَیَوَانِ فَلاَ بَأْسَ اِثْنَانِ بِوَاحِدٍ یَداً بِیَدٍ وَ یُکْرَهُ نَسِیئَةً وَ إِذَا کَانَ حَیَوَانٌ بِعَرْضٍ فَتَعَجَّلْتَ اَلْحَیَوَانَ وَ أَنْسَأْتَ اَلْعَرْضَ فَلاَ بَأْسَ بِهِ وَ إِنْ تَعَجَّلْتَ اَلْعَرْضَ وَ أَنْسَأْتَ اَلْحَیَوَانَ فَهُوَ مَکْرُوهٌ وَ إِذَا بِعْتَ حَیَوَاناً بِحَیَوَانٍ أَوْ زِیَادَةِ دِرْهَمٍ أَوْ عَرْضٍ فَلاَ بَأْسَ وَ لاَ بَأْسَ أَنْ تَعَجَّلَ اَلْحَیَوَانَ وَ تُنْسِئَ اَلدَّرَاهِمَ وَ اَلدَّارُ بِالدَّارَیْنِ وَ جَرِیبُ أَرْضٍ بِجَرِیبَیْنِ لاَ بَأْسَ بِهِ یَداً بِیَدٍ وَ یُکْرَهُ نَسِیئَةً قَالَ وَ لاَ یُنْظَرُ فِیمَا یُکَالُ وَ یُوزَنُ إِلاَّ إِلَی اَلْعَامَّةِ وَ لاَ یُؤْخَذُ فِیهِ بِالْخَاصَّةِ فَإِنْ کَانَ قَوْمٌ یَکِیلُونَ اَللَّحْمَ وَ یَکِیلُونَ اَلْجَوْزَ فَلاَ یُعْتَبَرُ بِهِمْ لِأَنَّ أَصْلَ اَللَّحْمِ أَنْ یُوزَنَ وَ أَصْلَ اَلْجَوْزِ أَنْ یُعَدَّ</w:t>
      </w:r>
      <w:r>
        <w:rPr>
          <w:rFonts w:eastAsia="Amiri" w:cs="Amiri" w:ascii="Amiri" w:hAnsi="Amiri"/>
          <w:color w:val="111111"/>
          <w:sz w:val="28"/>
          <w:szCs w:val="28"/>
          <w:rtl w:val="true"/>
          <w:lang w:bidi="ar-SA"/>
        </w:rPr>
        <w:t xml:space="preserve">. </w:t>
      </w:r>
      <w:r>
        <w:rPr>
          <w:rStyle w:val="FootnoteAnchor"/>
          <w:rtl w:val="true"/>
        </w:rPr>
        <w:footnoteReference w:id="787"/>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راویان خود نقل می‌کند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در ازای طلا و نقره در ازای نقره به طوری که هردو یک وزن باشند و عیار یکی از آنها بهتر از دیگری نباشد و نقره در ازای طلا، و طلا در ازای نقره، هرگونه که بخواهی معامله شان اشکالی ندارد به شرطی که نقدی باشد، ولی نسیه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طلا و نقره را می‌توان با چیزی جز خودشان، خواه با پیمانه یا وزن کردن یا شمردن یا موارد دیگر فروخته شود، می‌توان به طور نقدی یا نسیه عوض کرد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پیمانه‌ای یا وزنی فروخته می‌شود، و اصل‌شان نیز یکی است و ارزش آنها نسبت به یکدیگر تفاوتی ندارد به طور وزن یا پیمانۀ یکسان، فروخته می‌شود، ولی اگر اصل چیزهای پیمانه‌ای متفاوت باشد، می‌توان به طور نقدی حتی به طور دو به یک فروخت ولی نسیه‌اش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چیزهای وزن شدنی، اصل‌شان متفاوت باشد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پیمانه‌ای را نیز می‌توان با چیز وزن شدنی عوض کرد چه نقدی یا نسیه‌ای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را که تعدادی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می‌شود و پیمانه و وزن نمی‌شود، می‌توان به طور دو به یک ولی نقدی فروخت و نسیه‌اش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اصل این چیز یکی باشد چنین است، اما اگر اصل‌شان متفاوت باشد نسیه‌اش نیز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شمردنی است یا شمردنی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هردو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با چیزی که پیمانه‌ای یا وزن شدنی است به طور نقدی یا نسیه‌ای معاوضه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اصل دو چیز یکی بود و پیمانه‌ای یا وزن شدنی بودند و چیزی از آنها به دست آمد که نه پیمانه‌ای است و نه وزن شدنی، این را می‌توان نقدی معاوضه کرد ولی نسیه‌اش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که پنبه و کتان اصل شان وزن می‌شود و رشتۀ حاصل از آن نیز وزن می‌شود، ولی لباس حاصل از آن را با وزن کردن نمی‌فروشند؛ ولی پنبه نسبت به رشتۀ پنبه‌ای برتری ندارد و اصل شان یکی است، پس نمی‌توان آن دو را جز از طریق مثل به مثل و هم وزن فروخت اما اگر از اینها لباسی ساخته شد، می‌توان به طور نقدی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لباس را در ازای دو لباس معاوضه کنند، گرچه اصل شان یکی است، به طور نقدی جایز است، و نسیه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لباس‌ها پنبه و کتان باشند نیز می‌توان یکی را در ازای دو لباس پشمی به طور نقدی یا نسیه‌ای معاوضه کرد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حیوانات هم جنس را نیز می‌توان نقدی، به طور دو به یک معاوضه کرد، ولی نسیه‌اش مکروه است</w:t>
      </w:r>
      <w:r>
        <w:rPr>
          <w:rFonts w:eastAsia="IRNazanin" w:cs="IRNazanin"/>
          <w:color w:val="111111"/>
          <w:sz w:val="28"/>
          <w:szCs w:val="28"/>
          <w:rtl w:val="true"/>
          <w:lang w:bidi="fa-IR"/>
        </w:rPr>
        <w:t xml:space="preserve">. </w:t>
      </w:r>
      <w:bookmarkStart w:id="1181" w:name="pg6324_75961"/>
    </w:p>
    <w:p>
      <w:pPr>
        <w:pStyle w:val="BookText"/>
        <w:rPr/>
      </w:pPr>
      <w:bookmarkEnd w:id="1181"/>
      <w:r>
        <w:rPr>
          <w:rFonts w:ascii="IRNazanin" w:hAnsi="IRNazanin" w:eastAsia="IRNazanin"/>
          <w:color w:val="111111"/>
          <w:sz w:val="28"/>
          <w:sz w:val="28"/>
          <w:szCs w:val="28"/>
          <w:rtl w:val="true"/>
          <w:lang w:bidi="fa-IR"/>
        </w:rPr>
        <w:t>و اگر اصل دو حیوان متفاوت باشد می‌توان به طور نقدی فروخت و نسیه‌اش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بخواهد حیوان را با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کند و حیوان را بگیرد، ولی یادش برود کالا را بپردازد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ابتدا کالا را بدهد و گرفتن حیوان فراموش کند، این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حیوانی را در برابر حیوانی به تنهایی، یا به ضمیمۀ پول، یا کالای دیگر فروختی اشکالی ندارد، و نیز اشکالی ندارد که ابتدا حیوان را بدهی و پول‌ها را فراموش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یک خانه در برابر دو خانه، و یک قواره زمین در مقابل دو قواره زمین نیز به طور نقدی اشکالی ندارد، ولی نسیه‌اش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که چیز پیمانه‌ای یا وزن شدنی است باید به عرف مراجعه کرد، نه به موارد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گروهی گوشت را به طور پیمانه‌ای بفروشند نمی‌توان به این کار عمل کرد؛ چرا که اصل در مورد گوشت این است که وزن شود و در مورد گردو این است که شمارش گردد</w:t>
      </w:r>
      <w:r>
        <w:rPr>
          <w:rFonts w:eastAsia="IRNazanin" w:cs="IRNazanin"/>
          <w:color w:val="111111"/>
          <w:sz w:val="28"/>
          <w:szCs w:val="28"/>
          <w:rtl w:val="true"/>
          <w:lang w:bidi="fa-IR"/>
        </w:rPr>
        <w:t>.</w:t>
      </w:r>
    </w:p>
    <w:p>
      <w:pPr>
        <w:pStyle w:val="Heading3"/>
        <w:numPr>
          <w:ilvl w:val="2"/>
          <w:numId w:val="1"/>
        </w:numPr>
        <w:rPr/>
      </w:pPr>
      <w:bookmarkStart w:id="1182" w:name="__RefHeading___Toc2555155_237004111"/>
      <w:bookmarkStart w:id="1183" w:name="_Toc440"/>
      <w:bookmarkEnd w:id="1182"/>
      <w:r>
        <w:rPr/>
        <w:t>427</w:t>
      </w:r>
      <w:r>
        <w:rPr>
          <w:rtl w:val="true"/>
        </w:rPr>
        <w:t xml:space="preserve">- </w:t>
      </w:r>
      <w:r>
        <w:rPr>
          <w:rtl w:val="true"/>
        </w:rPr>
        <w:t>خرید و فروش کالا</w:t>
      </w:r>
      <w:bookmarkEnd w:id="1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ثَوْباً وَ لَمْ یَشْتَرِطْ عَلَی صَاحِبِهِ شَیْئاً فَکَرِهَهُ ثُمَّ رَدَّهُ عَلَی صَاحِبِهِ فَأَبَی أَنْ یَقْبَلَهُ إِلاَّ بِوَضِیعَةٍ قَالَ لاَ یَصْلُحُ لَهُ أَنْ یَأْخُذَهُ بِوَضِیعَةٍ فَإِنْ جَهِلَ فَأَخَذَهُ وَ بَاعَهُ بِأَکْثَرَ مِنْ ثَمَنِهِ رَدَّ عَلَی صَاحِبِهِ اَلْأَوَّلِ مَا زَادَ</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لباسی را خریده و با فروشنده چیزی را شرط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نپسندیده و می‌خواهد پس بدهد ولی فروشنده جز کم قیمت نمی‌پذیرد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نمی‌تواند از قیمتش کسر کند، اگر از روی ناآگاهی بگیرد و به قیمت بیشتری به دیگری بفروشد بایستی مازاد آن را به صاحب اولش بازگرداند</w:t>
      </w:r>
      <w:r>
        <w:rPr>
          <w:rFonts w:eastAsia="IRNazanin" w:cs="IRNazanin"/>
          <w:color w:val="111111"/>
          <w:sz w:val="28"/>
          <w:szCs w:val="28"/>
          <w:rtl w:val="true"/>
          <w:lang w:bidi="fa-IR"/>
        </w:rPr>
        <w:t xml:space="preserve">. </w:t>
      </w:r>
      <w:bookmarkStart w:id="1184" w:name="pg6324_75964"/>
    </w:p>
    <w:p>
      <w:pPr>
        <w:pStyle w:val="BookText"/>
        <w:rPr/>
      </w:pPr>
      <w:bookmarkEnd w:id="118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اَلصَّبَّاحِ اَلْکِنَانِیِّ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یَحْمِلُ اَلْمَتَاعَ لِأَهْلِ اَلسُّوقِ وَ قَدْ قَوَّمُوهُ عَلَیْهِ قِیمَةً فَیَقُولُونَ بِعْ فَمَا اِزْدَدْتَ فَلَکَ قَالَ لاَ بَأْسَ بِذَلِکَ وَ لَکِنْ لاَ یَبِیعُهُمْ مُرَابَحَةً</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مرحوم شیخ کلینی، با سند خویش از ابو صباح کنانی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کالایی را به بازار می‌برد که آنها به آن قیمت گذاری کرده اند بازاریان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هرچه اضافه شد مال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معامله‌ای اشکال ندارد، ولی به سود به آنان نفروشد</w:t>
      </w:r>
      <w:r>
        <w:rPr>
          <w:rFonts w:eastAsia="IRNazanin" w:cs="IRNazanin"/>
          <w:color w:val="111111"/>
          <w:sz w:val="28"/>
          <w:szCs w:val="28"/>
          <w:rtl w:val="true"/>
          <w:lang w:bidi="fa-IR"/>
        </w:rPr>
        <w:t>.</w:t>
      </w:r>
    </w:p>
    <w:p>
      <w:pPr>
        <w:pStyle w:val="Heading3"/>
        <w:numPr>
          <w:ilvl w:val="2"/>
          <w:numId w:val="1"/>
        </w:numPr>
        <w:rPr/>
      </w:pPr>
      <w:bookmarkStart w:id="1185" w:name="__RefHeading___Toc2555157_237004111"/>
      <w:bookmarkStart w:id="1186" w:name="_Toc441"/>
      <w:bookmarkEnd w:id="1185"/>
      <w:r>
        <w:rPr/>
        <w:t>428</w:t>
      </w:r>
      <w:r>
        <w:rPr>
          <w:rtl w:val="true"/>
        </w:rPr>
        <w:t xml:space="preserve">- </w:t>
      </w:r>
      <w:r>
        <w:rPr>
          <w:rtl w:val="true"/>
        </w:rPr>
        <w:t>خرید و فروش کالاهای دزدی و خیانتی</w:t>
      </w:r>
      <w:bookmarkEnd w:id="1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صلوات الله علیهما عَنْ شِرَاءِ اَلْخِیَانَةِ وَ اَلسَّرِقَةِ فَقَالَ لاَ إِلاَّ أَنْ یَکُونَ قَدِ اِخْتَلَطَ مَعَهُ غَیْرُهُ فَأَمَّا اَلسَّرِقَةُ بِعَیْنِهَا فَلاَ إِلاَّ أَنْ تَکُونَ مِنْ مَتَاعِ اَلسُّلْطَانِ فَلاَ بَأْسَ بِذَلِکَ</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یا حضرت امام جعفر صادق صلوات الله علیهما در مورد خریدن چیزی که دزدیده شده یا خیانتی باشد،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که با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شده باشد، امّا چیز دزدیده شده را به تنهایی نمی‌توان خرید مگر آن که از کالای پادشاه دزدیده شود که اشکالی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نَجْرَانَ عَنْ بَعْضِ أَصْحَابِهِ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سَرِقَةً وَ هُوَ یَعْلَمُ فَقَدْ شَرِکَ فِی عَارِهَا وَ إِثْمِهَا</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ابن ابی نجران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مال دزدیده شده‌ای را که یقین دارد دزدی است خریداری کند، در گناه آن شریک است</w:t>
      </w:r>
      <w:r>
        <w:rPr>
          <w:rFonts w:eastAsia="IRNazanin" w:cs="IRNazanin"/>
          <w:color w:val="111111"/>
          <w:sz w:val="28"/>
          <w:szCs w:val="28"/>
          <w:rtl w:val="true"/>
          <w:lang w:bidi="fa-IR"/>
        </w:rPr>
        <w:t xml:space="preserve">. </w:t>
      </w:r>
      <w:bookmarkStart w:id="1187" w:name="pg6324_75966"/>
    </w:p>
    <w:p>
      <w:pPr>
        <w:pStyle w:val="Heading3"/>
        <w:numPr>
          <w:ilvl w:val="2"/>
          <w:numId w:val="1"/>
        </w:numPr>
        <w:rPr/>
      </w:pPr>
      <w:bookmarkStart w:id="1188" w:name="__RefHeading___Toc2555159_237004111"/>
      <w:bookmarkStart w:id="1189" w:name="_Toc442"/>
      <w:bookmarkEnd w:id="1187"/>
      <w:bookmarkEnd w:id="1188"/>
      <w:r>
        <w:rPr/>
        <w:t>429</w:t>
      </w:r>
      <w:r>
        <w:rPr>
          <w:rtl w:val="true"/>
        </w:rPr>
        <w:t xml:space="preserve">- </w:t>
      </w:r>
      <w:r>
        <w:rPr>
          <w:rtl w:val="true"/>
        </w:rPr>
        <w:t>خرید و فروش عصاره و شراب</w:t>
      </w:r>
      <w:bookmarkEnd w:id="1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بَیْعِ اَلْعَصِیرِ فَیَصِیرُ خَمْراً قَبْلَ أَنْ یُقْبَضَ اَلثَّمَنُ قَالَ فَقَالَ لَوْ بَاعَ ثَمَرَتَهُ مِمَّنْ یَعْلَمُ أَنَّهُ یَجْعَلُهُ حَرَاماً لَمْ یَکُنْ بِذَلِکَ بَأْسٌ فَأَمَّا إِذَا کَانَ عَصِیراً فَلاَ یُبَاعُ إِلاَّ بِالنَّقْدِ</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مرحوم شیخ کلینی، با سند خویش از احمد بن محمّد بن ابی نصر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در مورد فروش آب انگوری که فروخته می‌شود و پیش از آن که مشتری آن را دریافت کند تبدیل به شراب می‌شود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میوه انگور را به کسی بفروشد که می‌داند آن را تبدیل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مست کننده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اشکالی ندارد؛ ولی اگر بخواهد آب انگور را بفروشد، باید نقد بفروشد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تَرَکَ غُلاَماً لَهُ فِی کَرْمٍ لَهُ یَبِیعُهُ عِنَباً أَوْ عَصِیراً فَانْطَلَقَ اَلْغُلاَمُ فَعَصَرَ خَمْراً ثُمَّ بَاعَهُ قَالَ لاَ یَصْلُحُ ثَمَنُهُ ثُمَّ قَالَ إِنَّ رَجُلاً مِنْ ثَقِیفٍ أَهْدَی إِلَی رَسُولِ اَللَّهِ صَلَّی اَللَّهُ عَلَیْهِ وَ آلِهِ رَاوِیَتَیْنِ مِنْ خَمْرٍ فَأَمَرَ بِهِمَا رَسُولُ اَللَّهِ صَلَّی اَللَّهُ عَلَیْهِ وَ آلِهِ فَأُهَرِیقَتَا وَ قَالَ إِنَّ اَلَّذِی حَرَّمَ شُرْبَهَا حَرَّمَ ثَمَنَهَا ثُمَّ قَالَ أَبُو عَبْدِ اَللَّهِ صلوات الله علیه إِنَّ أَفْضَلَ خِصَالِ هَذِهِ اَلَّتِی بَاعَهَا اَلْغُلاَمُ أَنْ یُتَصَدَّقَ بِثَمَنِهَا</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غلام خود را در تاکستان خود گذاشته است تا انگور یا آب آن را بفروشد، غلام رفته است و از باغ انگور، شراب درست کرده و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که دریافت شده است، حلال نیست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ثقیف، برای رسول الله صلّی اللّه علیه و آله دو مشک شراب هدیه آورد، و حضرت دستور داد که آنها دور ریخته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نوشیدن شراب را حرام کرده، بهای آن را نیز حرام کرده است</w:t>
      </w:r>
      <w:r>
        <w:rPr>
          <w:rFonts w:eastAsia="IRNazanin" w:cs="IRNazanin"/>
          <w:color w:val="111111"/>
          <w:sz w:val="28"/>
          <w:szCs w:val="28"/>
          <w:rtl w:val="true"/>
          <w:lang w:bidi="fa-IR"/>
        </w:rPr>
        <w:t xml:space="preserve">. </w:t>
      </w:r>
      <w:bookmarkStart w:id="1190" w:name="pg6324_75969"/>
    </w:p>
    <w:p>
      <w:pPr>
        <w:pStyle w:val="BookText"/>
        <w:rPr/>
      </w:pPr>
      <w:bookmarkEnd w:id="1190"/>
      <w:r>
        <w:rPr>
          <w:rFonts w:ascii="IRNazanin" w:hAnsi="IRNazanin" w:eastAsia="IRNazanin"/>
          <w:color w:val="111111"/>
          <w:sz w:val="28"/>
          <w:sz w:val="28"/>
          <w:szCs w:val="28"/>
          <w:rtl w:val="true"/>
          <w:lang w:bidi="fa-IR"/>
        </w:rPr>
        <w:t>آن گاه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کاری که می‌توان دربارۀ پولی که غلام گرفته است انجام داد این است که آن پول‌ها صدقه داده شوند</w:t>
      </w:r>
      <w:r>
        <w:rPr>
          <w:rFonts w:eastAsia="IRNazanin" w:cs="IRNazanin"/>
          <w:color w:val="111111"/>
          <w:sz w:val="28"/>
          <w:szCs w:val="28"/>
          <w:rtl w:val="true"/>
          <w:lang w:bidi="fa-IR"/>
        </w:rPr>
        <w:t>.</w:t>
      </w:r>
    </w:p>
    <w:p>
      <w:pPr>
        <w:pStyle w:val="Heading3"/>
        <w:numPr>
          <w:ilvl w:val="2"/>
          <w:numId w:val="1"/>
        </w:numPr>
        <w:rPr/>
      </w:pPr>
      <w:bookmarkStart w:id="1191" w:name="__RefHeading___Toc2555161_237004111"/>
      <w:bookmarkStart w:id="1192" w:name="_Toc443"/>
      <w:bookmarkEnd w:id="1191"/>
      <w:r>
        <w:rPr/>
        <w:t>430</w:t>
      </w:r>
      <w:r>
        <w:rPr>
          <w:rtl w:val="true"/>
        </w:rPr>
        <w:t xml:space="preserve">- </w:t>
      </w:r>
      <w:r>
        <w:rPr>
          <w:rtl w:val="true"/>
        </w:rPr>
        <w:t>صرافی</w:t>
      </w:r>
      <w:bookmarkEnd w:id="1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کَانَتْ لِی عَلَیْهِ مِائَةُ دِرْهَمٍ عَدَداً قَضَانِیهَا مِائَةَ دِرْهَمٍ وَزْناً قَالَ لاَ بَأْسَ مَا لَمْ یَشْتَرِطْ قَالَ وَ قَالَ جَاءَ اَلرِّبَا مِنْ قِبَلِ اَلشُّرُوطِ إِنَّمَا تُفْسِدُهُ اَلشُّرُوطُ</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مرحوم شیخ کلینی، با سند خویش از خالد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در مورد مردی پرسیدم که از او یکصد درهم سکّه طلب دارم، ولی او با وزن کردن یکصد درهم نقره غیر مسکوک به من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سکّه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به خاطر شرطها آمده؛ فقط شرطها هستند که معامله را حرام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یَکُونُ لِلرَّجُلِ عِنْدِیَ اَلدَّرَاهِمُ اَلْوَضَحُ فَیَلْقَانِی فَیَقُولُ لِی کَیْفَ سِعْرُ اَلْوَضَحِ اَلْیَوْمَ فَأَقُولُ لَهُ کَذَا وَ کَذَا فَیَقُولُ أَ لَیْسَ لِی عِنْدَکَ کَذَا وَ کَذَا أَلْفَ دِرْهَمٍ وَضَحاً فَأَقُولُ بَلَی فَیَقُولُ لِی حَوِّلْهَا إِلَی دَنَانِیرَ بِهَذَا اَلسِّعْرِ وَ أَثْبِتْهَا لِی عِنْدَکَ فَمَا تَرَی فِی هَذَا فَقَالَ لِی إِذَا کُنْتَ قَدِ اِسْتَقْصَیْتَ لَهُ اَلسِّعْرَ یَوْمَئِذٍ فَلاَ بَأْسَ بِذَلِکَ فَقُلْتُ إِنِّی لَمْ أُوَازِنْهُ وَ لَمْ أُنَاقِدْهُ إِنَّمَا کَانَ کَلاَمٌ بَیْنِی وَ بَیْنَهُ فَقَالَ أَ لَیْسَ اَلدَّرَاهِمُ مِنْ عِنْدِکَ وَ اَلدَّنَانِیرُ مِنْ عِنْدِکَ قُلْتُ بَلَی قَالَ فَلاَ بَأْسَ بِذَلِکَ</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 چند درهم صحیح طلب دارد و نزد من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بهای درهم صحیح چه قدر است؟</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هزار درهم صحیح از تو طلب ندارم؟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bookmarkStart w:id="1193" w:name="pg6324_75971"/>
    </w:p>
    <w:p>
      <w:pPr>
        <w:pStyle w:val="BookText"/>
        <w:rPr/>
      </w:pPr>
      <w:bookmarkEnd w:id="1193"/>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قیمت امروز، برایم تبدیل به دینار کن، و دینارها را نزد خودت نگاهدار؛ شما در مورد این مسأله چه نظری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واقعی درهم را در آن روز با او حساب کرده ای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 وزن نکردم، و تبدیل به دینار نیز ننموده ام، بلکه تنها صحبتش را کردیم و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حساب این درهم و دینارها از پول خودت نبوده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صلوات الله علیه أَنَّ لِی عَلَی رَجُلٍ ثَلاَثَةَ آلاَفِ دِرْهَمٍ وَ کَانَتْ تِلْکَ اَلدَّرَاهِمُ تَنْفُقُ بَیْنَ اَلنَّاسِ تِلْکَ اَلْأَیَّامَ وَ لَیْسَتْ تَنْفُقُ اَلْیَوْمَ فَلِی عَلَیْهِ تِلْکَ اَلدَّرَاهِمُ بِأَعْیَانِهَا أَوْ مَا یَنْفُقُ اَلْیَوْمَ بَیْنَ اَلنَّاسِ قَالَ فَکَتَبَ إِلَیَّ لَکَ أَنْ تَأْخُذَ مِنْهُ مَا یَنْفُقُ بَیْنَ اَلنَّاسِ کَمَا أَعْطَیْتَهُ مَا یَنْفُقُ بَیْنَ اَلنَّاسِ</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مرحوم شیخ کلینی، با سند خویش از یونس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به حضرت امام رضا صلوات الله علیه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سه هزار درهم که در آن روز رایج بود ولی حالا رایج نیست، آیا در حال حاضر همان درهم‌ها را باید از او بگیرم، یا درهم‌های رایج را؟</w:t>
      </w:r>
    </w:p>
    <w:p>
      <w:pPr>
        <w:pStyle w:val="BookText"/>
        <w:rPr/>
      </w:pPr>
      <w:r>
        <w:rPr>
          <w:rFonts w:ascii="IRNazanin" w:hAnsi="IRNazanin" w:eastAsia="IRNazanin"/>
          <w:color w:val="111111"/>
          <w:sz w:val="28"/>
          <w:sz w:val="28"/>
          <w:szCs w:val="28"/>
          <w:rtl w:val="true"/>
          <w:lang w:bidi="fa-IR"/>
        </w:rPr>
        <w:t>آن حضرت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داری پول رایج را بگیری، همان گونه که به او پول رایج داده‌ای</w:t>
      </w:r>
      <w:r>
        <w:rPr>
          <w:rFonts w:eastAsia="IRNazanin" w:cs="IRNazanin"/>
          <w:color w:val="111111"/>
          <w:sz w:val="28"/>
          <w:szCs w:val="28"/>
          <w:rtl w:val="true"/>
          <w:lang w:bidi="fa-IR"/>
        </w:rPr>
        <w:t>.</w:t>
      </w:r>
    </w:p>
    <w:p>
      <w:pPr>
        <w:pStyle w:val="Heading3"/>
        <w:numPr>
          <w:ilvl w:val="2"/>
          <w:numId w:val="1"/>
        </w:numPr>
        <w:rPr/>
      </w:pPr>
      <w:bookmarkStart w:id="1194" w:name="__RefHeading___Toc2555163_237004111"/>
      <w:bookmarkStart w:id="1195" w:name="_Toc444"/>
      <w:bookmarkEnd w:id="1194"/>
      <w:r>
        <w:rPr/>
        <w:t>431</w:t>
      </w:r>
      <w:r>
        <w:rPr>
          <w:rtl w:val="true"/>
        </w:rPr>
        <w:t xml:space="preserve">- </w:t>
      </w:r>
      <w:r>
        <w:rPr>
          <w:rtl w:val="true"/>
        </w:rPr>
        <w:t>مصالحه کردن</w:t>
      </w:r>
      <w:bookmarkEnd w:id="1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یَکُونُ لَهُ دَیْنٌ إِلَی أَجَلٍ مُسَمًّی فَیَأْتِیهِ غَرِیمُهُ فَیَقُولُ اُنْقُدْنِی کَذَا وَ کَذَا وَ أَضَعُ عَنْکَ بَقِیَّتَهُ أَوْ یَقُولُ اُنْقُدْنِی بَعْضَهُ وَ أَمُدُّ لَکَ فِی اَلْأَجَلِ فِیمَا بَقِیَ عَلَیْکَ قَالَ لاَ أَرَی بِهِ بَأْساً إِنَّهُ لَمْ یَزْدَدْ عَلَی رَأْسِ مَالِهِ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فَلَکُمْ رُؤُسُ أَمْوٰالِکُمْ لاٰ تَظْلِمُونَ وَ لاٰ تُظْلَمُونَ</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تا سررسید معیّنی بدهی دارد، ولی پیش از سررسید آن، طلبکار می‌آید و می‌گوید</w:t>
      </w:r>
      <w:r>
        <w:rPr>
          <w:rFonts w:eastAsia="IRNazanin" w:cs="IRNazanin"/>
          <w:color w:val="111111"/>
          <w:sz w:val="28"/>
          <w:szCs w:val="28"/>
          <w:rtl w:val="true"/>
          <w:lang w:bidi="fa-IR"/>
        </w:rPr>
        <w:t xml:space="preserve">: </w:t>
      </w:r>
      <w:bookmarkStart w:id="1196" w:name="pg6324_75973"/>
    </w:p>
    <w:p>
      <w:pPr>
        <w:pStyle w:val="BookText"/>
        <w:rPr/>
      </w:pPr>
      <w:bookmarkEnd w:id="1196"/>
      <w:r>
        <w:rPr>
          <w:rFonts w:ascii="IRNazanin" w:hAnsi="IRNazanin" w:eastAsia="IRNazanin"/>
          <w:color w:val="111111"/>
          <w:sz w:val="28"/>
          <w:sz w:val="28"/>
          <w:szCs w:val="28"/>
          <w:rtl w:val="true"/>
          <w:lang w:bidi="fa-IR"/>
        </w:rPr>
        <w:t>این مقدار از طلبم را به من بپرداز، من نیز بقیه اش را از تو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 به من بپرداز تا من نیز بقیه اش را به تو مهلت بیشتری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اشکالی نمی بینم؛ چون از اصل مالش افزون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سرمایه تان مال شماست، نه ستم کنید و نه بر شما ستم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حَفْصِ بْنِ اَلْبَخْتَرِیِّ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 بَیْنَ اَلنَّاسِ</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مرحوم شیخ کلینی، با سند خویش از حفص بن بختری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بین مردم، جایز است</w:t>
      </w:r>
      <w:r>
        <w:rPr>
          <w:rFonts w:eastAsia="IRNazanin" w:cs="IRNazanin"/>
          <w:color w:val="111111"/>
          <w:sz w:val="28"/>
          <w:szCs w:val="28"/>
          <w:rtl w:val="true"/>
          <w:lang w:bidi="fa-IR"/>
        </w:rPr>
        <w:t>.</w:t>
      </w:r>
    </w:p>
    <w:p>
      <w:pPr>
        <w:pStyle w:val="Heading3"/>
        <w:numPr>
          <w:ilvl w:val="2"/>
          <w:numId w:val="1"/>
        </w:numPr>
        <w:rPr/>
      </w:pPr>
      <w:bookmarkStart w:id="1197" w:name="__RefHeading___Toc2555165_237004111"/>
      <w:bookmarkStart w:id="1198" w:name="_Toc445"/>
      <w:bookmarkEnd w:id="1197"/>
      <w:r>
        <w:rPr/>
        <w:t>432</w:t>
      </w:r>
      <w:r>
        <w:rPr>
          <w:rtl w:val="true"/>
        </w:rPr>
        <w:t xml:space="preserve">- </w:t>
      </w:r>
      <w:r>
        <w:rPr>
          <w:rtl w:val="true"/>
        </w:rPr>
        <w:t>مردی زمین یا خانه‌ای را اجاره می‌کند و بیش از مقداری که اجاره کرده اجاره می‌دهد</w:t>
      </w:r>
      <w:bookmarkEnd w:id="1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اَلرَّبِیعِ اَلشَّامِیِّ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یَتَقَبَّلُ اَلْأَرْضَ مِنَ اَلدَّهَاقِینِ فَیُؤَاجِرُهَا بِأَکْثَرَ مِمَّا یَتَقَبَّلُهَا وَ یَقُومُ فِیهَا بِحَظِّ اَلسُّلْطَانِ قَالَ لاَ بَأْسَ بِهِ إِنَّ اَلْأَرْضَ لَیْسَتْ مِثْلَ اَلْأَجِیرِ وَ لاَ مِثْلَ اَلْبَیْتِ إِنَّ فَضْلَ اَلْأَجِیرِ وَ اَلْبَیْتِ حَرَامٌ</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مرحوم شیخ کلینی، با سند خویش از ابو ربیع شامی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کشاورزان، زمینی را کرایه می‌کند و آن را بیش از مقداری که از آنها کرایه کرده بود، به شخص دیگری اجاره می‌دهد ولی مالیات حکومتی را نیز خودش می‌پردازد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زمین، همانند اجیر نیست و همانند خانه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زیادی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اجاره شده است و نیز خانه، حرام است</w:t>
      </w:r>
      <w:r>
        <w:rPr>
          <w:rFonts w:eastAsia="IRNazanin" w:cs="IRNazanin"/>
          <w:color w:val="111111"/>
          <w:sz w:val="28"/>
          <w:szCs w:val="28"/>
          <w:rtl w:val="true"/>
          <w:lang w:bidi="fa-IR"/>
        </w:rPr>
        <w:t xml:space="preserve">. </w:t>
      </w:r>
      <w:bookmarkStart w:id="1199" w:name="pg6324_75975"/>
    </w:p>
    <w:p>
      <w:pPr>
        <w:pStyle w:val="BookText"/>
        <w:rPr/>
      </w:pPr>
      <w:bookmarkEnd w:id="119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اَلْمَغْرَاءِ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یَسْتَأْجِرُ اَلْأَرْضَ ثُمَّ یُؤَاجِرُهَا بِأَکْثَرَ مِمَّا اِسْتَأْجَرَهَا فَقَالَ لاَ بَأْسَ إِنَّ هَذَا لَیْسَ کَالْحَانُوتِ وَ لاَ اَلْأَجِیرِ إِنَّ فَضْلَ اَلْأَجِیرِ وَ اَلْحَانُوتِ حَرَامٌ</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مرحوم شیخ کلینی، با سند خویش از ابو مغرا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زمینی را اجاره کرده سپس بیش از آن که اجاره کرده است، به دیگری اجاره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دکّان نیست، و همانند شخص اجیر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فزونی اجارۀ اجیر و دکّان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اِسْتَأْجَرَ دَاراً بِعَشَرَةِ دَرَاهِمَ فَسَکَنَ ثُلُثَیْهَا وَ آجَرَ ثُلُثَهَا بِعَشَرَةِ دَرَاهِمَ لَمْ یَکُنْ بِهِ بَأْسٌ وَ لاَ یُؤَاجِرْهَا بِأَکْثَرَ مِمَّا اِسْتَأْجَرَهَا إِلاَّ أَنْ یُحْدِثَ فِیهَا شَیْئاً</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خانه‌ای را به ده درهم اجاره بگیرد، و در دو سوم از آن خودش ساکن شود، و یک سوم دیگر را به ده درهم اجاره بدهد، اشکالی ندارد؛ ولی نباید بیش از مبلغی که اجاره کرده است، اجاره بدهد مگر آن که در آن تغییری به وجود بیاورد</w:t>
      </w:r>
      <w:r>
        <w:rPr>
          <w:rFonts w:eastAsia="IRNazanin" w:cs="IRNazanin"/>
          <w:color w:val="111111"/>
          <w:sz w:val="28"/>
          <w:szCs w:val="28"/>
          <w:rtl w:val="true"/>
          <w:lang w:bidi="fa-IR"/>
        </w:rPr>
        <w:t>.</w:t>
      </w:r>
    </w:p>
    <w:p>
      <w:pPr>
        <w:pStyle w:val="Heading3"/>
        <w:numPr>
          <w:ilvl w:val="2"/>
          <w:numId w:val="1"/>
        </w:numPr>
        <w:rPr/>
      </w:pPr>
      <w:bookmarkStart w:id="1200" w:name="__RefHeading___Toc2555167_237004111"/>
      <w:bookmarkStart w:id="1201" w:name="_Toc446"/>
      <w:bookmarkEnd w:id="1200"/>
      <w:r>
        <w:rPr/>
        <w:t>433</w:t>
      </w:r>
      <w:r>
        <w:rPr>
          <w:rtl w:val="true"/>
        </w:rPr>
        <w:t xml:space="preserve">- </w:t>
      </w:r>
      <w:r>
        <w:rPr>
          <w:rtl w:val="true"/>
        </w:rPr>
        <w:t>مردی انجام کاری را پذیرا می‌شود، سپس آن را به دیگری واگذار کرده سود می‌برد</w:t>
      </w:r>
      <w:bookmarkEnd w:id="1201"/>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أَحَدِهِمَا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یَتَقَبَّلُ بِالْعَمَلِ فَلاَ یَعْمَلُ فِیهِ وَ یَدْفَعُهُ إِلَی آخَرَ فَیَرْبَحُ فِیهِ قَالَ لاَ إِلاَّ أَنْ یَکُونَ قَدْ عَمِلَ فِیهِ شَیْئاً</w:t>
      </w:r>
      <w:r>
        <w:rPr>
          <w:rFonts w:eastAsia="Amiri" w:cs="Amiri" w:ascii="Amiri" w:hAnsi="Amiri"/>
          <w:color w:val="111111"/>
          <w:sz w:val="28"/>
          <w:szCs w:val="28"/>
          <w:rtl w:val="true"/>
          <w:lang w:bidi="ar-SA"/>
        </w:rPr>
        <w:t xml:space="preserve">. </w:t>
      </w:r>
      <w:r>
        <w:rPr>
          <w:rStyle w:val="FootnoteAnchor"/>
          <w:rtl w:val="true"/>
        </w:rPr>
        <w:footnoteReference w:id="802"/>
      </w:r>
      <w:bookmarkStart w:id="1202" w:name="pg6324_75977"/>
    </w:p>
    <w:p>
      <w:pPr>
        <w:pStyle w:val="BookText"/>
        <w:rPr/>
      </w:pPr>
      <w:bookmarkEnd w:id="1202"/>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یا حضرت امام جعفر صادق صلوات الله علیهما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انجام کاری را می‌پذیرد و کاری انجام نمی‌دهد، و آن را به دیگری می‌سپارد و از این راه، سودی نصیبش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که مقداری از آن را انجام بدهد</w:t>
      </w:r>
      <w:r>
        <w:rPr>
          <w:rFonts w:eastAsia="IRNazanin" w:cs="IRNazanin"/>
          <w:color w:val="111111"/>
          <w:sz w:val="28"/>
          <w:szCs w:val="28"/>
          <w:rtl w:val="true"/>
          <w:lang w:bidi="fa-IR"/>
        </w:rPr>
        <w:t>.</w:t>
      </w:r>
    </w:p>
    <w:p>
      <w:pPr>
        <w:pStyle w:val="Heading3"/>
        <w:numPr>
          <w:ilvl w:val="2"/>
          <w:numId w:val="1"/>
        </w:numPr>
        <w:rPr/>
      </w:pPr>
      <w:bookmarkStart w:id="1203" w:name="__RefHeading___Toc2555169_237004111"/>
      <w:bookmarkStart w:id="1204" w:name="_Toc447"/>
      <w:bookmarkEnd w:id="1203"/>
      <w:r>
        <w:rPr/>
        <w:t>434</w:t>
      </w:r>
      <w:r>
        <w:rPr>
          <w:rtl w:val="true"/>
        </w:rPr>
        <w:t xml:space="preserve">- </w:t>
      </w:r>
      <w:r>
        <w:rPr>
          <w:rtl w:val="true"/>
        </w:rPr>
        <w:t xml:space="preserve">احیاء زمین موات </w:t>
      </w:r>
      <w:r>
        <w:rPr>
          <w:rtl w:val="true"/>
        </w:rPr>
        <w:t>(</w:t>
      </w:r>
      <w:r>
        <w:rPr>
          <w:rtl w:val="true"/>
        </w:rPr>
        <w:t>بی حاصل</w:t>
      </w:r>
      <w:r>
        <w:rPr>
          <w:rtl w:val="true"/>
        </w:rPr>
        <w:t>)</w:t>
      </w:r>
      <w:bookmarkEnd w:id="1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خَالِدٍ اَلْکَابُلِیِّ عَنْ أَبِی جَعْفَرٍ صلوات الله علیه قَالَ وَجَدْنَا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یُورِثُهٰا مَنْ یَشٰاءُ مِنْ عِبٰادِهِ وَ اَلْعٰاقِبَةُ لِلْمُتَّقِینَ أَنَا وَ أَهْلُ بَیْتِیَ اَلَّذِینَ أَوْرَثَنَا اَلْأَرْضَ وَ نَحْنُ اَلْمُتَّقُونَ وَ اَلْأَرْضُ کُلُّهَا لَنَا فَمَنْ أَحْیَا أَرْضاً مِنَ اَلْمُسْلِمِینَ فَلْیَعْمُرْهَا وَ لْیُؤَدِّ خَرَاجَهَا إِلَی اَلْإِمَامِ مِنْ أَهْلِ بَیْتِی وَ لَهُ مَا أَکَلَ مِنْهَا فَإِنْ تَرَکَهَا أَوْ أَخْرَبَهَا فَأَخَذَهَا رَجُلٌ مِنَ اَلْمُسْلِمِینَ مِنْ بَعْدِهِ فَعَمَرَهَا وَ أَحْیَاهَا فَهُوَ أَحَقُّ بِهَا مِنَ اَلَّذِی تَرَکَهَا فَلْیُؤَدِّ خَرَاجَهَا إِلَی اَلْإِمَامِ مِنْ أَهْلِ بَیْتِی وَ لَهُ مَا أَکَلَ حَتَّی یَظْهَرَ اَلْقَائِمُ صلوات الله علیه مِنْ أَهْلِ بَیْتِی بِالسَّیْفِ فَیَحْوِیَهَا وَ یَمْنَعَهَا وَ یُخْرِجَهُمْ مِنْهَا کَمَا حَوَاهَا رَسُولُ اَللَّهِ صَلَّی اَللَّهُ عَلَیْهِ وَ آلِهِ وَ مَنَعَهَا إِلاَّ مَا کَانَ فِی أَیْدِی شِیعَتِنَا فَإِنَّهُ یُقَاطِعُهُمْ عَلَی مَا فِی أَیْدِیهِمْ وَ یَتْرُکُ اَلْأَرْضَ فِی أَیْدِیهِمْ</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خالد کابلی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این گونه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زمین برای خداست و آن را به هریک از بندگانش که بخواهد به ارث می‌دهد و عاقبت 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همان کسانی هستیم که زمین را به ارث برده ایم و پرهیزکاران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همه اش برای ماست، پس هریک از مسلمانان که زمینی را احیا کرد باید آن را آباد گرداند و زکاتش را به امام صلوات الله علیه از خاندان من بپردازد، و هرمقدار از آن را بخورد مال خود اوست و اگر آن را رها کرد یا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مردی از مسلمانان پس از او آن را گرفت و آباد و احیایش نمود، او از کسی که آن را ترک کرده به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این شخص، زکات آن را به امام از اهل بیت من بپردازد، و هرچه بخورد مال خود اوست، تا آن گاه که حضرت قائم صلوات الله علیه از اهل بیت من با شمشیر ظهور فرماید و زمین را به دست بگیرد و دیگران </w:t>
      </w:r>
      <w:bookmarkStart w:id="1205" w:name="pg6324_75980"/>
    </w:p>
    <w:p>
      <w:pPr>
        <w:pStyle w:val="BookText"/>
        <w:rPr/>
      </w:pPr>
      <w:bookmarkEnd w:id="1205"/>
      <w:r>
        <w:rPr>
          <w:rFonts w:ascii="IRNazanin" w:hAnsi="IRNazanin" w:eastAsia="IRNazanin"/>
          <w:color w:val="111111"/>
          <w:sz w:val="28"/>
          <w:sz w:val="28"/>
          <w:szCs w:val="28"/>
          <w:rtl w:val="true"/>
          <w:lang w:bidi="fa-IR"/>
        </w:rPr>
        <w:t>را بازبدارد و آنان را از آن بیرون کند، همان گونه که رسول الله صلّی اللّه علیه و آله به دست گرفت و بازداشت کرد، مگر آن چه در دست شیعیان ما باشد، که آن چه در دست دارند با آنان معامله می‌کند و زمین را در دست‌شان رها می‌گرداند</w:t>
      </w:r>
      <w:r>
        <w:rPr>
          <w:rFonts w:eastAsia="IRNazanin" w:cs="IRNazanin"/>
          <w:color w:val="111111"/>
          <w:sz w:val="28"/>
          <w:szCs w:val="28"/>
          <w:rtl w:val="true"/>
          <w:lang w:bidi="fa-IR"/>
        </w:rPr>
        <w:t>.</w:t>
      </w:r>
    </w:p>
    <w:p>
      <w:pPr>
        <w:pStyle w:val="Heading3"/>
        <w:numPr>
          <w:ilvl w:val="2"/>
          <w:numId w:val="1"/>
        </w:numPr>
        <w:rPr/>
      </w:pPr>
      <w:bookmarkStart w:id="1206" w:name="__RefHeading___Toc2555171_237004111"/>
      <w:bookmarkStart w:id="1207" w:name="_Toc448"/>
      <w:bookmarkEnd w:id="1206"/>
      <w:r>
        <w:rPr/>
        <w:t>435</w:t>
      </w:r>
      <w:r>
        <w:rPr>
          <w:rtl w:val="true"/>
        </w:rPr>
        <w:t xml:space="preserve">- </w:t>
      </w:r>
      <w:r>
        <w:rPr>
          <w:rtl w:val="true"/>
        </w:rPr>
        <w:t>دلالی کردن در معامله و مزد دلال و مزد سمسار</w:t>
      </w:r>
      <w:bookmarkEnd w:id="1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بَشَّارٍ عَنْ أَبِی اَلْحَسَنِ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یَدُلُّ عَلَی اَلدُّورِ وَ اَلضِّیَاعِ وَ یَأْخُذُ عَلَیْهِ اَلْأَجْرَ قَالَ هَذِهِ أُجْرَةٌ لاَ بَأْسَ بِهَا</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مرحوم شیخ کلینی، با سند خویش از حسین بن بشار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خانه و باغ را برای معامله، به خریداران نشان می‌دهد، و برای این کارش مزد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اجرت است، اشکالی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وَلاَّدٍ عَنْ أَبِی عَبْدِ اَللَّهِ صلوات الله علیه وَ غَیْرِهِ عَنْ أَبِی جَعْفَرٍ صلوات الله علیه قَالُوا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اَلسِّمْسَارِ إِنَّمَا هُوَ یَشْتَرِی لِلنَّاسِ یَوْماً بَعْدَ یَوْمٍ بِشَیْءٍ مَعْلُومٍ وَ إِنَّمَا هُوَ مِثْلُ اَلْأَجِیرِ</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مرحوم شیخ کلینی، با سند خویش از ابو ولاّد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و راویان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 که سمسار می‌گیرد اشکالی ندارد؛ چون او هرروز با قیمتی مشخّص اجناس را برای مردم خریداری می‌کند، او فقط همانند یک اجیر است</w:t>
      </w:r>
      <w:r>
        <w:rPr>
          <w:rFonts w:eastAsia="IRNazanin" w:cs="IRNazanin"/>
          <w:color w:val="111111"/>
          <w:sz w:val="28"/>
          <w:szCs w:val="28"/>
          <w:rtl w:val="true"/>
          <w:lang w:bidi="fa-IR"/>
        </w:rPr>
        <w:t>.</w:t>
      </w:r>
    </w:p>
    <w:p>
      <w:pPr>
        <w:pStyle w:val="Heading3"/>
        <w:numPr>
          <w:ilvl w:val="2"/>
          <w:numId w:val="1"/>
        </w:numPr>
        <w:rPr/>
      </w:pPr>
      <w:bookmarkStart w:id="1208" w:name="__RefHeading___Toc2555173_237004111"/>
      <w:bookmarkStart w:id="1209" w:name="_Toc449"/>
      <w:bookmarkEnd w:id="1208"/>
      <w:r>
        <w:rPr/>
        <w:t>436</w:t>
      </w:r>
      <w:r>
        <w:rPr>
          <w:rtl w:val="true"/>
        </w:rPr>
        <w:t xml:space="preserve">- </w:t>
      </w:r>
      <w:r>
        <w:rPr>
          <w:rtl w:val="true"/>
        </w:rPr>
        <w:t>شریک شدن با کافر ذمی</w:t>
      </w:r>
      <w:bookmarkEnd w:id="120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رِئَابٍ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لِلرَّجُلِ اَلْمُسْلِمِ أَنْ یُشَارِکَ اَلذِّمِّیَّ وَ لاَ یُبْضِعَهُ بِضَاعَةً وَ لاَ یُودِعَهُ وَدِیعَةً وَ لاَ یُصَافِیَهُ اَلْمَوَدَّةَ</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مرحوم شیخ کلینی، با سند خویش از ابن رئاب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جایز نیست که با کافر ذمّی شریک شود یا مالی را برای تجارت به او بدهد، یا چیزی را نزد او به امانت بگذارد، یا مودّت و دوستی واقعی با او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صَلَوَاتُ اَللَّهِ عَلَیْهِ کَرِهَ مُشَارَکَةَ اَلْیَهُودِیِّ وَ اَلنَّصْرَانِیِّ وَ اَلْمَجُوسِیِّ إِلاّٰ أَنْ تَکُونَ تِجٰارَةً حٰاضِرَةً لاَ یَغِیبُ عَنْهَا اَلْمُسْلِمُ</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شریک شدن با یهودی، نصرانی و مجوسی خوشش نمی آمد؛ مگر در صورتی که تجارتی در حضور مسلمانان صورت بگیرد و آن مسلمان در محلّ معامله حاضر باشد</w:t>
      </w:r>
      <w:r>
        <w:rPr>
          <w:rFonts w:eastAsia="IRNazanin" w:cs="IRNazanin"/>
          <w:color w:val="111111"/>
          <w:sz w:val="28"/>
          <w:szCs w:val="28"/>
          <w:rtl w:val="true"/>
          <w:lang w:bidi="fa-IR"/>
        </w:rPr>
        <w:t xml:space="preserve">. </w:t>
      </w:r>
      <w:bookmarkStart w:id="1210" w:name="pg6324_75984"/>
    </w:p>
    <w:p>
      <w:pPr>
        <w:pStyle w:val="Heading2"/>
        <w:numPr>
          <w:ilvl w:val="1"/>
          <w:numId w:val="1"/>
        </w:numPr>
        <w:rPr/>
      </w:pPr>
      <w:bookmarkStart w:id="1211" w:name="__RefHeading___Toc2555175_237004111"/>
      <w:bookmarkStart w:id="1212" w:name="_Toc450"/>
      <w:bookmarkEnd w:id="1210"/>
      <w:bookmarkEnd w:id="1211"/>
      <w:r>
        <w:rPr>
          <w:rtl w:val="true"/>
        </w:rPr>
        <w:t>کتاب ازدواج و احکام آن</w:t>
      </w:r>
      <w:bookmarkEnd w:id="1212"/>
    </w:p>
    <w:p>
      <w:pPr>
        <w:pStyle w:val="Heading3"/>
        <w:numPr>
          <w:ilvl w:val="2"/>
          <w:numId w:val="1"/>
        </w:numPr>
        <w:rPr/>
      </w:pPr>
      <w:bookmarkStart w:id="1213" w:name="__RefHeading___Toc2555177_237004111"/>
      <w:bookmarkStart w:id="1214" w:name="_Toc451"/>
      <w:bookmarkEnd w:id="1213"/>
      <w:r>
        <w:rPr/>
        <w:t>437</w:t>
      </w:r>
      <w:r>
        <w:rPr>
          <w:rtl w:val="true"/>
        </w:rPr>
        <w:t xml:space="preserve">- </w:t>
      </w:r>
      <w:r>
        <w:rPr>
          <w:rtl w:val="true"/>
        </w:rPr>
        <w:t>مهرورزی به زنان</w:t>
      </w:r>
      <w:bookmarkEnd w:id="1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اَلْأَنْبِیَاءِ صَلَّی اَللَّهُ عَلَیْهِمْ حُبُّ اَلنِّسَاءِ</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و خوی پیامبران صلوات الله علیهم، دوست داشتن و مهرورزی به زنان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 بْنِ یَزِیدَ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رَجُلاً یَزْدَادُ فِی اَلْإِیمَانِ خَیْراً إِلاَّ اِزْدَادَ حُبّاً لِلنِّسَاءِ</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مرحوم شیخ کلینی، با سند خویش از عمر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ایمان مردی افزون شود، مگر آن که مهرورزی او به زنان فزونی یابد</w:t>
      </w:r>
      <w:r>
        <w:rPr>
          <w:rFonts w:eastAsia="IRNazanin" w:cs="IRNazanin"/>
          <w:color w:val="111111"/>
          <w:sz w:val="28"/>
          <w:szCs w:val="28"/>
          <w:rtl w:val="true"/>
          <w:lang w:bidi="fa-IR"/>
        </w:rPr>
        <w:t>.</w:t>
      </w:r>
    </w:p>
    <w:p>
      <w:pPr>
        <w:pStyle w:val="Heading3"/>
        <w:numPr>
          <w:ilvl w:val="2"/>
          <w:numId w:val="1"/>
        </w:numPr>
        <w:rPr/>
      </w:pPr>
      <w:bookmarkStart w:id="1215" w:name="__RefHeading___Toc2555179_237004111"/>
      <w:bookmarkStart w:id="1216" w:name="_Toc452"/>
      <w:bookmarkEnd w:id="1215"/>
      <w:r>
        <w:rPr/>
        <w:t>438</w:t>
      </w:r>
      <w:r>
        <w:rPr>
          <w:rtl w:val="true"/>
        </w:rPr>
        <w:t xml:space="preserve">- </w:t>
      </w:r>
      <w:r>
        <w:rPr>
          <w:rtl w:val="true"/>
        </w:rPr>
        <w:t>بهترین زنان</w:t>
      </w:r>
      <w:bookmarkEnd w:id="1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حَمْزَةَ قَالَ سَمِعْتُ جَابِرَ بْنَ عَبْدِ اَللَّهِ یَقُولُ کُنَّا عِنْدَ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خَیْرَ نِسَائِکُمُ اَلْوَلُودُ اَلْوَدُودُ اَلْعَفِیفَةُ اَلْعَزِیزَةُ فِی أَهْلِهَا اَلذَّلِیلَةُ مَعَ بَعْلِهَا اَلْمُتَبَرِّجَةُ مَعَ زَوْجِهَا اَلْحَصَانُ عَلَی غَیْرِهِ اَلَّتِی تَسْمَعُ قَوْلَهُ وَ تُطِیعُ أَمْرَهُ وَ إِذَا خَلاَ بِهَا بَذَلَتْ لَهُ مَا یُرِیدُ مِنْهَا وَ لَمْ تَبَذَّلْ کَتَبَذُّلِ اَلرَّجُلِ</w:t>
      </w:r>
      <w:r>
        <w:rPr>
          <w:rFonts w:eastAsia="Amiri" w:cs="Amiri" w:ascii="Amiri" w:hAnsi="Amiri"/>
          <w:color w:val="111111"/>
          <w:sz w:val="28"/>
          <w:szCs w:val="28"/>
          <w:rtl w:val="true"/>
          <w:lang w:bidi="ar-SA"/>
        </w:rPr>
        <w:t xml:space="preserve">. </w:t>
      </w:r>
      <w:r>
        <w:rPr>
          <w:rStyle w:val="FootnoteAnchor"/>
          <w:rtl w:val="true"/>
        </w:rPr>
        <w:footnoteReference w:id="810"/>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حضرت پیامبر اکرم صلّی اللّه علیه و آله نشسته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بهترین زنان شما زنی است که بسیار بچه زا، مهربان و دوست داشتنی، پاکدامن باشد، در خاندانش عزیز و محترم، و نسبت به شوهرش فزونی باشد، خود را برای همسرش بیاراید، ولی نسبت به مردان دیگر کناره گیر و </w:t>
      </w:r>
      <w:bookmarkStart w:id="1217" w:name="pg6324_75986"/>
    </w:p>
    <w:p>
      <w:pPr>
        <w:pStyle w:val="BookText"/>
        <w:rPr/>
      </w:pPr>
      <w:bookmarkEnd w:id="1217"/>
      <w:r>
        <w:rPr>
          <w:rFonts w:ascii="IRNazanin" w:hAnsi="IRNazanin" w:eastAsia="IRNazanin"/>
          <w:color w:val="111111"/>
          <w:sz w:val="28"/>
          <w:sz w:val="28"/>
          <w:szCs w:val="28"/>
          <w:rtl w:val="true"/>
          <w:lang w:bidi="fa-IR"/>
        </w:rPr>
        <w:t>پاکدامن باشد؛ گفتار شوهرش را بشنود و از خواسته اش اطاعت کند، و هنگامی که با او تنها می‌شود هرچه از او می‌خواهد انجام دهد، ولی همانند مردان آرایش را رها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أُمَّتِی أَصْبَحُهُنَّ وَجْهاً وَ أَقَلُّهُنَّ مَهْراً</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پرفضیلت ترین زنان امّت من زنانی هستند که چهرۀ آنها زیبا و مهریه آنها اندک است</w:t>
      </w:r>
      <w:r>
        <w:rPr>
          <w:rFonts w:eastAsia="IRNazanin" w:cs="IRNazanin"/>
          <w:color w:val="111111"/>
          <w:sz w:val="28"/>
          <w:szCs w:val="28"/>
          <w:rtl w:val="true"/>
          <w:lang w:bidi="fa-IR"/>
        </w:rPr>
        <w:t>.</w:t>
      </w:r>
    </w:p>
    <w:p>
      <w:pPr>
        <w:pStyle w:val="Heading3"/>
        <w:numPr>
          <w:ilvl w:val="2"/>
          <w:numId w:val="1"/>
        </w:numPr>
        <w:rPr/>
      </w:pPr>
      <w:bookmarkStart w:id="1218" w:name="__RefHeading___Toc2555181_237004111"/>
      <w:bookmarkStart w:id="1219" w:name="_Toc453"/>
      <w:bookmarkEnd w:id="1218"/>
      <w:r>
        <w:rPr/>
        <w:t>439</w:t>
      </w:r>
      <w:r>
        <w:rPr>
          <w:rtl w:val="true"/>
        </w:rPr>
        <w:t xml:space="preserve">- </w:t>
      </w:r>
      <w:r>
        <w:rPr>
          <w:rtl w:val="true"/>
        </w:rPr>
        <w:t>بدترین زنان</w:t>
      </w:r>
      <w:bookmarkEnd w:id="1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جَابِرِ بْنِ عَبْدِ اَللَّهِ قَالَ سَمِعْتُهُ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بِشِرَارِ نِسَائِکُمْ اَلذَّلِیلَةُ فِی أَهْلِهَا اَلْعَزِیزَةُ مَعَ بَعْلِهَا اَلْعَقِیمُ اَلْحَقُودُ اَلَّتِی لاَ تَوَرَّعُ مِنْ قَبِیحٍ اَلْمُتَبَرِّجَةُ إِذَا غَابَ عَنْهَا بَعْلُهَا اَلْحَصَانُ مَعَهُ إِذَا حَضَرَ لاَ تَسْمَعُ قَوْلَهُ وَ لاَ تُطِیعُ أَمْرَهُ وَ إِذَا خَلاَ بِهَا بَعْلُهَا تَمَنَّعَتْ مِنْهُ کَمَا تَمَنَّعُ اَلصَّعْبَةُ عَنْ رُکُوبِهَا لاَ تَقْبَلُ مِنْهُ عُذْراً وَ لاَ تَغْفِرُ لَهُ ذَنْباً</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جابر بن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شما را نسبت به بدترین زنان‌تان گزارش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خاندانش خاکسار، و نسبت به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پرجرأت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مند باشد، و نازا و کینه توزی که از کار زشت خودداری نمی‌کند، در غیاب شوهرش خود را آرایش می‌کند و در معرض دید قرار می‌دهد و آن گاه که او بیاید در برابر او خود را کنار می‌کشد و پاکدامن می‌شود، گفتارش را نمی‌شنود و خواسته اش را برآورده نمی‌کند، و آن گاه که شوهرش با او خلوت می‌کند، همان گونه که مرکب وحشی از سوار شدن کسی بر پشتش خودداری می‌کند؛ این زن نیز از شوهرش جلوگیری می‌کند، هیچ عذر و بهانه‌ای را از شوهرش نمی‌پذیرد، و هیچ اشتباه و گناهی را از او نمی‌بخشد</w:t>
      </w:r>
      <w:r>
        <w:rPr>
          <w:rFonts w:eastAsia="IRNazanin" w:cs="IRNazanin"/>
          <w:color w:val="111111"/>
          <w:sz w:val="28"/>
          <w:szCs w:val="28"/>
          <w:rtl w:val="true"/>
          <w:lang w:bidi="fa-IR"/>
        </w:rPr>
        <w:t xml:space="preserve">. </w:t>
      </w:r>
      <w:bookmarkStart w:id="1220" w:name="pg6324_75988"/>
    </w:p>
    <w:p>
      <w:pPr>
        <w:pStyle w:val="Heading3"/>
        <w:numPr>
          <w:ilvl w:val="2"/>
          <w:numId w:val="1"/>
        </w:numPr>
        <w:rPr/>
      </w:pPr>
      <w:bookmarkStart w:id="1221" w:name="__RefHeading___Toc2555183_237004111"/>
      <w:bookmarkStart w:id="1222" w:name="_Toc454"/>
      <w:bookmarkEnd w:id="1220"/>
      <w:bookmarkEnd w:id="1221"/>
      <w:r>
        <w:rPr/>
        <w:t>440</w:t>
      </w:r>
      <w:r>
        <w:rPr>
          <w:rtl w:val="true"/>
        </w:rPr>
        <w:t xml:space="preserve">- </w:t>
      </w:r>
      <w:r>
        <w:rPr>
          <w:rtl w:val="true"/>
        </w:rPr>
        <w:t>تشویق به ازدواج کردن</w:t>
      </w:r>
      <w:bookmarkEnd w:id="1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صَفْوَانَ بْنِ مِهْرَانَ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وَ زَوِّجُوا أَلاَ فَمِنْ حَظِّ اِمْرِئٍ مُسْلِمٍ إِنْفَاقُ قِیمَةِ أَیِّمَةٍ وَ مَا مِنْ شَیْءٍ أَحَبَّ إِلَی اَللَّهِ عَزَّ وَ جَلَّ مِنْ بَیْتٍ یُعْمَرُ فِی اَلْإِسْلاَمِ بِالنِّکَاحِ وَ مَا مِنْ شَیْءٍ أَبْغَضَ إِلَی اَللَّهِ عَزَّ وَ جَلَّ مِنْ بَیْتٍ یُخْرَبُ فِی اَلْإِسْلاَمِ بِالْفُرْقَةِ یَعْنِی اَلطَّلاَقَ ثُمَّ قَالَ أَبُو عَبْدِ اَللَّهِ صلوات الله علیه إِنَّ اَللَّهَ عَزَّ وَ جَلَّ إِنَّمَا وَکَّدَ فِی اَلطَّلاَقِ وَ کَرَّرَ فِیهِ اَلْقَوْلَ مِنْ بُغْضِهِ اَلْفُرْقَةَ</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مرحوم شیخ کلینی، با سند خویش از صفوان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و برای فرزندان‌تان همسر بگیرید همان که از بهره مندی‌های مرد مسلمان شوهر دادن زنان و دختران بی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الهی چیزی دوست داشتنی تر از خانه‌ای نیست که براساس آیین اسلام با ازدواج آباد شود و در پیشگاه الهی چیزی مبغوض‌تر از خانه‌ای نیست که اهل مسلمان آن با جدایی و طلاق ویران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 و جلّ به جهت دشمنی با جدایی در مورد طلاق سخت گیری کرده و دستور تکرار درخواست طلاق را داده است</w:t>
      </w:r>
      <w:r>
        <w:rPr>
          <w:rFonts w:eastAsia="IRNazanin" w:cs="IRNazanin"/>
          <w:color w:val="111111"/>
          <w:sz w:val="28"/>
          <w:szCs w:val="28"/>
          <w:rtl w:val="true"/>
          <w:lang w:bidi="fa-IR"/>
        </w:rPr>
        <w:t>.</w:t>
      </w:r>
    </w:p>
    <w:p>
      <w:pPr>
        <w:pStyle w:val="Heading3"/>
        <w:numPr>
          <w:ilvl w:val="2"/>
          <w:numId w:val="1"/>
        </w:numPr>
        <w:rPr/>
      </w:pPr>
      <w:bookmarkStart w:id="1223" w:name="__RefHeading___Toc2555185_237004111"/>
      <w:bookmarkStart w:id="1224" w:name="_Toc455"/>
      <w:bookmarkEnd w:id="1223"/>
      <w:r>
        <w:rPr/>
        <w:t>441</w:t>
      </w:r>
      <w:r>
        <w:rPr>
          <w:rtl w:val="true"/>
        </w:rPr>
        <w:t xml:space="preserve">- </w:t>
      </w:r>
      <w:r>
        <w:rPr>
          <w:rtl w:val="true"/>
        </w:rPr>
        <w:t>کراهت ازدواج نکردن</w:t>
      </w:r>
      <w:bookmarkEnd w:id="1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اَلْقَدَّاحِ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یُصَلِّیهِمَا اَلْمُتَزَوِّجُ أَفْضَلُ مِنْ سَبْعِینَ رَکْعَةً یُصَلِّیهَا أَعْزَبُ</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ابن قدّاح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شخص متأهل به جا می‌آورد، برتر از هفتاد رکعتی است که فرد بی همسر به جا می‌آورد</w:t>
      </w:r>
      <w:r>
        <w:rPr>
          <w:rFonts w:eastAsia="IRNazanin" w:cs="IRNazanin"/>
          <w:color w:val="111111"/>
          <w:sz w:val="28"/>
          <w:szCs w:val="28"/>
          <w:rtl w:val="true"/>
          <w:lang w:bidi="fa-IR"/>
        </w:rPr>
        <w:t xml:space="preserve">. </w:t>
      </w:r>
      <w:bookmarkStart w:id="1225" w:name="pg6324_75990"/>
    </w:p>
    <w:p>
      <w:pPr>
        <w:pStyle w:val="BookText"/>
        <w:rPr/>
      </w:pPr>
      <w:bookmarkEnd w:id="122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کُلَیْبِ بْنِ مُعَاوِیَةَ اَلْأَسَدِیِّ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أَحْرَزَ نِصْفَ دِینِهِ وَ فِی حَدِیثٍ آخَرَ فَلْیَتَّقِ اَللَّهَ فِی اَلنِّصْفِ اَلْآخَرِ أَوِ اَلْبَاقِی</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مرحوم شیخ کلینی، با سند خویش از کلیب بن معاویه اسدی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کند نیمی از دینش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حدیث دیگر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نصف دیگر یا بقیۀ دینش تقوای الهی پیشه کند</w:t>
      </w:r>
      <w:r>
        <w:rPr>
          <w:rFonts w:eastAsia="IRNazanin" w:cs="IRNazanin"/>
          <w:color w:val="111111"/>
          <w:sz w:val="28"/>
          <w:szCs w:val="28"/>
          <w:rtl w:val="true"/>
          <w:lang w:bidi="fa-IR"/>
        </w:rPr>
        <w:t>.</w:t>
      </w:r>
    </w:p>
    <w:p>
      <w:pPr>
        <w:pStyle w:val="Heading3"/>
        <w:numPr>
          <w:ilvl w:val="2"/>
          <w:numId w:val="1"/>
        </w:numPr>
        <w:rPr/>
      </w:pPr>
      <w:bookmarkStart w:id="1226" w:name="__RefHeading___Toc2555187_237004111"/>
      <w:bookmarkStart w:id="1227" w:name="_Toc456"/>
      <w:bookmarkEnd w:id="1226"/>
      <w:r>
        <w:rPr/>
        <w:t>442</w:t>
      </w:r>
      <w:r>
        <w:rPr>
          <w:rtl w:val="true"/>
        </w:rPr>
        <w:t xml:space="preserve">- </w:t>
      </w:r>
      <w:r>
        <w:rPr>
          <w:rtl w:val="true"/>
        </w:rPr>
        <w:t>ازدواج کردن باعث فزونی روزی می‌شود</w:t>
      </w:r>
      <w:bookmarkEnd w:id="1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وَلِیدِ بْنِ صَبِیحٍ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اَلتَّزْوِیجَ مَخَافَةَ اَلْعَیْلَةِ فَقَدْ أَسَاءَ بِاللَّهِ اَلظَّنَّ</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مرحوم شیخ کلینی، با سند خویش از ولید بن صبیح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ازدواج را به جهت ترس از فقر ترک کند، در واقع به خدا بد گمان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سَالِمٍ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فَشَکَا إِلَیْهِ اَلْحَاجَةَ فَقَالَ تَزَوَّجْ فَتَزَوَّجَ فَوُسِّعَ عَلَیْهِ</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مرحوم شیخ کلینی، با سند خویش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نزد پیامبر اکرم صلّی اللّه علیه و آله آمد و از تنگدستی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او نیز ازدواج کرد و وضع زندگیش خوب شد</w:t>
      </w:r>
      <w:r>
        <w:rPr>
          <w:rFonts w:eastAsia="IRNazanin" w:cs="IRNazanin"/>
          <w:color w:val="111111"/>
          <w:sz w:val="28"/>
          <w:szCs w:val="28"/>
          <w:rtl w:val="true"/>
          <w:lang w:bidi="fa-IR"/>
        </w:rPr>
        <w:t>.</w:t>
      </w:r>
    </w:p>
    <w:p>
      <w:pPr>
        <w:pStyle w:val="Heading3"/>
        <w:numPr>
          <w:ilvl w:val="2"/>
          <w:numId w:val="1"/>
        </w:numPr>
        <w:rPr/>
      </w:pPr>
      <w:bookmarkStart w:id="1228" w:name="__RefHeading___Toc2555189_237004111"/>
      <w:bookmarkStart w:id="1229" w:name="_Toc457"/>
      <w:bookmarkEnd w:id="1228"/>
      <w:r>
        <w:rPr/>
        <w:t>443</w:t>
      </w:r>
      <w:r>
        <w:rPr>
          <w:rtl w:val="true"/>
        </w:rPr>
        <w:t xml:space="preserve">- </w:t>
      </w:r>
      <w:r>
        <w:rPr>
          <w:rtl w:val="true"/>
        </w:rPr>
        <w:t>انتخاب زن</w:t>
      </w:r>
      <w:bookmarkEnd w:id="1229"/>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مُسْکَانَ عَنْ بَعْضِ أَصْحَابِهِ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اَلْمَرْأَةُ قِلاَدَةٌ فَانْظُرْ إِلَی مَا تَقَلَّدُهُ قَالَ وَ سَمِعْتُهُ یَقُولُ لَیْسَ </w:t>
      </w:r>
      <w:bookmarkStart w:id="1230" w:name="pg6324_75992"/>
    </w:p>
    <w:p>
      <w:pPr>
        <w:pStyle w:val="BookText"/>
        <w:rPr/>
      </w:pPr>
      <w:bookmarkEnd w:id="1230"/>
      <w:r>
        <w:rPr>
          <w:rFonts w:ascii="Amiri" w:hAnsi="Amiri" w:eastAsia="Amiri" w:cs="Amiri"/>
          <w:color w:val="111111"/>
          <w:sz w:val="28"/>
          <w:sz w:val="28"/>
          <w:szCs w:val="28"/>
          <w:rtl w:val="true"/>
          <w:lang w:bidi="ar-SA"/>
        </w:rPr>
        <w:t>لِلْمَرْأَةِ خَطَرٌ لاَ لِصَالِحَتِهِنَّ وَ لاَ لِطَالِحَتِهِنَّ أَمَّا صَالِحَتُهُنَّ فَلَیْسَ خَطَرُهَا اَلذَّهَبَ وَ اَلْفِضَّةَ بَلْ هِیَ خَیْرٌ مِنَ اَلذَّهَبِ وَ اَلْفِضَّةِ وَ أَمَّا طَالِحَتُهُنَّ فَلَیْسَ اَلتُّرَابُ خَطَرَهَا بَلِ اَلتُّرَابُ خَیْرٌ مِنْهَا</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مرحوم شیخ کلینی، با سند خویش از عبد الله بن مسکان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 گردنبندی است؛ پس به کسی که می‌خواهی به گریبان خود بیاوزیزی به خوبی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شنیدم که حضرتش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قیمت ندارد، نه صالح اش قیمت دارد و نه بدش؛ قیمت زنان صالح، قیمت طلا و نقره نیست، بلکه بهتر از طلا و نقره هستند؛ و دربارۀ زنان بد حتّی خاک را نمی توان به عنوان بهای آنها داد، بلکه خاک از زنان بد بهترست</w:t>
      </w:r>
      <w:r>
        <w:rPr>
          <w:rFonts w:eastAsia="IRNazanin" w:cs="IRNazanin"/>
          <w:color w:val="111111"/>
          <w:sz w:val="28"/>
          <w:szCs w:val="28"/>
          <w:rtl w:val="true"/>
          <w:lang w:bidi="fa-IR"/>
        </w:rPr>
        <w:t>.</w:t>
      </w:r>
    </w:p>
    <w:p>
      <w:pPr>
        <w:pStyle w:val="Heading3"/>
        <w:numPr>
          <w:ilvl w:val="2"/>
          <w:numId w:val="1"/>
        </w:numPr>
        <w:rPr/>
      </w:pPr>
      <w:bookmarkStart w:id="1231" w:name="__RefHeading___Toc2555191_237004111"/>
      <w:bookmarkStart w:id="1232" w:name="_Toc458"/>
      <w:bookmarkEnd w:id="1231"/>
      <w:r>
        <w:rPr/>
        <w:t>444</w:t>
      </w:r>
      <w:r>
        <w:rPr>
          <w:rtl w:val="true"/>
        </w:rPr>
        <w:t xml:space="preserve">- </w:t>
      </w:r>
      <w:r>
        <w:rPr>
          <w:rtl w:val="true"/>
        </w:rPr>
        <w:t>فضیلت ازدواج با زن دین‌دار و کراهت ازدواج به جهت ثروت</w:t>
      </w:r>
      <w:bookmarkEnd w:id="1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اَلْحَکَمِ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لِجَمَالِهَا أَوْ مَالِهَا وُکِلَ إِلَی ذَلِکَ وَ إِذَا تَزَوَّجَهَا لِدِینِهَا رَزَقَهُ اَللَّهُ اَلْجَمَالَ وَ اَلْمَالَ</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مرحوم شیخ کلینی، با سند خویش از هشام بن 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جهت زیبایی یا دارایی زنی با او ازدواج کند به همان چیز سپرده می‌شود؛ و اگر زنی را به جهت دین‌داری اش بگیرد، خداوند زیبایی و ثروت را نیز نصیبش می‌کند</w:t>
      </w:r>
      <w:r>
        <w:rPr>
          <w:rFonts w:eastAsia="IRNazanin" w:cs="IRNazanin"/>
          <w:color w:val="111111"/>
          <w:sz w:val="28"/>
          <w:szCs w:val="28"/>
          <w:rtl w:val="true"/>
          <w:lang w:bidi="fa-IR"/>
        </w:rPr>
        <w:t>.</w:t>
      </w:r>
    </w:p>
    <w:p>
      <w:pPr>
        <w:pStyle w:val="Heading3"/>
        <w:numPr>
          <w:ilvl w:val="2"/>
          <w:numId w:val="1"/>
        </w:numPr>
        <w:rPr/>
      </w:pPr>
      <w:bookmarkStart w:id="1233" w:name="__RefHeading___Toc2555193_237004111"/>
      <w:bookmarkStart w:id="1234" w:name="_Toc459"/>
      <w:bookmarkEnd w:id="1233"/>
      <w:r>
        <w:rPr/>
        <w:t>445</w:t>
      </w:r>
      <w:r>
        <w:rPr>
          <w:rtl w:val="true"/>
        </w:rPr>
        <w:t xml:space="preserve">- </w:t>
      </w:r>
      <w:r>
        <w:rPr>
          <w:rtl w:val="true"/>
        </w:rPr>
        <w:t>استحباب شوهر دادن دختران بالغ و نگه‌داشتن آنان به وسیله‌ی ازدواج</w:t>
      </w:r>
      <w:bookmarkEnd w:id="123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یَتْرُکْ شَیْئاً مِمَّا یُحْتَاجُ إِلَیْهِ إِلاَّ عَلَّمَهُ نَبِیَّهُ صَلَّی اَللَّهُ عَلَیْهِ وَ آلِهِ فَکَانَ مِنْ تَعْلِیمِهِ إِیَّاهُ أَنَّهُ صَعِدَ اَلْمِنْبَرَ ذَاتَ یَوْمٍ فَحَمِدَ اَللَّهَ وَ أَثْنَی عَلَیْهِ ثُمَّ قَالَ أَیُّهَا اَلنَّاسُ إِنَّ جَبْرَئِیلَ أَتَانِی عَنِ اَللَّطِیفِ اَلْخَبِیرِ فَقَالَ إِنَّ اَلْأَبْکَارَ بِمَنْزِلَةِ اَلثَّمَرِ عَلَی اَلشَّجَرِ إِذَا أَدْرَکَ ثَمَرُهُ فَلَمْ یُجْتَنَی أَفْسَدَتْهُ اَلشَّمْسُ وَ نَثَرَتْهُ اَلرِّیَاحُ وَ کَذَلِکَ اَلْأَبْکَارُ إِذَا أَدْرَکْنَ مَا یُدْرِکُ اَلنِّسَاءُ فَلَیْسَ لَهُنَّ دَوَاءٌ إِلاَّ اَلْبُعُولَةُ </w:t>
      </w:r>
      <w:bookmarkStart w:id="1235" w:name="pg6324_75994"/>
    </w:p>
    <w:p>
      <w:pPr>
        <w:pStyle w:val="BookText"/>
        <w:rPr/>
      </w:pPr>
      <w:bookmarkEnd w:id="1235"/>
      <w:r>
        <w:rPr>
          <w:rFonts w:ascii="Amiri" w:hAnsi="Amiri" w:eastAsia="Amiri" w:cs="Amiri"/>
          <w:color w:val="111111"/>
          <w:sz w:val="28"/>
          <w:sz w:val="28"/>
          <w:szCs w:val="28"/>
          <w:rtl w:val="true"/>
          <w:lang w:bidi="ar-SA"/>
        </w:rPr>
        <w:t>وَ إِلاَّ لَمْ یُؤْمَنْ عَلَیْهِنَّ اَلْفَسَادُ لِأَنَّهُنَّ بَشَرٌ قَالَ فَقَامَ إِلَیْهِ رَجُلٌ فَقَالَ یَا رَسُولَ اَللَّهِ فَمَنْ نُزَوِّجُ فَقَالَ اَلْأَکْفَاءَ فَقَالَ یَا رَسُولَ اَللَّهِ وَ مَنِ اَلْأَکْفَاءُ فَقَالَ اَلْمُؤْمِنُونَ بَعْضُهُمْ أَکْفَاءُ بَعْضٍ اَلْمُؤْمِنُونَ بَعْضُهُمْ أَکْفَاءُ بَعْضٍ</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مرحوم شیخ کلینی، با سند خویش از یکی از شیعیان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 و جلّ هیچ چیزی را که بدان نیاز باشد رها نکرده و آنها را به پیامبرش صلّی اللّه علیه و آله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آن بزرگوار آموخته این است که روزی بر فراز منبر رفت و حمد و ثنای الهی به جای آورد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پروردگار لطیف و آگاه نزد من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دوشیزگان همانند میوه بر درخت اند که اگر میوه اش رسید و چیده نشد، خورشید آن را خراب می‌کند و باد آن را بر زمین می‌افکند؛ دوشیزگان نیز همین گونه هستند، هنگامی که از مسائل زنان آگاه شدند، درمانی جز شوهر کردن ندارند، و گرنه از تباه و فساد در امان نیستند؛ چرا که اینان بشر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خود را به چه کسی شوهر بدهیم؟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هم شأن و همانند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هم شأن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هریک کفو و هم شأن دیگری هستند؛ مؤمنان، هریک کفو و هم شأن دیگری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در کتاب علل الشرائع در آخرین باب از جلد دوم همین حدیث را با اندکی تفاوت مسنداً از حضرت امام رضا صلوات الله علیه روایت کرده است</w:t>
      </w:r>
      <w:r>
        <w:rPr>
          <w:rFonts w:eastAsia="IRNazanin" w:cs="IRNazanin"/>
          <w:color w:val="111111"/>
          <w:sz w:val="28"/>
          <w:szCs w:val="28"/>
          <w:rtl w:val="true"/>
          <w:lang w:bidi="fa-IR"/>
        </w:rPr>
        <w:t>.</w:t>
      </w:r>
    </w:p>
    <w:p>
      <w:pPr>
        <w:pStyle w:val="Heading3"/>
        <w:numPr>
          <w:ilvl w:val="2"/>
          <w:numId w:val="1"/>
        </w:numPr>
        <w:rPr/>
      </w:pPr>
      <w:bookmarkStart w:id="1236" w:name="__RefHeading___Toc2555195_237004111"/>
      <w:bookmarkStart w:id="1237" w:name="_Toc460"/>
      <w:bookmarkEnd w:id="1236"/>
      <w:r>
        <w:rPr/>
        <w:t>446</w:t>
      </w:r>
      <w:r>
        <w:rPr>
          <w:rtl w:val="true"/>
        </w:rPr>
        <w:t xml:space="preserve">- </w:t>
      </w:r>
      <w:r>
        <w:rPr>
          <w:rtl w:val="true"/>
        </w:rPr>
        <w:t>مرد مؤمن کفو و هم شأن زن مؤمن است</w:t>
      </w:r>
      <w:bookmarkEnd w:id="1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یُونُسَ قَالَ حَدَّثَنِی جَمَاعَةٌ مِنْ أَصْحَابِنَا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الْکُفْوُ أَنْ یَکُونَ عَفِیفاً وَ عِنْدَهُ یَسَارٌ</w:t>
      </w:r>
      <w:r>
        <w:rPr>
          <w:rFonts w:eastAsia="Amiri" w:cs="Amiri" w:ascii="Amiri" w:hAnsi="Amiri"/>
          <w:color w:val="111111"/>
          <w:sz w:val="28"/>
          <w:szCs w:val="28"/>
          <w:rtl w:val="true"/>
          <w:lang w:bidi="ar-SA"/>
        </w:rPr>
        <w:t xml:space="preserve">. </w:t>
      </w:r>
      <w:r>
        <w:rPr>
          <w:rStyle w:val="FootnoteAnchor"/>
          <w:rtl w:val="true"/>
        </w:rPr>
        <w:footnoteReference w:id="821"/>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خویش از یونس از جماعتی از شیعیان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شأن یعنی اینکه شخصی عفیف باشد و دستش باز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سَالِمٍ عَنْ رَجُلٍ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زَوَّجَ اَلْمِقْدَادَ بْنَ أَسْوَدَ ضُبَاعَةَ بِنْتَ اَلزُّبَیْرِ بْنِ عَبْدِ اَلْمُطَّلِبِ ثُمَّ قَالَ إِنَّمَا زَوَّجَهَا اَلْمِقْدَادَ لِتَتَّضِعَ اَلْمَنَاکِحُ وَ لِیَتَأَسَّوْا بِرَسُولِ اَللَّهِ صَلَّی اَللَّهُ عَلَیْهِ وَ آلِهِ وَ لِتَعْلَمُوا أَنَّ أَکْرَمَکُمْ عِنْدَ اَللّٰهِ أَتْقٰاکُمْ وَ کَانَ اَلزُّبَیْرُ أَخَا عَبْدِ اَللَّهِ وَ أَبِی طَالِبٍ لِأَبِیهِمَا وَ أُمِّهِمَا</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مرحوم شیخ کلینی، با سند خویش از هشام بن سالم از شخصی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مقداد بن اسود را با ضباعه، دختر زبیر بن عبد المطّلب تزویج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بدین سبب او را به ازدواج مقداد درآورد که ازدواج آسان شود و مسلمانان به رسول الله صلّی اللّه علیه و آله تأسّی کنند، و بدانند که گرامی ترین شما نزد خداوند،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برادر پدر و مادری عبد اللّه و ابی طالب صلوات الله علیهما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الْمُجَاشِعِیِّ عَنِ الصَّادِقِ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جَاءَکُمْ مَنْ تَرْضَوْنَ دِینَهُ وَ أَمَانَتَهُ یَخْطُبُ إِلَیْکُمْ فَزَوِّجُوهُ إِلَّا تَفْعَلُوهُ تَکُنْ فِتْنَةٌ فِی الْأَرْضِ وَ فَسادٌ کَبِیرٌ</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مرحوم شیخ طوسی، با سند خویش از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برای خواستگاری نزد شما آمد که از دین و امانت‌داری اش رضایت داشتید، دختر به او بدهید، و اگر این کار را نکنید، فتنه‌ای در زمین و فسادی بزرگ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عبد الله بن جعفر الحمیري، بإسناده عن عَلِیٌّ عَنْ أَخِیهِ موسی بن جعفر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زَوْجَ بِنْتِی غُلَامٌ فِیهِ لِینٌ وَ أَبُوهُ لَا بَأْسَ بِهِ قَالَ إِذَا لَمْ تَکُنْ فَاحِشَةً فَزَوِّجْهُ</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عبدالله بن جعفر حمیری، با سند خویش از علی به نقل از برادرش حضرت امام موسی کاظم صلوات الله علیه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آیا دخترم را به ازدواج جوانی در آورم که طبعی آرام دارد و پدرش هم مشکلی ندارد؟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جوان چیز بدی نمی بینی، دخترت را به ازدواجش در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هِشَامَ بْنَ اَلْحَکَمِ بَعْضُ اَلْخَوَارِجِ فَقَالَ یَا هِشَامُ مَا تَقُولُ فِی اَلْعَجَمِ یَجُوزُ أَنْ یَتَزَوَّجُوا فِی اَلْعَرَبِ قَالَ نَعَمْ قَالَ فَالْعَرَبُ یَتَزَوَّجُوا مِنْ قُرَیْشٍ قَالَ نَعَمْ قَالَ فَقُرَیْشٌ یَتَزَوَّجُ فِی بَنِی هَاشِمٍ قَالَ نَعَمْ قَالَ عَمَّنْ أَخَذْتَ هَذَا قَالَ عَنْ جَعْفَرِ بْنِ مُحَمَّدٍ سَمِعْتُهُ یَقُولُ أَ تَتَکَافَأُ دِمَاؤُکُمْ وَ لاَ تَتَکَافَأُ فُرُوجُکُمْ قَالَ فَخَرَجَ اَلْخَارِجِیُّ حَتَّی أَتَی أَبَا عَبْدِ اَللَّهِ صلوات الله علیه فَقَالَ إِنِّی لَقِیتُ هِشَاماً فَسَأَلْتُهُ عَنْ کَذَا فَأَخْبَرَنِی بِکَذَا وَ کَذَا وَ ذَکَرَ أَنَّهُ سَمِعَهُ مِنْکَ قَالَ نَعَمْ قَدْ قُلْتُ ذَلِکَ فَقَالَ اَلْخَارِجِیُّ فَهَا أَنَا ذَا قَدْ جِئْتُکَ خَاطِباً فَقَالَ لَهُ أَبُو عَبْدِ اَللَّهِ صلوات الله علیه إِنَّکَ لَکُفْوٌ فِی دَمِکَ وَ حَسَبِکَ فِی قَوْمِکَ وَ لَکِنَّ اَللَّهَ عَزَّ وَ جَلَّ صَانَنَا عَنِ اَلصَّدَقَةِ وَ هِیَ أَوْسَاخُ أَیْدِی اَلنَّاسِ فَنَکْرَهُ أَنْ نُشْرِکَ فِیمَا فَضَّلَنَا اَللَّهُ بِهِ مَنْ لَمْ یَجْعَلِ اَللَّهُ لَهُ مِثْلَ مَا جَعَلَ اَللَّهُ لَنَا فَقَامَ اَلْخَارِجِیُّ وَ هُوَ یَقُولُ تَاللَّهِ مَا رَأَیْتُ رَجُلاً مِثْلَهُ قَطُّ رَدَّنِی وَ اَللَّهِ أَقْبَحَ رَدٍّ وَ مَا خَرَجَ مِنْ قَوْلِ صَاحِبِهِ</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مرحوم شیخ کلینی، با سند خویش از علی بن بلال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خوارج با هشام بن حکم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یک فرد عجم می‌تواند با یک عرب ازدواج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عرب نیز می‌تواند با یک قریشی ازدواج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قریشی می‌تواند با یک هاشمی ازدواج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چه کسی گرفته ای؟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حضرتش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امور قصاص و دیات برابرید، ولی در امور ناموسی برابر نیستید</w:t>
      </w:r>
      <w:r>
        <w:rPr>
          <w:rFonts w:eastAsia="IRNazanin" w:cs="IRNazanin"/>
          <w:color w:val="111111"/>
          <w:sz w:val="28"/>
          <w:szCs w:val="28"/>
          <w:rtl w:val="true"/>
          <w:lang w:bidi="fa-IR"/>
        </w:rPr>
        <w:t xml:space="preserve">. </w:t>
      </w:r>
      <w:bookmarkStart w:id="1238" w:name="pg6324_76000"/>
    </w:p>
    <w:p>
      <w:pPr>
        <w:pStyle w:val="BookText"/>
        <w:rPr/>
      </w:pPr>
      <w:bookmarkEnd w:id="1238"/>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از نزد هشام بیرون رفت، آن گاه خدمت حضرت امام جعفر صادق صلوات الله علیه شرف 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هشام ملاقات کردم و از او چنین و چنان پرسیدم و چنین پاسخ داد که از شما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چنین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خارجی جسورانه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همینک دختری را از شما خواستگاری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خون، و حسب و شرافت قبیلۀ خود هم شأن هستی، ولی خداوند متعال ما را از گرفتن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چرک دستان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کراهت داریم که در مواردی که خداوند ما را برتری داده و برای کسی همچون ما قرار نداده است؛ کسی را شریک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خارجی برخاست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کسی مرا چنین رد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آن حضرت مرا به زشت ترین صورت رد کرد بی آن که سخن صحابۀ خود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هم‌شأن و کفو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احادیث و احادیث زیاد دیگری آمده است، حال مؤمن چه از سادات باشد و چه از غیر سادات، چنانکه نمونه‌ای از آن نقل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حدیث اخیر که حضرت صلوات الله علیه درخواست مرد خارجی را رد فرمودند به دلیل بی ایمانی و خارج بودن وی از دایره اسلام و ایمان بوده زیرا مؤمن کفوی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حضرت به ظاهر در رد به درخواست مرد خارجی مسئله‌ی حلیت و حرمت صدقه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اتقا و یا تقیه بوده چنانکه از این نوع پاسخ‌ها در فرمایشات حضرات معصومین صلوات الله علیهم زیاد است، و این مطلب بر اهل علم پوشیده نیست</w:t>
      </w:r>
      <w:r>
        <w:rPr>
          <w:rFonts w:eastAsia="IRNazanin" w:cs="IRNazanin"/>
          <w:color w:val="111111"/>
          <w:sz w:val="28"/>
          <w:szCs w:val="28"/>
          <w:rtl w:val="true"/>
          <w:lang w:bidi="fa-IR"/>
        </w:rPr>
        <w:t>.</w:t>
      </w:r>
    </w:p>
    <w:p>
      <w:pPr>
        <w:pStyle w:val="Heading3"/>
        <w:numPr>
          <w:ilvl w:val="2"/>
          <w:numId w:val="1"/>
        </w:numPr>
        <w:rPr/>
      </w:pPr>
      <w:bookmarkStart w:id="1239" w:name="__RefHeading___Toc2555197_237004111"/>
      <w:bookmarkStart w:id="1240" w:name="_Toc461"/>
      <w:bookmarkEnd w:id="1239"/>
      <w:r>
        <w:rPr/>
        <w:t>447</w:t>
      </w:r>
      <w:r>
        <w:rPr>
          <w:rtl w:val="true"/>
        </w:rPr>
        <w:t xml:space="preserve">- </w:t>
      </w:r>
      <w:r>
        <w:rPr>
          <w:rtl w:val="true"/>
        </w:rPr>
        <w:t>حکم ازدواج با ناصبیان و اهل شک</w:t>
      </w:r>
      <w:bookmarkEnd w:id="1240"/>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بْنِ أَعْیَنَ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فِی اَلشُّکَّاکِ وَ لاَ تُزَوِّجُوهُمْ فَإِنَّ اَلْمَرْأَةَ تَأْخُذُ مِنْ أَدَبِ زَوْجِهَا وَ یَقْهَرُهَا عَلَی دِینِهِ</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مرحوم شیخ کلینی، با سند خویش از زراره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اهل شک ازدواج کنید، ولی به آنان زن مدهید؛ زیرا زن از اخلاق شوهرش پیروی می‌کند و شوهر او را به دین خود وامی‌دارد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صلوات الله علیه إِنَّ لاِمْرَأَتِی أُخْتاً عَارِفَةً عَلَی رَأْیِنَا وَ لَیْسَ عَلَی رَأْیِنَا بِالْبَصْرَةِ إِلاَّ قَلِیلٌ فَأُزَوِّجُهَا مِمَّنْ لاَ یَرَی رَأْیَهَا قَالَ لاَ وَ لاَ نِعْمَةَ وَ لاَ کَرَامَةَ 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تَرْجِعُوهُنَّ إِلَی اَلْکُفّٰارِ لاٰ هُنَّ حِلٌّ لَهُمْ وَ لاٰ هُمْ یَحِلُّونَ لَهُنَّ</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مرحوم شیخ کلینی، با سند خویش از فضیل بن یسار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من خواهری دارد که با ما هم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بصره جز تعداد اندکی از شیعیان وجود ندارند؛ آیا او را به کسی شوهر بدهم که با او هم عقیده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بهره و ارزشی ندارد؛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کافران بازنگردانید؛ نه آنها برای کافران حلال‌اند، و نه کافران برای آنها حلال‌اند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الممتحنة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اَلنَّاصِبِ اَلَّذِی قَدْ عُرِفَ نَصْبُهُ وَ عَدَاوَتُهُ هَلْ نُزَوِّجُهُ اَلْمُؤْمِنَةَ وَ هُوَ قَادِرٌ عَلَی رَدِّهِ وَ هُوَ لاَ یَعْلَمُ بِرَدِّهِ قَالَ لاَ یُزَوَّجِ اَلْمُؤْمِنُ اَلنَّاصِبَةَ وَ لاَ یَتَزَوَّجِ اَلنَّاصِبُ اَلْمُؤْمِنَةَ وَ لاَ یَتَزَوَّجِ اَلْمُسْتَضْعَفُ مُؤْمِنَةً</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ناصبی است که دشمنی او معلوم است، آیا می‌توانیم زن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فرد ناصبی معروف شوهر بدهیم، با آن که می‌توانیم او را طوری رد کنیم که او نفهمد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 مؤمن با زن ناصبی ازدواج کند، و مرد ناصبی نیز نمی تواند با زن مؤمن ازدواج کند، و مردی که استضعاف فکری دارد و نیز نمی‌تواند با زن مؤمن ازدواج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أَصْلَحَکَ اَللَّهُ إِنِّی أَخَافُ أَنْ لاَ یَحِلَّ لِی أَنْ أَتَزَوَّجَ یَعْنِی مِمَّنْ لَمْ یَکُنْ عَلَی أَمْرِهِ قَالَ وَ مَا یَمْنَعُکَ مِنَ اَلْبُلْهِ مِنَ اَلنِّسَاءِ وَ قَالَ هُنَّ اَلْمُسْتَضْعَفَاتُ اَللاَّتِی لاَ یَنْصِبْنَ وَ لاَ یَعْرِفْنَ مَا أَنْتُمْ عَلَیْهِ</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امورتان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بیم دارم که برای من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زنی که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زنان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درک درست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نمی‌کنی؟</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زنان مستضعفی هستند که ناصبی نیستند، ولی از عقاید شیعه نیز آگاه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نِکَاحِ اَلنَّاصِبِ فَقَالَ لاَ وَ اَللَّهِ مَا یَحِلُّ قَالَ فُضَیْلٌ ثُمَّ سَأَلْتُهُ مَرَّةً أُخْرَی فَقُلْتُ جُعِلْتُ فِدَاکَ مَا تَقُولُ فِی نِکَاحِهِمْ قَالَ وَ اَلْمَرْأَةُ عَارِفَةٌ قُلْتُ عَارِفَةٌ قَالَ إِنَّ اَلْعَارِفَةَ لاَ تُوضَعُ إِلاَّ عِنْدَ عَارِفٍ</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مرحوم شیخ کلینی، با سند خویش از فضیل بن یسار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دربارۀ ازدواج با ناصبی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پرسیدم و 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آنها با زن مؤمن چه می‌فرمایید؟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زن، معرفت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می‌تواند نزد مرد با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الْمَرْأَةِ الْعَارِفَةِ هَلْ أُزَوِّجُهَا النَّاصِبَ قَالَ لَا لِأَنَّ النَّاصِبَ كَافِرٌ</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خویش از فضيل بن یسار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صلوات اللَّه علیه در مورد زن اهل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که آیا او را به ازدواج مرد ناصبی درآورم؟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ناصبی کافر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عَنْ فُضَيْلِ بْنِ يَسَارٍ عَنْ أَبِي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النُّصَّابَ فَقَالَ لَا تُنَاكِحْهُمْ وَ لَا تَأْكُلْ ذَبِيحَتَهُمْ وَ لَا تَسْكُنْ مَعَهُمْ</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مرحوم شیخ طوسی، با سند خویش از فضیل بن یسار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ناصبی ها را یاد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ازدواج نکنید و ذبیحه آنها را نخورید و با آنها همخانه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فوق و غیره روشن است که مرد مؤمن یعنی شیعه‌ای که به ولایت اهل‌بیت صلوات الله علیهم قائل است نباید با زن ناصبی ازدواج کند و زن مؤمنه يعنی زنی که ولایت اهل‌بیت صلوات الله علیهم را داشته باشد، نباید با مرد ناصبی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اینکه ناصبی به چه کسی گفته می‌شود در روایات جهات مختلفی از ناصبی گری تعریف شده است و غیر از نَصب جنگ و نَصب عداوت با اهل‌بیت صلوات الله علیهم، کسانی که ابوبکر و عمر لعنت الله علیهما را بر حضرت امیرالمؤمنین صلوات الله علیه مقدم می‌دارند و اعتقاد به امامت و خلافت آن دو داشته باشند ناصبی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کسی که در زبان ابراز و اعلان عداوت و دشمنی با اهل‌بیت صلوات الله علیهم نمی‌کند ولی با کسانی که ولایت و دوستی اهل‌بیت صلوات الله علیهم را دارند و شیعیان اهل‌بیت صلوات الله علیهم هستند دشمنی و عداوت می‌کند، ناصبی محسوب می‌شود و ازدواج زنان و مردان شیعه با مردان و زنان آنها منهی و غیر حلال می‌باشد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برخی از اشخاص هستند که جزو مستضعفین هستند و به دلیل ضعف عقل و غیره، قدرت تشخیص ندارند و دشمنی و عداوت با اهل‌بیت صلوات الله علیهم و شیعیان آنها نمی‌ورزند ولی معرفت و شناخت لازم نسبت به اهل‌بیت صلوات الله علیهم را ندارند که در روایات فوق مشاهده می‌شود که اگر برای مرد شیعه و مؤمن، همسر مسلمان موافق و شیعه یافت نشود، اجازه دارد که با مستضعفین از زنان ازدواج نماید ولی زن مستضعف به ازداوج مرد ناصبی درآورده نمی‌شود</w:t>
      </w:r>
      <w:r>
        <w:rPr>
          <w:rFonts w:eastAsia="IRNazanin" w:cs="IRNazanin"/>
          <w:color w:val="111111"/>
          <w:sz w:val="28"/>
          <w:szCs w:val="28"/>
          <w:rtl w:val="true"/>
          <w:lang w:bidi="fa-IR"/>
        </w:rPr>
        <w:t xml:space="preserve">. </w:t>
      </w:r>
      <w:bookmarkStart w:id="1241" w:name="pg6324_76009"/>
    </w:p>
    <w:p>
      <w:pPr>
        <w:pStyle w:val="BookText"/>
        <w:rPr/>
      </w:pPr>
      <w:bookmarkEnd w:id="1241"/>
      <w:r>
        <w:rPr>
          <w:rFonts w:ascii="IRNazanin" w:hAnsi="IRNazanin" w:eastAsia="IRNazanin"/>
          <w:color w:val="111111"/>
          <w:sz w:val="28"/>
          <w:sz w:val="28"/>
          <w:szCs w:val="28"/>
          <w:rtl w:val="true"/>
          <w:lang w:bidi="fa-IR"/>
        </w:rPr>
        <w:t>اما در روایت اول مشاهده می‌شود که یکی از علل عدم جواز ازدواج زن شیعه با مردان اهل شک این است که زن ادب زوج خود را می‌گیرد و مرد در دین و عقیده بر زن چیره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مطلب این استفاده نابجا را کرده اند که اگر خوف غلبه دینی مرد ناصبی بر زن شیعه نباشد، ازدواج آنها صحیح و جائز است که این یک برداشت غلط است زیرا اولا اهل شک با ناصبی فرق دارد ثانیاً این همه‌ی دلیل ممنوع بودن ازدواج با ناصبی نیست و ثالثاً خبر امام قطعی است که زن ادب زوج را می‌گیرد و مرد در عقیده بر او غالب می‌شود و از حد خوف گذشته است و خبر امام نشان محقق شدن این مطلب می‌باشد</w:t>
      </w:r>
      <w:r>
        <w:rPr>
          <w:rFonts w:eastAsia="IRNazanin" w:cs="IRNazanin"/>
          <w:color w:val="111111"/>
          <w:sz w:val="28"/>
          <w:szCs w:val="28"/>
          <w:rtl w:val="true"/>
          <w:lang w:bidi="fa-IR"/>
        </w:rPr>
        <w:t>.</w:t>
      </w:r>
    </w:p>
    <w:p>
      <w:pPr>
        <w:pStyle w:val="Heading3"/>
        <w:numPr>
          <w:ilvl w:val="2"/>
          <w:numId w:val="1"/>
        </w:numPr>
        <w:rPr/>
      </w:pPr>
      <w:bookmarkStart w:id="1242" w:name="__RefHeading___Toc2555199_237004111"/>
      <w:bookmarkStart w:id="1243" w:name="_Toc462"/>
      <w:bookmarkEnd w:id="1242"/>
      <w:r>
        <w:rPr/>
        <w:t>448</w:t>
      </w:r>
      <w:r>
        <w:rPr>
          <w:rtl w:val="true"/>
        </w:rPr>
        <w:t xml:space="preserve">- </w:t>
      </w:r>
      <w:r>
        <w:rPr>
          <w:rtl w:val="true"/>
        </w:rPr>
        <w:t>به شرابخوار دختر ندهید</w:t>
      </w:r>
      <w:bookmarkEnd w:id="1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عُمَیْرٍ عَنْ بَعْضِ أَصْحَابِهِ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 یُزَوَّجُ إِذَا خَطَبَ</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مرحوم شیخ کلینی، با سند خویش از ابن ابی عمیر از یکی از یارانش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شرابخواری به خواستگاری آمد، نباید به او زن داده شود</w:t>
      </w:r>
      <w:r>
        <w:rPr>
          <w:rFonts w:eastAsia="IRNazanin" w:cs="IRNazanin"/>
          <w:color w:val="111111"/>
          <w:sz w:val="28"/>
          <w:szCs w:val="28"/>
          <w:rtl w:val="true"/>
          <w:lang w:bidi="fa-IR"/>
        </w:rPr>
        <w:t>.</w:t>
      </w:r>
    </w:p>
    <w:p>
      <w:pPr>
        <w:pStyle w:val="Heading3"/>
        <w:numPr>
          <w:ilvl w:val="2"/>
          <w:numId w:val="1"/>
        </w:numPr>
        <w:rPr/>
      </w:pPr>
      <w:bookmarkStart w:id="1244" w:name="__RefHeading___Toc2555201_237004111"/>
      <w:bookmarkStart w:id="1245" w:name="_Toc463"/>
      <w:bookmarkEnd w:id="1244"/>
      <w:r>
        <w:rPr/>
        <w:t>449</w:t>
      </w:r>
      <w:r>
        <w:rPr>
          <w:rtl w:val="true"/>
        </w:rPr>
        <w:t xml:space="preserve">- </w:t>
      </w:r>
      <w:r>
        <w:rPr>
          <w:rtl w:val="true"/>
        </w:rPr>
        <w:t>حکم مرد زناکار و زن زناکار</w:t>
      </w:r>
      <w:bookmarkEnd w:id="1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 لاٰ یَنْکِحُ إِلاّٰ زٰانِیَةً أَوْ مُشْرِکَةً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رِجَالٌ وَ نِسَاءٌ کَانُوا عَلَی عَهْدِ رَسُولِ اَللَّهِ صَلَّی اَللَّهُ عَلَیْهِ وَ آلِهِ مَشْهُورِینَ بِالزِّنَا فَنَهَی اَللَّهُ عَزَّ وَ جَلَّ عَنْ أُولَئِکَ اَلرِّجَالِ وَ اَلنِّسَاءِ وَ اَلنَّاسُ اَلْیَوْمَ عَلَی تِلْکَ اَلْمَنْزِلَةِ مَنْ شَهَرَ شَیْئاً مِنْ ذَلِکَ أَوْ أُقِیمَ عَلَیْهِ اَلْحَدُّ فَلاَ تُزَوِّجُوهُ حَتَّی تُعْرَفَ تَوْبَتُهُ</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 مورد گفتار خداوند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زناکار جز با زن زناکار یا مشرک ازدواج نمی </w:t>
      </w:r>
      <w:bookmarkStart w:id="1246" w:name="pg6324_76012"/>
    </w:p>
    <w:p>
      <w:pPr>
        <w:pStyle w:val="BookText"/>
        <w:rPr/>
      </w:pPr>
      <w:bookmarkEnd w:id="1246"/>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مردان و زنان زناکاری بودند که در زمان رسول الله صلّی اللّه علیه و آله به زنا شهرت یافته بودند، خداوند متعال از ازدواج با آن مردان و زنان نهی نمود، و آن حکم امروزه نیز در مورد مردم جاری است، هرکه به نوعی در این باره مشهور گردید، یا بر او حدّ زنا اجرا شد با او ازدواج نکنید تا توبه‌اش معلوم گردد</w:t>
      </w:r>
      <w:r>
        <w:rPr>
          <w:rFonts w:eastAsia="IRNazanin" w:cs="IRNazanin"/>
          <w:color w:val="111111"/>
          <w:sz w:val="28"/>
          <w:szCs w:val="28"/>
          <w:rtl w:val="true"/>
          <w:lang w:bidi="fa-IR"/>
        </w:rPr>
        <w:t>.</w:t>
      </w:r>
    </w:p>
    <w:p>
      <w:pPr>
        <w:pStyle w:val="Heading3"/>
        <w:numPr>
          <w:ilvl w:val="2"/>
          <w:numId w:val="1"/>
        </w:numPr>
        <w:rPr/>
      </w:pPr>
      <w:bookmarkStart w:id="1247" w:name="__RefHeading___Toc2555203_237004111"/>
      <w:bookmarkStart w:id="1248" w:name="_Toc464"/>
      <w:bookmarkEnd w:id="1247"/>
      <w:r>
        <w:rPr/>
        <w:t>450</w:t>
      </w:r>
      <w:r>
        <w:rPr>
          <w:rtl w:val="true"/>
        </w:rPr>
        <w:t xml:space="preserve">- </w:t>
      </w:r>
      <w:r>
        <w:rPr>
          <w:rtl w:val="true"/>
        </w:rPr>
        <w:t>حکم ازدواج بعد از زنا</w:t>
      </w:r>
      <w:bookmarkEnd w:id="1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عَمَّارِ بْنِ مُوسَی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یَحِلُّ لَهُ أَنْ یَتَزَوَّجَ اِمْرَأَةً کَانَ یَفْجُرُ بِهَا فَقَالَ إِنْ آنَسَ مِنْهَا رُشْداً فَنَعَمْ وَ إِلاَّ فَلْیُرَاوِدَنَّهَا عَلَی اَلْحَرَامِ فَإِنْ تَابَعَتْهُ فَهِیَ عَلَیْهِ حَرَامٌ وَ إِنْ أَبَتْ فَلْیَتَزَوَّجْهَا</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مرحوم شیخ کلینی، با سند خویش از عمّار بن موسی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زنی زنا کرده است، آیا جایز است با او ازدواج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که زن توبه کرده و به راه راست رفته است پس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او را به کار حرام دعوت کند، اگر جواب داد، پس بر مرد حرام است با او ازدواج کند و اگر امتناع نمود، پس با او ازدواج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جَرِیرٍ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یَفْجُرُ بِالْمَرْأَةِ ثُمَّ یَبْدُو لَهُ فِی تَزْوِیجِهَا هَلْ یَحِلُّ لَهُ ذَلِکَ قَالَ نَعَمْ إِذَا هُوَ اِجْتَنَبَهَا حَتَّی تَنْقَضِیَ عِدَّتُهَا بِاسْتِبْرَاءِ رَحِمِهَا مِنْ مَاءِ اَلْفُجُورِ فَلَهُ أَنْ یَتَزَوَّجَهَا وَ إِنَّمَا یَجُوزُ لَهُ أَنْ یَتَزَوَّجَهَا بَعْدَ أَنْ یَقِفَ عَلَی تَوْبَتِهَا</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مرحوم شیخ کلینی، با سند خویش از اسحاق 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مرتکب زنا می‌شود، سپس اقدام به ازدواج با او می‌کند آیا چنین ازدواجی بر آن مرد حلال است؟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ازدواج با او در صورتی حلال است که آن زن از او دوری کند تا عدّه اش را به پایان رساند تا رحم آن زن از آب زنا پاک گردد، در این صورت می‌تواند با او ازدواج کند و در صورتی جایز است با آن ازدواج کند که یقین حاصل کند او توبه کرده است</w:t>
      </w:r>
      <w:r>
        <w:rPr>
          <w:rFonts w:eastAsia="IRNazanin" w:cs="IRNazanin"/>
          <w:color w:val="111111"/>
          <w:sz w:val="28"/>
          <w:szCs w:val="28"/>
          <w:rtl w:val="true"/>
          <w:lang w:bidi="fa-IR"/>
        </w:rPr>
        <w:t xml:space="preserve">. </w:t>
      </w:r>
      <w:bookmarkStart w:id="1249" w:name="pg6324_76014"/>
    </w:p>
    <w:p>
      <w:pPr>
        <w:pStyle w:val="Heading3"/>
        <w:numPr>
          <w:ilvl w:val="2"/>
          <w:numId w:val="1"/>
        </w:numPr>
        <w:rPr/>
      </w:pPr>
      <w:bookmarkStart w:id="1250" w:name="__RefHeading___Toc2555205_237004111"/>
      <w:bookmarkStart w:id="1251" w:name="_Toc465"/>
      <w:bookmarkEnd w:id="1249"/>
      <w:bookmarkEnd w:id="1250"/>
      <w:r>
        <w:rPr/>
        <w:t>451</w:t>
      </w:r>
      <w:r>
        <w:rPr>
          <w:rtl w:val="true"/>
        </w:rPr>
        <w:t xml:space="preserve">- </w:t>
      </w:r>
      <w:r>
        <w:rPr>
          <w:rtl w:val="true"/>
        </w:rPr>
        <w:t>حکم ازدواج با زن ذمی</w:t>
      </w:r>
      <w:bookmarkEnd w:id="1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اَلْکِتَابِ وَ جَمِیعَ مَنْ لَهُ ذِمَّةٌ إِذَا أَسْلَمَ أَحَدُ اَلزَّوْجَیْنِ فَهُمَا عَلَی نِکَاحِهِمَا وَ لَیْسَ لَهُ أَنْ یُخْرِجَهَا مِنْ دَارِ اَلْإِسْلاَمِ إِلَی غَیْرِهَا وَ لاَ یَبِیتَ مَعَهَا وَ لَکِنَّهُ یَأْتِیهَا بِالنَّهَارِ فَأَمَّا اَلْمُشْرِکُونَ مِثْلُ مُشْرِکِی اَلْعَرَبِ وَ غَیْرِهِمْ فَهُمْ عَلَی نِکَاحِهِمْ إِلَی اِنْقِضَاءِ اَلْعِدَّةِ فَإِنْ أَسْلَمَتِ اَلْمَرْأَةُ ثُمَّ أَسْلَمَ اَلرَّجُلُ قَبْلَ اِنْقِضَاءِ عِدَّتِهَا فَهِیَ اِمْرَأَتُهُ وَ إِنْ لَمْ یُسْلِمْ إِلاَّ بَعْدَ اِنْقِضَاءِ اَلْعِدَّةِ فَقَدْ بَانَتْ مِنْهُ وَ لاَ سَبِیلَ لَهُ عَلَیْهَا وَ کَذَلِکَ جَمِیعُ مَنْ لاَ ذِمَّةَ لَهُ وَ لاَ یَنْبَغِی لِلْمُسْلِمِ أَنْ یَتَزَوَّجَ یَهُودِیَّةً وَ لاَ نَصْرَانِیَّةً وَ هُوَ یَجِدُ مُسْلِمَةً حُرَّةً أَوْ أَمَةً</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و همۀ کسانی که زیر سلطه اسلام قرار گرفته اند، هرگاه یکی از همسران مسلمان شد، پس بر عقد نکاح خودشان باقی می‌مانند و آن همسر حق ندارد همسر خود را از دار اسلام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ندارد با او بخوابد، ولی روزها می‌تواند به دیدارش برود و با او معاشرت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مشرکان؛ مانند مشرکان عرب و دیگران بر همان نکاح عقد خود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عدّه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زن مسلمان شد و مرد نیز پیش از پایان عدّه مسلمان شد، همسر او خواهد بود و اگر تا پایان عدّه مرد مسلمان نشد، زن از او جدا شده و مرد راهی برای دست یابی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همۀ افرادی که در زیر سلطه اسلام هستند،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 مسلمان جایز نیست با وجود زن مسلمان آزاد یا کنیز با زن یهودی و مسیحی ازدواج کند</w:t>
      </w:r>
      <w:r>
        <w:rPr>
          <w:rFonts w:eastAsia="IRNazanin" w:cs="IRNazanin"/>
          <w:color w:val="111111"/>
          <w:sz w:val="28"/>
          <w:szCs w:val="28"/>
          <w:rtl w:val="true"/>
          <w:lang w:bidi="fa-IR"/>
        </w:rPr>
        <w:t>.</w:t>
      </w:r>
    </w:p>
    <w:p>
      <w:pPr>
        <w:pStyle w:val="Heading3"/>
        <w:numPr>
          <w:ilvl w:val="2"/>
          <w:numId w:val="1"/>
        </w:numPr>
        <w:rPr/>
      </w:pPr>
      <w:bookmarkStart w:id="1252" w:name="__RefHeading___Toc2555207_237004111"/>
      <w:bookmarkStart w:id="1253" w:name="_Toc466"/>
      <w:bookmarkEnd w:id="1252"/>
      <w:r>
        <w:rPr/>
        <w:t>452</w:t>
      </w:r>
      <w:r>
        <w:rPr>
          <w:rtl w:val="true"/>
        </w:rPr>
        <w:t xml:space="preserve">- </w:t>
      </w:r>
      <w:r>
        <w:rPr>
          <w:rtl w:val="true"/>
        </w:rPr>
        <w:t>ازدواج شغار</w:t>
      </w:r>
      <w:bookmarkEnd w:id="1253"/>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در زمان جاهلی معروف بود که عقد خواهر در برابر عقد خواهر یا عقد دختر در برابر عقد دختر دیگری بدون هیچ مهریه‌ای اجرا می‌شد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بُکَیْرٍ عَنْ بَعْضِ أَصْحَابِنَا عَنْ أَبِی عَبْدِ اَللَّهِ صلوات الله علیه أَوْ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نِکَاحِ اَلْمَرْأَتَیْنِ لَیْسَ لِوَاحِدَةٍ مِنْهُمَا </w:t>
      </w:r>
      <w:bookmarkStart w:id="1254" w:name="pg6324_76016"/>
    </w:p>
    <w:p>
      <w:pPr>
        <w:pStyle w:val="BookText"/>
        <w:rPr/>
      </w:pPr>
      <w:bookmarkEnd w:id="1254"/>
      <w:r>
        <w:rPr>
          <w:rFonts w:ascii="Amiri" w:hAnsi="Amiri" w:eastAsia="Amiri" w:cs="Amiri"/>
          <w:color w:val="111111"/>
          <w:sz w:val="28"/>
          <w:sz w:val="28"/>
          <w:szCs w:val="28"/>
          <w:rtl w:val="true"/>
          <w:lang w:bidi="ar-SA"/>
        </w:rPr>
        <w:t>صَدَاقٌ إِلاَّ بُضْعُ صَاحِبَتِهَا وَ قَالَ لاَ یَحِلُّ أَنْ یَنْکِحَ وَاحِدَةً مِنْهُمَا إِلاَّ بِصَدَاقٍ وَ نِکَاحِ اَلْمُسْلِمِینَ</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مرحوم شیخ کلینی، با سند خویش از ابن بکیر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یا 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از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مهریّه یکی از آنها بهره بردن از دیگری است،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عقدی جایز نیست، مگر با مهریّه و بر اساس سنّت مسلمانان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غِیَاثِ بْنِ إِبْرَاهِیمَ قَالَ سَمِعْتُ أَبَا عَبْدِ اَللَّهِ صلوات الله علیه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جَلَبَ وَ لاَ جَنَبَ وَ لاَ شِغَارَ فِی اَلْإِسْلاَمِ وَ اَلشِّغَارُ أَنْ یُزَوِّجَ اَلرَّجُلُ اَلرَّجُلَ اِبْنَتَهُ أَوْ أُخْتَهُ وَ یَتَزَوَّجَ هُوَ اِبْنَةَ اَلْمُتَزَوِّجِ أَوْ أُخْتَهُ وَ لاَ یَکُونَ بَیْنَهُمَا مَهْرٌ غَیْرُ تَزْوِیجِ هَذَا مِنْ هَذَا وَ هَذَا مِنْ هَذَا</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مرحوم شیخ کلینی، با سند خویش از غیاث بن ابراهیم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نه جلب، و نه جنب و نه شغار وجود دارد که منظور از ازدواج شغار این است که مردی به مرد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یا خواهرت را به من بده تا من دختر یا خواهرم را به تو بدهم و در حالی که هیچ مهریه‌ای در بین آنها نیست جز ازدواج این‌چنینی</w:t>
      </w:r>
      <w:r>
        <w:rPr>
          <w:rFonts w:eastAsia="IRNazanin" w:cs="IRNazanin"/>
          <w:color w:val="111111"/>
          <w:sz w:val="28"/>
          <w:szCs w:val="28"/>
          <w:rtl w:val="true"/>
          <w:lang w:bidi="fa-IR"/>
        </w:rPr>
        <w:t>.</w:t>
      </w:r>
    </w:p>
    <w:p>
      <w:pPr>
        <w:pStyle w:val="Heading3"/>
        <w:numPr>
          <w:ilvl w:val="2"/>
          <w:numId w:val="1"/>
        </w:numPr>
        <w:rPr/>
      </w:pPr>
      <w:bookmarkStart w:id="1255" w:name="__RefHeading___Toc2555209_237004111"/>
      <w:bookmarkStart w:id="1256" w:name="_Toc467"/>
      <w:bookmarkEnd w:id="1255"/>
      <w:r>
        <w:rPr/>
        <w:t>453</w:t>
      </w:r>
      <w:r>
        <w:rPr>
          <w:rtl w:val="true"/>
        </w:rPr>
        <w:t xml:space="preserve">- </w:t>
      </w:r>
      <w:r>
        <w:rPr>
          <w:rtl w:val="true"/>
        </w:rPr>
        <w:t>حکم نگاه به قصد ازدواج</w:t>
      </w:r>
      <w:bookmarkEnd w:id="125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سَالِمٍ وَ حَمَّادِ بْنِ عُثْمَانَ وَ حَفْصِ بْنِ اَلْبَخْتَرِیِّ کُلِّهِمْ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یَنْظُرَ إِلَی وَجْهِهَا وَ مَعَاصِمِهَا إِذَا أَرَادَ أَنْ یَتَزَوَّجَهَا</w:t>
      </w:r>
      <w:r>
        <w:rPr>
          <w:rFonts w:eastAsia="Amiri" w:cs="Amiri" w:ascii="Amiri" w:hAnsi="Amiri"/>
          <w:color w:val="111111"/>
          <w:sz w:val="28"/>
          <w:szCs w:val="28"/>
          <w:rtl w:val="true"/>
          <w:lang w:bidi="ar-SA"/>
        </w:rPr>
        <w:t xml:space="preserve">. </w:t>
      </w:r>
      <w:r>
        <w:rPr>
          <w:rStyle w:val="FootnoteAnchor"/>
          <w:rtl w:val="true"/>
        </w:rPr>
        <w:footnoteReference w:id="840"/>
      </w:r>
      <w:bookmarkStart w:id="1257" w:name="pg6324_76018"/>
    </w:p>
    <w:p>
      <w:pPr>
        <w:pStyle w:val="BookText"/>
        <w:rPr/>
      </w:pPr>
      <w:bookmarkEnd w:id="1257"/>
      <w:r>
        <w:rPr>
          <w:rFonts w:ascii="IRNazanin" w:hAnsi="IRNazanin" w:eastAsia="IRNazanin"/>
          <w:color w:val="111111"/>
          <w:sz w:val="28"/>
          <w:sz w:val="28"/>
          <w:szCs w:val="28"/>
          <w:rtl w:val="true"/>
          <w:lang w:bidi="fa-IR"/>
        </w:rPr>
        <w:t>مرحوم شیخ کلینی، با سند خویش از هشام بن سالم، حمّاد بن عثمان و حفص بن بختری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انسان تصمیم به ازدواج دارد می‌تواند صورت و دست‌های عروس را ببیند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اَلْفَضْلِ عَنْ أَبِیهِ عَنْ رَجُلٍ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یَنْظُرُ اَلرَّجُلُ إِلَی اَلْمَرْأَةِ یُرِیدُ تَزْوِیجَهَا فَیَنْظُرُ إِلَی شَعْرِهَا وَ مَحَاسِنِهَا قَالَ لاَ بَأْسَ بِذَلِکَ إِذَا لَمْ یَکُنْ مُتَلَذِّذاً</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مرحوم شیخ کلینی، با سند خویش از عبدالله بن فضل از پدرش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 آیا انسان می‌تواند پیش از ازدواج به موی سر و زیبایی‌های زن نگاه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شهوت و لذّت نباشد اشکالی ندارد</w:t>
      </w:r>
      <w:r>
        <w:rPr>
          <w:rFonts w:eastAsia="IRNazanin" w:cs="IRNazanin"/>
          <w:color w:val="111111"/>
          <w:sz w:val="28"/>
          <w:szCs w:val="28"/>
          <w:rtl w:val="true"/>
          <w:lang w:bidi="fa-IR"/>
        </w:rPr>
        <w:t>.</w:t>
      </w:r>
    </w:p>
    <w:p>
      <w:pPr>
        <w:pStyle w:val="Heading3"/>
        <w:numPr>
          <w:ilvl w:val="2"/>
          <w:numId w:val="1"/>
        </w:numPr>
        <w:rPr/>
      </w:pPr>
      <w:bookmarkStart w:id="1258" w:name="__RefHeading___Toc2555211_237004111"/>
      <w:bookmarkStart w:id="1259" w:name="_Toc468"/>
      <w:bookmarkEnd w:id="1258"/>
      <w:r>
        <w:rPr/>
        <w:t>454</w:t>
      </w:r>
      <w:r>
        <w:rPr>
          <w:rtl w:val="true"/>
        </w:rPr>
        <w:t xml:space="preserve">- </w:t>
      </w:r>
      <w:r>
        <w:rPr>
          <w:rtl w:val="true"/>
        </w:rPr>
        <w:t>وجوه ازدواج</w:t>
      </w:r>
      <w:bookmarkEnd w:id="1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السَّکُونِیِّ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 الْفَرْجُ بِثَلَاثٍ نِکَاحٍ بِمِیرَاثٍ وَ نِکَاحٍ بِلَا مِیرَاثٍ وَ نِکَاحِ مِلْکِ الْیَمِینِ</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به سه چیز حلال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به وسیله میراث، نکاح بدون میراث و نکاح به وسیله ملک یمین</w:t>
      </w:r>
      <w:r>
        <w:rPr>
          <w:rFonts w:eastAsia="IRNazanin" w:cs="IRNazanin"/>
          <w:color w:val="111111"/>
          <w:sz w:val="28"/>
          <w:szCs w:val="28"/>
          <w:rtl w:val="true"/>
          <w:lang w:bidi="fa-IR"/>
        </w:rPr>
        <w:t>.</w:t>
      </w:r>
    </w:p>
    <w:p>
      <w:pPr>
        <w:pStyle w:val="Heading3"/>
        <w:numPr>
          <w:ilvl w:val="2"/>
          <w:numId w:val="1"/>
        </w:numPr>
        <w:rPr/>
      </w:pPr>
      <w:bookmarkStart w:id="1260" w:name="__RefHeading___Toc2555213_237004111"/>
      <w:bookmarkStart w:id="1261" w:name="_Toc469"/>
      <w:bookmarkEnd w:id="1260"/>
      <w:r>
        <w:rPr/>
        <w:t>455</w:t>
      </w:r>
      <w:r>
        <w:rPr>
          <w:rtl w:val="true"/>
        </w:rPr>
        <w:t xml:space="preserve">- </w:t>
      </w:r>
      <w:r>
        <w:rPr>
          <w:rtl w:val="true"/>
        </w:rPr>
        <w:t>چگونگی خطبه و صیغه عقد دائم</w:t>
      </w:r>
      <w:bookmarkEnd w:id="1261"/>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دائم يکی از اقسام سه گانه استحلال فروج است که بعد از معین شدن زوج و زوجه‌ای که شرایط لازم را داشته باشند و تعیین مقدار مهریه، توسط زوج یا وکیل او مورد درخواست و خواستگاری قرار می‌گیرد و توسط زوجه یا وَلیّ یا وکیل او تزویج صورت می‌گیرد و با قبول تزویج از جانب زوج، عقد نکاح برقرار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روایات، عقد نکاح دائم به همراه آداب مستحب آن مشتمل بر سه قسمت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خُطبه‌اي مشتمل بر حمد الهی و صلوات و برخی آیات و کلام‌های نیکوی دیگر به همراه خِطْبَة یعنی خواستگاری زوج یا وکیل او به همراه تعیین زوجه مورد نظر و مهریه پیشنهادی و درخواست تزویج از طرف مقابل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طرف زوجه یا وکیل یا ولیّ او بعد از حمد و ثنای الهی و تزویج نمودن بر حسب مهریه ذکر شده که به آن ایجاب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تزویج از طرف زوج یا وکیل او که به آن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روایتی که در شماره چهارم خواهد آمد، یک وکیل مشترک از جانب مرد و زن نیز می‌تواند صیغه عقد را به نحوه‌ی زیر جاری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وَ أُشْهِدُ مَنْ حَضَرَ مِنَ الْمُسْلِمِينَ أَنِّي قَدْ زَوَّجْتُ هَذِهِ الْجَارِيَةَ مِنْ هَذَا الْغُلَامِ بِأَرْبَعِمِائَةِ دِرْهَمٍ وَ النَّقْدُ مِنْ 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نام عروس و داماد را جایگزین کرد یا با الفاظ مفهوم، آنها را معین کرد و مقدار مهریه را نیز به مقدار توافق شده سابق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ثابت و مهم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کلینی، با سند خویش از عبد العظیم بن عبدالله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امام علی النقی صلوات الله علیه این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تزویج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الْعَالِمِ بِمَا هُوَ کَائِنٌ مِنْ قَبْلِ أَنْ یَدِینَ لَهُ مِنْ خَلْقِهِ دَائِنٌ فَاطِرِ السَّمَاوَاتِ وَ الْأَرْضِ مُؤَلِّفِ الْأَسْبَابِ بِمَا جَرَتْ بِهِ الْأَقْلَامُ وَ مَضَتْ بِهِ الْأَحْتَامُ مِنْ سَابِقِ عِلْمِهِ وَ مُقَدَّرِ حُکْمِهِ أَحْمَدُهُ عَلَی نِعَمِهِ وَ أَعُوذُ بِهِ مِنْ نِقَمِهِ وَ أَسْتَهْدِی اللَّهَ الْهُدَی وَ أَعُوذُ بِهِ مِنَ الضَّلَالَةِ وَ الرَّدَی مَنْ یَهْدِهِ اللَّهُ فَقَدِ اهْتَدَی وَ سَلَکَ الطَّرِیقَةَ الْمُثْلَی وَ غَنِمَ الْغَنِیمَةَ الْعُظْمَی وَ مَنْ یُضْلِلِ اللَّهُ فَقَدْ حَارَ عَنِ الْهُدَی وَ هَوَی إِلَی الرَّدَی وَ أَشْهَدُ أَنْ لَا إِلَهَ إِلَّا اللَّهُ وَحْدَهُ لَا شَرِیکَ لَهُ وَ أَنَّ مُحَمَّداً عَبْدُهُ وَ رَسُولُهُ الْمُصْطَفَی وَ وَلِیُّهُ الْمُرْتَضَی وَ بَعِیثُهُ بِالْهُدَی أَرْسَلَهُ عَلَی حِینِ فَتْرَةٍ مِنَ الرُّسُلِ وَ اخْتِلَافٍ مِنَ الْمِلَلِ وَ انْقِطَاعٍ مِنَ السُّبُلِ وَ دُرُوسٍ مِنَ الْحِکْمَةِ وَ طُمُوسٍ مِنْ أَعْلَامِ الْهُدَی وَ الْبَیِّنَاتِ فَبَلَّغَ رِسَالَةَ رَبِّهِ وَ صَدَعَ بِأَمْرِهِ وَ أَدَّی الْحَقَّ الَّذِی عَلَیْهِ وَ تُوُفِّیَ فَقِیداً مَحْمُوداً ثُمَّ إِنَّ هَذِهِ </w:t>
      </w:r>
    </w:p>
    <w:p>
      <w:pPr>
        <w:pStyle w:val="BookText"/>
        <w:rPr/>
      </w:pPr>
      <w:r>
        <w:rPr>
          <w:rFonts w:ascii="Amiri" w:hAnsi="Amiri" w:eastAsia="Amiri" w:cs="Amiri"/>
          <w:color w:val="111111"/>
          <w:sz w:val="28"/>
          <w:sz w:val="28"/>
          <w:szCs w:val="28"/>
          <w:rtl w:val="true"/>
          <w:lang w:bidi="ar-SA"/>
        </w:rPr>
        <w:t>الْأُمُورَ کُلَّهَا بِیَدِ اللَّهِ تَجْرِی إِلَی أَسْبَابِهَا وَ مَقَادِیرِهَا فَأَمْرُ اللَّهِ یَجْرِی إِلَی قَدَرِهِ وَ قَدَرُهُ یَجْرِی إِلَی أَجَلِهِ وَ أَجَلُهُ یَجْرِی إِلَی کِتَابِهِ وَ لِکُلِّ أَجَلٍ کِتابٌ یَمْحُوا اللَّهُ ما یَشاءُ وَ یُثْبِتُ وَ عِنْدَهُ أُمُّ الْکِتابِ أَمَّا بَعْدُفَإِنَّ اللَّهَ جَلَّ وَ عَزَّ جَعَلَ الصِّهْرَ مَأْلَفَةً لِلْقُلُوبِ وَ نِسْبَةَ الْمَنْسُوبِ أَوْشَجَ بِهِ الْأَرْحَامَ وَ جَعَلَهُ رَأْفَةً وَ رَحْمَةً إِنَّ فِی ذلِکَ لَآیاتٍ لِلْعالِمِینَ وَ قَالَ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مِنَ الْماءِ بَشَراً فَجَعَلَهُ نَسَباً وَ صِهْراً وَ قَالَ وَ أَنْکِحُوا الْأَیامی مِنْکُمْ وَ الصَّالِحِینَ مِنْ عِبادِکُمْ وَ إِمائِکُمْ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خطبه ماقبل خواستگاری تمام می‌شود و در ادامه، حضرت به بیان درخواست و پیشنهاد تزویج می‌پردازند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فُلَانَ بْنَ فُلَانٍ مِمَّنْ قَدْ عَرَفْتُمْ مَنْصِبَهُ فِی الْحَسَبِ وَ مَذْهَبَهُ فِی الْأَدَبِ وَ قَدْ رَغِبَ فِی مُشَارَکَتِکُمْ وَ أَحَبَّ مُصَاهَرَتَکُمْ وَ أَتَاکُمْ خَاطِباً فَتَاتَکُمْ فُلَانَةَ بِنْتَ فُلَانٍ وَ قَدْ بَذَلَ لَهَا مِنَ الصَّدَاقِ کَذَا وَ کَذَا الْعَاجِلُ مِنْهُ کَذَا وَ الْآجِلُ مِنْهُ کَذَا فَشَفِّعُوا شَافِعَنَا وَ أَنْکِحُوا خَاطِبَنَا وَ رُدُّوا رَدّاً جَمِیلًا وَ قُولُوا قَوْلًا حَسَناً وَ أَسْتَغْفِرُ اللَّهَ لِی وَ لَکُمْ وَ لِجَمِیعِ الْمُسْلِمِینَ</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ترجمه قسمت خِطبَة يا همان درخواست تزویج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فلانی پسر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داماد و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جایگاه او را در حسب و مذهب او را در ادب می شناسید و به تحقیق که او در مشارکت با شما رغبت نموده است و مصاهره و دامادی شما را دوستدار شده است و به خواستگاری دختر شما فلانی دختر فلانی آمده است و فلان مقدار مهریه به او بخشیده است که فلان مقدار آن نقدی و فلان مقدار آن مدت دار می باشد، پس شفاعت شفاعت کننده ما را قبول کنید و خواستگار ما را تزویج نمائید و جواب جميل و زیبایی بدهید و گفتار نیکویی بگوئید و برای خودم و شما و همه مسلمین از اللَّه طلب مغفرت می کنم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داماد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زوجه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مهریه گفته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خطبه فوق و بیان درخواست و پیشنهاد تزویج که در پایان خطبه ذکر گردیده است، تزویج از جانب زوجه با عبارات وارده در حدیث دوم و سوم که خواهند آمد انجام می‌شود و با قبول و رضایت نهایی زوج عقد نکاح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جواب و تزویج از جانب زوجه یا وکیل یا ولیّ او، به همراه خُطبه مشتمل بر حمد و ثناء الهی در روایت زیر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کلینی، با سند خویش از عباس بن موسی بغدادی به صورت مرفوع از حضرت امام جعفر صادق صلوات اللَّه علیه روایت کرده که حضرت در جواب خطبه نکاح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مُصْطَفِی الْحَمْدِ وَ مُسْتَخْلِصِهِ لِنَفْسِهِ مَجَّدَ بِهِ ذِکْرَهُ وَ أَسْنَی بِهِ أَمْرَهُ نَحْمَدُهُ غَیْرَ شَاکِّینَ فِیهِ نَرَی مَا نَعُدُّهُ رَجَاءَ نَجَاحِهِ وَ مِفْتَاحَ رَبَاحِهِ وَ نَتَنَاوَلُ بِهِ الْحَاجَاتِ مِنْ عِنْدِهِ وَ نَسْتَهْدِی اللَّهَ بِعِصَمِ الْهُدَی وَ وَثَائِقِ الْعُرَی وَ عَزَائِمِ التَّقْوَی وَ نَعُوذُ بِاللَّهِ مِنَ الْعَمَی بَعْدَ الْهُدَی وَ الْعَمَلِ فِی مَضَلَّاتِ الْهَوَی وَ أَشْهَدُ أَنْ لَا إِلَهَ إِلَّا اللَّهُ وَحْدَهُ لَا شَرِیکَ لَهُ وَ أَشْهَدُ أَنَّ مُحَمَّداً عَبْدُهُ وَ رَسُولُهُ عَبْدٌ لَمْ یَعْبُدْ أَحَداً غَیْرَهُ اصْطَفَاهُ بِعِلْمِهِ وَ أَمِیناً عَلَی وَحْیِهِ وَ رَسُولًا إِلَی خَلْقِهِ فَصَلَّی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پایان یافت و در ادامه جواب و تزویج از جانب زوجه یا وکیل یا ولیّ او آغاز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سَمِعْنَا مَقَالَتَکُمْ وَ أَنْتُمُ الْأَحْیَاءُ الْأَقْرَبُونَ نَرْغَبُ فِی مُصَاهَرَتِکُمْ وَ نُسْعِفُکُمْ بِحَاجَتِکُمْ وَ نَضَنُّ بِإِخَائِکُمْ فَقَدْ شَفَّعْنَا شَافِعَکُمْ وَ أَنْکَحْنَا خَاطِبَکُمْ عَلَی أَنَّ لَهَا مِنَ الصَّدَاقِ مَا ذَکَرْتُمْ نَسْأَلُ اللَّهَ الَّذِی أَبْرَمَ الْأُمُورَ بِقُدْرَتِهِ أَنْ یَجْعَلَ عَاقِبَةَ مَجْلِسِنَا هَذَا إِلَی مَحَابِّهِ إِنَّهُ وَلِیُّ ذَلِکَ وَ الْقَادِرُ عَلَیْهِ</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ترجمه قسمت جواب و تزویج</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گفتار شما را شنیدیم در حالیکه شما قبیله های نزدیک هستید و در زن دادن و نسبت پیدا کردن با شما از طریق تزویج رغبت و میل داریم و حاجت و درخواست شما را روا می کنیم و برادری با شما را نگه می داریم و محققا که شفاعت شافع شما را قبول کردیم و خواستگار شما را به نکاح و زوجیت درآوردیم با این شرط و حساب که آن مهریه‌ای که ذکر کردید برای او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الهی که با قدرتش امور را محکم نموده است درخواست می کنیم که عاقبت این مجلس ما را به سوی آنچه که دوست دارد قرار دهد که همانا او ولیّ آن و قادر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جواب و تزویج فوق، بعد از اینکه زوج یا وکیل او خُطبه و درخواست تزویج خود را که در روایات قبل آمد انجام داد بیان می‌شود که اصطلاحاً به این جواب و تزویج ایجاب گفته می‌شود و بعد از قبول و رضایت زوج یا وکیل او عقد نکاح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قسمت های قبل خطبه و درخواست تزویج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و تزویج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حدیث دوم، به طور جداگانه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زیر، درخواست تزویج که توسط زوج یا وکیل او بیان می شود و جواب و تزویج يا همان ایجاب مشهور که توسط زوجه یا وکیل یا ولیّ او انجام می‌شود و قبول نهایی که توسط زوج یا وکیل او اعلام می‌شود، همه با هم ذکر شده است که می‌توان با جایگزین نمودن اسامی مورد نظر از آن برای تزویج و عقد دائم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طبرسی، با سند خویش از ریان بن شبیب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لعنت الله علیه اراده نمود که دخترش اُم فضل را به ازداوج حضرت امام محمد تقی جواد صلوات اللَّه علیه درآورد، این خبر به گوش عباسیان رسید و بر آنها سخت آمد،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به حضرت امام محمد تقی جواد صلوات اللَّه علیه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 آیا شما خطبه را می‌خوانید؟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امیرالمؤمنین را از روی تقیه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حضرت امام محمد تقی جواد صلوات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خطبه بخوان که من تو را برای خودم پسندیدم و دخترم اُم فضل را به ازدواج تو در می‌آورم هر چند بر خلاف خواسته و میل عده‌ای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صلوات الله علیه خطبه را اینگونه خواندند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إِقْرَاراً بِنِعْمَتِهِ وَ لَا إِلَهَ إِلَّا اللَّهُ إِخْلَاصاً لِوَحْدَانِيَّتِهِ وَ صَلَّى اللَّهُ عَلَى مُحَمَّدٍ سَيِّدِ بَرِيَّتِهِ وَ الْأَصْفِيَاءِ مِنْ عِتْرَتِهِ أَمَّا بَعْدُ فَقَدْ كَانَ مِنْ فَضْلِ اللَّهِ عَلَى الْأَنَامِ أَنْ أَغْنَاهُمْ بِالْحَلَالِ عَنِ الْحَرَامِ فَقَالَ سُبْحَانَهُ 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درخواست و پیشنهاد تزویج را اینگونه بیان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مُحَمَّدَ بْنَ عَلِيِّ بْنِ مُوسَى يَخْطُبُ أُمَّ الْفَضْلِ بِنْتَ عَبْدِ اللَّهِ الْمَأْمُونِ وَ قَدْ بَذَلَ لَهَا مِنَ الصَّدَاقِ مَهْرَ جَدَّتِهِ فَاطِمَةَ بِنْتِ مُحَمَّدٍ وَ هُوَ خَمْسُمِائَةِ دِرْهَمٍ جِيَادًا فَهَلْ زَوَّجْتَهُ يَا أَمِيرَ الْمُؤْمِنِينَ بِهَا عَلَى هَذَا الصَّدَاقِ؟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بخش درخواست تزویج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همانا محمد بن علی بن موسی صلوات اللَّه علیهما، اُم فضل دختر عبدالله مأمون را خواستگاری می‌کند و برای مهر، مهریه جده اش فاطمه دختر محمد صلی الله علیه و آله را که پنج‌صد درهم نیکوی نقره می‌باشد به او بخشیده است، پس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با این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تزویج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تزویج یا همان ایجاب مشهور توسط ولیّ دختر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زَوَّجْتُكَ يَا أَبَا جَعْفَرٍ أُمَّ الْفَضْلِ ابْنَتِي عَلَى الصَّدَاقِ الْمَذْكُورِ فَهَلْ قَبِلْتَ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محققا که دخترم اُم فضل را با مهریه مذکور به ازدواج تو ای اباجعفر درآوردم، پس آیا شما نکاح را قبول نمودید؟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نهایی توسط زوج یا همان قبول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محمد تقی جواد صلوات اللَّه علیه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ذَلِكَ وَ رَضِيتُ بِهِ</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قبول کردم و به آن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فوق، خُطبه و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درخواست 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خود داماد بیان می‌شود و جواب و تزویج يا همان ایجاب توسط وَلیّ دختر انجام می‌پذیرد و بعد از قبول نهایی تزویج از جانب زوج یا همان قبول مشهور، عقد نکاح واقع می‌شود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زیر در مورد وقتی که عاقد از جانب زوج و زوجه وکالت داشته باشد و خودش به تنهایی صیغه عقد را جاری کند توجه فرمایید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عَاصِمِ بْنِ ضَمْرَةَ السَّلُولِيِّ فِي حَدِيثٍ عن امیرالمؤمنین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لِلْمَرْأَةِ یَا هَذِهِ أَ لَكِ وَلِيٌّ فَقَالَتْ نَعَمْ هَؤُلَاءِ إِخْوَتِي فَقَالَ لِإِخْوَتِهَا أَمْرِي فِيكُمْ وَ فِي أُخْتِكُمْ جَائِزٌ قَالُوا نَعَمْ قَالَ أُشْهِدُ اللَّهَ وَ أُشْهِدُ مَنْ حَضَرَ مِنَ الْمُسْلِمِينَ أَنِّي قَدْ زَوَّجْتُ هَذِهِ الْجَارِيَةَ مِنْ هَذَا الْغُلَامِ بِأَرْبَعِمِائَةِ دِرْهَمٍ وَ النَّقْدُ مِنْ مَالِي يَا قَنْبَرُ عَلَيَّ بِالدَّرَاهِمِ فَأَتَاهُ قَنْبَرُ بِهَا فَصَبَّهَا فِي يَدِ الْغُلَامِ فَقَالَ خُذْهَا فَصُبَّهَا فِي حَجْرِ امْرَأَتِكَ</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مرحوم شیخ کلینی، با سند خویش از عاصم بن ضمره سلونی در حدیثی که حضرت امیرالمؤمنین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جاری نمودن صیغه عقد بین دو نفر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ولیّ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اینها برادران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صلوات اللَّه علیه به برادران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أمر من در مورد شما و خواهرتان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من وکالت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وَ أُشْهِدُ مَنْ حَضَرَ مِنَ الْمُسْلِمِينَ أَنِّي قَدْ زَوَّجْتُ هَذِهِ الْجَارِيَةَ مِنْ هَذَا الْغُلَامِ بِأَرْبَعِمِائَةِ دِرْهَمٍ وَ النَّقْدُ مِنْ 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مسلمین حاضر را شاهد می‌گیرم که همانا من این دختر را به این پسر با مهریه چهارصد درهم تزویج کردم و پرداخت مهریه از مال خود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چهارصد درهم را برایم بیاور، پس قنبر آن را آورد و حضرت امیرالمؤمنین صلوات اللَّه علیه آنها را بر دست آن پسر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بردار و در دامان همسرت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به نحوی بسیار ساده، شخصی که هم از جانب مرد و هم از جانب زن وکالت گرفته است با این عبارات صیغه عقد را جاری می کند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مجموع مطالب فوق روشن گردید که هر چند خواندن خطبه قبل از درخواست تزویج و قبل از تزویج واجب نشده است ولی اهل‌بیت صلوات الله علیهم خطبه های زیبایی برای قبل از درخواست و تزویج می‌خواندند که سزاوار است هنگام عقد نکاح از آن استفاده کنیم</w:t>
      </w:r>
      <w:r>
        <w:rPr>
          <w:rFonts w:eastAsia="IRNazanin" w:cs="IRNazanin"/>
          <w:color w:val="111111"/>
          <w:sz w:val="28"/>
          <w:szCs w:val="28"/>
          <w:rtl w:val="true"/>
          <w:lang w:bidi="fa-IR"/>
        </w:rPr>
        <w:t xml:space="preserve">. </w:t>
      </w:r>
      <w:bookmarkStart w:id="1262" w:name="pg6324_76032"/>
    </w:p>
    <w:p>
      <w:pPr>
        <w:pStyle w:val="BookText"/>
        <w:rPr/>
      </w:pPr>
      <w:bookmarkEnd w:id="1262"/>
      <w:r>
        <w:rPr>
          <w:rFonts w:ascii="IRNazanin" w:hAnsi="IRNazanin" w:eastAsia="IRNazanin"/>
          <w:color w:val="111111"/>
          <w:sz w:val="28"/>
          <w:sz w:val="28"/>
          <w:szCs w:val="28"/>
          <w:rtl w:val="true"/>
          <w:lang w:bidi="fa-IR"/>
        </w:rPr>
        <w:t>بعد از خطبه‌ی مشتمل بر حمد و ثناء و صلوات و ذکر برخی از آیات قرآن و سخنان زیبای دیگر، داماد یا وکیل او با معرفی داماد و تعیین دختر مورد نظر و بیان مقدار مهریه توافق شده، خواستگاری و پیشنهاد و قصد خود را برای ازدواج با آن زن بیان می‌کند که به آن اصطلاحاً خِطْبَه گفته می‌شود و در روایاتی که آورده شد آنها را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زنِ مورد نظر یا وکیل یا وَلیّ او، آن درخواست را اجابت نموده و تزویج را انجام می‌دهد که طبق روایت دوم همین باب، خوب است که ابتدا خُطبه وارده در آن روایت خوانده شود و سپس جملات وارده در آن روایت يا روایت سوم همین باب و امثال آن که مشتمل بر اجابت و تزویج نمودن می‌باشد به قصد انشاء بیان گردد که به این قسمت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تزویج توسط زوج یا وکیل او مورد قبول و رضایت واقع می‌شود که نحوه آن از جمله در قسمت پایانی حدیث سوم آمده است و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روشن است که شخص واحد می‌تواند از جانب زن و مرد وکالت بگیرد و بعد از استفاده از یکی از خطبه های وارده در روایات فوق، به نحو وارده در حدیث چهارم همین باب و امثال آن عقد نکاح را جاری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روایات فوق و غیره روشن است که می‌توان مقدار مهریه را قبل از خطبه توافق نمود و به سمع و آگاهی زوج و زوجه و شهود رسانید و در ایجاب و قبول عقد نکاح فقط به آن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 عین آن نیز در ایجاب و قبول عقد نکاح یا در ایجاب و اشاره به آن در قبول در روایات آمده است</w:t>
      </w:r>
      <w:r>
        <w:rPr>
          <w:rFonts w:eastAsia="IRNazanin" w:cs="IRNazanin"/>
          <w:color w:val="111111"/>
          <w:sz w:val="28"/>
          <w:szCs w:val="28"/>
          <w:rtl w:val="true"/>
          <w:lang w:bidi="fa-IR"/>
        </w:rPr>
        <w:t>.</w:t>
      </w:r>
    </w:p>
    <w:p>
      <w:pPr>
        <w:pStyle w:val="Heading3"/>
        <w:numPr>
          <w:ilvl w:val="2"/>
          <w:numId w:val="1"/>
        </w:numPr>
        <w:rPr/>
      </w:pPr>
      <w:bookmarkStart w:id="1263" w:name="__RefHeading___Toc2555215_237004111"/>
      <w:bookmarkStart w:id="1264" w:name="_Toc470"/>
      <w:bookmarkEnd w:id="1263"/>
      <w:r>
        <w:rPr/>
        <w:t>456</w:t>
      </w:r>
      <w:r>
        <w:rPr>
          <w:rtl w:val="true"/>
        </w:rPr>
        <w:t xml:space="preserve">- </w:t>
      </w:r>
      <w:r>
        <w:rPr>
          <w:rtl w:val="true"/>
        </w:rPr>
        <w:t>سنت مهریه</w:t>
      </w:r>
      <w:bookmarkEnd w:id="1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وَهْبٍ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رَسُولُ اَللَّهِ صَلَّی اَللَّهُ عَلَیْهِ وَ آلِهِ إِلَی أَزْوَاجِهِ اِثْنَتَیْ عَشْرَةَ أُوقِیَّةً وَ نَشّاً وَ اَلْأُوقِیَّةُ أَرْبَعُونَ دِرْهَماً وَ اَلنَّشُّ نِصْفُ اَلْأُوقِیَّةِ عِشْرُونَ دِرْهَماً فَکَانَ ذَلِکَ خَمْسَمِائَةِ دِرْهَمٍ قُلْتُ بِوَزْنِنَا قَالَ نَعَمْ</w:t>
      </w:r>
      <w:r>
        <w:rPr>
          <w:rFonts w:eastAsia="Amiri" w:cs="Amiri" w:ascii="Amiri" w:hAnsi="Amiri"/>
          <w:color w:val="111111"/>
          <w:sz w:val="28"/>
          <w:szCs w:val="28"/>
          <w:rtl w:val="true"/>
          <w:lang w:bidi="ar-SA"/>
        </w:rPr>
        <w:t xml:space="preserve">. </w:t>
      </w:r>
      <w:r>
        <w:rPr>
          <w:rStyle w:val="FootnoteAnchor"/>
          <w:rtl w:val="true"/>
        </w:rPr>
        <w:footnoteReference w:id="847"/>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معاویة بن وهب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که به هریک از خانم‌های خود، دوازده </w:t>
      </w:r>
      <w:bookmarkStart w:id="1265" w:name="pg6324_76034"/>
    </w:p>
    <w:p>
      <w:pPr>
        <w:pStyle w:val="BookText"/>
        <w:rPr/>
      </w:pPr>
      <w:bookmarkEnd w:id="1265"/>
      <w:r>
        <w:rPr>
          <w:rFonts w:ascii="IRNazanin" w:hAnsi="IRNazanin" w:eastAsia="IRNazanin"/>
          <w:color w:val="111111"/>
          <w:sz w:val="28"/>
          <w:sz w:val="28"/>
          <w:szCs w:val="28"/>
          <w:rtl w:val="true"/>
          <w:lang w:bidi="fa-IR"/>
        </w:rPr>
        <w:t>اوقیه و نیم طلا به رسم مهریّه قرارداد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اوقیه طلا با چهل درهم نقره برابر بود و نصف اوقیه با بیست درهم که در مجموع پانصد درهم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نقره به وزن 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1266" w:name="__RefHeading___Toc2555217_237004111"/>
      <w:bookmarkStart w:id="1267" w:name="_Toc471"/>
      <w:bookmarkEnd w:id="1266"/>
      <w:r>
        <w:rPr/>
        <w:t>457</w:t>
      </w:r>
      <w:r>
        <w:rPr>
          <w:rtl w:val="true"/>
        </w:rPr>
        <w:t xml:space="preserve">- </w:t>
      </w:r>
      <w:r>
        <w:rPr>
          <w:rtl w:val="true"/>
        </w:rPr>
        <w:t>امروزه مهریه با رضایت طرفین است، خواه کمتر، یا بیشتر</w:t>
      </w:r>
      <w:bookmarkEnd w:id="1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بْنِ دَرَّاجٍ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مَا تَرَاضَی عَلَیْهِ اَلنَّاسُ أَوِ اِثْنَتَا عَشْرَةَ أُوقِیَّةً وَ نَشٌّ أَوْ خَمْسُمِائَةِ دِرْهَمٍ</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مرحوم شیخ کلینی، با سند خویش از جمیل بن درّاج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به مقداری است که مردم بر آن به توافق می‌رسند، یا دوازده و نیم اوقیه طلا و یا پانصد درهم نقره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بْنِ أَعْیَنَ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کُلُّ شَیْءٍ تَرَاضَی عَلَیْهِ اَلنَّاسُ قَلَّ أَوْ کَثُرَ فِی مُتْعَةٍ أَوْ تَزْوِیجٍ غَیْرِ مُتْعَةٍ</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مرحوم شیخ کلینی، با سند خویش از زرارة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هرچیزی است که مردم بر آن توافق دارند، چه زیاد و چه کم، چه در ازدواج دائم و چه در ازدواج موقّت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زُرَارَةَ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صلوات الله علیه عَنْ رَجُلٍ تَزَوَّجَ اِمْرَأَةً عَلَی حُکْمِهَا قَالَ لاَ یُجَاوِزْ حُکْمُهَا مُهُورَ آلِ مُحَمَّدٍ صلوات الله علیهم اِثْنَتَیْ عَشْرَةَ أُوقِیَّةً وَ نَشّاً وَ هُوَ وَزْنُ خَمْسِمِائَةِ دِرْهَمٍ مِنَ اَلْفِضَّةِ قُلْتُ أَ رَأَیْتَ إِنْ تَزَوَّجَهَا عَلَی حُکْمِهِ وَ رَضِیَتْ بِذَلِکَ قَالَ فَقَالَ مَا حَکَمَ مِنْ شَیْءٍ فَهُوَ جَائِزٌ عَلَیْهَا قَلِیلاً کَانَ أَوْ کَثِیراً قَالَ فَقُلْتُ لَهُ فَکَیْفَ لَمْ تُجِزْ حُکْمَهَا عَلَیْهِ وَ أَجَزْتَ حُکْمَهُ عَلَیْهَا قَالَ فَقَالَ لِأَنَّهُ حَکَّمَهَا فَلَمْ یَکُنْ لَهَا أَنْ تَجُوزَ مَا سَنَّ رَسُولُ اَللَّهِ صَلَّی اَللَّهُ عَلَیْهِ وَ آلِهِ وَ تَزَوَّجَ عَلَیْهِ نِسَاءَهُ فَرَدَدْتُهَا إِلَی اَلسُّنَّةِ وَ </w:t>
      </w:r>
    </w:p>
    <w:p>
      <w:pPr>
        <w:pStyle w:val="BookText"/>
        <w:rPr/>
      </w:pPr>
      <w:r>
        <w:rPr>
          <w:rFonts w:ascii="Amiri" w:hAnsi="Amiri" w:eastAsia="Amiri" w:cs="Amiri"/>
          <w:color w:val="111111"/>
          <w:sz w:val="28"/>
          <w:sz w:val="28"/>
          <w:szCs w:val="28"/>
          <w:rtl w:val="true"/>
          <w:lang w:bidi="ar-SA"/>
        </w:rPr>
        <w:t>لِأَنَّهَا هِیَ حَکَّمَتْهُ وَ جَعَلَتِ اَلْأَمْرَ إِلَیْهِ فِی اَلْمَهْرِ وَ رَضِیَتْ بِحُکْمِهِ فِی ذَلِکَ فَعَلَیْهَا أَنْ تَقْبَلَ حُکْمَهُ قَلِیلاً کَانَ أَوْ کَثِیراً</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مرحوم شیخ کلینی، با سند خویش از حسن بن زراره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می‌کند و مبلغ مهریّه را به عهدۀ آن زن واگذار می‌کند،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زن نباید از مهریّه آل محمّد صلوات الله علیهم تجاوز کند، که دوازده و نیم اوقیّۀ طلا است که با پانصد درهم نقره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مبلغ مهریّه به عهدۀ شوهر واگذار شود، و عروس رضایت بدهد،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مهریه‌ای که شوهر معیّن کند، قبول آن بر زن لازم است، کم باشد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زن بر شوهر را قبول ننمودید امّا حکم شوهر بر زن را اجازه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حکمیّت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 را حکم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اجازه ندارد از آن چه که رسول الله صلّی اللّه علیه و آله سنّت نهاد و به آن با همسرانش ازدواج نمود، تجاوز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به سنّت برگشت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حکمیّت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مرد را حکم قرار داده، اختیار مهریه را به او سپرده و به حکم او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زن لازم است حکم شوهر را قبول کند چه مهریه کم باشد، چه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غِیَاثِ بْنِ إِبْرَاهِیمَ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یَتَزَوَّجُ بِعَاجِلٍ وَ آجِلٍ قَالَ اَلْآجِلُ إِلَی مَوْتٍ أَوْ فُرْقَةٍ</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مرحوم شیخ کلینی، با سند خویش از غیاث بن ابراهیم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دربارۀ مردی که با مهریه نقد و مدّت دار ازدواج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پرداخت مهر تا مرگ یا طلاق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268" w:name="pg6324_76038"/>
    </w:p>
    <w:p>
      <w:pPr>
        <w:pStyle w:val="BookText"/>
        <w:rPr/>
      </w:pPr>
      <w:bookmarkEnd w:id="126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یَغْفِرُ کُلَّ ذَنْبٍ یَوْمَ اَلْقِیَامَةِ إِلاَّ مَهْرَ اِمْرَأَةٍ وَ مَنِ اِغْتَصَبَ أَجِیراً أَجْرَهُ وَ مَنْ بَاعَ حُرّاً</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در روز قیامت هرگناهی را می‌بخشد مگر مهریّه زن؛ نپرداختن مزد کارگر و فروختن انسان مرد آزاده</w:t>
      </w:r>
      <w:r>
        <w:rPr>
          <w:rFonts w:eastAsia="IRNazanin" w:cs="IRNazanin"/>
          <w:color w:val="111111"/>
          <w:sz w:val="28"/>
          <w:szCs w:val="28"/>
          <w:rtl w:val="true"/>
          <w:lang w:bidi="fa-IR"/>
        </w:rPr>
        <w:t>.</w:t>
      </w:r>
    </w:p>
    <w:p>
      <w:pPr>
        <w:pStyle w:val="Heading3"/>
        <w:numPr>
          <w:ilvl w:val="2"/>
          <w:numId w:val="1"/>
        </w:numPr>
        <w:rPr/>
      </w:pPr>
      <w:bookmarkStart w:id="1269" w:name="__RefHeading___Toc2555219_237004111"/>
      <w:bookmarkStart w:id="1270" w:name="_Toc472"/>
      <w:bookmarkEnd w:id="1269"/>
      <w:r>
        <w:rPr/>
        <w:t>458</w:t>
      </w:r>
      <w:r>
        <w:rPr>
          <w:rtl w:val="true"/>
        </w:rPr>
        <w:t xml:space="preserve">- </w:t>
      </w:r>
      <w:r>
        <w:rPr>
          <w:rtl w:val="true"/>
        </w:rPr>
        <w:t>حکم ازدواج با مهریه و شیربها</w:t>
      </w:r>
      <w:bookmarkEnd w:id="1270"/>
    </w:p>
    <w:p>
      <w:pPr>
        <w:pStyle w:val="BookText"/>
        <w:rPr/>
      </w:pPr>
      <w:r>
        <w:rPr>
          <w:rFonts w:ascii="Amiri" w:hAnsi="Amiri" w:eastAsia="Amiri" w:cs="Amiri"/>
          <w:color w:val="111111"/>
          <w:sz w:val="28"/>
          <w:sz w:val="28"/>
          <w:szCs w:val="28"/>
          <w:rtl w:val="true"/>
          <w:lang w:bidi="ar-SA"/>
        </w:rPr>
        <w:t>الشیخ الکلیني، بإسناده عَنِ اَلْوَشَّاءِ عَنِ اَلرِّضَا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اِمْرَأَةً وَ جَعَلَ مَهْرَهَا عِشْرِینَ أَلْفاً وَ جَعَلَ لِأَبِیهَا عَشَرَةَ آلاَفٍ کَانَ اَلْمَهْرُ جَائِزاً وَ اَلَّذِی جَعَلَ لِأَبِیهَا فَاسِداً</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مرحوم شیخ کلینی، با سند خویش از وشّاء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ازدواج کند و برای عروس بیست هزار درهم مهریّه و برای پدر عروس ده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کند، مهریّه عروس خانم، جایز و آنچه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شیربها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کرده لغو و فاسد خواهد بود</w:t>
      </w:r>
      <w:r>
        <w:rPr>
          <w:rFonts w:eastAsia="IRNazanin" w:cs="IRNazanin"/>
          <w:color w:val="111111"/>
          <w:sz w:val="28"/>
          <w:szCs w:val="28"/>
          <w:rtl w:val="true"/>
          <w:lang w:bidi="fa-IR"/>
        </w:rPr>
        <w:t>.</w:t>
      </w:r>
    </w:p>
    <w:p>
      <w:pPr>
        <w:pStyle w:val="Heading3"/>
        <w:numPr>
          <w:ilvl w:val="2"/>
          <w:numId w:val="1"/>
        </w:numPr>
        <w:rPr/>
      </w:pPr>
      <w:bookmarkStart w:id="1271" w:name="__RefHeading___Toc2555221_237004111"/>
      <w:bookmarkStart w:id="1272" w:name="_Toc473"/>
      <w:bookmarkEnd w:id="1271"/>
      <w:r>
        <w:rPr/>
        <w:t>459</w:t>
      </w:r>
      <w:r>
        <w:rPr>
          <w:rtl w:val="true"/>
        </w:rPr>
        <w:t xml:space="preserve">- </w:t>
      </w:r>
      <w:r>
        <w:rPr>
          <w:rtl w:val="true"/>
        </w:rPr>
        <w:t>اختلاف زن و مرد در مهریه</w:t>
      </w:r>
      <w:bookmarkEnd w:id="1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عُبَیْدَةَ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تَزَوَّجَ اِمْرَأَةً فَلَمْ یَدْخُلْ بِهَا فَادَّعَتْ أَنَّ صَدَاقَهَا مِائَةُ دِینَارٍ وَ ذَکَرَ اَلزَّوْجُ أَنَّ صَدَاقَهَا خَمْسُونَ دِینَاراً وَ لَیْسَ بَیْنَهُمَا بَیِّنَةٌ فَقَالَ اَلْقَوْلُ قَوْلُ اَلزَّوْجِ مَعَ یَمِینِهِ</w:t>
      </w:r>
      <w:r>
        <w:rPr>
          <w:rFonts w:eastAsia="Amiri" w:cs="Amiri" w:ascii="Amiri" w:hAnsi="Amiri"/>
          <w:color w:val="111111"/>
          <w:sz w:val="28"/>
          <w:szCs w:val="28"/>
          <w:rtl w:val="true"/>
          <w:lang w:bidi="ar-SA"/>
        </w:rPr>
        <w:t xml:space="preserve">. </w:t>
      </w:r>
      <w:r>
        <w:rPr>
          <w:rStyle w:val="FootnoteAnchor"/>
          <w:rtl w:val="true"/>
        </w:rPr>
        <w:footnoteReference w:id="854"/>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صلوات الله علیه دربارۀ مردی که ازدواج می‌کند و پیش از عروسی، زن ادّعا می‌کند که مهریّه من صد دینار است، و </w:t>
      </w:r>
      <w:bookmarkStart w:id="1273" w:name="pg6324_76040"/>
    </w:p>
    <w:p>
      <w:pPr>
        <w:pStyle w:val="BookText"/>
        <w:rPr/>
      </w:pPr>
      <w:bookmarkEnd w:id="1273"/>
      <w:r>
        <w:rPr>
          <w:rFonts w:ascii="IRNazanin" w:hAnsi="IRNazanin" w:eastAsia="IRNazanin"/>
          <w:color w:val="111111"/>
          <w:sz w:val="28"/>
          <w:sz w:val="28"/>
          <w:szCs w:val="28"/>
          <w:rtl w:val="true"/>
          <w:lang w:bidi="fa-IR"/>
        </w:rPr>
        <w:t>شوهر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زن پنجاه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شاهدی در میان آنها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مقبول، ادّعای شوهر است با قید سوگند یاد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زِیَادٍ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اَلرَّجُلُ بِامْرَأَتِهِ ثُمَّ اِدَّعَتِ اَلْمَهْرَ وَ قَالَ قَدْ أَعْطَیْتُکِ فَعَلَیْهِ اَلْبَیِّنَةُ وَ عَلَیْهِ اَلْیَمِینُ</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مرحوم شیخ کلینی، با سند خویش از حسن بن زیاد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با همسرش آمیزش نماید، سپس زن ادّعای مهریّه کند و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مهریّه ات را دادم، در چنین موردی مرد باید شاهد بیاورد و زن باید سوگند یاد کند</w:t>
      </w:r>
      <w:r>
        <w:rPr>
          <w:rFonts w:eastAsia="IRNazanin" w:cs="IRNazanin"/>
          <w:color w:val="111111"/>
          <w:sz w:val="28"/>
          <w:szCs w:val="28"/>
          <w:rtl w:val="true"/>
          <w:lang w:bidi="fa-IR"/>
        </w:rPr>
        <w:t>.</w:t>
      </w:r>
    </w:p>
    <w:p>
      <w:pPr>
        <w:pStyle w:val="Heading3"/>
        <w:numPr>
          <w:ilvl w:val="2"/>
          <w:numId w:val="1"/>
        </w:numPr>
        <w:rPr/>
      </w:pPr>
      <w:bookmarkStart w:id="1274" w:name="__RefHeading___Toc2555223_237004111"/>
      <w:bookmarkStart w:id="1275" w:name="_Toc474"/>
      <w:bookmarkEnd w:id="1274"/>
      <w:r>
        <w:rPr/>
        <w:t>460</w:t>
      </w:r>
      <w:r>
        <w:rPr>
          <w:rtl w:val="true"/>
        </w:rPr>
        <w:t xml:space="preserve">- </w:t>
      </w:r>
      <w:r>
        <w:rPr>
          <w:rtl w:val="true"/>
        </w:rPr>
        <w:t>حکم ازدواج بدون اذن ولی</w:t>
      </w:r>
      <w:bookmarkEnd w:id="1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مَرْیَمَ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اَلْبِکْرُ اَلَّتِی لَهَا أَبٌ لاَ تَتَزَوَّجُ إِلاَّ بِإِذْنِ أَبِیهَا وَ قَالَ إِذَا کَانَتْ مَالِکَةً لِأَمْرِهَا تَزَوَّجَتْ مَتَی شَاءَتْ</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مرحوم شیخ کلینی، با سند خویش از ابو مریم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باکره‌ای که پدر دارد جز با اجازۀ پدرش نمی‌تواند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باکره صاحب اختیار امرش باشد می‌تواند هر وقت خواست ازدواج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بْنِ أَعْیَنَ قَالَ سَمِعْتُ أَبَا جَعْفَرٍ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 اَلنِّکَاحَ إِلاَّ اَلْأَبُ</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مرحوم شیخ کلینی، با سند خویش از زراره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پدر دختر، کسی نمی‌تواند ازدواج را باطل کند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اَلثَّیِّبِ تَخْطُبُ إِلَی نَفْسِهَا قَالَ هِیَ أَمْلَکُ بِنَفْسِهَا تُوَلِّی أَمْرَهَا مَنْ شَاءَتْ إِذَا کَانَ کُفْواً بَعْدَ أَنْ تَکُونَ قَدْ نَکَحَتْ رَجُلاً قَبْلَهُ</w:t>
      </w:r>
      <w:r>
        <w:rPr>
          <w:rFonts w:eastAsia="Amiri" w:cs="Amiri" w:ascii="Amiri" w:hAnsi="Amiri"/>
          <w:color w:val="111111"/>
          <w:sz w:val="28"/>
          <w:szCs w:val="28"/>
          <w:rtl w:val="true"/>
          <w:lang w:bidi="ar-SA"/>
        </w:rPr>
        <w:t xml:space="preserve">. </w:t>
      </w:r>
      <w:r>
        <w:rPr>
          <w:rStyle w:val="FootnoteAnchor"/>
          <w:rtl w:val="true"/>
        </w:rPr>
        <w:footnoteReference w:id="858"/>
      </w:r>
      <w:bookmarkStart w:id="1276" w:name="pg6324_76042"/>
    </w:p>
    <w:p>
      <w:pPr>
        <w:pStyle w:val="BookText"/>
        <w:rPr/>
      </w:pPr>
      <w:bookmarkEnd w:id="1276"/>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دربارۀ زن بیوه‌ای که به سوی خود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اختیار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خود را به هرکس که می‌خواهد می‌سپارد، در صورتی که هم شأنش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هم‌عقیده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پیش از آن با مرد دیگری ازدواج نموده باشد</w:t>
      </w:r>
      <w:r>
        <w:rPr>
          <w:rFonts w:eastAsia="IRNazanin" w:cs="IRNazanin"/>
          <w:color w:val="111111"/>
          <w:sz w:val="28"/>
          <w:szCs w:val="28"/>
          <w:rtl w:val="true"/>
          <w:lang w:bidi="fa-IR"/>
        </w:rPr>
        <w:t>.</w:t>
      </w:r>
    </w:p>
    <w:p>
      <w:pPr>
        <w:pStyle w:val="Heading3"/>
        <w:numPr>
          <w:ilvl w:val="2"/>
          <w:numId w:val="1"/>
        </w:numPr>
        <w:rPr/>
      </w:pPr>
      <w:bookmarkStart w:id="1277" w:name="__RefHeading___Toc2555225_237004111"/>
      <w:bookmarkStart w:id="1278" w:name="_Toc475"/>
      <w:bookmarkEnd w:id="1277"/>
      <w:r>
        <w:rPr/>
        <w:t>461</w:t>
      </w:r>
      <w:r>
        <w:rPr>
          <w:rtl w:val="true"/>
        </w:rPr>
        <w:t xml:space="preserve">- </w:t>
      </w:r>
      <w:r>
        <w:rPr>
          <w:rtl w:val="true"/>
        </w:rPr>
        <w:t>اختلاف پدر بزرگ و پدر در ازدواج دختر</w:t>
      </w:r>
      <w:bookmarkEnd w:id="1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سَالِمٍ وَ مُحَمَّدِ بْنِ حَکِیمٍ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اَلْأَبُ وَ اَلْجَدُّ کَانَ اَلتَّزْوِیجُ لِلْأَوَّلِ فَإِنْ کَانَ جَمِیعاً فِی حَالٍ وَاحِدَةٍ فَالْجَدُّ أَوْلَی</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مرحوم شیخ کلینی، با سند خویش از هشام بن سالم و محمّد بن حکیم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دختر خود را برای کسی عقد کند، و پدربزرگ همان دختر را برای دیگری عقد کند، آن عقدی رسمیّت دارد که زودتر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پدربزرگ هر دو در یک زمان صیغۀ عقد را جاری کنند، عقد پدربزرگ اولویّت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اَلْفَضْلِ بْنِ عَبْدِ اَلْمَلِکِ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إِذَا زَوَّجَ اِبْنَةَ اِبْنِهِ وَ کَانَ أَبُوهَا حَیّاً وَ کَانَ اَلْجَدُّ مَرْضِیّاً جَازَ قُلْنَا فَإِنْ هَوِیَ أَبُو اَلْجَارِیَةِ هَوًی وَ هَوِیَ اَلْجَدُّ هَوًی وَ هُمَا سَوَاءٌ فِی اَلْعَدْلِ وَ اَلرِّضَا قَالَ أَحَبُّ إِلَیَّ أَنْ تَرْضَی بِقَوْلِ اَلْجَدِّ</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مرحوم شیخ کلینی، با سند خویش از فضل بن عبد الملک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زنده بودن پدر دختر، پدربزرگ نوۀ خود را شوهر بدهد، عقد ازدواج رسمی است با این شرط که پدربزرگ از نظر اجتماعی، شایسته و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دختر، جوانی را در نظر بگیرد و پدربزرگ دختر، جوان دیگری را؛ درحالی که پدر و پدربزرگ از نظر عدالت و شایستگی یکسان باشند تکلیف دختر چه خواهد بود؟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دختر به پیشنهاد پدربزرگش رضا بدهد</w:t>
      </w:r>
      <w:r>
        <w:rPr>
          <w:rFonts w:eastAsia="IRNazanin" w:cs="IRNazanin"/>
          <w:color w:val="111111"/>
          <w:sz w:val="28"/>
          <w:szCs w:val="28"/>
          <w:rtl w:val="true"/>
          <w:lang w:bidi="fa-IR"/>
        </w:rPr>
        <w:t xml:space="preserve">. </w:t>
      </w:r>
      <w:bookmarkStart w:id="1279" w:name="pg6324_76044"/>
    </w:p>
    <w:p>
      <w:pPr>
        <w:pStyle w:val="BookText"/>
        <w:rPr/>
      </w:pPr>
      <w:bookmarkEnd w:id="127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اَلْعَبَّاسِ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فَأَبَی ذَلِکَ وَالِدُهُ فَإِنَّ تَزْوِیجَ اَلْأَبِ جَائِزٌ وَ إِنْ کَرِهَ اَلْجَدُّ لَیْسَ هَذَا مِثْلَ اَلَّذِی یَفْعَلُهُ اَلْجَدُّ ثُمَّ یُرِیدُ اَلْأَبُ أَنْ یَرُدَّهُ</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مرحوم شیخ کلینی، با سند خویش از ابی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دخترش را عقد کند و پدرش مخالفت نماید در چنین حالتی عقد پدر جایز است، گرچه پدربزرگ راضی نباشد و این چنین نیست که پدربزرگ دختر را تزویج کند بعد پدر مخالفت نماید</w:t>
      </w:r>
      <w:r>
        <w:rPr>
          <w:rFonts w:eastAsia="IRNazanin" w:cs="IRNazanin"/>
          <w:color w:val="111111"/>
          <w:sz w:val="28"/>
          <w:szCs w:val="28"/>
          <w:rtl w:val="true"/>
          <w:lang w:bidi="fa-IR"/>
        </w:rPr>
        <w:t>.</w:t>
      </w:r>
    </w:p>
    <w:p>
      <w:pPr>
        <w:pStyle w:val="Heading3"/>
        <w:numPr>
          <w:ilvl w:val="2"/>
          <w:numId w:val="1"/>
        </w:numPr>
        <w:rPr/>
      </w:pPr>
      <w:bookmarkStart w:id="1280" w:name="__RefHeading___Toc2555227_237004111"/>
      <w:bookmarkStart w:id="1281" w:name="_Toc476"/>
      <w:bookmarkEnd w:id="1280"/>
      <w:r>
        <w:rPr/>
        <w:t>462</w:t>
      </w:r>
      <w:r>
        <w:rPr>
          <w:rtl w:val="true"/>
        </w:rPr>
        <w:t xml:space="preserve">- </w:t>
      </w:r>
      <w:r>
        <w:rPr>
          <w:rtl w:val="true"/>
        </w:rPr>
        <w:t>اختلاف پدر و پسر در گزینش همسر برای فرزند</w:t>
      </w:r>
      <w:bookmarkEnd w:id="1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یَعْفُورٍ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أُرِیدُ أَنْ أَتَزَوَّجَ اِمْرَأَةً وَ إِنَّ أَبَوَیَّ أَرَادَا غَیْرَهَا قَالَ تَزَوَّجِ اَلَّتِی هَوِیتَ وَ دَعِ اَلَّتِی یَهْوَی أَبَوَاکَ</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مرحوم شیخ کلینی، با سند خویش از ابن ابی یعفور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دارم با زنی ازدواج کنم، و پدر و مادرم خانم دیگری را برایم در نظر گرفته اند، تکلیف من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زنی که علاقه و تمایل داری ازدواج کن و از آن زنی که پدر و مادرت تمایل دارند، صرف نظر کن</w:t>
      </w:r>
      <w:r>
        <w:rPr>
          <w:rFonts w:eastAsia="IRNazanin" w:cs="IRNazanin"/>
          <w:color w:val="111111"/>
          <w:sz w:val="28"/>
          <w:szCs w:val="28"/>
          <w:rtl w:val="true"/>
          <w:lang w:bidi="fa-IR"/>
        </w:rPr>
        <w:t>.</w:t>
      </w:r>
    </w:p>
    <w:p>
      <w:pPr>
        <w:pStyle w:val="Heading3"/>
        <w:numPr>
          <w:ilvl w:val="2"/>
          <w:numId w:val="1"/>
        </w:numPr>
        <w:rPr/>
      </w:pPr>
      <w:bookmarkStart w:id="1282" w:name="__RefHeading___Toc2555229_237004111"/>
      <w:bookmarkStart w:id="1283" w:name="_Toc477"/>
      <w:bookmarkEnd w:id="1282"/>
      <w:r>
        <w:rPr/>
        <w:t>463</w:t>
      </w:r>
      <w:r>
        <w:rPr>
          <w:rtl w:val="true"/>
        </w:rPr>
        <w:t xml:space="preserve">- </w:t>
      </w:r>
      <w:r>
        <w:rPr>
          <w:rtl w:val="true"/>
        </w:rPr>
        <w:t>حکم دختر دوشیزه‌ای که نادوشیزه در می‌آید</w:t>
      </w:r>
      <w:bookmarkEnd w:id="1283"/>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اَلْقَاسِمِ بْنِ فُضَیْلٍ عَنْ أَبِی اَلْحَسَنِ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یَتَزَوَّجُ اَلْمَرْأَةَ عَلَی أَنَّهَا بِکْرٌ فَیَجِدُهَا ثَیِّباً أَ یَجُوزُ لَهُ أَنْ یُقِیمَ عَلَیْهَا قَالَ فَقَالَ قَدْ تُفْتَقُ اَلْبِکْرُ مِنَ اَلْمَرْکَبِ وَ مِنَ اَلنَّزْوَةِ</w:t>
      </w:r>
      <w:r>
        <w:rPr>
          <w:rFonts w:eastAsia="Amiri" w:cs="Amiri" w:ascii="Amiri" w:hAnsi="Amiri"/>
          <w:color w:val="111111"/>
          <w:sz w:val="28"/>
          <w:szCs w:val="28"/>
          <w:rtl w:val="true"/>
          <w:lang w:bidi="ar-SA"/>
        </w:rPr>
        <w:t xml:space="preserve">. </w:t>
      </w:r>
      <w:r>
        <w:rPr>
          <w:rStyle w:val="FootnoteAnchor"/>
          <w:rtl w:val="true"/>
        </w:rPr>
        <w:footnoteReference w:id="863"/>
      </w:r>
      <w:bookmarkStart w:id="1284" w:name="pg6324_76046"/>
    </w:p>
    <w:p>
      <w:pPr>
        <w:pStyle w:val="BookText"/>
        <w:rPr/>
      </w:pPr>
      <w:bookmarkEnd w:id="1284"/>
      <w:r>
        <w:rPr>
          <w:rFonts w:ascii="IRNazanin" w:hAnsi="IRNazanin" w:eastAsia="IRNazanin"/>
          <w:color w:val="111111"/>
          <w:sz w:val="28"/>
          <w:sz w:val="28"/>
          <w:szCs w:val="28"/>
          <w:rtl w:val="true"/>
          <w:lang w:bidi="fa-IR"/>
        </w:rPr>
        <w:t>مرحوم شیخ کلینی، با سند خویش از محمّد بن قاسم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دربارۀ مردی که با زنی ازدواج می‌کند به این گمان که دوشیزه است، ولی بعدا درمی‌یابد که دوشیزه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از او شکایت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بکارت گاهی در اثر سواری بر مرکب و یا پریدن زایل می‌شود</w:t>
      </w:r>
      <w:r>
        <w:rPr>
          <w:rFonts w:eastAsia="IRNazanin" w:cs="IRNazanin"/>
          <w:color w:val="111111"/>
          <w:sz w:val="28"/>
          <w:szCs w:val="28"/>
          <w:rtl w:val="true"/>
          <w:lang w:bidi="fa-IR"/>
        </w:rPr>
        <w:t>.</w:t>
      </w:r>
    </w:p>
    <w:p>
      <w:pPr>
        <w:pStyle w:val="Heading3"/>
        <w:numPr>
          <w:ilvl w:val="2"/>
          <w:numId w:val="1"/>
        </w:numPr>
        <w:rPr/>
      </w:pPr>
      <w:bookmarkStart w:id="1285" w:name="__RefHeading___Toc2555231_237004111"/>
      <w:bookmarkStart w:id="1286" w:name="_Toc478"/>
      <w:bookmarkEnd w:id="1285"/>
      <w:r>
        <w:rPr/>
        <w:t>464</w:t>
      </w:r>
      <w:r>
        <w:rPr>
          <w:rtl w:val="true"/>
        </w:rPr>
        <w:t xml:space="preserve">- </w:t>
      </w:r>
      <w:r>
        <w:rPr>
          <w:rtl w:val="true"/>
        </w:rPr>
        <w:t>حکم ازدواج با زنی که طلاق غیر شرعی داده شده است</w:t>
      </w:r>
      <w:bookmarkEnd w:id="1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طَلَّقَ اِمْرَأَتَهُ ثَلاَثاً فَأَرَادَ رَجُلٌ أَنْ یَتَزَوَّجَهَا کَیْفَ یَصْنَعُ قَالَ یَدَعُهَا حَتَّی تَحِیضَ وَ تَطْهُرَ ثُمَّ یَأْتِیهِ وَ مَعَهُ رَجُلاَنِ شَاهِدَانِ فَیَقُولُ أَ طَلَّقْتَ فُلاَنَةَ فَإِذَا قَالَ نَعَمْ تَرَکَهَا ثَلاَثَةَ أَشْهُرٍ ثُمَّ خَطَبَهَا إِلَی نَفْسِهَا</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 مردی زنش را در یک مجلس سه طلاقه نمود و مرد دیگری می‌خواهد با آن زن ازدواج کند، چه باید بکند؟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واگذارد تا حائض شود، سپس پاک شود آن گاه در حالی که دو شاهد به همراه دارد نزد شوهر سابق برود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زن را طلاق دادی؟ هنگامی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 را تا سه ماه رها کند، سپس او را برای خود خواستگاری کند</w:t>
      </w:r>
      <w:r>
        <w:rPr>
          <w:rFonts w:eastAsia="IRNazanin" w:cs="IRNazanin"/>
          <w:color w:val="111111"/>
          <w:sz w:val="28"/>
          <w:szCs w:val="28"/>
          <w:rtl w:val="true"/>
          <w:lang w:bidi="fa-IR"/>
        </w:rPr>
        <w:t>.</w:t>
      </w:r>
    </w:p>
    <w:p>
      <w:pPr>
        <w:pStyle w:val="Heading3"/>
        <w:numPr>
          <w:ilvl w:val="2"/>
          <w:numId w:val="1"/>
        </w:numPr>
        <w:rPr/>
      </w:pPr>
      <w:bookmarkStart w:id="1287" w:name="__RefHeading___Toc2555233_237004111"/>
      <w:bookmarkStart w:id="1288" w:name="_Toc479"/>
      <w:bookmarkEnd w:id="1287"/>
      <w:r>
        <w:rPr/>
        <w:t>465</w:t>
      </w:r>
      <w:r>
        <w:rPr>
          <w:rtl w:val="true"/>
        </w:rPr>
        <w:t xml:space="preserve">- </w:t>
      </w:r>
      <w:r>
        <w:rPr>
          <w:rtl w:val="true"/>
        </w:rPr>
        <w:t>حکم محلل سه طلاقه</w:t>
      </w:r>
      <w:bookmarkEnd w:id="1288"/>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العیاشي،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الطَّلَاقِ الَّذِی لَا تَحِلُّ لَهُ حَتَّی تَنْکِحَ زَوْجاً غَیْرَهُ قَالَ هُوَ الَّذِی یُطَلِّقُ ثُمَّ یُرَاجِعُ وَ الرَّجْعَةُ هُوَ الْجِمَاعُ ثُمَّ یُطَلِّقُ ثُمَّ یُرَاجِعُ ثُمَّ یُطَلِّقُ الثَّالِثَةَ فَلا تَحِلُّ لَهُ حَتَّی تَنْکِحَ زَوْجاً غَیْرَهُ وَ إِلَّا فَهِیَ وَاحِدَةٌ</w:t>
      </w:r>
      <w:r>
        <w:rPr>
          <w:rFonts w:eastAsia="Amiri" w:cs="Amiri" w:ascii="Amiri" w:hAnsi="Amiri"/>
          <w:color w:val="111111"/>
          <w:sz w:val="28"/>
          <w:szCs w:val="28"/>
          <w:rtl w:val="true"/>
          <w:lang w:bidi="ar-SA"/>
        </w:rPr>
        <w:t xml:space="preserve">. </w:t>
      </w:r>
      <w:r>
        <w:rPr>
          <w:rStyle w:val="FootnoteAnchor"/>
          <w:rtl w:val="true"/>
        </w:rPr>
        <w:footnoteReference w:id="865"/>
      </w:r>
      <w:bookmarkStart w:id="1289" w:name="pg6324_76048"/>
    </w:p>
    <w:p>
      <w:pPr>
        <w:pStyle w:val="BookText"/>
        <w:rPr/>
      </w:pPr>
      <w:bookmarkEnd w:id="1289"/>
      <w:r>
        <w:rPr>
          <w:rFonts w:ascii="IRNazanin" w:hAnsi="IRNazanin" w:eastAsia="IRNazanin"/>
          <w:color w:val="111111"/>
          <w:sz w:val="28"/>
          <w:sz w:val="28"/>
          <w:szCs w:val="28"/>
          <w:rtl w:val="true"/>
          <w:lang w:bidi="fa-IR"/>
        </w:rPr>
        <w:t>مرحوم شیخ عیاشی،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طلاق است که پس از آن، زن تا با مردی غیر از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بر او حلال نمی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طلاق، همان است که مرد، زن خود را طلاق دهد و سپس به او رجوع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معنای جماع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زن را طلاق دهد و سپس به او رجوع کند و سپس او را طلاق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زن با مردی غیر از آن مرد،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بر او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زن خود را به این شکل طلاق ندهد، یک طلاق محسوب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طَلَّقَ اِمْرَأَتَهُ طَلاَقاً لاَ تَحِلُّ لَهُ حَتّٰی تَنْکِحَ زَوْجاً غَیْرَهُ وَ تَزَوَّجَهَا رَجُلٌ مُتْعَةً أَ یَحِلُّ لَهُ أَنْ یَنْکِحَهَا قَالَ لاَ حَتَّی تَدْخُلَ فِی مِثْلِ مَا خَرَجَتْ مِنْهُ</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مرحوم شیخ کلینی، با سند خویش از حسن صیقل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مرد، او را طلاق داده و جز با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دیگری، بر او حلال نمی‌شود، اگر به صیغه موقّت مرد دیگری درآید، آیا بر شوهر سابق، حلال است که با آن زن ازدواج 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تا زمانی که آن زن به نکاح مردی دیگر، به مانند آن چه قبل از طلاق بر آن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نکاح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نیاید، شوهر سابق او نمی تواند با او ازدواج کند</w:t>
      </w:r>
      <w:r>
        <w:rPr>
          <w:rFonts w:eastAsia="IRNazanin" w:cs="IRNazanin"/>
          <w:color w:val="111111"/>
          <w:sz w:val="28"/>
          <w:szCs w:val="28"/>
          <w:rtl w:val="true"/>
          <w:lang w:bidi="fa-IR"/>
        </w:rPr>
        <w:t>.</w:t>
      </w:r>
    </w:p>
    <w:p>
      <w:pPr>
        <w:pStyle w:val="Heading3"/>
        <w:numPr>
          <w:ilvl w:val="2"/>
          <w:numId w:val="1"/>
        </w:numPr>
        <w:rPr/>
      </w:pPr>
      <w:bookmarkStart w:id="1290" w:name="__RefHeading___Toc2555235_237004111"/>
      <w:bookmarkStart w:id="1291" w:name="_Toc480"/>
      <w:bookmarkEnd w:id="1290"/>
      <w:r>
        <w:rPr/>
        <w:t>466</w:t>
      </w:r>
      <w:r>
        <w:rPr>
          <w:rtl w:val="true"/>
        </w:rPr>
        <w:t xml:space="preserve">- </w:t>
      </w:r>
      <w:r>
        <w:rPr>
          <w:rtl w:val="true"/>
        </w:rPr>
        <w:t>حکم زنی به مردی حرام ابدی می‌شود</w:t>
      </w:r>
      <w:bookmarkEnd w:id="1291"/>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بْنِ أَعْیَنَ وَ دَاوُدَ بْنِ سِرْحَانَ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 إِذَا لاَعَنَهَا زَوْجُهَا لَمْ تَحِلَّ لَهُ أَبَداً وَ اَلَّذِی یَتَزَوَّجُ اَلْمَرْأَةَ فِی عِدَّتِهَا وَ هُوَ یَعْلَمُ لاَ تَحِلُّ لَهُ أَبَداً وَ اَلَّذِی یُطَلِّقُ اَلطَّلاَقَ اَلَّذِی لاَ تَحِلُّ لَهُ حَتّٰی تَنْکِحَ زَوْجاً غَیْرَهُ ثَلاَثَ مَرَّاتٍ وَ تَزَوَّجَ ثَلاَثَ مَرَّاتٍ لاَ تَحِلُّ لَهُ أَبَداً وَ اَلْمُحْرِمُ إِذَا تَزَوَّجَ وَ هُوَ یَعْلَمُ أَنَّهُ حَرَامٌ عَلَیْهِ لَمْ تَحِلَّ لَهُ أَبَداً</w:t>
      </w:r>
      <w:r>
        <w:rPr>
          <w:rFonts w:eastAsia="Amiri" w:cs="Amiri" w:ascii="Amiri" w:hAnsi="Amiri"/>
          <w:color w:val="111111"/>
          <w:sz w:val="28"/>
          <w:szCs w:val="28"/>
          <w:rtl w:val="true"/>
          <w:lang w:bidi="ar-SA"/>
        </w:rPr>
        <w:t xml:space="preserve">. </w:t>
      </w:r>
      <w:r>
        <w:rPr>
          <w:rStyle w:val="FootnoteAnchor"/>
          <w:rtl w:val="true"/>
        </w:rPr>
        <w:footnoteReference w:id="867"/>
      </w:r>
      <w:bookmarkStart w:id="1292" w:name="pg6324_76051"/>
    </w:p>
    <w:p>
      <w:pPr>
        <w:pStyle w:val="BookText"/>
        <w:rPr/>
      </w:pPr>
      <w:bookmarkEnd w:id="1292"/>
      <w:r>
        <w:rPr>
          <w:rFonts w:ascii="IRNazanin" w:hAnsi="IRNazanin" w:eastAsia="IRNazanin"/>
          <w:color w:val="111111"/>
          <w:sz w:val="28"/>
          <w:sz w:val="28"/>
          <w:szCs w:val="28"/>
          <w:rtl w:val="true"/>
          <w:lang w:bidi="fa-IR"/>
        </w:rPr>
        <w:t>مرحوم شیخ کلینی، با سند خویش از زراره بن اعین و داوود بن سرحان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مورد تهمت واقع شود و شوهرش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کند، دیگر برای آن شوهر حلال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آگاهانه با زنی ازدواج کند که در عدّه طلاق باشد، آن زن برای او حلال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زن خود را سه نوبت طلاق بدهد و آن زن باید شوهر دیگری اختیار کند تا برای شوهر اول حلال شود، و این برنامه سه نوبت تکرار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مرتبه او را طلاق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بر او حلال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حاجی با آگاهی از حرمت در حال احرام ازدواج کند، آن زن برای همیشه به او حلال نخواهد شد</w:t>
      </w:r>
      <w:r>
        <w:rPr>
          <w:rFonts w:eastAsia="IRNazanin" w:cs="IRNazanin"/>
          <w:color w:val="111111"/>
          <w:sz w:val="28"/>
          <w:szCs w:val="28"/>
          <w:rtl w:val="true"/>
          <w:lang w:bidi="fa-IR"/>
        </w:rPr>
        <w:t>.</w:t>
      </w:r>
    </w:p>
    <w:p>
      <w:pPr>
        <w:pStyle w:val="Heading3"/>
        <w:numPr>
          <w:ilvl w:val="2"/>
          <w:numId w:val="1"/>
        </w:numPr>
        <w:rPr/>
      </w:pPr>
      <w:bookmarkStart w:id="1293" w:name="__RefHeading___Toc2555237_237004111"/>
      <w:bookmarkStart w:id="1294" w:name="_Toc481"/>
      <w:bookmarkEnd w:id="1293"/>
      <w:r>
        <w:rPr/>
        <w:t>467</w:t>
      </w:r>
      <w:r>
        <w:rPr>
          <w:rtl w:val="true"/>
        </w:rPr>
        <w:t xml:space="preserve">- </w:t>
      </w:r>
      <w:r>
        <w:rPr>
          <w:rtl w:val="true"/>
        </w:rPr>
        <w:t>حکم نکاح یهود، نصارا، و مشرکانی که مرد و یا زنش مسلمان می‌شود و یا هر دو مسلمان می‌شوند</w:t>
      </w:r>
      <w:bookmarkEnd w:id="1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اِمْرَأَةٌ وَ زَوْجُهَا عَلَی غَیْرِ اَلْإِسْلاَمِ فُرِّقَ بَیْنَهُمَا قَالَ وَ سَأَلْتُهُ عَنْ رَجُلٍ هَاجَرَ وَ تَرَکَ اِمْرَأَتَهُ فِی اَلْمُشْرِکِینَ ثُمَّ لَحِقَتْ بَعْدَ ذَلِکَ بِهِ أَ یُمْسِکُهَا بِالنِّکَاحِ اَلْأَوَّلِ أَوْ تَنْقَطِعُ عِصْمَتُهَا قَالَ بَلْ یُمْسِکُهَا وَ هِیَ اِمْرَأَتُهُ</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اسلام بیاورد و شوهرش نامسلمان باقی بماند، آن زن را از شوهرش جدا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مسلمان شد و از دیار مشرکان به دیار اسلام مهاجرت نمود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مشرکان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شوهرش آمد؛ آیا شوهر می‌تواند این زن را با همان ازدواج سابق نگه دارد یا حقوق زن قطع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نگهدارد و همین زن، همسرش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عَنْ رَجُلٍ مَجُوسِیٍّ أَوْ مُشْرِکٍ مِنْ غَیْرِ أَهْلِ اَلْکِتَابِ کَانَتْ تَحْتَهُ اِمْرَأَةٌ فَأَسْلَمَ أَوْ </w:t>
      </w:r>
      <w:bookmarkStart w:id="1295" w:name="pg6324_76053"/>
    </w:p>
    <w:p>
      <w:pPr>
        <w:pStyle w:val="BookText"/>
        <w:rPr/>
      </w:pPr>
      <w:bookmarkEnd w:id="1295"/>
      <w:r>
        <w:rPr>
          <w:rFonts w:ascii="Amiri" w:hAnsi="Amiri" w:eastAsia="Amiri" w:cs="Amiri"/>
          <w:color w:val="111111"/>
          <w:sz w:val="28"/>
          <w:sz w:val="28"/>
          <w:szCs w:val="28"/>
          <w:rtl w:val="true"/>
          <w:lang w:bidi="ar-SA"/>
        </w:rPr>
        <w:t>أَسْلَمَتْ قَالَ یُنْتَظَرُ بِذَلِکَ اِنْقِضَاءُ عِدَّتِهَا وَ إِنْ هُوَ أَسْلَمَ أَوْ أَسْلَمَتْ قَبْلَ أَنْ تَنْقَضِیَ عِدَّتُهَا فَهُمَا عَلَی نِکَاحِهِمَا اَلْأَوَّلِ وَ إِنْ هُوَ لَمْ یُسْلِمْ حَتَّی تَنْقَضِیَ اَلْعِدَّةُ فَقَدْ بَانَتْ مِنْهُ</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مرحوم شیخ کلینی، با سند خویش از منصور بن حازم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شوهر مجوسی یا مشرک غیر از اهل کتاب باشند و یکی از آن دو اسلام بیاورد و دیگری اسلام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آنان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بمانند تا عدّه آن زن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پایان عدّه، آن دیگری نیز اسلام بیاورد، هر دو بر ازدواج قبلی خود باقی خواهند بود، و اگر عدّۀ آن زن به پایان برسد و آن دیگری اسلام نیاورد، زن از شوهرش جدا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اَلذِّمِّیُّ تَکُونُ لَهُ اَلْمَرْأَةُ اَلذِّمِّیَّةُ فَتُسْلِمُ اِمْرَأَتُهُ قَالَ هِیَ اِمْرَأَتُهُ یَکُونُ عِنْدَهَا بِالنَّهَارِ وَ لاَ یَکُونُ عِنْدَهَا بِاللَّیْلِ قَالَ فَإِنْ أَسْلَمَ اَلرَّجُلُ وَ لَمْ تُسْلِمِ اَلْمَرْأَةُ یَکُونُ اَلرَّجُلُ عِنْدَهَا بِاللَّیْلِ وَ اَلنَّهَارِ</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مرحوم شیخ کلینی، با سند خویش از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ذمّی زنش ذمی‌اش مسلمان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اوست که روز با اوست و شب با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مسلمان شود و زن اسلام نیاورد مرد شب و روز نزد زن خواهد بود</w:t>
      </w:r>
      <w:r>
        <w:rPr>
          <w:rFonts w:eastAsia="IRNazanin" w:cs="IRNazanin"/>
          <w:color w:val="111111"/>
          <w:sz w:val="28"/>
          <w:szCs w:val="28"/>
          <w:rtl w:val="true"/>
          <w:lang w:bidi="fa-IR"/>
        </w:rPr>
        <w:t>.</w:t>
      </w:r>
    </w:p>
    <w:p>
      <w:pPr>
        <w:pStyle w:val="Heading3"/>
        <w:numPr>
          <w:ilvl w:val="2"/>
          <w:numId w:val="1"/>
        </w:numPr>
        <w:rPr/>
      </w:pPr>
      <w:bookmarkStart w:id="1296" w:name="__RefHeading___Toc2555239_237004111"/>
      <w:bookmarkStart w:id="1297" w:name="_Toc482"/>
      <w:bookmarkEnd w:id="1296"/>
      <w:r>
        <w:rPr/>
        <w:t>468</w:t>
      </w:r>
      <w:r>
        <w:rPr>
          <w:rtl w:val="true"/>
        </w:rPr>
        <w:t xml:space="preserve">- </w:t>
      </w:r>
      <w:r>
        <w:rPr>
          <w:rtl w:val="true"/>
        </w:rPr>
        <w:t>حکم شیر دادن</w:t>
      </w:r>
      <w:bookmarkEnd w:id="1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اَلْقَرَابَةِ</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اثر خویشی و قرابت تحریم شده اند، با شیر خوردن نیز تحریم می‌شوند</w:t>
      </w:r>
      <w:r>
        <w:rPr>
          <w:rFonts w:eastAsia="IRNazanin" w:cs="IRNazanin"/>
          <w:color w:val="111111"/>
          <w:sz w:val="28"/>
          <w:szCs w:val="28"/>
          <w:rtl w:val="true"/>
          <w:lang w:bidi="fa-IR"/>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8" w:name="pg6324_76057"/>
      <w:bookmarkStart w:id="1299" w:name="pg6324_76057"/>
      <w:bookmarkEnd w:id="1299"/>
    </w:p>
    <w:p>
      <w:pPr>
        <w:pStyle w:val="Heading2"/>
        <w:numPr>
          <w:ilvl w:val="1"/>
          <w:numId w:val="1"/>
        </w:numPr>
        <w:rPr/>
      </w:pPr>
      <w:bookmarkStart w:id="1300" w:name="pg6324_76057"/>
      <w:bookmarkStart w:id="1301" w:name="__RefHeading___Toc2555241_237004111"/>
      <w:bookmarkStart w:id="1302" w:name="_Toc483"/>
      <w:bookmarkEnd w:id="1300"/>
      <w:bookmarkEnd w:id="1301"/>
      <w:r>
        <w:rPr>
          <w:rtl w:val="true"/>
        </w:rPr>
        <w:t>بخش های مربوط به ازدواج موقت</w:t>
      </w:r>
      <w:bookmarkEnd w:id="1302"/>
    </w:p>
    <w:p>
      <w:pPr>
        <w:pStyle w:val="Heading3"/>
        <w:numPr>
          <w:ilvl w:val="2"/>
          <w:numId w:val="1"/>
        </w:numPr>
        <w:rPr/>
      </w:pPr>
      <w:bookmarkStart w:id="1303" w:name="__RefHeading___Toc2555243_237004111"/>
      <w:bookmarkStart w:id="1304" w:name="_Toc484"/>
      <w:bookmarkEnd w:id="1303"/>
      <w:r>
        <w:rPr/>
        <w:t>469</w:t>
      </w:r>
      <w:r>
        <w:rPr>
          <w:rtl w:val="true"/>
        </w:rPr>
        <w:t xml:space="preserve">- </w:t>
      </w:r>
      <w:r>
        <w:rPr>
          <w:rtl w:val="true"/>
        </w:rPr>
        <w:t>ازدواج موقت</w:t>
      </w:r>
      <w:bookmarkEnd w:id="1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عُمَیْرٍ اَللَّیْثِیُّ إِلَی أَبِی جَعْفَرٍ صلوات الله علیه فَقَالَ لَهُ مَا تَقُولُ فِی مُتْعَةِ اَلنِّسَاءِ فَقَالَ أَحَلَّهَا اَللَّهُ فِی کِتَابِهِ وَ عَلَی لِسَانِ نَبِیِّهِ صَلَّی اَللَّهُ عَلَیْهِ وَ آلِهِ فَهِیَ حَلاَلٌ إِلَی یَوْمِ اَلْقِیَامَةِ فَقَالَ یَا أَبَا جَعْفَرٍ مِثْلُکَ یَقُولُ هَذَا وَ قَدْ حَرَّمَهَا عُمَرُ وَ نَهَی عَنْهَا فَقَالَ وَ إِنْ کَانَ فَعَلَ قَالَ إِنِّی أُعِیذُکَ بِاللَّهِ مِنْ ذَلِکَ أَنْ تُحِلَّ شَیْئاً حَرَّمَهُ عُمَرُ قَالَ فَقَالَ لَهُ فَأَنْتَ عَلَی قَوْلِ صَاحِبِکَ وَ أَنَا عَلَی قَوْلِ رَسُولِ اَللَّهِ صَلَّی اَللَّهُ عَلَیْهِ وَ آلِهِ فَهَلُمَّ أُلاَعِنْکَ أَنَّ اَلْقَوْلَ مَا قَالَ رَسُولُ اَللَّهِ صَلَّی اَللَّهُ عَلَیْهِ وَ آلِهِ وَ أَنَّ اَلْبَاطِلَ مَا قَالَ صَاحِبُکَ</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عمیر لیثی به محضر مبارک حضرت امام محمد باقر صلوات الله علیه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زمینۀ ازدواج موقّت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قرآن و هم چنین بر زبان پیامبرش صلّی اللّه علیه و آله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ازدواج موقّت تا روز رستاخیز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مانند شما چنین می‌گوید با آن که عمر آن را تحریم کرده و از ارتکاب آن نهی نموده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عمر هم تحریم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پناه می‌دهم که چیزی را که عمر حرام نموده است، حلال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گفته صاحبت باش و من بر گفتۀ رسول الله صلّی اللّه علیه و آله بیا تا با تو ملاعنه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که حق، همان گفتۀ رسول الله صلّی اللّه علیه و آله است و گفتۀ صاحبت باطل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حَنِیفَةَ أَبَا جَعْفَرٍ مُحَمَّدَ بْنَ اَلنُّعْمَانِ صَاحِبَ اَلطَّاقِ فَقَالَ لَهُ یَا أَبَا جَعْفَرٍ مَا تَقُولُ فِی اَلْمُتْعَةِ أَ تَزْعُمُ أَنَّهَا حَلاَلٌ قَالَ نَعَمْ قَالَ فَمَا یَمْنَعُکَ أَنْ تَأْمُرَ نِسَاءَکَ أَنْ یُسْتَمْتَعْنَ وَ یَکْتَسِبْنَ عَلَیْکَ فَقَالَ لَهُ أَبُو جَعْفَرٍ لَیْسَ کُلُّ اَلصِّنَاعَاتِ یُرْغَبُ فِیهَا وَ إِنْ کَانَتْ حَلاَلاً وَ لِلنَّاسِ أَقْدَارٌ وَ مَرَاتِبُ یَرْفَعُونَ أَقْدَارَهُمْ وَ لَکِنْ مَا تَقُولُ یَا أَبَا حَنِیفَةَ فِی اَلنَّبِیذِ أَ تَزْعُمُ أَنَّهُ حَلاَلٌ فَقَالَ نَعَمْ قَالَ فَمَا یَمْنَعُکَ أَنْ تُقْعِدَ نِسَاءَکَ فِی اَلْحَوَانِیتِ </w:t>
      </w:r>
    </w:p>
    <w:p>
      <w:pPr>
        <w:pStyle w:val="BookText"/>
        <w:rPr/>
      </w:pPr>
      <w:r>
        <w:rPr>
          <w:rFonts w:ascii="Amiri" w:hAnsi="Amiri" w:eastAsia="Amiri" w:cs="Amiri"/>
          <w:color w:val="111111"/>
          <w:sz w:val="28"/>
          <w:sz w:val="28"/>
          <w:szCs w:val="28"/>
          <w:rtl w:val="true"/>
          <w:lang w:bidi="ar-SA"/>
        </w:rPr>
        <w:t>نَبَّاذَاتٍ فَیَکْتَسِبْنَ عَلَیْکَ فَقَالَ أَبُو حَنِیفَةَ وَاحِدَةٌ بِوَاحِدَةٍ وَ سَهْمُکَ أَنْفَذُ ثُمَّ قَالَ لَهُ یَا أَبَا جَعْفَرٍ إِنَّ اَلْآیَةَ اَلَّتِی فِی سَأَلَ سَائِلٌ تَنْطِقُ بِتَحْرِیمِ اَلْمُتْعَةِ وَ اَلرِّوَایَةَ عَنِ اَلنَّبِیِّ صَلَّی اَللَّهُ عَلَیْهِ وَ آلِهِ قَدْ جَاءَتْ بِنَسْخِهَا فَقَالَ لَهُ أَبُو جَعْفَرٍ یَا أَبَا حَنِیفَةَ إِنَّ سُورَةَ سَأَلَ سَائِلٌ مَکِّیَّةٌ وَ آیَةُ اَلْمُتْعَةِ مَدَنِیَّةٌ وَ رِوَایَتَکَ شَاذَّةٌ رَدِیَّةٌ فَقَالَ لَهُ أَبُو حَنِیفَةَ وَ آیَةُ اَلْمِیرَاثِ أَیْضاً تَنْطِقُ بِنَسْخِ اَلْمُتْعَةِ فَقَالَ أَبُو جَعْفَرٍ قَدْ ثَبَتَ اَلنِّکَاحُ بِغَیْرِ مِیرَاثٍ قَالَ أَبُو حَنِیفَةَ مِنْ أَیْنَ قُلْتَ ذَاکَ فَقَالَ أَبُو جَعْفَرٍ لَوْ أَنَّ رَجُلاً مِنَ اَلْمُسْلِمِینَ تَزَوَّجَ اِمْرَأَةً مِنْ أَهْلِ اَلْکِتَابِ ثُمَّ تُوُفِّیَ عَنْهَا مَا تَقُولُ فِیهَا قَالَ لاَ تَرِثُ مِنْهُ قَالَ فَقَدْ ثَبَتَ اَلنِّکَاحُ بِغَیْرِ مِیرَاثٍ ثُمَّ اِفْتَرَقَا</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مرحوم شیخ کلینی، با سند خویش از علی به صورت مرفوع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از ابا جعفر مومن طاق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ازدواج موقّت چه می‌گویی؟ آیا گمان می‌کنی حلال است؟</w:t>
      </w:r>
    </w:p>
    <w:p>
      <w:pPr>
        <w:pStyle w:val="BookText"/>
        <w:rPr/>
      </w:pP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چیزی مانعت می‌شود که به زنانت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و دختران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دهی که ازدواج موقت کنند و برایت درآمد کسب کنند؟</w:t>
      </w:r>
    </w:p>
    <w:p>
      <w:pPr>
        <w:pStyle w:val="BookText"/>
        <w:rPr/>
      </w:pP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مورد رغبت مردم نیست؛ گرچه حلال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شأن و منزلتی دارند که می‌کوشند آن را بالاتر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شراب چه می‌گویی؟ آیا گمان می‌کنی حلال است؟</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مانعت می‌شود که زنانت را در دکان‌های شراب فروشی بگماری تا برایت درآمدی کسب نمایند؟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در مقابل تیری،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تو تیزتر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که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تصریح به حرام بودن ازدواج موقت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روایتی از پیامبر اکرم صلّی اللّه علیه و آله نیز آن را نسخ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است و آیه ازدواج موقّت مدنی است و روایتی که گفتی شاذّ است و رد می‌شود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ارث نیز تصریح به نسخ ازدواج موقّت دارد</w:t>
      </w:r>
      <w:r>
        <w:rPr>
          <w:rFonts w:eastAsia="IRNazanin" w:cs="IRNazanin"/>
          <w:color w:val="111111"/>
          <w:sz w:val="28"/>
          <w:szCs w:val="28"/>
          <w:rtl w:val="true"/>
          <w:lang w:bidi="fa-IR"/>
        </w:rPr>
        <w:t xml:space="preserve">. </w:t>
      </w:r>
      <w:bookmarkStart w:id="1305" w:name="pg6324_76061"/>
    </w:p>
    <w:p>
      <w:pPr>
        <w:pStyle w:val="BookText"/>
        <w:rPr/>
      </w:pPr>
      <w:bookmarkEnd w:id="1305"/>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بدون ارث بردن نیز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می‌گویی؟</w:t>
      </w:r>
    </w:p>
    <w:p>
      <w:pPr>
        <w:pStyle w:val="BookText"/>
        <w:rPr/>
      </w:pPr>
      <w:r>
        <w:rPr>
          <w:rFonts w:ascii="IRNazanin" w:hAnsi="IRNazanin" w:eastAsia="IRNazanin"/>
          <w:color w:val="111111"/>
          <w:sz w:val="28"/>
          <w:sz w:val="28"/>
          <w:szCs w:val="28"/>
          <w:rtl w:val="true"/>
          <w:lang w:bidi="fa-IR"/>
        </w:rPr>
        <w:t>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مسلمانی با زنی از اهل کتاب ازدواج کند سپس مرد بمیرد، در این خصوص چه نظری داری؟</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ازدواج بدون ارث بردن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حنیفه و مؤمن طاق از همدیگر جدا شدند</w:t>
      </w:r>
      <w:r>
        <w:rPr>
          <w:rFonts w:eastAsia="IRNazanin" w:cs="IRNazanin"/>
          <w:color w:val="111111"/>
          <w:sz w:val="28"/>
          <w:szCs w:val="28"/>
          <w:rtl w:val="true"/>
          <w:lang w:bidi="fa-IR"/>
        </w:rPr>
        <w:t>.</w:t>
      </w:r>
    </w:p>
    <w:p>
      <w:pPr>
        <w:pStyle w:val="Heading3"/>
        <w:numPr>
          <w:ilvl w:val="2"/>
          <w:numId w:val="1"/>
        </w:numPr>
        <w:rPr/>
      </w:pPr>
      <w:bookmarkStart w:id="1306" w:name="__RefHeading___Toc2555245_237004111"/>
      <w:bookmarkStart w:id="1307" w:name="_Toc485"/>
      <w:bookmarkEnd w:id="1306"/>
      <w:r>
        <w:rPr/>
        <w:t>470</w:t>
      </w:r>
      <w:r>
        <w:rPr>
          <w:rtl w:val="true"/>
        </w:rPr>
        <w:t xml:space="preserve">- </w:t>
      </w:r>
      <w:r>
        <w:rPr>
          <w:rtl w:val="true"/>
        </w:rPr>
        <w:t>زنان موقت به منزله کنیز هستند و جزو زنان دائم محسوب نمی‌شوند</w:t>
      </w:r>
      <w:bookmarkEnd w:id="1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یَحِلُّ مِنَ اَلْمُتْعَةِ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شِئْتَ</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چند زن موقّت جائز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تعدادی که مایل باشی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اَلْمُتْعَةِ فَقَالَ اِلْقَ عَبْدَ اَلْمَلِکِ بْنَ جُرَیْجٍ فَسَلْهُ عَنْهَا فَإِنَّ عِنْدَهُ مِنْهَا عِلْماً فَلَقِیتُهُ فَأَمْلَی عَلَیَّ مِنْهَا شَیْئاً کَثِیراً فِی اِسْتِحْلاَلِهَا فَکَانَ فِیمَا رَوَی لِیَ اِبْنُ جُرَیْجٍ قَالَ لَیْسَ فِیهَا وَقْتٌ وَ لاَ عَدَدٌ إِنَّمَا هِیَ بِمَنْزِلَةِ اَلْإِمَاءِ یَتَزَوَّجُ مِنْهُنَّ کَمْ شَاءَ وَ صَاحِبُ اَلْأَرْبَعِ نِسْوَةٍ یَتَزَوَّجُ مِنْهُنَّ مَا شَاءَ بِغَیْرِ وَلِیٍّ وَ لاَ شُهُودٍ فَإِذَا اِنْقَضَی اَلْأَجَلُ بَانَتْ مِنْهُ بِغَیْرِ طَلاَقٍ وَ یُعْطِیهَا اَلشَّیْءَ اَلْیَسِیرَ وَ عِدَّتُهَا حَیْضَتَانِ وَ إِنْ کَانَتْ لاَ تَحِیضُ فَخَمْسَةٌ وَ أَرْبَعُونَ یَوْماً فَأَتَیْتُ بِالْکِتَابِ أَبَا عَبْدِ اَللَّهِ صلوات الله علیه فَعَرَضْتُ عَلَیْهِ فَقَالَ صَدَقَ وَ أَقَرَّ بِهِ قَالَ اِبْنُ أُذَیْنَةَ وَ کَانَ زُرَارَةُ بْنُ أَعْیَنَ یَقُولُ هَذَا وَ یَحْلِفُ أَنَّهُ اَلْحَقُّ إِلاَّ أَنَّهُ کَانَ یَقُولُ إِنْ کَانَتْ تَحِیضُ فَحَیْضَةٌ وَ إِنْ کَانَتْ لاَ تَحِیضُ فَشَهْرٌ وَ نِصْفٌ</w:t>
      </w:r>
      <w:r>
        <w:rPr>
          <w:rFonts w:eastAsia="Amiri" w:cs="Amiri" w:ascii="Amiri" w:hAnsi="Amiri"/>
          <w:color w:val="111111"/>
          <w:sz w:val="28"/>
          <w:szCs w:val="28"/>
          <w:rtl w:val="true"/>
          <w:lang w:bidi="ar-SA"/>
        </w:rPr>
        <w:t xml:space="preserve">. </w:t>
      </w:r>
      <w:r>
        <w:rPr>
          <w:rStyle w:val="FootnoteAnchor"/>
          <w:rtl w:val="true"/>
        </w:rPr>
        <w:footnoteReference w:id="875"/>
      </w:r>
      <w:bookmarkStart w:id="1308" w:name="pg6324_76063"/>
    </w:p>
    <w:p>
      <w:pPr>
        <w:pStyle w:val="BookText"/>
        <w:rPr/>
      </w:pPr>
      <w:bookmarkEnd w:id="1308"/>
      <w:r>
        <w:rPr>
          <w:rFonts w:ascii="IRNazanin" w:hAnsi="IRNazanin" w:eastAsia="IRNazanin"/>
          <w:color w:val="111111"/>
          <w:sz w:val="28"/>
          <w:sz w:val="28"/>
          <w:szCs w:val="28"/>
          <w:rtl w:val="true"/>
          <w:lang w:bidi="fa-IR"/>
        </w:rPr>
        <w:t>مرحوم شیخ کلینی، با سند خویش از اسماعیل بن فضل هاشمی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ازدواج موقّت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عبد الملک بن جریج برو و در این خصوص از او بپرس؛ زیرا در این خصوص دانشی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عبد الملک رفتم و او چیزهای زیادی در مورد حلال بودن ازدواج موقّت بر من املا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احکامی که بر من روایت نمود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ازدواج موقت، وقت و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موقّت به منزله کنیزان می‌باشند، به هر تعدادی که شخص بخواهد می‌تواند با آنان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چهار زن دائم دارد می‌تواند به هر تعدادی که بخواهد همسر موقّت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نیاز به ولی و شاهد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مدّت معیّن شده به پایان رسید زن موقّت بدون طلاق از مرد جدا می‌شود و مرد پول اندکی به او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همسر موقّت دو حیض است و اگر حائض نشود، چهل و پنج روز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نوشته را نزد حضرت امام جعفر صادق صلوات الله علیه آوردم و به ایشان عرضه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راست گفته است و حضرتش آن را تقریر فرمود</w:t>
      </w:r>
      <w:r>
        <w:rPr>
          <w:rFonts w:eastAsia="IRNazanin" w:cs="IRNazanin"/>
          <w:color w:val="111111"/>
          <w:sz w:val="28"/>
          <w:szCs w:val="28"/>
          <w:rtl w:val="true"/>
          <w:lang w:bidi="fa-IR"/>
        </w:rPr>
        <w:t>.</w:t>
      </w:r>
    </w:p>
    <w:p>
      <w:pPr>
        <w:pStyle w:val="Heading3"/>
        <w:numPr>
          <w:ilvl w:val="2"/>
          <w:numId w:val="1"/>
        </w:numPr>
        <w:rPr/>
      </w:pPr>
      <w:bookmarkStart w:id="1309" w:name="__RefHeading___Toc2555247_237004111"/>
      <w:bookmarkStart w:id="1310" w:name="_Toc486"/>
      <w:bookmarkEnd w:id="1309"/>
      <w:r>
        <w:rPr/>
        <w:t>471</w:t>
      </w:r>
      <w:r>
        <w:rPr>
          <w:rtl w:val="true"/>
        </w:rPr>
        <w:t xml:space="preserve">- </w:t>
      </w:r>
      <w:r>
        <w:rPr>
          <w:rtl w:val="true"/>
        </w:rPr>
        <w:t>شروط و صیغه عقد در ازدواج موقت</w:t>
      </w:r>
      <w:bookmarkEnd w:id="1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مُتْعَةٌ إِلاَّ بِأَمْرَیْنِ أَجَلٍ مُسَمًّی وَ أَجْرٍ مُسَمًّی</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جز با دو امر مهم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معیّن و اجرت معیّن</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صلوات الله علیه کَیْفَ أَقُولُ لَهَا إِذَا خَلَوْتُ بِهَا قَالَ تَقُولُ أَتَزَوَّجُکِ مُتْعَةً عَلَی کِتَابِ اَللَّهِ وَ سُنَّةِ نَبِیِّهِ صَلَّی اَللَّهُ عَلَیْهِ وَ آلِهِ لاَ وَارِثَةً وَ لاَ مَوْرُوثَةً کَذَا وَ کَذَا یَوْماً وَ إِنْ شِئْتَ کَذَا وَ کَذَا سَنَةً بِکَذَا وَ کَذَا دِرْهَماً وَ </w:t>
      </w:r>
    </w:p>
    <w:p>
      <w:pPr>
        <w:pStyle w:val="BookText"/>
        <w:rPr/>
      </w:pPr>
      <w:r>
        <w:rPr>
          <w:rFonts w:ascii="Amiri" w:hAnsi="Amiri" w:eastAsia="Amiri" w:cs="Amiri"/>
          <w:color w:val="111111"/>
          <w:sz w:val="28"/>
          <w:sz w:val="28"/>
          <w:szCs w:val="28"/>
          <w:rtl w:val="true"/>
          <w:lang w:bidi="ar-SA"/>
        </w:rPr>
        <w:t>تُسَمِّی مِنَ اَلْأَجْرِ مَا تَرَاضَیْتُمَا عَلَیْهِ قَلِیلاً کَانَ أَمْ کَثِیراً فَإِذَا قَالَتْ نَعَمْ فَقَدْ رَضِیَتْ فَهِیَ اِمْرَأَتُکَ وَ أَنْتَ أَوْلَی اَلنَّاسِ بِهَا قُلْتُ فَإِنِّی أَسْتَحْیِی أَنْ أَذْکُرَ شَرْطَ اَلْأَیَّامِ قَالَ هُوَ أَضَرُّ عَلَیْکَ قُلْتُ وَ کَیْفَ قَالَ إِنَّکَ إِنْ لَمْ تَشْتَرِطْ کَانَ تَزْوِیجَ مُقَامٍ وَ لَزِمَتْکَ اَلنَّفَقَةُ فِی اَلْعِدَّةِ وَ کَانَتْ وَارِثَةً وَ لَمْ تَقْدِرْ عَلَی أَنْ تُطَلِّقَهَا إِلاَّ طَلاَقَ اَلسُّنَّةِ</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مرحوم شیخ کلینی، با سند خویش از ابان بن تغلب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با یک زن تنها شدم و خواستم به صورت موقّت با او ازدواج کنم، چه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صورت موقّت با تو ازدواج می‌کنم بنابر کتاب خدا و سنّت رسول الله صلّی اللّه علیه و آله نه ارث می‌بری و نه ارث می‌گذاری، به مدّت چند روز و اگر بخواهی چند سال در برابر چند درهم مهریّه، و مبلغ اجرت را، کم باشد یا زیاد باشد، بر همان میزانی که به آن توافق کرده اید بر زبان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خانم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رضایت دادم، آن زن همسر تو خواهد بود و تو به آن زن از همگان ترجیح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که از چند و چون مدّت سخنی بر زبان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تو بیشتر ضرر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را نام نبری و مشخّص نکنی ازدواج شما دائمی خواهد شد و باید در تمام مدّت مخارج زندگی او را تأمین کنی و در صورت مرگ، حق ارث برقرار خواهد بود و نمی‌توانی او را طلاق دهی جز با طلاق سنّت و شرعی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بُکَیْرٍ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اِشْتَرَطْتَ عَلَی اَلْمَرْأَةِ شُرُوطَ اَلْمُتْعَةِ فَرَضِیَتْ بِهِ وَ أَوْجَبَتِ اَلتَّزْوِیجَ فَارْدُدْ عَلَیْهَا شَرْطَکَ اَلْأَوَّلَ بَعْدَ اَلنِّکَاحِ فَإِنْ أَجَازَتْهُ فَقَدْ جَازَ وَ إِنْ لَمْ تُجِزْهُ فَلاَ یَجُوزُ عَلَیْهَا مَا کَانَ مِنَ اَلشَّرْطِ قَبْلَ اَلنِّکَاحِ</w:t>
      </w:r>
      <w:r>
        <w:rPr>
          <w:rFonts w:eastAsia="Amiri" w:cs="Amiri" w:ascii="Amiri" w:hAnsi="Amiri"/>
          <w:color w:val="111111"/>
          <w:sz w:val="28"/>
          <w:szCs w:val="28"/>
          <w:rtl w:val="true"/>
          <w:lang w:bidi="ar-SA"/>
        </w:rPr>
        <w:t>.</w:t>
      </w:r>
      <w:r>
        <w:rPr>
          <w:rStyle w:val="FootnoteAnchor"/>
          <w:rtl w:val="true"/>
        </w:rPr>
        <w:footnoteReference w:id="878"/>
      </w:r>
      <w:bookmarkStart w:id="1311" w:name="pg6324_76067"/>
    </w:p>
    <w:p>
      <w:pPr>
        <w:pStyle w:val="BookText"/>
        <w:rPr/>
      </w:pPr>
      <w:bookmarkEnd w:id="1311"/>
      <w:r>
        <w:rPr>
          <w:rFonts w:ascii="IRNazanin" w:hAnsi="IRNazanin" w:eastAsia="IRNazanin"/>
          <w:color w:val="111111"/>
          <w:sz w:val="28"/>
          <w:sz w:val="28"/>
          <w:szCs w:val="28"/>
          <w:rtl w:val="true"/>
          <w:lang w:bidi="fa-IR"/>
        </w:rPr>
        <w:t>مرحوم شیخ کلینی، با سند خویش از ابن بکیر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شرایط ازدواج موقّت را برای زن شرط نمودی و مورد رضایت او قرار گرفت و تو صیغۀ ازدواج را جاری کردی، بعد از اجرای عقد، آن شرایط را بر او تکرار کن، پس اگر شرایط را پذیرفت، لازم الاجرا خواهد شد و اگر شرایط را نپذیرفت، شرایطی که پیش از ازدواج عنوان شد بر او لازم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تَقُولَ فِی هَذِهِ اَلشُّرُوطِ أَتَزَوَّجُکِ مُتْعَةً کَذَا وَ کَذَا یَوْماً بِکَذَا وَ کَذَا دِرْهَماً نِکَاحاً غَیْرَ سِفَاحٍ عَلَی کِتَابِ اَللَّهِ عَزَّ وَ جَلَّ وَ سُنَّةِ نَبِیِّهِ صَلَّی اَللَّهُ عَلَیْهِ وَ آلِهِ وَ عَلَی أَنْ لاَ تَرِثِینِی وَ لاَ أَرِثَکِ وَ عَلَی أَنْ تَعْتَدِّی خَمْسَةً وَ أَرْبَعِینَ یَوْماً وَ قَالَ بَعْضُهُمْ حَیْضَةً</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مرحوم شیخ کلینی، با سند خویش از 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بیان شرایط ازدواج موقّت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به صورت موقّت ازدواج می‌کنم به مدّت فلان روز و در برابر فلان مقدار درهم؛ ازدواجی غیر از زنا، بنابر کتاب خدا و سنّت پیامبرش صلّی اللّه علیه و آله و بنابر این که نه تو از من ارث ببری و نه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چهل و پنج روز عدّه نگه 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المفید، بإسناده عَنِ الْحَسَنِ بْنِ عَلِيِّ بْنِ يَقْطِينٍ قَالَ قَالَ أَبُو الْحَسَنِ مُوسَى بْنُ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يَجْتَزِئُ مِنَ الْقَوْلِ أَنْ يَقُولَ أَتَزَوَّجُكِ مُتْعَةً عَلَى كِتَابِ اللَّهِ وَ سُنَّةِ نَبِيِّهِ صلی الله علیه و آله بِكَذَا وَ كَذَا إِلَى كَذَا</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مرحوم شیخ مفید، با سند خویش از حسن بن علی بن یقطین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سخنی که کافی است این است که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متعه بر اساس کتاب خدا و سنت پیامبرش صلی الله علیه و آله با این مهر تا این مدت می‌گیرم</w:t>
      </w:r>
      <w:r>
        <w:rPr>
          <w:rFonts w:eastAsia="IRNazanin" w:cs="IRNazanin"/>
          <w:color w:val="111111"/>
          <w:sz w:val="28"/>
          <w:szCs w:val="28"/>
          <w:rtl w:val="true"/>
          <w:lang w:bidi="fa-IR"/>
        </w:rPr>
        <w:t>.</w:t>
      </w:r>
    </w:p>
    <w:p>
      <w:pPr>
        <w:pStyle w:val="Heading3"/>
        <w:numPr>
          <w:ilvl w:val="2"/>
          <w:numId w:val="1"/>
        </w:numPr>
        <w:rPr/>
      </w:pPr>
      <w:bookmarkStart w:id="1312" w:name="__RefHeading___Toc2555249_237004111"/>
      <w:bookmarkStart w:id="1313" w:name="_Toc487"/>
      <w:bookmarkEnd w:id="1312"/>
      <w:r>
        <w:rPr/>
        <w:t>472</w:t>
      </w:r>
      <w:r>
        <w:rPr>
          <w:rtl w:val="true"/>
        </w:rPr>
        <w:t xml:space="preserve">- </w:t>
      </w:r>
      <w:r>
        <w:rPr>
          <w:rtl w:val="true"/>
        </w:rPr>
        <w:t>کمترین حد مهریه در ازدواج موقت</w:t>
      </w:r>
      <w:bookmarkEnd w:id="1313"/>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کَمِ اَلْمَهْرُ یَعْنِی فِی اَلْمُتْعَةِ قَالَ مَا تَرَاضَیَا عَلَیْهِ إِلَی مَا شَاءَ مِنَ اَلْأَجَلِ</w:t>
      </w:r>
      <w:r>
        <w:rPr>
          <w:rFonts w:eastAsia="Amiri" w:cs="Amiri" w:ascii="Amiri" w:hAnsi="Amiri"/>
          <w:color w:val="111111"/>
          <w:sz w:val="28"/>
          <w:szCs w:val="28"/>
          <w:rtl w:val="true"/>
          <w:lang w:bidi="ar-SA"/>
        </w:rPr>
        <w:t xml:space="preserve">. </w:t>
      </w:r>
      <w:r>
        <w:rPr>
          <w:rStyle w:val="FootnoteAnchor"/>
          <w:rtl w:val="true"/>
        </w:rPr>
        <w:footnoteReference w:id="881"/>
      </w:r>
      <w:bookmarkStart w:id="1314" w:name="pg6324_76070"/>
    </w:p>
    <w:p>
      <w:pPr>
        <w:pStyle w:val="BookText"/>
        <w:rPr/>
      </w:pPr>
      <w:bookmarkEnd w:id="1314"/>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در ازدواج موقّت چه مقدار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به آن توافق کنند، تا هرمدّتی که بخواهند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مُتْعَةِ اَلنِّسَاءِ قَالَ حَلاَلٌ وَ إِنَّهُ یُجْزِئُ فِیهِ اَلدِّرْهَمُ فَمَا فَوْقَهُ</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در مورد مهریّه آن، یک درهم و یا بیشتر از آن کفایت می‌کند</w:t>
      </w:r>
      <w:r>
        <w:rPr>
          <w:rFonts w:eastAsia="IRNazanin" w:cs="IRNazanin"/>
          <w:color w:val="111111"/>
          <w:sz w:val="28"/>
          <w:szCs w:val="28"/>
          <w:rtl w:val="true"/>
          <w:lang w:bidi="fa-IR"/>
        </w:rPr>
        <w:t>.</w:t>
      </w:r>
    </w:p>
    <w:p>
      <w:pPr>
        <w:pStyle w:val="Heading3"/>
        <w:numPr>
          <w:ilvl w:val="2"/>
          <w:numId w:val="1"/>
        </w:numPr>
        <w:rPr/>
      </w:pPr>
      <w:bookmarkStart w:id="1315" w:name="__RefHeading___Toc2555251_237004111"/>
      <w:bookmarkStart w:id="1316" w:name="_Toc488"/>
      <w:bookmarkEnd w:id="1315"/>
      <w:r>
        <w:rPr/>
        <w:t>473</w:t>
      </w:r>
      <w:r>
        <w:rPr>
          <w:rtl w:val="true"/>
        </w:rPr>
        <w:t xml:space="preserve">- </w:t>
      </w:r>
      <w:r>
        <w:rPr>
          <w:rtl w:val="true"/>
        </w:rPr>
        <w:t>عده‌ی بانوان در ازدواج موقت</w:t>
      </w:r>
      <w:bookmarkEnd w:id="1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تَحِیضُ فَحَیْضَةٌ وَ إِنْ کَانَتْ لاَ تَحِیضُ فَشَهْرٌ وَ نِصْفٌ</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اگر زن عادت ماهیانه دارد عدّه اش، یک عادت ماهیانه است و اگر عادت ماهیانه ندارد، یک ماه و نیم</w:t>
      </w:r>
      <w:r>
        <w:rPr>
          <w:rFonts w:eastAsia="IRNazanin" w:cs="IRNazanin"/>
          <w:color w:val="111111"/>
          <w:sz w:val="28"/>
          <w:szCs w:val="28"/>
          <w:rtl w:val="true"/>
          <w:lang w:bidi="fa-IR"/>
        </w:rPr>
        <w:t>.</w:t>
      </w:r>
    </w:p>
    <w:p>
      <w:pPr>
        <w:pStyle w:val="Heading3"/>
        <w:numPr>
          <w:ilvl w:val="2"/>
          <w:numId w:val="1"/>
        </w:numPr>
        <w:rPr/>
      </w:pPr>
      <w:bookmarkStart w:id="1317" w:name="__RefHeading___Toc2555253_237004111"/>
      <w:bookmarkStart w:id="1318" w:name="_Toc489"/>
      <w:bookmarkEnd w:id="1317"/>
      <w:r>
        <w:rPr/>
        <w:t>474</w:t>
      </w:r>
      <w:r>
        <w:rPr>
          <w:rtl w:val="true"/>
        </w:rPr>
        <w:t xml:space="preserve">- </w:t>
      </w:r>
      <w:r>
        <w:rPr>
          <w:rtl w:val="true"/>
        </w:rPr>
        <w:t>طولانی کردن مدت</w:t>
      </w:r>
      <w:bookmarkEnd w:id="1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تَزِیدَکَ وَ تَزِیدَهَا إِذَا اِنْقَطَعَ اَلْأَجَلُ فِیمَا بَیْنَکُمَا تَقُولُ اِسْتَحْلَلْتُکِ بِأَجَلٍ آخَرَ بِرِضاً مِنْهَا وَ لاَ یَحِلُّ ذَلِکَ لِغَیْرِکَ حَتَّی تَنْقَضِیَ عِدَّتُهَا</w:t>
      </w:r>
      <w:r>
        <w:rPr>
          <w:rFonts w:eastAsia="Amiri" w:cs="Amiri" w:ascii="Amiri" w:hAnsi="Amiri"/>
          <w:color w:val="111111"/>
          <w:sz w:val="28"/>
          <w:szCs w:val="28"/>
          <w:rtl w:val="true"/>
          <w:lang w:bidi="ar-SA"/>
        </w:rPr>
        <w:t>.</w:t>
      </w:r>
      <w:r>
        <w:rPr>
          <w:rStyle w:val="FootnoteAnchor"/>
          <w:rtl w:val="true"/>
        </w:rPr>
        <w:footnoteReference w:id="884"/>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همسر موقّت، مدّت را برای تو افزایش دهد و تو هم مهریّه اش را بیشتر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مدّت معیّن به پایان رسید با رضایت زن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یک مدّت دیگر، حلال می‌کنم</w:t>
      </w:r>
      <w:r>
        <w:rPr>
          <w:rFonts w:eastAsia="IRNazanin" w:cs="IRNazanin"/>
          <w:color w:val="111111"/>
          <w:sz w:val="28"/>
          <w:szCs w:val="28"/>
          <w:rtl w:val="true"/>
          <w:lang w:bidi="fa-IR"/>
        </w:rPr>
        <w:t xml:space="preserve">». </w:t>
      </w:r>
      <w:bookmarkStart w:id="1319" w:name="pg6324_76072"/>
    </w:p>
    <w:p>
      <w:pPr>
        <w:pStyle w:val="BookText"/>
        <w:rPr/>
      </w:pPr>
      <w:bookmarkEnd w:id="1319"/>
      <w:r>
        <w:rPr>
          <w:rFonts w:ascii="IRNazanin" w:hAnsi="IRNazanin" w:eastAsia="IRNazanin"/>
          <w:color w:val="111111"/>
          <w:sz w:val="28"/>
          <w:sz w:val="28"/>
          <w:szCs w:val="28"/>
          <w:rtl w:val="true"/>
          <w:lang w:bidi="fa-IR"/>
        </w:rPr>
        <w:t>و چنین کاری برای دیگران غیر از تو تا هنگامی که عدّه اش به پایان رسد جایز نیست</w:t>
      </w:r>
      <w:r>
        <w:rPr>
          <w:rFonts w:eastAsia="IRNazanin" w:cs="IRNazanin"/>
          <w:color w:val="111111"/>
          <w:sz w:val="28"/>
          <w:szCs w:val="28"/>
          <w:rtl w:val="true"/>
          <w:lang w:bidi="fa-IR"/>
        </w:rPr>
        <w:t>.</w:t>
      </w:r>
    </w:p>
    <w:p>
      <w:pPr>
        <w:pStyle w:val="Heading3"/>
        <w:numPr>
          <w:ilvl w:val="2"/>
          <w:numId w:val="1"/>
        </w:numPr>
        <w:rPr/>
      </w:pPr>
      <w:bookmarkStart w:id="1320" w:name="__RefHeading___Toc2555255_237004111"/>
      <w:bookmarkStart w:id="1321" w:name="_Toc490"/>
      <w:bookmarkEnd w:id="1320"/>
      <w:r>
        <w:rPr/>
        <w:t>475</w:t>
      </w:r>
      <w:r>
        <w:rPr>
          <w:rtl w:val="true"/>
        </w:rPr>
        <w:t xml:space="preserve">- </w:t>
      </w:r>
      <w:r>
        <w:rPr>
          <w:rtl w:val="true"/>
        </w:rPr>
        <w:t>تعیین مدت</w:t>
      </w:r>
      <w:bookmarkEnd w:id="13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إِسْمَاعِیلَ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یَتَزَوَّجُ مُتْعَةً سَنَةً أَوْ أَقَلَّ أَوْ أَکْثَرَ قَالَ إِذَا کَانَ شَیْئاً مَعْلُوماً إِلَی أَجَلٍ مَعْلُومٍ قَالَ قُلْتُ وَ تَبِینُ بِغَیْرِ طَلاَقٍ قَالَ نَعَمْ</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مرحوم شیخ کلینی، با سند خویش از محمد بن اسماعیل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برای مدّت یک سال، یا بیشتر و یا کمتر، زن موقّت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موقّت با اجرت معیّن و سرآمد مشخّص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مدّت، بدون طلاق از هم جدا می‌شوند؟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1322" w:name="__RefHeading___Toc2555257_237004111"/>
      <w:bookmarkStart w:id="1323" w:name="_Toc491"/>
      <w:bookmarkEnd w:id="1322"/>
      <w:r>
        <w:rPr/>
        <w:t>476</w:t>
      </w:r>
      <w:r>
        <w:rPr>
          <w:rtl w:val="true"/>
        </w:rPr>
        <w:t xml:space="preserve">- </w:t>
      </w:r>
      <w:r>
        <w:rPr>
          <w:rtl w:val="true"/>
        </w:rPr>
        <w:t>در صورت تخلف مهریه پرداخت نمی‌شود</w:t>
      </w:r>
      <w:bookmarkEnd w:id="1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صلوات الله علیه اَلرَّجُلُ یَتَزَوَّجُ اَلْمَرْأَةَ مُتْعَةً تَشْتَرِطُ لَهُ أَنْ تَأْتِیَهُ کُلَّ یَوْمٍ حَتَّی تُوَفِّیَهُ شَرْطَهُ أَوْ تَشْتَرِطُ أَیَّاماً مَعْلُومَةً تَأْتِیهِ فِیهَا فَتَغْدِرُ بِهِ فَلاَ تَأْتِیهِ عَلَی مَا شَرَطَهُ عَلَیْهَا فَهَلْ یَصْلُحُ لَهُ أَنْ یُحَاسِبَهَا عَلَی مَا لَمْ تَأْتِهِ مِنَ اَلْأَیَّامِ فَیَحْبِسَ عَنْهَا مِنْ مَهْرِهَا بِحِسَابِ ذَلِکَ قَالَ نَعَمْ یَنْظُرُ مَا قَطَعَتْ مِنَ اَلشَّرْطِ فَیَحْبِسُ عَنْهَا مِنْ مَهْرِهَا بِمِقْدَارِ مَا لَمْ تَفِ لَهُ مَا خَلاَ أَیَّامَ اَلطَّمْثِ فَإِنَّهَا لَهَا فَلاَ یَکُونُ لَهُ إِلاَّ مَا أَحَلَّ لَهُ فَرْجَهَا</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موسی کاظم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موقّت بگیرد، و زن برای مرد شرط بگذارد که هر روزه و یا روزهای مشخّصی نزد مرد برود تا مدّت ازدواج به سر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زن به مرد نیرنگ بزند و مطابق شرط مزبور در زمان مقرّر حاضر نشود، آیا شوهرش می‌تواند تخلّفات او را ثبت کند و بر اساس تخلّف از اجرت او کم بگذارد؟ </w:t>
      </w:r>
      <w:bookmarkStart w:id="1324" w:name="pg6324_76074"/>
    </w:p>
    <w:p>
      <w:pPr>
        <w:pStyle w:val="BookText"/>
        <w:rPr/>
      </w:pPr>
      <w:bookmarkEnd w:id="132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روزهای تخلّف را نگه دارد و به همان مقدار، از مبلغ اجرت بکاهد، به جز روزهای قاعدگی؛ چرا که روزهای قاعدگی برای خود زن است و فقط روزهای طهارت و پاکی برای شوهر است</w:t>
      </w:r>
      <w:r>
        <w:rPr>
          <w:rFonts w:eastAsia="IRNazanin" w:cs="IRNazanin"/>
          <w:color w:val="111111"/>
          <w:sz w:val="28"/>
          <w:szCs w:val="28"/>
          <w:rtl w:val="true"/>
          <w:lang w:bidi="fa-IR"/>
        </w:rPr>
        <w:t>.</w:t>
      </w:r>
    </w:p>
    <w:p>
      <w:pPr>
        <w:pStyle w:val="Heading3"/>
        <w:numPr>
          <w:ilvl w:val="2"/>
          <w:numId w:val="1"/>
        </w:numPr>
        <w:rPr/>
      </w:pPr>
      <w:bookmarkStart w:id="1325" w:name="__RefHeading___Toc2555259_237004111"/>
      <w:bookmarkStart w:id="1326" w:name="_Toc492"/>
      <w:bookmarkEnd w:id="1325"/>
      <w:r>
        <w:rPr/>
        <w:t>477</w:t>
      </w:r>
      <w:r>
        <w:rPr>
          <w:rtl w:val="true"/>
        </w:rPr>
        <w:t xml:space="preserve">- </w:t>
      </w:r>
      <w:r>
        <w:rPr>
          <w:rtl w:val="true"/>
        </w:rPr>
        <w:t>زن در امور خودش قابل اعتماد است</w:t>
      </w:r>
      <w:bookmarkEnd w:id="1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أَلْقَی اَلْمَرْأَةَ بِالْفَلاَةِ اَلَّتِی لَیْسَ فِیهَا أَحَدٌ فَأَقُولُ لَهَا هَلْ لَکِ زَوْجٌ فَتَقُولُ لاَ فَأَتَزَوَّجُهَا قَالَ نَعَمْ هِیَ اَلْمُصَدَّقَةُ عَلَی نَفْسِهَا</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مرحوم شیخ کلینی، با سند خویش از میسّر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در بیابانی بی آب و علفی که کسی در آن نیست مشاهده می‌کنم 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داری؟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با او ازدواج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او در مورد خودش تصدیق می‌شود</w:t>
      </w:r>
      <w:r>
        <w:rPr>
          <w:rFonts w:eastAsia="IRNazanin" w:cs="IRNazanin"/>
          <w:color w:val="111111"/>
          <w:sz w:val="28"/>
          <w:szCs w:val="28"/>
          <w:rtl w:val="true"/>
          <w:lang w:bidi="fa-IR"/>
        </w:rPr>
        <w:t>.</w:t>
      </w:r>
    </w:p>
    <w:p>
      <w:pPr>
        <w:pStyle w:val="Heading3"/>
        <w:numPr>
          <w:ilvl w:val="2"/>
          <w:numId w:val="1"/>
        </w:numPr>
        <w:rPr/>
      </w:pPr>
      <w:bookmarkStart w:id="1327" w:name="__RefHeading___Toc2555261_237004111"/>
      <w:bookmarkStart w:id="1328" w:name="_Toc493"/>
      <w:bookmarkEnd w:id="1327"/>
      <w:r>
        <w:rPr/>
        <w:t>478</w:t>
      </w:r>
      <w:r>
        <w:rPr>
          <w:rtl w:val="true"/>
        </w:rPr>
        <w:t xml:space="preserve">- </w:t>
      </w:r>
      <w:r>
        <w:rPr>
          <w:rtl w:val="true"/>
        </w:rPr>
        <w:t>ازدواج موقت با دختران باکره</w:t>
      </w:r>
      <w:bookmarkEnd w:id="1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زِیَادِ بْنِ أَبِی اَلْحَلاَّلِ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یَتَمَتَّعَ بِالْبِکْرِ مَا لَمْ یُفْضِ إِلَیْهَا مَخَافَةَ کَرَاهِیَةِ اَلْعَیْبِ عَلَی أَهْلِهَا</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مرحوم شیخ کلینی، با سند خویش از زیاد بن ابی حلاّل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موقّت، از دختران باکره مانعی ندارد، در صورتی که به بکارت آنها آسیبی نرساند و از بیم کراهت عیب و خرده گرفتن بر خانواده اش</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عَنْ أَبِي سَعِيدٍ الْقَمَّاطِ عَمَّنْ رَوَاهُ قَالَ قُلْتُ لِأَبِي عَبْدِ اللَّهِ صلوات الله علیه جَارِيَةٌ بِكْرٌ بَيْنَ أَبَوَيْهَا تَدْعُونِي إِلَى نَفْسِهَا سِرّاً مِنْ أَبَوَيْهَا أَ فَأَفْعَلُ ذَلِكَ قَالَ نَعَمْ وَ اتَّقِ مَوْضِعَ الْفَرْجِ قَالَ قُلْتُ فَإِنْ رَضِيَتْ بِذَلِكَ قَالَ وَ إِنْ رَضِيَتْ بِذَلِكَ فَإِنَّهُ عَارٌ عَلَى الْأَبْكَارِ</w:t>
      </w:r>
      <w:r>
        <w:rPr>
          <w:rFonts w:eastAsia="Amiri" w:cs="Amiri" w:ascii="Amiri" w:hAnsi="Amiri"/>
          <w:color w:val="111111"/>
          <w:sz w:val="28"/>
          <w:szCs w:val="28"/>
          <w:rtl w:val="true"/>
          <w:lang w:bidi="ar-SA"/>
        </w:rPr>
        <w:t xml:space="preserve">. </w:t>
      </w:r>
      <w:r>
        <w:rPr>
          <w:rStyle w:val="FootnoteAnchor"/>
          <w:rtl w:val="true"/>
        </w:rPr>
        <w:footnoteReference w:id="889"/>
      </w:r>
      <w:bookmarkStart w:id="1329" w:name="pg6324_76075"/>
    </w:p>
    <w:p>
      <w:pPr>
        <w:pStyle w:val="BookText"/>
        <w:rPr/>
      </w:pPr>
      <w:bookmarkEnd w:id="1329"/>
      <w:r>
        <w:rPr>
          <w:rFonts w:ascii="IRNazanin" w:hAnsi="IRNazanin" w:eastAsia="IRNazanin"/>
          <w:color w:val="111111"/>
          <w:sz w:val="28"/>
          <w:sz w:val="28"/>
          <w:szCs w:val="28"/>
          <w:rtl w:val="true"/>
          <w:lang w:bidi="fa-IR"/>
        </w:rPr>
        <w:t>مرحوم شیخ طوسی، با سند خویش از ابی سعید قماط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باکره‌ای پیش پدر و مادرش هست او مرا به خویش در نهان بدون اینکه پدر و مادرش بفهمند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این کار را بکنم؟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از موضع فرج دختر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خودش به مباشرت جنسی در فرج نیز رضایت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دختر بدان رضایت دهد چرا که این کار بر باکره ها ننگ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الطوسي، بإسناده عَنِ الحلَبَيِ قَالَ سَأَلتُهُ عَنِ التّمَتّعِ مِنَ البِكرِ إِذَا كَانَت بَينَ أَبَوَيهَا بِلَا إِذنِ أَبَوَيهَا قَالَ لَا بَأسَ مَا لَم يَفتَضّ مَا هُنَاكَ لِتَعِفّ بِذَلِكَ</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مرحوم شیخ طوسی،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متعه کردن دختر باکره‌ای که پیش پدر و مادرش است بدون اجازه پدر و مادر،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مباشرت جنسی نکند، اشکالی ندارد تا دختر با این کار عفت خویش را نگهدارد</w:t>
      </w:r>
      <w:r>
        <w:rPr>
          <w:rFonts w:eastAsia="IRNazanin" w:cs="IRNazanin"/>
          <w:color w:val="111111"/>
          <w:sz w:val="28"/>
          <w:szCs w:val="28"/>
          <w:rtl w:val="true"/>
          <w:lang w:bidi="fa-IR"/>
        </w:rPr>
        <w:t>.</w:t>
      </w:r>
    </w:p>
    <w:p>
      <w:pPr>
        <w:pStyle w:val="Heading3"/>
        <w:numPr>
          <w:ilvl w:val="2"/>
          <w:numId w:val="1"/>
        </w:numPr>
        <w:rPr/>
      </w:pPr>
      <w:bookmarkStart w:id="1330" w:name="__RefHeading___Toc2555263_237004111"/>
      <w:bookmarkStart w:id="1331" w:name="_Toc494"/>
      <w:bookmarkEnd w:id="1330"/>
      <w:r>
        <w:rPr/>
        <w:t>479</w:t>
      </w:r>
      <w:r>
        <w:rPr>
          <w:rtl w:val="true"/>
        </w:rPr>
        <w:t xml:space="preserve">- </w:t>
      </w:r>
      <w:r>
        <w:rPr>
          <w:rtl w:val="true"/>
        </w:rPr>
        <w:t>حکم فرزند ازدواج موقت</w:t>
      </w:r>
      <w:bookmarkEnd w:id="1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إِنْ حَبِلَتْ قَالَ هُوَ وَلَدُهُ</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موقّت آبستن شود، به نظر شما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فرزند مرد است</w:t>
      </w:r>
      <w:r>
        <w:rPr>
          <w:rFonts w:eastAsia="IRNazanin" w:cs="IRNazanin"/>
          <w:color w:val="111111"/>
          <w:sz w:val="28"/>
          <w:szCs w:val="28"/>
          <w:rtl w:val="true"/>
          <w:lang w:bidi="fa-IR"/>
        </w:rPr>
        <w:t>.</w:t>
      </w:r>
    </w:p>
    <w:p>
      <w:pPr>
        <w:pStyle w:val="Heading3"/>
        <w:numPr>
          <w:ilvl w:val="2"/>
          <w:numId w:val="1"/>
        </w:numPr>
        <w:rPr/>
      </w:pPr>
      <w:bookmarkStart w:id="1332" w:name="__RefHeading___Toc2555265_237004111"/>
      <w:bookmarkStart w:id="1333" w:name="_Toc495"/>
      <w:bookmarkEnd w:id="1332"/>
      <w:r>
        <w:rPr/>
        <w:t>480</w:t>
      </w:r>
      <w:r>
        <w:rPr>
          <w:rtl w:val="true"/>
        </w:rPr>
        <w:t xml:space="preserve">- </w:t>
      </w:r>
      <w:r>
        <w:rPr>
          <w:rtl w:val="true"/>
        </w:rPr>
        <w:t>کراهت همبستری در خانه‌ای که کودک است</w:t>
      </w:r>
      <w:bookmarkEnd w:id="133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اَلْحُسَیْنِ بْنِ زَیْدٍ عَنْ أَبِیهِ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لَوْ أَنَّ رَجُلاً </w:t>
      </w:r>
      <w:bookmarkStart w:id="1334" w:name="pg6324_76076"/>
    </w:p>
    <w:p>
      <w:pPr>
        <w:pStyle w:val="BookText"/>
        <w:rPr/>
      </w:pPr>
      <w:bookmarkEnd w:id="1334"/>
      <w:r>
        <w:rPr>
          <w:rFonts w:ascii="Amiri" w:hAnsi="Amiri" w:eastAsia="Amiri" w:cs="Amiri"/>
          <w:color w:val="111111"/>
          <w:sz w:val="28"/>
          <w:sz w:val="28"/>
          <w:szCs w:val="28"/>
          <w:rtl w:val="true"/>
          <w:lang w:bidi="ar-SA"/>
        </w:rPr>
        <w:t>غَشِیَ اِمْرَأَتَهُ وَ فِی اَلْبَیْتِ صَبِیٌّ مُسْتَیْقِظٌ یَرَاهُمَا وَ یَسْمَعُ کَلاَمَهُمَا وَ نَفَسَهُمَا مَا أَفْلَحَ أَبَداً إِذَا کَانَ غُلاَماً کَانَ زَانِیاً أَوْ جَارِیَةً کَانَتْ زَانِیَةً</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مرحوم شیخ کلینی، با سند خویش از عبدالله بن حسین بن زید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جانم در دست اوست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همسرش آمیزش کند و در آن خانه کودک بیداری باشد که آنان را ببیند و سخن و صدای نفس آنان را بشنود، هیچ گاه این کودک رستگار نخواهد شد؛ اگر پسر باشد یا دختر، زناکار خواهد شد</w:t>
      </w:r>
      <w:r>
        <w:rPr>
          <w:rFonts w:eastAsia="IRNazanin" w:cs="IRNazanin"/>
          <w:color w:val="111111"/>
          <w:sz w:val="28"/>
          <w:szCs w:val="28"/>
          <w:rtl w:val="true"/>
          <w:lang w:bidi="fa-IR"/>
        </w:rPr>
        <w:t>.</w:t>
      </w:r>
    </w:p>
    <w:p>
      <w:pPr>
        <w:pStyle w:val="Heading3"/>
        <w:numPr>
          <w:ilvl w:val="2"/>
          <w:numId w:val="1"/>
        </w:numPr>
        <w:rPr/>
      </w:pPr>
      <w:bookmarkStart w:id="1335" w:name="__RefHeading___Toc2555267_237004111"/>
      <w:bookmarkStart w:id="1336" w:name="_Toc496"/>
      <w:bookmarkEnd w:id="1335"/>
      <w:r>
        <w:rPr/>
        <w:t>481</w:t>
      </w:r>
      <w:r>
        <w:rPr>
          <w:rtl w:val="true"/>
        </w:rPr>
        <w:t xml:space="preserve">- </w:t>
      </w:r>
      <w:r>
        <w:rPr>
          <w:rtl w:val="true"/>
        </w:rPr>
        <w:t>دعا هنگام آمیزش و آنچه موجب مصونیت از مشارکت شیطان است</w:t>
      </w:r>
      <w:bookmarkEnd w:id="13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إِذَا أَتَی أَهْلَهُ فَخَشِیَ أَنْ یُشَارِکَهُ اَلشَّیْطَانُ قَالَ یَقُولُ بِسْمِ اَللَّهِ وَ یَتَعَوَّذُ بِاللَّهِ مِنَ اَلشَّیْطَانِ</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دربارۀ کسی که با همسرش نزدیکی می‌کند و از مشارکت شیطان بیم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شیطان به خداوند پناه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اَلْقَدَّاحِ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أَحَدُکُمْ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جَنِّبْنِی اَلشَّیْطَانَ وَ جَنِّبِ اَلشَّیْطَانَ مَا رَزَقْتَنِی، قَالَ فَإِنْ قَضَی اَللَّهُ بَیْنَهُمَا وَلَداً لاَ یَضُرُّهُ اَلشَّیْطَانُ بِشَیْءٍ أَبَداً</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مرحوم شیخ کلینی، با سند خویش از ابن قدّاح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آمیزش می‌کند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جَنِّبْنِی اَلشَّیْطَانَ وَ جَنِّبِ اَلشَّیْطَانَ مَا رَزَقْتَنِی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بین آن دو فرزندی مقرّر سازد، هرگز شیطان نمی تواند هیچ گونه ضرری به او وارد کند</w:t>
      </w:r>
      <w:r>
        <w:rPr>
          <w:rFonts w:eastAsia="IRNazanin" w:cs="IRNazanin"/>
          <w:color w:val="111111"/>
          <w:sz w:val="28"/>
          <w:szCs w:val="28"/>
          <w:rtl w:val="true"/>
          <w:lang w:bidi="fa-IR"/>
        </w:rPr>
        <w:t xml:space="preserve">. </w:t>
      </w:r>
      <w:bookmarkStart w:id="1337" w:name="pg6324_76077"/>
    </w:p>
    <w:p>
      <w:pPr>
        <w:pStyle w:val="Heading3"/>
        <w:numPr>
          <w:ilvl w:val="2"/>
          <w:numId w:val="1"/>
        </w:numPr>
        <w:rPr/>
      </w:pPr>
      <w:bookmarkStart w:id="1338" w:name="__RefHeading___Toc2555269_237004111"/>
      <w:bookmarkStart w:id="1339" w:name="_Toc497"/>
      <w:bookmarkEnd w:id="1337"/>
      <w:bookmarkEnd w:id="1338"/>
      <w:r>
        <w:rPr/>
        <w:t>482</w:t>
      </w:r>
      <w:r>
        <w:rPr>
          <w:rtl w:val="true"/>
        </w:rPr>
        <w:t xml:space="preserve">- </w:t>
      </w:r>
      <w:r>
        <w:rPr>
          <w:rtl w:val="true"/>
        </w:rPr>
        <w:t>غیرت و حسادت زنان</w:t>
      </w:r>
      <w:bookmarkEnd w:id="1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سَعْدِ بْنِ اَلْجَلاَّبِ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یَجْعَلِ اَلْغَیْرَةَ لِلنِّسَاءِ وَ إِنَّمَا تَغَارُ اَلْمُنْکِرَاتُ مِنْهُنَّ فَأَمَّا اَلْمُؤْمِنَاتُ فَلاَ إِنَّمَا جَعَلَ اَللَّهُ اَلْغَیْرَةَ لِلرِّجَالِ لِأَنَّهُ أَحَلَّ لِلرَّجُلِ أَرْبَعاً وَ مَا مَلَکَتْ یَمِینُهُ وَ لَمْ یَجْعَلْ لِلْمَرْأَةِ إِلاَّ زَوْجَهَا فَإِذَا أَرَادَتْ مَعَهُ غَیْرَهُ کَانَتْ عِنْدَ اَللَّهِ زَانِیَةً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روایة أخری 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بَغَتْ مَعَهُ غَیْرَهُ</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مرحوم شیخ کلینی، با سند خویش از سعد جلاّب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غیرت را برای زنان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زنان غیر مؤمن غیرت و رشک می‌ورزند اما زنان مؤمن غیرت مندی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غیرت را برای مردان قرار داده است؛ زیرا برای مردان چهار زن و هر تعداد کنیزی را که بخرند حلال نموده است، امّا برای زن فقط شوهرش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به اضافه شوهرش، مرد دیگری را بخواهد، نزد خداوند زناکار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حضرت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وجود شوهرش، مرد دیگری را آرزو کرد در پیشگاه خداوند زناکار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جَابِرٍ قَالَ قَالَ أَبُو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غَیْرَةُ اَلنِّسَاءِ اَلْحَسَدُ وَ اَلْحَسَدُ هُوَ أَصْلُ اَلْکُفْرِ إِنَّ اَلنِّسَاءَ إِذَا غِرْنَ غَضِبْنَ وَ إِذَا غَضِبْنَ کَفَرْنَ إِلاَّ اَلْمُسْلِمَاتُ مِنْهُنَّ</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مرحوم شیخ کلینی، با سند خویش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زنان همان حسد است و حسد ریشۀ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غیرت می‌ورزند، خشمگین می‌شوند و آن گاه که خشمگین شدند کفر می‌ورزند مگر زنان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w:t>
      </w:r>
    </w:p>
    <w:p>
      <w:pPr>
        <w:pStyle w:val="Heading3"/>
        <w:numPr>
          <w:ilvl w:val="2"/>
          <w:numId w:val="1"/>
        </w:numPr>
        <w:rPr/>
      </w:pPr>
      <w:bookmarkStart w:id="1340" w:name="__RefHeading___Toc2555271_237004111"/>
      <w:bookmarkStart w:id="1341" w:name="_Toc498"/>
      <w:bookmarkEnd w:id="1340"/>
      <w:r>
        <w:rPr/>
        <w:t>483</w:t>
      </w:r>
      <w:r>
        <w:rPr>
          <w:rtl w:val="true"/>
        </w:rPr>
        <w:t xml:space="preserve">- </w:t>
      </w:r>
      <w:r>
        <w:rPr>
          <w:rtl w:val="true"/>
        </w:rPr>
        <w:t>حق شوهر بر همسر</w:t>
      </w:r>
      <w:bookmarkEnd w:id="1341"/>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إِلَی اَلنَّبِیِّ صَلَّی اَللَّهُ عَلَیْهِ وَ آلِهِ فَقَالَتْ یَا رَسُولَ اَللَّهِ مَا حَقُّ اَلزَّوْجِ عَلَی اَلْمَرْأَةِ فَقَالَ لَهَا </w:t>
      </w:r>
    </w:p>
    <w:p>
      <w:pPr>
        <w:pStyle w:val="BookText"/>
        <w:rPr/>
      </w:pPr>
      <w:r>
        <w:rPr>
          <w:rFonts w:ascii="Amiri" w:hAnsi="Amiri" w:eastAsia="Amiri" w:cs="Amiri"/>
          <w:color w:val="111111"/>
          <w:sz w:val="28"/>
          <w:sz w:val="28"/>
          <w:szCs w:val="28"/>
          <w:rtl w:val="true"/>
          <w:lang w:bidi="ar-SA"/>
        </w:rPr>
        <w:t>أَنْ تُطِیعَهُ وَ لاَ تَعْصِیَهُ وَ لاَ تَصَدَّقَ مِنْ بَیْتِهِ إِلاَّ بِإِذْنِهِ وَ لاَ تَصُومَ تَطَوُّعاً إِلاَّ بِإِذْنِهِ وَ لاَ تَمْنَعَهُ نَفْسَهَا وَ إِنْ کَانَتْ عَلَی ظَهْرِ قَتَبٍ وَ لاَ تَخْرُجَ مِنْ بَیْتِهَا إِلاَّ بِإِذْنِهِ وَ إِنْ خَرَجَتْ مِنْ بَیْتِهَا بِغَیْرِ إِذْنِهِ لَعَنَتْهَا مَلاَئِکَةُ اَلسَّمَاءِ وَ مَلاَئِکَةُ اَلْأَرْضِ وَ مَلاَئِکَةُ اَلْغَضَبِ وَ مَلاَئِکَةُ اَلرَّحْمَةِ حَتَّی تَرْجِعَ إِلَی بَیْتِهَا فَقَالَتْ یَا رَسُولَ اَللَّهِ مَنْ أَعْظَمُ اَلنَّاسِ حَقّاً عَلَی اَلرَّجُلِ قَالَ وَالِدُهُ فَقَالَتْ یَا رَسُولَ اَللَّهِ مَنْ أَعْظَمُ اَلنَّاسِ حَقّاً عَلَی اَلْمَرْأَةِ قَالَ زَوْجُهَا قَالَتْ فَمَا لِی عَلَیْهِ مِنَ اَلْحَقِّ مِثْلُ مَا لَهُ عَلَیَّ قَالَ لاَ وَ لاَ مِنْ کُلِّ مِائَةٍ وَاحِدَةٌ</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رسول الله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همسرش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اطاعتش کند، از او نافرمانی ننماید، از اموال شوهرش صدقه ندهد مگر با اجازۀ شوهر، روزه مستحبی نگیرد مگر با اجازۀ شوهر و شوهرش را از خود منع نکند گرچه بر پشت کوهان شتر باشد و از خانه خارج نشود مگر با اجازۀ شوهر و اگر بدون اجازه اش از خانه خارج شود، فرشتگان آسمان و زمین و فرشتگان غضب و رحمت او را لعن می‌کنند تا هنگامی که به منزل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بزرگترین حق را بر مرد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بزرگترین حق را بر گردن زن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حقّی بر شوهرم مانند حقّی که او بر من دارد،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تو مانند حقوق شوهرت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که او دارد،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سَعْدِ بْنِ أَبِی عَمْرٍو اَلْجَلاَّبِ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بَاتَتْ وَ زَوْجُهَا عَلَیْهَا سَاخِطٌ فِی حَقٍّ لَمْ تُقْبَلْ مِنْهَا صَلاَةٌ حَتَّی یَرْضَی عَنْهَا وَ </w:t>
      </w:r>
      <w:bookmarkStart w:id="1342" w:name="pg6324_76079"/>
    </w:p>
    <w:p>
      <w:pPr>
        <w:pStyle w:val="BookText"/>
        <w:rPr/>
      </w:pPr>
      <w:bookmarkEnd w:id="1342"/>
      <w:r>
        <w:rPr>
          <w:rFonts w:ascii="Amiri" w:hAnsi="Amiri" w:eastAsia="Amiri" w:cs="Amiri"/>
          <w:color w:val="111111"/>
          <w:sz w:val="28"/>
          <w:sz w:val="28"/>
          <w:szCs w:val="28"/>
          <w:rtl w:val="true"/>
          <w:lang w:bidi="ar-SA"/>
        </w:rPr>
        <w:t>أَیُّمَا اِمْرَأَةٍ تَطَیَّبَتْ لِغَیْرِ زَوْجِهَا لَمْ تُقْبَلْ مِنْهَا صَلاَةٌ حَتَّی تَغْتَسِلَ مِنْ طِیبِهَا کَغُسْلِهَا مِنْ جَنَابَتِهَا</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مرحوم شیخ کلینی، با سند خویش از سعد بن ابی عمرو جلاّب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بخوابد و شوهرش در مورد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خشمگین باشد، هیچ نمازی از او قبول نمی شود تا این که شوهرش از او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زنی که برای غیر شوهرش عطر بزند هیچ نمازی از او قبول نخواهد شد تا هنگامی که خود را از این عطر بشوید همان طور که غسل جنابت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مُوسَی بْنِ بَکْرٍ عَنْ أَبِی إِبْرَاهِیمَ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مرحوم شیخ کلینی، با سند خویش از موسی بن بکیر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نیکو شوهرداری است</w:t>
      </w:r>
      <w:r>
        <w:rPr>
          <w:rFonts w:eastAsia="IRNazanin" w:cs="IRNazanin"/>
          <w:color w:val="111111"/>
          <w:sz w:val="28"/>
          <w:szCs w:val="28"/>
          <w:rtl w:val="true"/>
          <w:lang w:bidi="fa-IR"/>
        </w:rPr>
        <w:t>.</w:t>
      </w:r>
    </w:p>
    <w:p>
      <w:pPr>
        <w:pStyle w:val="Heading3"/>
        <w:numPr>
          <w:ilvl w:val="2"/>
          <w:numId w:val="1"/>
        </w:numPr>
        <w:rPr/>
      </w:pPr>
      <w:bookmarkStart w:id="1343" w:name="__RefHeading___Toc2555273_237004111"/>
      <w:bookmarkStart w:id="1344" w:name="_Toc499"/>
      <w:bookmarkEnd w:id="1343"/>
      <w:r>
        <w:rPr/>
        <w:t>484</w:t>
      </w:r>
      <w:r>
        <w:rPr>
          <w:rtl w:val="true"/>
        </w:rPr>
        <w:t xml:space="preserve">- </w:t>
      </w:r>
      <w:r>
        <w:rPr>
          <w:rtl w:val="true"/>
        </w:rPr>
        <w:t>حق زن نسبت به شوهرش</w:t>
      </w:r>
      <w:bookmarkEnd w:id="1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عَمْرِو بْنِ جُبَیْرٍ اَلْعَزْرَمِیِّ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إِلَی اَلنَّبِیِّ صَلَّی اَللَّهُ عَلَیْهِ وَ آلِهِ فَسَأَلَتْهُ عَنْ حَقِّ اَلزَّوْجِ عَلَی اَلْمَرْأَةِ فَخَبَّرَهَا ثُمَّ قَالَتْ فَمَا حَقُّهَا عَلَیْهِ قَالَ یَکْسُوهَا مِنَ اَلْعُرْیِ وَ یُطْعِمُهَا مِنَ اَلْجُوعِ وَ إِنْ أَذْنَبَتْ غَفَرَ لَهَا فَقَالَتْ فَلَیْسَ لَهَا عَلَیْهِ شَیْءٌ غَیْرُ هَذَا قَالَ لاَ قَالَتْ لاَ وَ اَللَّهِ لاَ تَزَوَّجْتُ أَبَداً ثُمَّ وَلَّتْ فَقَالَ اَلنَّبِیُّ صَلَّی اَللَّهُ عَلَیْهِ وَ آلِهِ اِرْجِعِی فَرَجَعَتْ فَقَالَ 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یَسْتَعْفِفْنَ خَیْرٌ لَهُنَّ </w:t>
      </w:r>
      <w:r>
        <w:rPr>
          <w:rFonts w:eastAsia="Amiri" w:cs="Amiri" w:ascii="Amiri" w:hAnsi="Amiri"/>
          <w:color w:val="111111"/>
          <w:sz w:val="28"/>
          <w:szCs w:val="28"/>
          <w:rtl w:val="true"/>
          <w:lang w:bidi="ar-SA"/>
        </w:rPr>
        <w:t>».</w:t>
      </w:r>
      <w:r>
        <w:rPr>
          <w:rStyle w:val="FootnoteAnchor"/>
          <w:rtl w:val="true"/>
        </w:rPr>
        <w:footnoteReference w:id="900"/>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عمرو بن جبیر عزرمی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الله صلّی اللّه علیه و آله آمد و در مورد حقوق مرد بر همسر سؤال نمود</w:t>
      </w:r>
      <w:r>
        <w:rPr>
          <w:rFonts w:eastAsia="IRNazanin" w:cs="IRNazanin"/>
          <w:color w:val="111111"/>
          <w:sz w:val="28"/>
          <w:szCs w:val="28"/>
          <w:rtl w:val="true"/>
          <w:lang w:bidi="fa-IR"/>
        </w:rPr>
        <w:t xml:space="preserve">. </w:t>
      </w:r>
      <w:bookmarkStart w:id="1345" w:name="pg6324_76080"/>
    </w:p>
    <w:p>
      <w:pPr>
        <w:pStyle w:val="BookText"/>
        <w:rPr/>
      </w:pPr>
      <w:bookmarkEnd w:id="1345"/>
      <w:r>
        <w:rPr>
          <w:rFonts w:ascii="IRNazanin" w:hAnsi="IRNazanin" w:eastAsia="IRNazanin"/>
          <w:color w:val="111111"/>
          <w:sz w:val="28"/>
          <w:sz w:val="28"/>
          <w:szCs w:val="28"/>
          <w:rtl w:val="true"/>
          <w:lang w:bidi="fa-IR"/>
        </w:rPr>
        <w:t>رسول الله صلّی اللّه علیه و آله در این خصوص به او آگاهی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زن بر شوهرش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عریانی بپوشاند، از گرسنگی سیر نماید و اگر گناهی از همسرش سر زد، از او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حقی غیر از این بر شوهر ندارد؟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ازدواج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عفّت بورزند برای آنان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جَبْرَئِیلُ عَلَیْهِ اَلسَّلاَمُ بِالْمَرْأَةِ حَتَّی ظَنَنْتُ أَنَّهُ لاَ یَنْبَغِی طَلاَقُهَا إِلاَّ مِنْ فَاحِشَةٍ مُبَیِّنَةٍ</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همواره مرا به رعایت همسر سفارش می‌نمود تا آن حد که تصوّر کردم که هرگز طلاق زن روا نخواهد بود، مگر آن که فحشای آشکار مرتکب شود</w:t>
      </w:r>
      <w:r>
        <w:rPr>
          <w:rFonts w:eastAsia="IRNazanin" w:cs="IRNazanin"/>
          <w:color w:val="111111"/>
          <w:sz w:val="28"/>
          <w:szCs w:val="28"/>
          <w:rtl w:val="true"/>
          <w:lang w:bidi="fa-IR"/>
        </w:rPr>
        <w:t>.</w:t>
      </w:r>
    </w:p>
    <w:p>
      <w:pPr>
        <w:pStyle w:val="Heading3"/>
        <w:numPr>
          <w:ilvl w:val="2"/>
          <w:numId w:val="1"/>
        </w:numPr>
        <w:rPr/>
      </w:pPr>
      <w:bookmarkStart w:id="1346" w:name="__RefHeading___Toc2555275_237004111"/>
      <w:bookmarkStart w:id="1347" w:name="_Toc500"/>
      <w:bookmarkEnd w:id="1346"/>
      <w:r>
        <w:rPr/>
        <w:t>485</w:t>
      </w:r>
      <w:r>
        <w:rPr>
          <w:rtl w:val="true"/>
        </w:rPr>
        <w:t xml:space="preserve">- </w:t>
      </w:r>
      <w:r>
        <w:rPr>
          <w:rtl w:val="true"/>
        </w:rPr>
        <w:t>حد اطاعت زن از شوهر</w:t>
      </w:r>
      <w:bookmarkEnd w:id="1347"/>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الحسین بن زيد عن الصادق جعفر بن محمد عن أبيه عن آبائه عن أمير المؤمنين صلوات الله علیهم قال نهي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تَخْرُجَ الْمَرْأَةُ مِنْ بَیْتِهَا بِغَیْرِ إِذْنِ زَوْجِهَا فَإِنْ خَرَجَتْ لَعَنَهَا کُلُّ مَلَکٍ فِی السَّمَاءِ وَ کُلُّ شَیْ ءٍ تَمُرُّ عَلَیْهِ مِنَ الْجِنِّ وَ الْإِنْسِ حَتَّی تَرْجِعَ إِلَی بَیْتِهَا وَ نَهَی أَنْ تَتَزَیَّنَ الْمَرْأَةُ لِغَیْرِ زَوْجِهَا فَإِنْ فَعَلَتْ کَانَ حَقّاً عَلَی اللَّهِ عَزَّ وَ جَلَّ أَنْ یُحْرِقَهَا بِالنَّارِ وَ نَهَی أَنْ تَتَکَلَّمَ الْمَرْأَةُ عِنْدَ غَیْرِ زَوْجِهَا وَ </w:t>
      </w:r>
    </w:p>
    <w:p>
      <w:pPr>
        <w:pStyle w:val="BookText"/>
        <w:rPr/>
      </w:pPr>
      <w:r>
        <w:rPr>
          <w:rFonts w:ascii="Amiri" w:hAnsi="Amiri" w:eastAsia="Amiri" w:cs="Amiri"/>
          <w:color w:val="111111"/>
          <w:sz w:val="28"/>
          <w:sz w:val="28"/>
          <w:szCs w:val="28"/>
          <w:rtl w:val="true"/>
          <w:lang w:bidi="ar-SA"/>
        </w:rPr>
        <w:t>غَیْرِ ذِی مَحْرَمٍ مِنْهَا أَکْثَرَ مِنْ خَمْسِ کَلِمَاتٍ مِمَّا لَا بُدَّ لَهَا مِنْهُ وَ نَهَی أَنْ تُحَدِّثَ الْمَرْأَةُ بِمَا تَخْلُو بِهِ مَعَ زَوْجِهَا</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مرحوم شیخ صدوق، با سند خویش از حسین بن زید از حضرت امام جعفر صادق از پدر بزرگوارش از پدران بزرگوارش از حضرت امیرالمؤمنین صلوات الله علیهم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نهی فرمودند که زن بدون اجازه همسر از خانه خارج شود و اگر خارج شد، تمامی فرشتگان آسمان و همه إنس و جنی که بر او گذر کنند لعنتش می‌کنند تا به خانه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غیر از همسرش برای دیگری آرایش کند، و اگر چنین کرد، خداوند حق دارد او را به آتش دوزخ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نهی فرمودند که زن نزد نامحرم بیش از پنج کلمه حرف بزند، آن هم از روی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نهی فرمودند که زن از آنچه در خلوت با شوهرش انجام دهد، صحبت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جَابِرٍ اَلْجُعْفِیِّ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یَوْمَ اَلنَّحْرِ إِلَی ظَهْرِ اَلْمَدِینَةِ عَلَی جَمَلٍ عَارِی اَلْجِسْمِ فَمَرَّ بِالنِّسَاءِ فَوَقَفَ عَلَیْهِنَّ ثُمَّ قَالَ یَا مَعَاشِرَ اَلنِّسَاءِ تَصَدَّقْنَ وَ أَطِعْنَ أَزْوَاجَکُنَّ فَإِنَّ أَکْثَرَکُنَّ فِی اَلنَّارِ فَلَمَّا سَمِعْنَ ذَلِکَ بَکَیْنَ ثُمَّ قَامَتْ إِلَیْهِ اِمْرَأَةٌ مِنْهُنَّ فَقَالَتْ یَا رَسُولَ اَللَّهِ صَلَّی اَللَّهُ عَلَیْهِ وَ آلِهِ فِی اَلنَّارِ مَعَ اَلْکُفَّارِ وَ اَللَّهِ مَا نَحْنُ بِکُفَّارٍ فَنَکُونَ مِنْ أَهْلِ اَلنَّارِ فَقَالَ لَهَا رَسُولُ اَللَّهِ صَلَّی اَللَّهُ عَلَیْهِ وَ آلِهِ إِنَّکُنَّ کَافِرَاتٌ بِحَقِّ أَزْوَاجِکُنَّ</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مرحوم شیخ کلینی، با سند خویش از جابر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روز عید قربان سوار بر شتر بی پا شد و به بیرون مدینه تشریف می‌برد در این اثنا گروهی از زنان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توقف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دهید و از شوهران‌تان اطاعت کنید؛ چرا که بیشتر شما در آتش دوزخ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زنان این گفتار حضرتش شنیدند،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زنی از آنان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آتش، همراه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کافر نیستیم تا در آتش باشیم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به حقوق شوهران خود کفر می‌ورزید</w:t>
      </w:r>
      <w:r>
        <w:rPr>
          <w:rFonts w:eastAsia="IRNazanin" w:cs="IRNazanin"/>
          <w:color w:val="111111"/>
          <w:sz w:val="28"/>
          <w:szCs w:val="28"/>
          <w:rtl w:val="true"/>
          <w:lang w:bidi="fa-IR"/>
        </w:rPr>
        <w:t xml:space="preserve">. </w:t>
      </w:r>
      <w:bookmarkStart w:id="1348" w:name="pg6324_76082"/>
    </w:p>
    <w:p>
      <w:pPr>
        <w:pStyle w:val="Heading3"/>
        <w:numPr>
          <w:ilvl w:val="2"/>
          <w:numId w:val="1"/>
        </w:numPr>
        <w:rPr/>
      </w:pPr>
      <w:bookmarkStart w:id="1349" w:name="__RefHeading___Toc2555277_237004111"/>
      <w:bookmarkStart w:id="1350" w:name="_Toc501"/>
      <w:bookmarkEnd w:id="1348"/>
      <w:bookmarkEnd w:id="1349"/>
      <w:r>
        <w:rPr/>
        <w:t>486</w:t>
      </w:r>
      <w:r>
        <w:rPr>
          <w:rtl w:val="true"/>
        </w:rPr>
        <w:t xml:space="preserve">- </w:t>
      </w:r>
      <w:r>
        <w:rPr>
          <w:rtl w:val="true"/>
        </w:rPr>
        <w:t>ترک فرمان‌بری از زنان</w:t>
      </w:r>
      <w:bookmarkEnd w:id="1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أَکَبَّهُ اَللَّهُ عَلَی وَجْهِهِ فِی اَلنَّارِ قِیلَ وَ مَا تِلْکَ اَلطَّاعَةُ قَالَ تَطْلُبُ مِنْهُ اَلذَّهَابَ إِلَی اَلْحَمَّامَاتِ وَ اَلْعُرُسَاتِ وَ اَلْعِیدَاتِ وَ اَلنِّیَاحَاتِ وَ اَلثِّیَابَ اَلرِّقَاقَ</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همسرش اطاعت کند، خداوند او را با صورت در آتش دوزخ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اطاعت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شوهر بخواهد که به حمام ها، عروسی ها، جشن‌های عید و مراسم‌های عزاداری برود و هم چنین لباس‌های نازک بطلبد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شوهر اطاعت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 طَاعَةُ اَلْمَرْأَةِ نَدَامَةٌ</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همسر باعث پشیمانی است</w:t>
      </w:r>
      <w:r>
        <w:rPr>
          <w:rFonts w:eastAsia="IRNazanin" w:cs="IRNazanin"/>
          <w:color w:val="111111"/>
          <w:sz w:val="28"/>
          <w:szCs w:val="28"/>
          <w:rtl w:val="true"/>
          <w:lang w:bidi="fa-IR"/>
        </w:rPr>
        <w:t>.</w:t>
      </w:r>
    </w:p>
    <w:p>
      <w:pPr>
        <w:pStyle w:val="Heading3"/>
        <w:numPr>
          <w:ilvl w:val="2"/>
          <w:numId w:val="1"/>
        </w:numPr>
        <w:rPr/>
      </w:pPr>
      <w:bookmarkStart w:id="1351" w:name="__RefHeading___Toc2555279_237004111"/>
      <w:bookmarkStart w:id="1352" w:name="_Toc502"/>
      <w:bookmarkEnd w:id="1351"/>
      <w:r>
        <w:rPr/>
        <w:t>487</w:t>
      </w:r>
      <w:r>
        <w:rPr>
          <w:rtl w:val="true"/>
        </w:rPr>
        <w:t xml:space="preserve">- </w:t>
      </w:r>
      <w:r>
        <w:rPr>
          <w:rtl w:val="true"/>
        </w:rPr>
        <w:t>حفظ شخصیت و پوشیدگی زنان</w:t>
      </w:r>
      <w:bookmarkEnd w:id="13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اَلْوَلِیدِ بْنِ صَبِیحٍ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لِلنِّسَاءِ مِنْ سَرَوَاتِ اَلطَّرِیقِ شَیْءٌ وَ لَکِنَّهَا تَمْشِی فِی جَانِبِ اَلْحَائِطِ وَ اَلطَّرِیقِ</w:t>
      </w:r>
      <w:r>
        <w:rPr>
          <w:rFonts w:eastAsia="Amiri" w:cs="Amiri" w:ascii="Amiri" w:hAnsi="Amiri"/>
          <w:color w:val="111111"/>
          <w:sz w:val="28"/>
          <w:szCs w:val="28"/>
          <w:rtl w:val="true"/>
          <w:lang w:bidi="ar-SA"/>
        </w:rPr>
        <w:t xml:space="preserve">. </w:t>
      </w:r>
      <w:r>
        <w:rPr>
          <w:rStyle w:val="FootnoteAnchor"/>
          <w:rtl w:val="true"/>
        </w:rPr>
        <w:footnoteReference w:id="906"/>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ولید بن صبیح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حق عبور از وسط مسیر را ندارند، بلکه باید در پناه دیوار و حاشیۀ مسیر حرکت نمایند</w:t>
      </w:r>
      <w:r>
        <w:rPr>
          <w:rFonts w:eastAsia="IRNazanin" w:cs="IRNazanin"/>
          <w:color w:val="111111"/>
          <w:sz w:val="28"/>
          <w:szCs w:val="28"/>
          <w:rtl w:val="true"/>
          <w:lang w:bidi="fa-IR"/>
        </w:rPr>
        <w:t xml:space="preserve">. </w:t>
      </w:r>
      <w:bookmarkStart w:id="1353" w:name="pg6324_76083"/>
    </w:p>
    <w:p>
      <w:pPr>
        <w:pStyle w:val="BookText"/>
        <w:rPr/>
      </w:pPr>
      <w:bookmarkEnd w:id="135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اَلْوَلِیدِ بْنِ صَبِیحٍ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اِمْرَأَةٍ تَطَیَّبَتْ ثُمَّ خَرَجَتْ مِنْ بَیْتِهَا فَهِیَ تُلْعَنُ حَتَّی تَرْجِعَ إِلَی بَیْتِهَا مَتَی مَا رَجَعَتْ</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مرحوم شیخ کلینی، با سند خویش از ولید بن صبیح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خود را معطّر و خوشبو سازد، سپس از خانه خارج شود، همواره مورد لعنت خواهد بود تا موقعی که به خانه بازگردد؛ هرگاه که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بازگردد یا 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حَفْصِ بْنِ اَلْبَخْتَرِیِّ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لِلْمَرْأَةِ أَنْ تَنْکَشِفَ بَیْنَ یَدَیِ اَلْیَهُودِیَّةِ وَ اَلنَّصْرَانِیَّةِ فَإِنَّهُنَّ یَصِفْنَ ذَلِکَ لِأَزْوَاجِهِنَّ</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مرحوم شیخ کلینی، با سند خویش از حفص بن بختری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جایز نیست که نزد زن یهودی و نصرانی بدون حجاب باشد، زیرا آنان، زیبای او را برای شوهران خود توصیف می‌کنند</w:t>
      </w:r>
      <w:r>
        <w:rPr>
          <w:rFonts w:eastAsia="IRNazanin" w:cs="IRNazanin"/>
          <w:color w:val="111111"/>
          <w:sz w:val="28"/>
          <w:szCs w:val="28"/>
          <w:rtl w:val="true"/>
          <w:lang w:bidi="fa-IR"/>
        </w:rPr>
        <w:t>.</w:t>
      </w:r>
    </w:p>
    <w:p>
      <w:pPr>
        <w:pStyle w:val="Heading3"/>
        <w:numPr>
          <w:ilvl w:val="2"/>
          <w:numId w:val="1"/>
        </w:numPr>
        <w:rPr/>
      </w:pPr>
      <w:bookmarkStart w:id="1354" w:name="__RefHeading___Toc2555281_237004111"/>
      <w:bookmarkStart w:id="1355" w:name="_Toc503"/>
      <w:bookmarkEnd w:id="1354"/>
      <w:r>
        <w:rPr/>
        <w:t>488</w:t>
      </w:r>
      <w:r>
        <w:rPr>
          <w:rtl w:val="true"/>
        </w:rPr>
        <w:t xml:space="preserve">- </w:t>
      </w:r>
      <w:r>
        <w:rPr>
          <w:rtl w:val="true"/>
        </w:rPr>
        <w:t>مواردی از اعضای زن که نگاه حلال است</w:t>
      </w:r>
      <w:bookmarkEnd w:id="1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مَرْوَکِ بْنِ عُبَیْدٍ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یَحِلُّ لِلرَّجُلِ أَنْ یَرَی مِنَ اَلْمَرْأَةِ إِذَا لَمْ یَکُنْ مَحْرَماً قَالَ اَلْوَجْهُ وَ اَلْکَفَّانِ وَ اَلْقَدَمَانِ</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مرحوم شیخ کلینی، با سند خویش از مروک بن عبید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کدام اعضای بدن زن، بر مرد نامحرم حلال است؟</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کف دو دست و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مچ یا همان قوزک</w:t>
      </w:r>
      <w:r>
        <w:rPr>
          <w:rFonts w:eastAsia="IRNazanin" w:cs="IRNazanin"/>
          <w:color w:val="111111"/>
          <w:sz w:val="28"/>
          <w:szCs w:val="28"/>
          <w:rtl w:val="true"/>
          <w:lang w:bidi="fa-IR"/>
        </w:rPr>
        <w:t xml:space="preserve">). </w:t>
      </w:r>
      <w:bookmarkStart w:id="1356" w:name="pg6324_76084"/>
    </w:p>
    <w:p>
      <w:pPr>
        <w:pStyle w:val="BookText"/>
        <w:rPr/>
      </w:pPr>
      <w:bookmarkEnd w:id="13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إبراهیم القمي، بإسناده عن أَبِی الْجَارُودِ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لا یُبْدِینَ زِینَتَهُنَّ إِلَّا ما ظَهَرَ مِنْها فَهِیَ الثِّیَابُ وَ الْکُحْلُ وَ الْخَاتَمُ وَ خِضَابُ الْکَفِّ وَ السِّوَارُ وَ الزِّینَةُ ثَلَاثٌ زِینَةٌ لِلنَّاسِ وَ زِینَةٌ لِلْمَحْرَمِ وَ زِینَةٌ لِلزَّوْجِ فَأَمَّا زِینَةُ النَّاسِ فَقَدْ ذَکَرْنَا وَ أَمَّا زِینَةُ الْمَحْرَمِ الْقِلَادَةُ فَمَا فَوْقَهَا وَ الدُّمْلُجُ وَ مَا دُونَهُ وَ الْخَلْخَالُ وَ مَا أَسْفَلَ مِنْهُ وَ أَمَّا زِینَةُ الزَّوْجِ فَالْجَسَدُ کُلُّهُ</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مرحوم علی بن ابراهیم قمی، با سند خویش از ابو جارود از حضرت امام محمد باقر صلوات الله علیه روایت کرده که آن حضرت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زیورهای خود را آشکار نگردانند مگر آنچه که طبعاً از آن پیداست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زینت‌های ظاهر، لباس، سورمه، انگشتر، حنای دست و دست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زینتی که برای مردم است، دیگری برای محرم و سومی برای همسر است، اما زینت‌هایی که برای مردم است را بیان نمودیم و امّا زینت برای محرم، جای گردن بند و بالاتر از آن، جای النگو تا پایین تر از آن و جای خلخال تا پایین تر از آن است، و امّا زینت زن برای همسر، تمام بدن اوست</w:t>
      </w:r>
      <w:r>
        <w:rPr>
          <w:rFonts w:eastAsia="IRNazanin" w:cs="IRNazanin"/>
          <w:color w:val="111111"/>
          <w:sz w:val="28"/>
          <w:szCs w:val="28"/>
          <w:rtl w:val="true"/>
          <w:lang w:bidi="fa-IR"/>
        </w:rPr>
        <w:t>.</w:t>
      </w:r>
    </w:p>
    <w:p>
      <w:pPr>
        <w:pStyle w:val="Heading3"/>
        <w:numPr>
          <w:ilvl w:val="2"/>
          <w:numId w:val="1"/>
        </w:numPr>
        <w:rPr/>
      </w:pPr>
      <w:bookmarkStart w:id="1357" w:name="__RefHeading___Toc2555283_237004111"/>
      <w:bookmarkStart w:id="1358" w:name="_Toc504"/>
      <w:bookmarkEnd w:id="1357"/>
      <w:r>
        <w:rPr/>
        <w:t>489</w:t>
      </w:r>
      <w:r>
        <w:rPr>
          <w:rtl w:val="true"/>
        </w:rPr>
        <w:t xml:space="preserve">- </w:t>
      </w:r>
      <w:r>
        <w:rPr>
          <w:rtl w:val="true"/>
        </w:rPr>
        <w:t>نگاه زنان ذمّی</w:t>
      </w:r>
      <w:bookmarkEnd w:id="13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لِنِسَاءِ أَهْلِ اَلذِّمَّةِ أَنْ یُنْظَرَ إِلَی شُعُورِهِنَّ وَ أَیْدِیهِنَّ</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ذمّی حرمتی ندارند که به موها و دستانشان نگاه شود</w:t>
      </w:r>
      <w:r>
        <w:rPr>
          <w:rFonts w:eastAsia="IRNazanin" w:cs="IRNazanin"/>
          <w:color w:val="111111"/>
          <w:sz w:val="28"/>
          <w:szCs w:val="28"/>
          <w:rtl w:val="true"/>
          <w:lang w:bidi="fa-IR"/>
        </w:rPr>
        <w:t>.</w:t>
      </w:r>
    </w:p>
    <w:p>
      <w:pPr>
        <w:pStyle w:val="Heading3"/>
        <w:numPr>
          <w:ilvl w:val="2"/>
          <w:numId w:val="1"/>
        </w:numPr>
        <w:rPr/>
      </w:pPr>
      <w:bookmarkStart w:id="1359" w:name="__RefHeading___Toc2555285_237004111"/>
      <w:bookmarkStart w:id="1360" w:name="_Toc505"/>
      <w:bookmarkEnd w:id="1359"/>
      <w:r>
        <w:rPr/>
        <w:t>490</w:t>
      </w:r>
      <w:r>
        <w:rPr>
          <w:rtl w:val="true"/>
        </w:rPr>
        <w:t xml:space="preserve">- </w:t>
      </w:r>
      <w:r>
        <w:rPr>
          <w:rtl w:val="true"/>
        </w:rPr>
        <w:t>حکم نگاه به زنان بادیه‌نشین و روستائیان</w:t>
      </w:r>
      <w:bookmarkEnd w:id="1360"/>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عَبَّادِ بْنِ صُهَیْبٍ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بِالنَّظَرِ إِلَی رُءُوسِ أَهْلِ اَلتِّهَامَةِ وَ اَلْأَعْرَابِ وَ أَهْلِ اَلسَّوَادِ وَ اَلْعُلُوجِ لِأَنَّهُمْ إِذَا </w:t>
      </w:r>
      <w:bookmarkStart w:id="1361" w:name="pg6324_76085"/>
    </w:p>
    <w:p>
      <w:pPr>
        <w:pStyle w:val="BookText"/>
        <w:rPr/>
      </w:pPr>
      <w:bookmarkEnd w:id="1361"/>
      <w:r>
        <w:rPr>
          <w:rFonts w:ascii="Amiri" w:hAnsi="Amiri" w:eastAsia="Amiri" w:cs="Amiri"/>
          <w:color w:val="111111"/>
          <w:sz w:val="28"/>
          <w:sz w:val="28"/>
          <w:szCs w:val="28"/>
          <w:rtl w:val="true"/>
          <w:lang w:bidi="ar-SA"/>
        </w:rPr>
        <w:t>نُهُوا لاَ یَنْتَهُونَ قَالَ وَ اَلْمَجْنُونَةِ وَ اَلْمَغْلُوبَةِ عَلَی عَقْلِهَا وَ لاَ بَأْسَ بِالنَّظَرِ إِلَی شَعْرِهَا وَ جَسَدِهَا مَا لَمْ یَتَعَمَّدْ ذَلِکَ</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مرحوم شیخ کلینی، با سند خویش از عبّاد بن صهیب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موهای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بادیه‌نشین و زنان بی‌دینان مانعی ندارد، زیرا آنان در صورتی که نهی شوند،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 و زن بی عقل و سفیه نیز همین حکم را دارند که نگاه کردن به موها و بدن آنان مانعی ندارد، در صورتی که تماشای عمدی نباشد</w:t>
      </w:r>
      <w:r>
        <w:rPr>
          <w:rFonts w:eastAsia="IRNazanin" w:cs="IRNazanin"/>
          <w:color w:val="111111"/>
          <w:sz w:val="28"/>
          <w:szCs w:val="28"/>
          <w:rtl w:val="true"/>
          <w:lang w:bidi="fa-IR"/>
        </w:rPr>
        <w:t>.</w:t>
      </w:r>
    </w:p>
    <w:p>
      <w:pPr>
        <w:pStyle w:val="Heading3"/>
        <w:numPr>
          <w:ilvl w:val="2"/>
          <w:numId w:val="1"/>
        </w:numPr>
        <w:rPr/>
      </w:pPr>
      <w:bookmarkStart w:id="1362" w:name="__RefHeading___Toc2555287_237004111"/>
      <w:bookmarkStart w:id="1363" w:name="_Toc506"/>
      <w:bookmarkEnd w:id="1362"/>
      <w:r>
        <w:rPr/>
        <w:t>491</w:t>
      </w:r>
      <w:r>
        <w:rPr>
          <w:rtl w:val="true"/>
        </w:rPr>
        <w:t xml:space="preserve">- </w:t>
      </w:r>
      <w:r>
        <w:rPr>
          <w:rtl w:val="true"/>
        </w:rPr>
        <w:t>دست دادن با زنان</w:t>
      </w:r>
      <w:bookmarkEnd w:id="13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مُصَافَحَةِ اَلرَّجُلِ اَلْمَرْأَةَ قَالَ لاَ یَحِلُّ لِلرَّجُلِ أَنْ یُصَافِحَ اَلْمَرْأَةَ إِلاَّ اِمْرَأَةً یَحْرُمُ عَلَیْهِ أَنْ یَتَزَوَّجَهَا أُخْتٌ أَوْ بِنْتٌ أَوْ عَمَّةٌ أَوْ خَالَةٌ أَوِ اِبْنَةُ أُخْتٍ أَوْ نَحْوُهَا فَأَمَّا اَلْمَرْأَةُ اَلَّتِی یَحِلُّ لَهُ أَنْ یَتَزَوَّجَهَا فَلاَ یُصَافِحْهَا إِلاَّ مِنْ وَرَاءِ اَلثَّوْبِ وَ لاَ یَغْمِزْ کَفَّهَا</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مرحوم شیخ کلینی، با سند خویش از سماعة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مرد و زن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مردی روا نیست که با زنی دست بدهد، مگر آن زن محرمی که ازدواجش با او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دختر، عمّه، خاله، خواهرزاده و 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خانمی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ازدواجش با او حلال است، نباید با او دست دهد مگر از روی لباس به شرطی که دستش را نفشارد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الحسین بن زيد عن الصادق جعفر بن محمد عن أبيه عن آبائه عن أمير المؤمنين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امْرَأَةً تَحْرُمُ عَلَیْهِ فَقَدْ باءَ بِسَخَطٍ مِنَ اللَّهِ وَ مَنِ الْتَزَمَ امْرَأَةً حَرَاماً قُرِنَ فِی سِلْسِلَةٍ مِنْ نَارٍ مَعَ الشَّیْطَانِ فَیُقْذَفَانِ فِی النَّارِ</w:t>
      </w:r>
      <w:r>
        <w:rPr>
          <w:rFonts w:eastAsia="Amiri" w:cs="Amiri" w:ascii="Amiri" w:hAnsi="Amiri"/>
          <w:color w:val="111111"/>
          <w:sz w:val="28"/>
          <w:szCs w:val="28"/>
          <w:rtl w:val="true"/>
          <w:lang w:bidi="ar-SA"/>
        </w:rPr>
        <w:t xml:space="preserve">. </w:t>
      </w:r>
      <w:r>
        <w:rPr>
          <w:rStyle w:val="FootnoteAnchor"/>
          <w:rtl w:val="true"/>
        </w:rPr>
        <w:footnoteReference w:id="914"/>
      </w:r>
      <w:bookmarkStart w:id="1364" w:name="pg6324_76086"/>
    </w:p>
    <w:p>
      <w:pPr>
        <w:pStyle w:val="BookText"/>
        <w:rPr/>
      </w:pPr>
      <w:bookmarkEnd w:id="1364"/>
      <w:r>
        <w:rPr>
          <w:rFonts w:ascii="IRNazanin" w:hAnsi="IRNazanin" w:eastAsia="IRNazanin"/>
          <w:color w:val="111111"/>
          <w:sz w:val="28"/>
          <w:sz w:val="28"/>
          <w:szCs w:val="28"/>
          <w:rtl w:val="true"/>
          <w:lang w:bidi="fa-IR"/>
        </w:rPr>
        <w:t>مرحوم شیخ صدوق، با سند خویش از حسین بن زید از حضرت امام جعفر صادق از پدر بزرگوارش از پدران بزرگوارش از حضرت امیرالمؤمنین صلوات الله علیهم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زن نامحرم دست دهد به خشم خدا گرفتار شده، و کسی که به زن نامحرم بچسبد، با شیطان به یک زنجیر بسته شود و هر دو در آتش افکنده شوند</w:t>
      </w:r>
      <w:r>
        <w:rPr>
          <w:rFonts w:eastAsia="IRNazanin" w:cs="IRNazanin"/>
          <w:color w:val="111111"/>
          <w:sz w:val="28"/>
          <w:szCs w:val="28"/>
          <w:rtl w:val="true"/>
          <w:lang w:bidi="fa-IR"/>
        </w:rPr>
        <w:t>.</w:t>
      </w:r>
    </w:p>
    <w:p>
      <w:pPr>
        <w:pStyle w:val="Heading3"/>
        <w:numPr>
          <w:ilvl w:val="2"/>
          <w:numId w:val="1"/>
        </w:numPr>
        <w:rPr/>
      </w:pPr>
      <w:bookmarkStart w:id="1365" w:name="__RefHeading___Toc2555289_237004111"/>
      <w:bookmarkStart w:id="1366" w:name="_Toc507"/>
      <w:bookmarkEnd w:id="1365"/>
      <w:r>
        <w:rPr/>
        <w:t>492</w:t>
      </w:r>
      <w:r>
        <w:rPr>
          <w:rtl w:val="true"/>
        </w:rPr>
        <w:t xml:space="preserve">- </w:t>
      </w:r>
      <w:r>
        <w:rPr>
          <w:rtl w:val="true"/>
        </w:rPr>
        <w:t>چه زمانی حجاب بر دختران واجب می‌شود</w:t>
      </w:r>
      <w:bookmarkEnd w:id="1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لِلْجَارِیَةِ إِذَا حَاضَتْ إِلاَّ أَنْ تَخْتَمِرَ إِلاَّ أَنْ لاَ تَجِدَهُ</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دختری که به سن حیض رسیده است،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انظار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روسری داشته باشد، جز این که روسری پیدا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صلوات الله علیه عَنِ اَلْجَارِیَةِ اَلَّتِی لَمْ تُدْرِکْ مَتَی یَنْبَغِی لَهَا أَنْ تُغَطِّیَ رَأْسَهَا مِمَّنْ لَیْسَ بَیْنَهَا وَ بَیْنَهُ مَحْرَمٌ وَ مَتَی یَجِبُ عَلَیْهَا أَنْ تُقَنِّعَ رَأْسَهَا لِلصَّلاَةِ قَالَ لاَ تُغَطِّی رَأْسَهَا حَتَّی تَحْرُمَ عَلَیْهَا اَلصَّلاَةُ</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مرحوم شیخ کلینی، با سند خویش از عبد الرحمن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بالغ نباشد، از چه زمانی باید سر خود را از نامحرم بپوشاند؟ و از چه موقعی باید در هنگام نماز خواندن سر خود را بپوشاند؟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دختر نابالغ سر خود را بپوشاند،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بر او حرام گردد</w:t>
      </w:r>
      <w:r>
        <w:rPr>
          <w:rFonts w:eastAsia="IRNazanin" w:cs="IRNazanin"/>
          <w:color w:val="111111"/>
          <w:sz w:val="28"/>
          <w:szCs w:val="28"/>
          <w:rtl w:val="true"/>
          <w:lang w:bidi="fa-IR"/>
        </w:rPr>
        <w:t xml:space="preserve">. </w:t>
      </w:r>
      <w:bookmarkStart w:id="1367" w:name="pg6324_76087"/>
    </w:p>
    <w:p>
      <w:pPr>
        <w:pStyle w:val="Heading3"/>
        <w:numPr>
          <w:ilvl w:val="2"/>
          <w:numId w:val="1"/>
        </w:numPr>
        <w:rPr/>
      </w:pPr>
      <w:bookmarkStart w:id="1368" w:name="__RefHeading___Toc2555291_237004111"/>
      <w:bookmarkStart w:id="1369" w:name="_Toc508"/>
      <w:bookmarkEnd w:id="1367"/>
      <w:bookmarkEnd w:id="1368"/>
      <w:r>
        <w:rPr/>
        <w:t>493</w:t>
      </w:r>
      <w:r>
        <w:rPr>
          <w:rtl w:val="true"/>
        </w:rPr>
        <w:t xml:space="preserve">- </w:t>
      </w:r>
      <w:r>
        <w:rPr>
          <w:rtl w:val="true"/>
        </w:rPr>
        <w:t>مداوای زنان توسط مردان</w:t>
      </w:r>
      <w:bookmarkEnd w:id="13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حَمْزَةَ اَلثُّمَالِیِّ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اَلْمُسْلِمَةِ یُصِیبُهَا اَلْبَلاَءُ فِی جَسَدِهَا إِمَّا کَسْرٌ أَوْ جِرَاحٌ فِی مَکَانٍ لاَ یَصْلُحُ اَلنَّظَرُ إِلَیْهِ وَ یَکُونُ اَلرِّجَالُ أَرْفَقَ بِعِلاَجِهِ مِنَ اَلنِّسَاءِ أَ یَصْلُحُ لَهُ أَنْ یَنْظُرَ إِلَیْهَا قَالَ إِذَا اُضْطُرَّتْ إِلَیْهِ فَیُعَالِجُهَا إِنْ شَاءَتْ</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مرحوم شیخ کلینی، با سند خویش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مسلمانی دچار بلایی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یا زخمی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شکستگی و زخم در جایی است که نگاه کردن نامحرم به آن جایز نیست و از طرفی مردان نسبت به زنان به مداوای آنان ماهرترند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طبیب مرد می‌تواند به عضو صدمه دیده این زن بنگرد؟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اضطرار پیش آید، و آن زن تمایل داشته باشد طبیب مرد می‌تواند او را معالجه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عبد الله بن جعفر الحمیري، بإسناده عن عَلِیٌّ عَنْ أَخِیهِ موسی بن جعفر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لَهَا أَنْ یَحْجُمَهَا رَجُلٌ؟</w:t>
      </w:r>
    </w:p>
    <w:p>
      <w:pPr>
        <w:pStyle w:val="BookText"/>
        <w:rPr/>
      </w:pP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یَکُونُ بِهَا الْجُرْحُ فِی فَخِذِهَا أَوْ عَضُدِهَا هَلْ یَصْلُحُ لِلرَّجُلِ أَنْ یَنْظُرَ إِلَیْهِ وَ یُعَالِجَهُ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یَکُونُ بِأَصْلِ فَخِذِهِ أَوْ أَلْیَتِهِ الْجُرْحُ هَلْ یَصْلُحُ لِلْمَرْأَةِ أَنْ تَنْظُرَ إِلَیْهِ أَوْ تُدَاوِیَهُ قَالَ إِذَا لَمْ یَکُنْ عَوْرَةً فَلَا بَأْسَ</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مرحوم شیخ عبدالله بن جعفر حمیری، با سند خویش از علی بن جعفر از برادرش حضرت امام موسی کاظم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درمورد زن سؤال کردم که آیا می‌تواند برای حجامت نزد مرد برود؟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1370" w:name="pg6324_76088"/>
    </w:p>
    <w:p>
      <w:pPr>
        <w:pStyle w:val="BookText"/>
        <w:rPr/>
      </w:pPr>
      <w:bookmarkEnd w:id="1370"/>
      <w:r>
        <w:rPr>
          <w:rFonts w:ascii="IRNazanin" w:hAnsi="IRNazanin" w:eastAsia="IRNazanin"/>
          <w:color w:val="111111"/>
          <w:sz w:val="28"/>
          <w:sz w:val="28"/>
          <w:szCs w:val="28"/>
          <w:rtl w:val="true"/>
          <w:lang w:bidi="fa-IR"/>
        </w:rPr>
        <w:t>و از آن حضرت در مورد زنی سؤال کردم که روی ران یا بازویش زخم دارد؛ آیا شایسته است مرد به آن نگاه کند و معالجه اش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در مورد مردی سؤال کردم که بالای ران یا باسنش زخم است؛ آیا شایسته است زنی به آن نگاه و مداوایش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عورت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و دست زدن مرد نامحرم بر زن نامحرم از برای معالجه در حال اضطرار رخصتی است که در حدیث اولی آمده است، و در غیر از حالت اضطرار معالجه زن نامحرم ولو دچار زخم و امثالهم شده باشد، توسط مرد نامحرم جایز نیست چنانکه در حدیث دومی بیان شده است</w:t>
      </w:r>
      <w:r>
        <w:rPr>
          <w:rFonts w:eastAsia="IRNazanin" w:cs="IRNazanin"/>
          <w:color w:val="111111"/>
          <w:sz w:val="28"/>
          <w:szCs w:val="28"/>
          <w:rtl w:val="true"/>
          <w:lang w:bidi="fa-IR"/>
        </w:rPr>
        <w:t>.</w:t>
      </w:r>
    </w:p>
    <w:p>
      <w:pPr>
        <w:pStyle w:val="Heading3"/>
        <w:numPr>
          <w:ilvl w:val="2"/>
          <w:numId w:val="1"/>
        </w:numPr>
        <w:rPr/>
      </w:pPr>
      <w:bookmarkStart w:id="1371" w:name="__RefHeading___Toc2555293_237004111"/>
      <w:bookmarkStart w:id="1372" w:name="_Toc509"/>
      <w:bookmarkEnd w:id="1371"/>
      <w:r>
        <w:rPr/>
        <w:t>494</w:t>
      </w:r>
      <w:r>
        <w:rPr>
          <w:rtl w:val="true"/>
        </w:rPr>
        <w:t xml:space="preserve">- </w:t>
      </w:r>
      <w:r>
        <w:rPr>
          <w:rtl w:val="true"/>
        </w:rPr>
        <w:t>حکم آمیزش در حال عادت ماهیانه</w:t>
      </w:r>
      <w:bookmarkEnd w:id="13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مَا لِصَاحِبِ اَلْمَرْأَةِ اَلْحَائِضِ مِنْهَا فَقَالَ کُلُّ شَیْءٍ مَا عَدَا اَلْقُبُلَ بِعَیْنِهِ</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مرحوم شیخ کلینی، با سند خویش از عبد الملک بن عمرو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عادت ماهیانه، شوهر تا چه حد می‌تواند از همسر خود کامیاب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اندام، جز خود شرمگاه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عُذَافِرٍ اَلصَّیْرَفِیِّ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هَؤُلاَءِ اَلْمُشَوَّهِینَ خَلْقُهُمْ قَالَ قُلْتُ نَعَمْ قَالَ هَؤُلاَءِ اَلَّذِینَ آبَاؤُهُمْ یَأْتُونَ نِسَاءَهُمْ فِی اَلطَّمْثِ</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مرحوم شیخ کلینی، با سند خویش از عذافر صیرفی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مردمان بدقیافه را می‌بینی؟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پدران‌شان در حال عادت با زنان خود مباشرت کرده اند</w:t>
      </w:r>
      <w:r>
        <w:rPr>
          <w:rFonts w:eastAsia="IRNazanin" w:cs="IRNazanin"/>
          <w:color w:val="111111"/>
          <w:sz w:val="28"/>
          <w:szCs w:val="28"/>
          <w:rtl w:val="true"/>
          <w:lang w:bidi="fa-IR"/>
        </w:rPr>
        <w:t xml:space="preserve">. </w:t>
      </w:r>
      <w:bookmarkStart w:id="1373" w:name="pg6324_76089"/>
    </w:p>
    <w:p>
      <w:pPr>
        <w:pStyle w:val="Heading3"/>
        <w:numPr>
          <w:ilvl w:val="2"/>
          <w:numId w:val="1"/>
        </w:numPr>
        <w:rPr/>
      </w:pPr>
      <w:bookmarkStart w:id="1374" w:name="__RefHeading___Toc2555295_237004111"/>
      <w:bookmarkStart w:id="1375" w:name="_Toc510"/>
      <w:bookmarkEnd w:id="1373"/>
      <w:bookmarkEnd w:id="1374"/>
      <w:r>
        <w:rPr/>
        <w:t>495</w:t>
      </w:r>
      <w:r>
        <w:rPr>
          <w:rtl w:val="true"/>
        </w:rPr>
        <w:t xml:space="preserve">- </w:t>
      </w:r>
      <w:r>
        <w:rPr>
          <w:rtl w:val="true"/>
        </w:rPr>
        <w:t>حکم نزدیکی از دبر</w:t>
      </w:r>
      <w:bookmarkEnd w:id="13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اَلْحَکَمِ قَالَ سَمِعْتُ صَفْوَانَ بْنَ یَحْیَی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صلوات الله علیه إِنَّ رَجُلاً مِنْ مَوَالِیکَ أَمَرَنِی أَنْ أَسْأَلَکَ عَنْ مَسْأَلَةٍ هَابَکَ وَ اِسْتَحْیَا مِنْکَ أَنْ یَسْأَلَکَ قَالَ وَ مَا هِیَ قُلْتُ اَلرَّجُلُ یَأْتِی اِمْرَأَتَهُ فِی دُبُرِهَا قَالَ ذَلِکَ لَهُ قَالَ قُلْتُ لَهُ فَأَنْتَ تَفْعَلُ قَالَ إِنَّا لاَ نَفْعَلُ ذَلِکَ</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مرحوم شیخ کلینی، با سند خویش از علی بن 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صفوان بن یحیی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 داران شما به من سفارش کرده است که سؤال او را خدمت شما مطرح کنم، و خودش از شما شرم دارد که این مسأله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از دبر به زن خود نزدیکی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چنین کاری می‌کنید؟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کاری را انجام نمی دهیم</w:t>
      </w:r>
      <w:r>
        <w:rPr>
          <w:rFonts w:eastAsia="IRNazanin" w:cs="IRNazanin"/>
          <w:color w:val="111111"/>
          <w:sz w:val="28"/>
          <w:szCs w:val="28"/>
          <w:rtl w:val="true"/>
          <w:lang w:bidi="fa-IR"/>
        </w:rPr>
        <w:t>.</w:t>
      </w:r>
    </w:p>
    <w:p>
      <w:pPr>
        <w:pStyle w:val="Heading3"/>
        <w:numPr>
          <w:ilvl w:val="2"/>
          <w:numId w:val="1"/>
        </w:numPr>
        <w:rPr/>
      </w:pPr>
      <w:bookmarkStart w:id="1376" w:name="__RefHeading___Toc2555297_237004111"/>
      <w:bookmarkStart w:id="1377" w:name="_Toc511"/>
      <w:bookmarkEnd w:id="1376"/>
      <w:r>
        <w:rPr/>
        <w:t>496</w:t>
      </w:r>
      <w:r>
        <w:rPr>
          <w:rtl w:val="true"/>
        </w:rPr>
        <w:t xml:space="preserve">- </w:t>
      </w:r>
      <w:r>
        <w:rPr>
          <w:rtl w:val="true"/>
        </w:rPr>
        <w:t>حکم استمناء و نزدیکی با حیوانات</w:t>
      </w:r>
      <w:bookmarkEnd w:id="13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عَمَّارِ بْنِ مُوسَی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یَنْکِحُ بَهِیمَةً أَوْ یَدْلُکُ فَقَالَ کُلُّ مَا أَنْزَلَ بِهِ اَلرَّجُلُ مَاءَهُ فِی هَذَا وَ شِبْهِهِ فَهُوَ زِنًی</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مرحوم شیخ کلینی، با سند خویش از عمار بن موسی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مورد کسی که با حیوانات نزدیکی می‌کند و یا مرتکب استمنا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مواردی که مرد، آب خود را در این مورد و شبیه آن بریزد، پس همان زنا است</w:t>
      </w:r>
      <w:r>
        <w:rPr>
          <w:rFonts w:eastAsia="IRNazanin" w:cs="IRNazanin"/>
          <w:color w:val="111111"/>
          <w:sz w:val="28"/>
          <w:szCs w:val="28"/>
          <w:rtl w:val="true"/>
          <w:lang w:bidi="fa-IR"/>
        </w:rPr>
        <w:t>.</w:t>
      </w:r>
    </w:p>
    <w:p>
      <w:pPr>
        <w:pStyle w:val="Heading3"/>
        <w:numPr>
          <w:ilvl w:val="2"/>
          <w:numId w:val="1"/>
        </w:numPr>
        <w:rPr/>
      </w:pPr>
      <w:bookmarkStart w:id="1378" w:name="__RefHeading___Toc2555299_237004111"/>
      <w:bookmarkStart w:id="1379" w:name="_Toc512"/>
      <w:bookmarkEnd w:id="1378"/>
      <w:r>
        <w:rPr/>
        <w:t>497</w:t>
      </w:r>
      <w:r>
        <w:rPr>
          <w:rtl w:val="true"/>
        </w:rPr>
        <w:t xml:space="preserve">- </w:t>
      </w:r>
      <w:r>
        <w:rPr>
          <w:rtl w:val="true"/>
        </w:rPr>
        <w:t>مرد زناکار</w:t>
      </w:r>
      <w:bookmarkEnd w:id="1379"/>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مَیْمُونٍ اَلْقَدَّاحِ عَنْ أَبِی عَبْدِ اَللَّهِ عَنْ أَبِیهِ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لِلزَّانِی سِتُّ خِصَالٍ ثَلاَثٌ فِی اَلدُّنْیَا وَ ثَلاَثٌ فِی اَلْآخِرَةِ أَمَّا اَلَّتِی فِی اَلدُّنْیَا </w:t>
      </w:r>
      <w:bookmarkStart w:id="1380" w:name="pg6324_76090"/>
    </w:p>
    <w:p>
      <w:pPr>
        <w:pStyle w:val="BookText"/>
        <w:rPr/>
      </w:pPr>
      <w:bookmarkEnd w:id="1380"/>
      <w:r>
        <w:rPr>
          <w:rFonts w:ascii="Amiri" w:hAnsi="Amiri" w:eastAsia="Amiri" w:cs="Amiri"/>
          <w:color w:val="111111"/>
          <w:sz w:val="28"/>
          <w:sz w:val="28"/>
          <w:szCs w:val="28"/>
          <w:rtl w:val="true"/>
          <w:lang w:bidi="ar-SA"/>
        </w:rPr>
        <w:t>فَیَذْهَبُ بِنُورِ اَلْوَجْهِ وَ یُورِثُ اَلْفَقْرَ وَ یُعَجِّلُ اَلْفَنَاءَ وَ أَمَّا اَلَّتِی فِی اَلْآخِرَةِ فَسَخَطُ اَلرَّبِّ وَ سُوءُ اَلْحِسَابِ وَ اَلْخُلُودُ فِی اَلنَّارِ</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مرحوم شیخ کلینی، با سند خویش از عبد اللّه بن میمون قدّاح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زناکار شش ویژگی است، سه ویژگی در دنیا و سه ویژگی در جهان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ویژگی در دنیا عبارت از این است که زنا نور صورت او را می‌برد، فقر می‌آورد و مرگ را تعجیل می‌کند و اما سه ویژگی در جهان آخرت این که باعث غضب پروردگار، سوء محاسبه و برای همیشه در دوزخ بودن او می‌شود</w:t>
      </w:r>
      <w:r>
        <w:rPr>
          <w:rFonts w:eastAsia="IRNazanin" w:cs="IRNazanin"/>
          <w:color w:val="111111"/>
          <w:sz w:val="28"/>
          <w:szCs w:val="28"/>
          <w:rtl w:val="true"/>
          <w:lang w:bidi="fa-IR"/>
        </w:rPr>
        <w:t>.</w:t>
      </w:r>
    </w:p>
    <w:p>
      <w:pPr>
        <w:pStyle w:val="Heading3"/>
        <w:numPr>
          <w:ilvl w:val="2"/>
          <w:numId w:val="1"/>
        </w:numPr>
        <w:rPr/>
      </w:pPr>
      <w:bookmarkStart w:id="1381" w:name="__RefHeading___Toc2555301_237004111"/>
      <w:bookmarkStart w:id="1382" w:name="_Toc513"/>
      <w:bookmarkEnd w:id="1381"/>
      <w:r>
        <w:rPr/>
        <w:t>498</w:t>
      </w:r>
      <w:r>
        <w:rPr>
          <w:rtl w:val="true"/>
        </w:rPr>
        <w:t xml:space="preserve">- </w:t>
      </w:r>
      <w:r>
        <w:rPr>
          <w:rtl w:val="true"/>
        </w:rPr>
        <w:t>زن زکار</w:t>
      </w:r>
      <w:bookmarkEnd w:id="1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أَبِی اَلْهِلاَلِ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بِکِبْرِ اَلزِّنَا قَالُوا بَلَی قَالَ هِیَ اِمْرَأَةٌ تُوطِئُ فِرَاشَ زَوْجِهَا فَتَأْتِی بِوَلَدٍ مِنْ غَیْرِهِ فَتُلْزِمُهُ زَوْجَهَا فَتِلْکَ اَلَّتِی لاَ یُکَلِّمُهَا اَللَّهُ وَ لاَ یَنْظُرُ إِلَیْهَا یَوْمَ اَلْقِیَامَةِ وَ لاَ یُزَکِّیهَا وَ لَهَا عَذَابٌ أَلِیمٌ</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مرحوم شیخ کلینی، با سند خویش از اسحاق بن ابو هلال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بزرگی عمل زنا آگاه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است که بستر شوهرش را به دیگران می‌دهد و از آنان فرزندی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فرزند را به شوهرش ملحق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زن، همانی است که خداوند در روز قیامت نه با او سخن می‌گوید، نه به او نگاه می‌کند، نه او را پاکیزه و طاهر می‌نماید و برای او عذابی دردناک است</w:t>
      </w:r>
      <w:r>
        <w:rPr>
          <w:rFonts w:eastAsia="IRNazanin" w:cs="IRNazanin"/>
          <w:color w:val="111111"/>
          <w:sz w:val="28"/>
          <w:szCs w:val="28"/>
          <w:rtl w:val="true"/>
          <w:lang w:bidi="fa-IR"/>
        </w:rPr>
        <w:t xml:space="preserve">. </w:t>
      </w:r>
      <w:bookmarkStart w:id="1383" w:name="pg6324_76091"/>
    </w:p>
    <w:p>
      <w:pPr>
        <w:pStyle w:val="Heading3"/>
        <w:numPr>
          <w:ilvl w:val="2"/>
          <w:numId w:val="1"/>
        </w:numPr>
        <w:rPr/>
      </w:pPr>
      <w:bookmarkStart w:id="1384" w:name="__RefHeading___Toc2555303_237004111"/>
      <w:bookmarkStart w:id="1385" w:name="_Toc514"/>
      <w:bookmarkEnd w:id="1383"/>
      <w:bookmarkEnd w:id="1384"/>
      <w:r>
        <w:rPr/>
        <w:t>499</w:t>
      </w:r>
      <w:r>
        <w:rPr>
          <w:rtl w:val="true"/>
        </w:rPr>
        <w:t xml:space="preserve">- </w:t>
      </w:r>
      <w:r>
        <w:rPr>
          <w:rtl w:val="true"/>
        </w:rPr>
        <w:t>حکم لواط</w:t>
      </w:r>
      <w:bookmarkEnd w:id="13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عَنْ بَعْضِ أَصْحَابِنَا عَنْ أَبِی عَبْدِ اَللَّهِ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اَلدُّبُرِ أَعْظَمُ مِنْ حُرْمَةِ اَلْفَرْجِ إِنَّ اَللَّهَ أَهْلَکَ أُمَّةً بِحُرْمَةِ اَلدُّبُرِ وَ لَمْ یُهْلِکْ أَحَداً بِحُرْمَةِ اَلْفَرْجِ</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مرحوم شیخ کلینی، با سند خویش از یونس از یکی از اصحاب 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دبر مرد بزرگ تر از حرمت فرج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امّتی را به خاطر حرمت دبر هلاک نمود، امّا هیچ کس را به سبب فرج هلاک نکرد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بَکْرٍ اَلْحَضْرَمِیِّ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غُلاَماً جَاءَ جُنُباً یَوْمَ اَلْقِیَامَةِ لاَ یُنَقِّیهِ مَاءُ اَلدُّنْیَا وَ غَضِبَ اَللَّهُ عَلَیْهِ وَ لَعَنَهُ وَ أَعَدَّ لَهُ جَهَنَّمَ وَ سٰاءَتْ مَصِیراً ثُمَّ قَالَ إِنَّ اَلذَّکَرَ لَیَرْکَبُ اَلذَّکَرَ فَیَهْتَزُّ اَلْعَرْشُ لِذَلِکَ وَ إِنَّ اَلرَّجُلَ لَیُؤْتَی فِی حَقَبِهِ فَیَحْبِسُهُ اَللَّهُ عَلَی جِسْرِ جَهَنَّمَ حَتَّی یَفْرُغَ مِنْ حِسَابِ اَلْخَلاَئِقِ ثُمَّ یُؤْمَرُ بِهِ إِلَی جَهَنَّمَ فَیُعَذَّبُ بِطَبَقَاتِهَا طَبَقَةً طَبَقَةً حَتَّی یُرَدَّ إِلَی أَسْفَلِهَا وَ لاَ یَخْرُجُ مِنْهَا</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مرحوم شیخ کلینی، با سند خویش از ابو بکر حضرمی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پسری نزدیکی کند روز قیامت در حال جنابت وارد محشر می‌شود؛ که آب دنیا او را پاک نخواهد کرد و خداوند بر او غضب می‌کند و لعن می‌فرستد و دوزخ را برایش مهیّا می‌سازد و عاقبت بدی را طی خواهد کرد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گاه که مردی بر مرد دیگری سوار می‌شود، عرش الهی از این عمل به لرزه در می‌آید و خداوند مردی را در دبرش ادخال می‌شود بر پل جهنّم حبس می‌کند تا از حساب مخلوقات فارغ شود آن گاه به جهنّم دستور می‌دهد که او را بگیرد و جهنّم، همه طبقه هایش او را پایین می‌برد و عذاب می‌کند تا داخل پایین ترین طبقه جهنم شود و از آن خارج نخواهد شد</w:t>
      </w:r>
      <w:r>
        <w:rPr>
          <w:rFonts w:eastAsia="IRNazanin" w:cs="IRNazanin"/>
          <w:color w:val="111111"/>
          <w:sz w:val="28"/>
          <w:szCs w:val="28"/>
          <w:rtl w:val="true"/>
          <w:lang w:bidi="fa-IR"/>
        </w:rPr>
        <w:t xml:space="preserve">. </w:t>
      </w:r>
      <w:bookmarkStart w:id="1386" w:name="pg6324_76092"/>
    </w:p>
    <w:p>
      <w:pPr>
        <w:pStyle w:val="BookText"/>
        <w:rPr/>
      </w:pPr>
      <w:bookmarkEnd w:id="138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مَا دُونَ اَلدُّبُرِ وَ اَلدُّبُرُ هُوَ اَلْکُفْرُ</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همان آمیزش بدون ادخال در 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ادخال در دبر، به منزله کفر است</w:t>
      </w:r>
      <w:r>
        <w:rPr>
          <w:rFonts w:eastAsia="IRNazanin" w:cs="IRNazanin"/>
          <w:color w:val="111111"/>
          <w:sz w:val="28"/>
          <w:szCs w:val="28"/>
          <w:rtl w:val="true"/>
          <w:lang w:bidi="fa-IR"/>
        </w:rPr>
        <w:t>.</w:t>
      </w:r>
    </w:p>
    <w:p>
      <w:pPr>
        <w:pStyle w:val="Heading3"/>
        <w:numPr>
          <w:ilvl w:val="2"/>
          <w:numId w:val="1"/>
        </w:numPr>
        <w:rPr/>
      </w:pPr>
      <w:bookmarkStart w:id="1387" w:name="__RefHeading___Toc2555305_237004111"/>
      <w:bookmarkStart w:id="1388" w:name="_Toc515"/>
      <w:bookmarkEnd w:id="1387"/>
      <w:r>
        <w:rPr/>
        <w:t>500</w:t>
      </w:r>
      <w:r>
        <w:rPr>
          <w:rtl w:val="true"/>
        </w:rPr>
        <w:t xml:space="preserve">- </w:t>
      </w:r>
      <w:r>
        <w:rPr>
          <w:rtl w:val="true"/>
        </w:rPr>
        <w:t>همجنس بازی زنان</w:t>
      </w:r>
      <w:bookmarkEnd w:id="13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سَأَلَتْنِی اِمْرَأَةٌ أَنْ أَسْتَأْذِنَ لَهَا عَلَی أَبِی عَبْدِ اَللَّهِ صلوات الله علیه فَأَذِنَ لَهَا فَدَخَلَتْ وَ مَعَهَا مَوْلاَةٌ لَهَا فَقَالَتْ یَا أَبَا عَبْدِ اَللَّهِ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زَیْتُونَةٍ لاٰ شَرْقِیَّةٍ 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عَنَی بِهَذَا فَقَالَ أَیَّتُهَا اَلْمَرْأَةُ إِنَّ اَللَّهَ لَمْ یَضْرِبِ اَلْأَمْثَالَ لِلشَّجَرِ إِنَّمَا ضَرَبَ اَلْأَمْثَالَ لِبَنِی آدَمَ سَلِی عَمَّا تُرِیدِینَ فَقَالَتْ أَخْبِرْنِی عَنِ اَللَّوَاتِی مَعَ اَللَّوَاتِی مَا حَدُّهُنَّ فِیهِ قَالَ حَدُّ اَلزِّنَا إِنَّهُ إِذَا کَانَ یَوْمُ اَلْقِیَامَةِ یُؤْتَی بِهِنَّ قَدْ أُلْبِسْنَ مُقَطَّعَاتٍ مِنْ نَارٍ وَ قُنِّعْنَ بِمَقَانِعَ مِنْ نَارٍ وَ سُرْوِلْنَ مِنَ اَلنَّارِ وَ أُدْخِلَ فِی أَجْوَافِهِنَّ إِلَی رُءُوسِهِنَّ أَعْمِدَةٌ مِنْ نَارٍ وَ قُذِفَ بِهِنَّ فِی اَلنَّارِ أَیَّتُهَا اَلْمَرْأَةُ إِنَّ أَوَّلَ مَنْ عَمِلَ هَذَا اَلْعَمَلَ قَوْمُ لُوطٍ فَاسْتَغْنَی اَلرِّجَالُ بِالرِّجَالِ فَبَقِیَ اَلنِّسَاءُ بِغَیْرِ رِجَالٍ فَفَعَلْنَ کَمَا فَعَلَ رِجَالُهُنَّ</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مرحوم شیخ کلینی، با سند خویش از اسحاق بن جریر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من درخواست کرد که برایش جهت ورود نزد حضرت امام جعفر صادق صلوات الله علیه اجازه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همراه کنیزش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زیتونی که نه شرقی است و نه 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درخت زیتون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درختان مثل‌ها را نزده است، بلکه برای آدمیان مثل زده است؛ از هرچه می‌خواهی بپرس</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حدّ زنان هم جنس باز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زنا؛ به راستی که هنگام روز قیامت آن‌ها را در حالی می‌آورند که تکه‌هایی از آتش پوشیده اند، مقنعه‌هایی از آتش دارند و شلوارهایی از آتش پوشیده اند و از شکم های‌شان تا سرهای شان عمودهایی از آتش داخل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آتش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اولین کسانی که این فعل را انجام داد، قوم حضرت لوط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مردان آنها به مردان کفایت نمودند، زنان بدون شوهر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مرتکب هم جنس بازی شدند، همان سان که مردان‌شان مرتکب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أَوْ أَبَا إِبْرَاهِیمَ صلوات الله علیهما عَنِ اَلْمَرْأَةِ تُسَاحِقُ اَلْمَرْأَةَ وَ کَانَ مُتَّکِئاً فَجَلَسَ فَقَالَ مَلْعُونَةٌ اَلرَّاکِبَةُ وَ اَلْمَرْکُوبَةُ وَ مَلْعُونَةٌ حَتَّی تَخْرُجَ مِنْ أَثْوَابِهَا اَلرَّاکِبَةُ وَ اَلْمَرْکُوبَةُ فَإِنَّ اَللَّهَ تَبَارَکَ وَ تَعَالَی وَ اَلْمَلاَئِکَةَ وَ أَوْلِیَاءَهُ یَلْعَنُونَهُمَا وَ أَنَا وَ مَنْ بَقِیَ فِی أَصْلاَبِ اَلرِّجَالِ وَ أَرْحَامِ اَلنِّسَاءِ فَهُوَ وَ اَللَّهِ اَلزِّنَا اَلْأَکْبَرُ وَ لاَ وَ اَللَّهِ مَا لَهُنَّ تَوْبَةٌ قَاتَلَ اَللَّهُ لاَقِیسَ بِنْتَ إِبْلِیسَ مَا ذَا جَاءَتْ بِهِ فَقَالَ اَلرَّجُلُ هَذَا مَا جَاءَ بِهِ أَهْلُ اَلْعِرَاقِ فَقَالَ وَ اَللَّهِ لَقَدْ کَانَ عَلَی عَهْدِ رَسُولِ اَللَّهِ صَلَّی اَللَّهُ عَلَیْهِ وَ آلِهِ قَبْلَ أَنْ یَکُونَ اَلْعِرَاقُ وَ فِیهِنَّ قَالَ رَسُولُ اَللَّهِ صَلَّی اَللَّهُ عَلَیْهِ وَ آلِهِ لَعَنَ اَللَّهُ اَلْمُتَشَبِّهَاتِ بِالرِّجَالِ مِنَ اَلنِّسَاءِ وَ لَعَنَ اَللَّهُ اَلْمُتَشَبِّهِینَ مِنَ اَلرِّجَالِ بِالنِّسَاءِ</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مرحوم شیخ کلینی، با سند خویش از یعقوب بن جعفر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امام جعفر صادق یا حضرت امام موسی کاظم صلوات الله علیهما درباره هم جنس بازی زنان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در آن هنگام تکیه داده بود، ناگاه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این عمل را انجام دهد و زنی که چنین عملی با او انجام می‌شود، ملعون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ملعونند تا هنگامی که لباس های‌شان را که در آن موقع به تن داشتند،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فرشتگان و اولیای الهی آنها را لعن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من و کسانی که در کمر مردان و رحم زنان باقی مانده اند آیندگان نیز آنها را لعن می‌کنیم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توبه‌ای برای چنین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چه گناهی را به انسان‌ها به ارمغان آورد</w:t>
      </w:r>
      <w:r>
        <w:rPr>
          <w:rFonts w:eastAsia="IRNazanin" w:cs="IRNazanin"/>
          <w:color w:val="111111"/>
          <w:sz w:val="28"/>
          <w:szCs w:val="28"/>
          <w:rtl w:val="true"/>
          <w:lang w:bidi="fa-IR"/>
        </w:rPr>
        <w:t xml:space="preserve">! </w:t>
      </w:r>
      <w:bookmarkStart w:id="1389" w:name="pg6324_76094"/>
    </w:p>
    <w:p>
      <w:pPr>
        <w:pStyle w:val="BookText"/>
        <w:rPr/>
      </w:pPr>
      <w:bookmarkEnd w:id="1389"/>
      <w:r>
        <w:rPr>
          <w:rFonts w:ascii="IRNazanin" w:hAnsi="IRNazanin" w:eastAsia="IRNazanin"/>
          <w:color w:val="111111"/>
          <w:sz w:val="28"/>
          <w:sz w:val="28"/>
          <w:szCs w:val="28"/>
          <w:rtl w:val="true"/>
          <w:lang w:bidi="fa-IR"/>
        </w:rPr>
        <w:t>در این هنگام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اهل عراق آن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زمان رسول الله صلی الله علیه و آله پیش از آن که عراقی وجود داشته باشد نیز بود و رسول الله صلّی اللّه علیه و آله دربارۀ این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مردانی را که خود را شبیه زنان و زنانی را که خود را شبیه مردان می‌نمایند لعنت کند</w:t>
      </w:r>
      <w:r>
        <w:rPr>
          <w:rFonts w:eastAsia="IRNazanin" w:cs="IRNazanin"/>
          <w:color w:val="111111"/>
          <w:sz w:val="28"/>
          <w:szCs w:val="28"/>
          <w:rtl w:val="true"/>
          <w:lang w:bidi="fa-IR"/>
        </w:rPr>
        <w:t>.</w:t>
      </w:r>
    </w:p>
    <w:p>
      <w:pPr>
        <w:pStyle w:val="Heading3"/>
        <w:numPr>
          <w:ilvl w:val="2"/>
          <w:numId w:val="1"/>
        </w:numPr>
        <w:rPr/>
      </w:pPr>
      <w:bookmarkStart w:id="1390" w:name="__RefHeading___Toc2555307_237004111"/>
      <w:bookmarkStart w:id="1391" w:name="_Toc516"/>
      <w:bookmarkEnd w:id="1390"/>
      <w:r>
        <w:rPr/>
        <w:t>501</w:t>
      </w:r>
      <w:r>
        <w:rPr>
          <w:rtl w:val="true"/>
        </w:rPr>
        <w:t xml:space="preserve">- </w:t>
      </w:r>
      <w:r>
        <w:rPr>
          <w:rtl w:val="true"/>
        </w:rPr>
        <w:t>عفت و پاکدامنی از حریم مردم</w:t>
      </w:r>
      <w:bookmarkEnd w:id="13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مُفَضَّلٍ اَلْجُعْفِیِّ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مِنْ أَنْ یُرَی بِالْمَکَانِ اَلْمُعْوِرِ فَیُدْخَلَ ذَلِکَ عَلَیْنَا وَ عَلَی صَالِحِی أَصْحَابِنَا یَا مُفَضَّلُ أَ تَدْرِی لِمَ قِیلَ مَنْ یَزْنِ یَوْماً یُزْنَ بِهِ قُلْتُ لاَ جُعِلْتُ فِدَاکَ قَالَ إِنَّهَا کَانَتْ بَغِیٌّ فِی بَنِی إِسْرَائِیلَ وَ کَانَ فِی بَنِی إِسْرَائِیلَ رَجُلٌ یُکْثِرُ اَلاِخْتِلاَفَ إِلَیْهَا فَلَمَّا کَانَ فِی آخِرِ مَا أَتَاهَا أَجْرَی اَللَّهُ عَلَی لِسَانِهَا أَمَا إِنَّکَ سَتَرْجِعُ إِلَی أَهْلِکَ فَتَجِدُ مَعَهَا رَجُلاً قَالَ فَخَرَجَ وَ هُوَ خَبِیثُ اَلنَّفْسِ فَدَخَلَ مَنْزِلَهُ غَیْرَ اَلْحَالِ اَلَّتِی کَانَ یَدْخُلُ بِهَا قَبْلَ ذَلِکَ اَلْیَوْمِ وَ کَانَ یَدْخُلُ بِإِذْنٍ فَدَخَلَ یَوْمَئِذٍ بِغَیْرِ إِذْنٍ فَوَجَدَ عَلَی فِرَاشِهِ رَجُلاً فَارْتَفَعَا إِلَی مُوسَی عَلَیْهِ اَلسَّلاَمُ فَنَزَلَ جَبْرَئِیلُ عَلَیْهِ اَلسَّلاَمُ عَلَی مُوسَی عَلَیْهِ اَلسَّلاَمُ فَقَالَ یَا مُوسَی مَنْ یَزْنِ یَوْماً یُزْنَ بِهِ فَنَظَرَ إِلَیْهِمَا فَقَالَ عِفُّوا تَعِفَّ نِسَاؤُکُمْ</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مرحوم شیخ کلینی، با سند خویش از مفضّل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برای مرد که در مکان بدنام مشاهده شود؛ زیرا این کار او، بر ما و یاران صالح شایستۀ ما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روزی زنا کند، روزی با ناموس او زنا خواهد 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قربانت گردم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زن بدکاره ای بود که مردی فراوان به نزد این زن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آخرین بار نزد زن بدکاره آمد، خداوند بر زبان این زن چنین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نزد همسرت بازمی گردی و مردی را کنار او می‌بینی</w:t>
      </w:r>
      <w:r>
        <w:rPr>
          <w:rFonts w:eastAsia="IRNazanin" w:cs="IRNazanin"/>
          <w:color w:val="111111"/>
          <w:sz w:val="28"/>
          <w:szCs w:val="28"/>
          <w:rtl w:val="true"/>
          <w:lang w:bidi="fa-IR"/>
        </w:rPr>
        <w:t xml:space="preserve">. </w:t>
      </w:r>
      <w:bookmarkStart w:id="1392" w:name="pg6324_76095"/>
    </w:p>
    <w:p>
      <w:pPr>
        <w:pStyle w:val="BookText"/>
        <w:rPr/>
      </w:pPr>
      <w:bookmarkEnd w:id="1392"/>
      <w:r>
        <w:rPr>
          <w:rFonts w:ascii="IRNazanin" w:hAnsi="IRNazanin" w:eastAsia="IRNazanin"/>
          <w:color w:val="111111"/>
          <w:sz w:val="28"/>
          <w:sz w:val="28"/>
          <w:szCs w:val="28"/>
          <w:rtl w:val="true"/>
          <w:lang w:bidi="fa-IR"/>
        </w:rPr>
        <w:t>آن مرد با حالتی پلیدانه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رفتار دیگران که پیش از آن نداشت وارد منزلش شد که همواره با اجازه وارد خانه می‌شد، امّا امروز بدون اجازه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را در بستر خود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نزد حضرت موسی علیه السّلام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علیه السّلام بر حضرت موسی علیه السّلام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روزی زنا کند، روزی با همسرش زنا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موسی علیه السّلام به آن دو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بورزید تا زنان‌تان عفّت بورزند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عُبَیْدِ بْنِ زُرَارَةَ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آبَاءَکُمْ یَبَرَّکُمْ أَبْنَاؤُکُمْ وَ عِفُّوا عَنْ نِسَاءِ اَلنَّاسِ تَعِفَّ نِسَاؤُکُمْ</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مرحوم شیخ کلینی، با سند خویش از عبید بن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پدران‌تان نیکی کنید که پسران تان به شما نیکی خواهند نمود و از زنان مردم چشم پوشی کنید که از زنان شما چشم پوشی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مَیْمُونٍ اَلْقَدَّاحِ قَالَ سَمِعْتُ أَبَا جَعْفَرٍ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عِبَادَةٍ أَفْضَلَ مِنْ عِفَّةِ بَطْنٍ وَ فَرْجٍ</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مرحوم شیخ کلینی، با سند خویش از میمون قدّاح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با فضیلت تر از عفّت شکم و شرمگاه نیست</w:t>
      </w:r>
      <w:r>
        <w:rPr>
          <w:rFonts w:eastAsia="IRNazanin" w:cs="IRNazanin"/>
          <w:color w:val="111111"/>
          <w:sz w:val="28"/>
          <w:szCs w:val="28"/>
          <w:rtl w:val="true"/>
          <w:lang w:bidi="fa-IR"/>
        </w:rPr>
        <w:t>.</w:t>
      </w:r>
    </w:p>
    <w:p>
      <w:pPr>
        <w:pStyle w:val="Heading3"/>
        <w:numPr>
          <w:ilvl w:val="2"/>
          <w:numId w:val="1"/>
        </w:numPr>
        <w:rPr/>
      </w:pPr>
      <w:bookmarkStart w:id="1393" w:name="__RefHeading___Toc2555309_237004111"/>
      <w:bookmarkStart w:id="1394" w:name="_Toc517"/>
      <w:bookmarkEnd w:id="1393"/>
      <w:r>
        <w:rPr/>
        <w:t>502</w:t>
      </w:r>
      <w:r>
        <w:rPr>
          <w:rtl w:val="true"/>
        </w:rPr>
        <w:t xml:space="preserve">- </w:t>
      </w:r>
      <w:r>
        <w:rPr>
          <w:rtl w:val="true"/>
        </w:rPr>
        <w:t>زنای اعضای بدن</w:t>
      </w:r>
      <w:bookmarkEnd w:id="1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جَمِیلَةَ عَنْ أَبِی جَعْفَرٍ وَ أَبِی عَبْدِ اَللَّهِ صلوات الله علیهما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هُوَ یُصِیبُ حَظّاً مِنَ اَلزِّنَی فَزِنَی اَلْعَیْنَیْنِ اَلنَّظَرُ وَ زِنَی اَلْفَمِ اَلْقُبْلَةُ وَ زِنَی اَلْیَدَیْنِ اَللَّمْسُ صَدَّقَ اَلْفَرْجُ ذَلِکَ أَمْ کَذَّبَ</w:t>
      </w:r>
      <w:r>
        <w:rPr>
          <w:rFonts w:eastAsia="Amiri" w:cs="Amiri" w:ascii="Amiri" w:hAnsi="Amiri"/>
          <w:color w:val="111111"/>
          <w:sz w:val="28"/>
          <w:szCs w:val="28"/>
          <w:rtl w:val="true"/>
          <w:lang w:bidi="ar-SA"/>
        </w:rPr>
        <w:t xml:space="preserve">. </w:t>
      </w:r>
      <w:r>
        <w:rPr>
          <w:rStyle w:val="FootnoteAnchor"/>
          <w:rtl w:val="true"/>
        </w:rPr>
        <w:footnoteReference w:id="933"/>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جمیله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و حضرت امام جعفر صادق صلوات الله علیهما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مگر این که بهره‌ای از زنا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زنای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چشمان، نگاه، زنای لب، بوسه و زنای دست‌ها لمس کردن است، چه آلت تناسلی آن را تأیید کند چه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افزون بر نگاه، بوسه و لمس خواه زنا بکند خواه زنا نکند زنای آن اعضا محقق شده است</w:t>
      </w:r>
      <w:r>
        <w:rPr>
          <w:rFonts w:eastAsia="IRNazanin" w:cs="IRNazanin"/>
          <w:color w:val="111111"/>
          <w:sz w:val="28"/>
          <w:szCs w:val="28"/>
          <w:rtl w:val="true"/>
          <w:lang w:bidi="fa-IR"/>
        </w:rPr>
        <w:t xml:space="preserve">). </w:t>
      </w:r>
      <w:bookmarkStart w:id="1395" w:name="pg6324_76097"/>
    </w:p>
    <w:p>
      <w:pPr>
        <w:pStyle w:val="Heading2"/>
        <w:numPr>
          <w:ilvl w:val="1"/>
          <w:numId w:val="1"/>
        </w:numPr>
        <w:rPr/>
      </w:pPr>
      <w:bookmarkStart w:id="1396" w:name="__RefHeading___Toc2555311_237004111"/>
      <w:bookmarkStart w:id="1397" w:name="_Toc518"/>
      <w:bookmarkEnd w:id="1395"/>
      <w:bookmarkEnd w:id="1396"/>
      <w:r>
        <w:rPr>
          <w:rtl w:val="true"/>
        </w:rPr>
        <w:t>کتاب عقیقه فرزندان و امور مربوط به آنان</w:t>
      </w:r>
      <w:bookmarkEnd w:id="1397"/>
    </w:p>
    <w:p>
      <w:pPr>
        <w:pStyle w:val="Heading3"/>
        <w:numPr>
          <w:ilvl w:val="2"/>
          <w:numId w:val="1"/>
        </w:numPr>
        <w:rPr/>
      </w:pPr>
      <w:bookmarkStart w:id="1398" w:name="__RefHeading___Toc2555313_237004111"/>
      <w:bookmarkStart w:id="1399" w:name="_Toc519"/>
      <w:bookmarkEnd w:id="1398"/>
      <w:r>
        <w:rPr/>
        <w:t>503</w:t>
      </w:r>
      <w:r>
        <w:rPr>
          <w:rtl w:val="true"/>
        </w:rPr>
        <w:t xml:space="preserve">- </w:t>
      </w:r>
      <w:r>
        <w:rPr>
          <w:rtl w:val="true"/>
        </w:rPr>
        <w:t>ارزش فرزند</w:t>
      </w:r>
      <w:bookmarkEnd w:id="1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رَیْحَانَةٌ مِنَ اَللَّهِ قَسَمَهَا بَیْنَ عِبَادِهِ وَ إِنَّ رَیْحَانَتَیَّ مِنَ اَلدُّنْیَا اَلْحَسَنُ وَ اَلْحُسَیْنُ صلوات الله علیهما سَمَّیْتُهُمَا بِاسْمِ سِبْطَیْنِ مِنْ بَنِی إِسْرَائِیلَ شَبَّراً وَ شَبِیراً</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گلی از جانب خداوند است که آن را بین بندگانش تقسیم نموده است و همانا دو گل من از دنیا؛ حسن و حسین صلوات الله علیهما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را به نام دو سبط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 شبیر نامگذاری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اَلْوَلَدَ أُکَاثِرْ بِکُمُ اَلْأُمَمَ غَداً</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بسیاری داشته باشید که فردای رستاخیز به فزونی امّتم مباهات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بَکْرِ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صلوات الله علیه أَنِّی اِجْتَنَبْتُ طَلَبَ اَلْوَلَدِ مُنْذُ خَمْسِ سِنِینَ وَ ذَلِکَ أَنَّ أَهْلِی کَرِهَتْ ذَلِکَ وَ قَالَتْ إِنَّهُ یَشْتَدُّ عَلَیَّ تَرْبِیَتُهُمْ لِقِلَّةِ اَلشَّیْءِ فَمَا تَرَی فَکَتَبَ صلوات الله علیه إِلَیَّ اُطْلُبِ اَلْوَلَدَ فَإِنَّ اَللَّهَ عَزَّ وَ جَلَّ یَرْزُقُهُمْ</w:t>
      </w:r>
      <w:r>
        <w:rPr>
          <w:rFonts w:eastAsia="Amiri" w:cs="Amiri" w:ascii="Amiri" w:hAnsi="Amiri"/>
          <w:color w:val="111111"/>
          <w:sz w:val="28"/>
          <w:szCs w:val="28"/>
          <w:rtl w:val="true"/>
          <w:lang w:bidi="ar-SA"/>
        </w:rPr>
        <w:t xml:space="preserve">. </w:t>
      </w:r>
      <w:r>
        <w:rPr>
          <w:rStyle w:val="FootnoteAnchor"/>
          <w:rtl w:val="true"/>
        </w:rPr>
        <w:footnoteReference w:id="936"/>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بکر بن صالح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حضرت امام موسی کاظم صلوات الله علیه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پنج سال پیش از خواستن فرزند خودداری می‌نمایم؛ چرا که همسرم از </w:t>
      </w:r>
      <w:bookmarkStart w:id="1400" w:name="pg6324_76098"/>
    </w:p>
    <w:p>
      <w:pPr>
        <w:pStyle w:val="BookText"/>
        <w:rPr/>
      </w:pPr>
      <w:bookmarkEnd w:id="1400"/>
      <w:r>
        <w:rPr>
          <w:rFonts w:ascii="IRNazanin" w:hAnsi="IRNazanin" w:eastAsia="IRNazanin"/>
          <w:color w:val="111111"/>
          <w:sz w:val="28"/>
          <w:sz w:val="28"/>
          <w:szCs w:val="28"/>
          <w:rtl w:val="true"/>
          <w:lang w:bidi="fa-IR"/>
        </w:rPr>
        <w:t>این کار ناراضی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توانایی مالی، تربیت و بزرگ کردن فرزندان برایم دشوار است؛ نظر شما چیست؟</w:t>
      </w:r>
    </w:p>
    <w:p>
      <w:pPr>
        <w:pStyle w:val="BookText"/>
        <w:rPr/>
      </w:pPr>
      <w:r>
        <w:rPr>
          <w:rFonts w:ascii="IRNazanin" w:hAnsi="IRNazanin" w:eastAsia="IRNazanin"/>
          <w:color w:val="111111"/>
          <w:sz w:val="28"/>
          <w:sz w:val="28"/>
          <w:szCs w:val="28"/>
          <w:rtl w:val="true"/>
          <w:lang w:bidi="fa-IR"/>
        </w:rPr>
        <w:t>حضرت صلوات الله علیه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بخواه که خداوند روزی آنان را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اَلصَّالِحَ رَیْحَانَةٌ مِنْ رَیَاحِینِ اَلْجَنَّةِ</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فرزند صالح، گلی از گل‌های بهشتی است</w:t>
      </w:r>
      <w:r>
        <w:rPr>
          <w:rFonts w:eastAsia="IRNazanin" w:cs="IRNazanin"/>
          <w:color w:val="111111"/>
          <w:sz w:val="28"/>
          <w:szCs w:val="28"/>
          <w:rtl w:val="true"/>
          <w:lang w:bidi="fa-IR"/>
        </w:rPr>
        <w:t>.</w:t>
      </w:r>
    </w:p>
    <w:p>
      <w:pPr>
        <w:pStyle w:val="Heading3"/>
        <w:numPr>
          <w:ilvl w:val="2"/>
          <w:numId w:val="1"/>
        </w:numPr>
        <w:rPr/>
      </w:pPr>
      <w:bookmarkStart w:id="1401" w:name="__RefHeading___Toc2555315_237004111"/>
      <w:bookmarkStart w:id="1402" w:name="_Toc520"/>
      <w:bookmarkEnd w:id="1401"/>
      <w:r>
        <w:rPr/>
        <w:t>504</w:t>
      </w:r>
      <w:r>
        <w:rPr>
          <w:rtl w:val="true"/>
        </w:rPr>
        <w:t xml:space="preserve">- </w:t>
      </w:r>
      <w:r>
        <w:rPr>
          <w:rtl w:val="true"/>
        </w:rPr>
        <w:t>برتری دختران</w:t>
      </w:r>
      <w:bookmarkEnd w:id="14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اَلْوَلَدُ اَلْبَنَاتُ مُلْطِفَاتٌ مُجَهِّزَاتٌ مُونِسَاتٌ مُبَارَکَاتٌ مُفَلِّیَاتٌ</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چه فرزندان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لطیفی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آماده انجام امور پدر و مادر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انس گیرنده، بابرکت و نوازش دهنده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بْنِ جَعْفَرٍ اَلْجَعْفَرِیِّ عَنْ أَبِی اَلْحَسَنِ اَلرِّضَا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عَلَی اَلْإِنَاثِ أَرْأَفُ مِنْهُ عَلَی اَلذُّکُورِ وَ مَا مِنْ رَجُلٍ یُدْخِلُ فَرْحَةً عَلَی اِمْرَأَةٍ بَیْنَهُ وَ بَیْنَهَا حُرْمَةٌ إِلاَّ فَرَّحَهُ اَللَّهُ تَعَالَی یَوْمَ اَلْقِیَامَةِ</w:t>
      </w:r>
      <w:r>
        <w:rPr>
          <w:rFonts w:eastAsia="Amiri" w:cs="Amiri" w:ascii="Amiri" w:hAnsi="Amiri"/>
          <w:color w:val="111111"/>
          <w:sz w:val="28"/>
          <w:szCs w:val="28"/>
          <w:rtl w:val="true"/>
          <w:lang w:bidi="ar-SA"/>
        </w:rPr>
        <w:t xml:space="preserve">. </w:t>
      </w:r>
      <w:r>
        <w:rPr>
          <w:rStyle w:val="FootnoteAnchor"/>
          <w:rtl w:val="true"/>
        </w:rPr>
        <w:footnoteReference w:id="939"/>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سلیمان بن جعفر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دختران مهربان تر است تا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مردی که زن محرمی را خوشحال کند خداوند در روز قیامت آن مرد را خوشحال خواهد نمود</w:t>
      </w:r>
      <w:r>
        <w:rPr>
          <w:rFonts w:eastAsia="IRNazanin" w:cs="IRNazanin"/>
          <w:color w:val="111111"/>
          <w:sz w:val="28"/>
          <w:szCs w:val="28"/>
          <w:rtl w:val="true"/>
          <w:lang w:bidi="fa-IR"/>
        </w:rPr>
        <w:t xml:space="preserve">. </w:t>
      </w:r>
      <w:bookmarkStart w:id="1403" w:name="pg6324_76099"/>
    </w:p>
    <w:p>
      <w:pPr>
        <w:pStyle w:val="BookText"/>
        <w:rPr/>
      </w:pPr>
      <w:bookmarkEnd w:id="140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 بْنِ یَزِیدَ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 أَوْ ثَلاَثَ أَخَوَاتٍ وَجَبَتْ لَهُ اَلْجَنَّةُ فَقِیلَ یَا رَسُولَ اَللَّهِ صَلَّی اَللَّهُ عَلَیْهِ وَ آلِهِ وَ اِثْنَتَیْنِ فَقَالَ وَ اِثْنَتَیْنِ فَقِیلَ یَا رَسُولَ اَللَّهِ وَ وَاحِدَةً فَقَالَ وَ وَاحِدَةً</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مرحوم شیخ کلینی، با سند خویش از عمر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سرپرستی سه دختر، یا سه خواهر خود را داشته باشد بهشت برایش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یا دو خواهر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دختر یا دو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یا یک خواهر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دختر یا یک خواهر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اَلْوَاسِطِیِّ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إِبْرَاهِیمَ عَلَیْهِ اَلسَّلاَمُ سَأَلَ رَبَّهُ أَنْ یَرْزُقَهُ اِبْنَةً تَبْکِیهِ وَ تَنْدُبُهُ بَعْدَ مَوْتِهِ</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مرحوم شیخ کلینی، با سند خویش از محمّد واسطی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ابراهیم علیه السّلام از پروردگارش خواست که دختری به او روزی کند تا پس از مرگش برایش گریه و ندبه کند</w:t>
      </w:r>
      <w:r>
        <w:rPr>
          <w:rFonts w:eastAsia="IRNazanin" w:cs="IRNazanin"/>
          <w:color w:val="111111"/>
          <w:sz w:val="28"/>
          <w:szCs w:val="28"/>
          <w:rtl w:val="true"/>
          <w:lang w:bidi="fa-IR"/>
        </w:rPr>
        <w:t>.</w:t>
      </w:r>
    </w:p>
    <w:p>
      <w:pPr>
        <w:pStyle w:val="Heading3"/>
        <w:numPr>
          <w:ilvl w:val="2"/>
          <w:numId w:val="1"/>
        </w:numPr>
        <w:rPr/>
      </w:pPr>
      <w:bookmarkStart w:id="1404" w:name="__RefHeading___Toc2555317_237004111"/>
      <w:bookmarkStart w:id="1405" w:name="_Toc521"/>
      <w:bookmarkEnd w:id="1404"/>
      <w:r>
        <w:rPr/>
        <w:t>505</w:t>
      </w:r>
      <w:r>
        <w:rPr>
          <w:rtl w:val="true"/>
        </w:rPr>
        <w:t xml:space="preserve">- </w:t>
      </w:r>
      <w:r>
        <w:rPr>
          <w:rtl w:val="true"/>
        </w:rPr>
        <w:t>نام‌ها و کنیه‌ها</w:t>
      </w:r>
      <w:bookmarkEnd w:id="1405"/>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إِسْحَاقَ ثَعْلَبَةَ بْنِ مَیْمُونٍ عَنْ رَجُلٍ قَدْ سَمَّاهُ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اَلْأَسْمَاءِ مَا سُمِّیَ بِالْعُبُودِیَّةِ وَ أَفْضَلُهَا أَسْمَاءُ اَلْأَنْبِیَاءِ</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مرحوم شیخ کلینی، با سند خویش از ابی اسحاق ثعلبه بن میمون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ترین نام ها، نامی است که به بندگی خداوند نامیده شود و برترین نام ها، نام پیامبران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 حَدَّثَنِی أَبِی عَنْ جَدِّی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أَوْلاَدَکُمْ قَبْلَ أَنْ یُولَدُوا فَإِنْ لَمْ تَدْرُوا أَ ذَکَرٌ أَمْ أُنْثَی فَسَمُّوهُمْ بِالْأَسْمَاءِ اَلَّتِی تَکُونُ لِلذَّکَرِ وَ اَلْأُنْثَی فَإِنَّ أَسْقَاطَکُمْ إِذَا لَقُوکُمْ یَوْمَ اَلْقِیَامَةِ وَ لَمْ تُسَمُّوهُمْ یَقُولُ اَلسِّقْطُ لِأَبِیهِ أَلاَّ سَمَّیْتَنِی وَ قَدْ سَمَّی رَسُولُ اَللَّهِ صَلَّی اَللَّهُ عَلَیْهِ وَ آلِهِ مُحَسِّناً قَبْلَ أَنْ یُولَدَ</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به من فرمود که جدّم حضرت امام سجّاد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فرزندان‌تان متولّد شوند برای‌شان اسم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ندانستید که پسر است یا دختر، برایش اسمی انتخاب کنید که مشترک برای پسران و دختران باشد؛ زیرا فرزندان سقط شدۀ شما در روز قیامت به هنگام دیدار، از شما شکایت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ما نام نگذاشتی؟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 الله صلّی اللّه علیه و آله پیش از آن که حضرت محسن علیه السّلام متولّد شود برایش نام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مُوسَی بْنِ بَکْرٍ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یَبَرُّ اَلرَّجُلُ وَلَدَهُ أَنْ یُسَمِّیَهُ بِاسْمٍ حَسَنٍ فَلْیُحْسِنْ أَحَدُکُمُ اِسْمَ وَلَدِهِ</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مرحوم شیخ کلینی، با سند خویش از موسی بن بکر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نیکی انسان به فرزندش نام زیبا و نیکویی است که به او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فرزندانتان نام نیکو انتخاب کنید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عَاصِمٍ اَلْکُوزِیِّ عَنْ أَبِی عَبْدِ اَللَّهِ صلوات الله علیه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أَرْبَعَةُ أَوْلاَدٍ لَمْ یُسَمِّ أَحَدَهُمْ بِاسْمِی فَقَدْ جَفَانِی</w:t>
      </w:r>
      <w:r>
        <w:rPr>
          <w:rFonts w:eastAsia="Amiri" w:cs="Amiri" w:ascii="Amiri" w:hAnsi="Amiri"/>
          <w:color w:val="111111"/>
          <w:sz w:val="28"/>
          <w:szCs w:val="28"/>
          <w:rtl w:val="true"/>
          <w:lang w:bidi="ar-SA"/>
        </w:rPr>
        <w:t xml:space="preserve">. </w:t>
      </w:r>
      <w:r>
        <w:rPr>
          <w:rStyle w:val="FootnoteAnchor"/>
          <w:rtl w:val="true"/>
        </w:rPr>
        <w:footnoteReference w:id="945"/>
      </w:r>
      <w:bookmarkStart w:id="1406" w:name="pg6324_76101"/>
    </w:p>
    <w:p>
      <w:pPr>
        <w:pStyle w:val="BookText"/>
        <w:rPr/>
      </w:pPr>
      <w:bookmarkEnd w:id="1406"/>
      <w:r>
        <w:rPr>
          <w:rFonts w:ascii="IRNazanin" w:hAnsi="IRNazanin" w:eastAsia="IRNazanin"/>
          <w:color w:val="111111"/>
          <w:sz w:val="28"/>
          <w:sz w:val="28"/>
          <w:szCs w:val="28"/>
          <w:rtl w:val="true"/>
          <w:lang w:bidi="fa-IR"/>
        </w:rPr>
        <w:t>مرحوم شیخ کلینی، با سند خویش از عاصم کوزی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چهار فرزند داشته باشد، ولی هیچ کدام از آنان را به نام من نامگذاری ننماید، به راستی به من جفا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مُحَمَّدٍ اَلْعَزْرَمِیِّ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مُعَاوِیَةُ مَرْوَانَ بْنَ اَلْحَکَمِ عَلَی اَلْمَدِینَةِ وَ أَمَرَهُ أَنْ یَفْرِضَ لِشَبَابِ قُرَیْشٍ فَفَرَضَ لَهُمْ فَقَالَ عَلِیُّ بْنُ اَلْحُسَیْنِ صلوات الله علیهما فَأَتَیْتُهُ فَقَالَ مَا اِسْمُکَ فَقُلْتُ عَلِیُّ بْنُ اَلْحُسَیْنِ فَقَالَ مَا اِسْمُ أَخِیکَ فَقُلْتُ عَلِیٌّ قَالَ عَلِیٌّ وَ عَلِیٌّ مَا یُرِیدُ أَبُوکَ أَنْ یَدَعَ أَحَداً مِنْ وُلْدِهِ إِلاَّ سَمَّاهُ عَلِیّاً ثُمَّ فَرَضَ لِی فَرَجَعْتُ إِلَی أَبِی فَأَخْبَرْتُهُ فَقَالَ وَیْلِی عَلَی اِبْنِ اَلزَّرْقَاءِ دَبَّاغَةِ اَلْأَدَمِ لَوْ وُلِدَ لِی مِائَةٌ لَأَحْبَبْتُ أَنْ لاَ أُسَمِّیَ أَحَداً مِنْهُمْ إِلاَّ عَلِیّاً</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مرحوم شیخ کلینی، با سند خویش از عبد الرحمن بن محمّد عزرمی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مروان بن حکم را استاندار مدینه کرد و به او فرمان داد که برای جوانان قریش سهمیه‌ای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مروان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برادرت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می‌خواهد تمام فرزندانش را علی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سهمیه مرا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پدر بزرگوارم بازگشتم و ماجرا را برای آن حضرت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فرزند زن چشم آبی دبّاغ پوست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من صد فرزند متولّد شود، دوست دارم هیچ کدام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نگذارم</w:t>
      </w:r>
      <w:r>
        <w:rPr>
          <w:rFonts w:eastAsia="IRNazanin" w:cs="IRNazanin"/>
          <w:color w:val="111111"/>
          <w:sz w:val="28"/>
          <w:szCs w:val="28"/>
          <w:rtl w:val="true"/>
          <w:lang w:bidi="fa-IR"/>
        </w:rPr>
        <w:t>!</w:t>
      </w:r>
    </w:p>
    <w:p>
      <w:pPr>
        <w:pStyle w:val="Heading3"/>
        <w:numPr>
          <w:ilvl w:val="2"/>
          <w:numId w:val="1"/>
        </w:numPr>
        <w:rPr/>
      </w:pPr>
      <w:bookmarkStart w:id="1407" w:name="__RefHeading___Toc2555319_237004111"/>
      <w:bookmarkStart w:id="1408" w:name="_Toc522"/>
      <w:bookmarkEnd w:id="1407"/>
      <w:r>
        <w:rPr/>
        <w:t>506</w:t>
      </w:r>
      <w:r>
        <w:rPr>
          <w:rtl w:val="true"/>
        </w:rPr>
        <w:t xml:space="preserve">- </w:t>
      </w:r>
      <w:r>
        <w:rPr>
          <w:rtl w:val="true"/>
        </w:rPr>
        <w:t>کام گشایی نوازد، و اذان و اقامه خواندن در گوش‌هایش</w:t>
      </w:r>
      <w:bookmarkEnd w:id="1408"/>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عَنْ بَعْضِ أَصْحَابِهِ عَنْ أَبِی جَعْفَرٍ صلوات الله علیه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یُحَنَّکُ اَلْمَوْلُودُ بِمَاءِ اَلْفُرَاتِ وَ یُقَامُ فِی أُذُنِهِ</w:t>
      </w:r>
      <w:r>
        <w:rPr>
          <w:rFonts w:eastAsia="Amiri" w:cs="Amiri" w:ascii="Amiri" w:hAnsi="Amiri"/>
          <w:color w:val="111111"/>
          <w:sz w:val="28"/>
          <w:szCs w:val="28"/>
          <w:rtl w:val="true"/>
          <w:lang w:bidi="ar-SA"/>
        </w:rPr>
        <w:t xml:space="preserve">. </w:t>
      </w:r>
      <w:bookmarkStart w:id="1409" w:name="pg6324_76102"/>
    </w:p>
    <w:p>
      <w:pPr>
        <w:pStyle w:val="BookText"/>
        <w:rPr/>
      </w:pPr>
      <w:bookmarkEnd w:id="1409"/>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حَنِّکُوا أَوْلاَدَکُمْ بِمَاءِ اَلْفُرَاتِ وَ بِتُرْبَةِ قَبْرِ اَلْحُسَیْنِ صلوات الله علیه فَإِنْ لَمْ یَکُنْ فَبِمَاءِ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حَنِّکُوا أَوْلاَدَکُمْ بِالتَّمْرِ</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مرحوم شیخ کلینی، با سند خویش از یونس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با آب فرات کام گشایی شده و در گوشش اقامه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خود را با آب فرات و تربت قبر حضرت امام حسین صلوات الله علیه کام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فرات نبود، با آب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خود را با خرما کام گشایی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مَوْلُودٌ فَلْیُؤَذِّنْ فِی أُذُنِهِ اَلْیُمْنَی بِأَذَانِ اَلصَّلاَةِ وَ لْیُقِمْ فِی اَلْیُسْرَی فَإِنَّهَا عِصْمَةٌ مِنَ اَلشَّیْطَانِ اَلرَّجِیمِ</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گوش راست نوزادش اذان و در گوش چپ او اقامه بگوید، او را از شیطان رانده شده دور کرده است</w:t>
      </w:r>
      <w:r>
        <w:rPr>
          <w:rFonts w:eastAsia="IRNazanin" w:cs="IRNazanin"/>
          <w:color w:val="111111"/>
          <w:sz w:val="28"/>
          <w:szCs w:val="28"/>
          <w:rtl w:val="true"/>
          <w:lang w:bidi="fa-IR"/>
        </w:rPr>
        <w:t>.</w:t>
      </w:r>
    </w:p>
    <w:p>
      <w:pPr>
        <w:pStyle w:val="Heading3"/>
        <w:numPr>
          <w:ilvl w:val="2"/>
          <w:numId w:val="1"/>
        </w:numPr>
        <w:rPr/>
      </w:pPr>
      <w:bookmarkStart w:id="1410" w:name="__RefHeading___Toc2555321_237004111"/>
      <w:bookmarkStart w:id="1411" w:name="_Toc523"/>
      <w:bookmarkEnd w:id="1410"/>
      <w:r>
        <w:rPr/>
        <w:t>507</w:t>
      </w:r>
      <w:r>
        <w:rPr>
          <w:rtl w:val="true"/>
        </w:rPr>
        <w:t xml:space="preserve">- </w:t>
      </w:r>
      <w:r>
        <w:rPr>
          <w:rtl w:val="true"/>
        </w:rPr>
        <w:t>عقیقه و وجوب آن</w:t>
      </w:r>
      <w:bookmarkEnd w:id="14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أَبِی حَمْزَةَ عَنِ اَلْعَبْدِ اَلصَّالِحِ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اَلْعَقِیقَةُ وَاجِبَةٌ إِذَا وُلِدَ لِلرَّجُلِ وَلَدٌ فَإِنْ أَحَبَّ أَنْ یُسَمِّیَهُ مِنْ یَوْمِهِ فَعَلَ</w:t>
      </w:r>
      <w:r>
        <w:rPr>
          <w:rFonts w:eastAsia="Amiri" w:cs="Amiri" w:ascii="Amiri" w:hAnsi="Amiri"/>
          <w:color w:val="111111"/>
          <w:sz w:val="28"/>
          <w:szCs w:val="28"/>
          <w:rtl w:val="true"/>
          <w:lang w:bidi="ar-SA"/>
        </w:rPr>
        <w:t xml:space="preserve">. </w:t>
      </w:r>
      <w:r>
        <w:rPr>
          <w:rStyle w:val="FootnoteAnchor"/>
          <w:rtl w:val="true"/>
        </w:rPr>
        <w:footnoteReference w:id="949"/>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علی بن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برای انسانی فرزندی متولد گردد، عقیقه واجب است، اگر دوست دارد از همان روز تولد برایش نام بگذارد، این کار را انجام دهد</w:t>
      </w:r>
      <w:r>
        <w:rPr>
          <w:rFonts w:eastAsia="IRNazanin" w:cs="IRNazanin"/>
          <w:color w:val="111111"/>
          <w:sz w:val="28"/>
          <w:szCs w:val="28"/>
          <w:rtl w:val="true"/>
          <w:lang w:bidi="fa-IR"/>
        </w:rPr>
        <w:t xml:space="preserve">. </w:t>
      </w:r>
      <w:bookmarkStart w:id="1412" w:name="pg6324_76103"/>
    </w:p>
    <w:p>
      <w:pPr>
        <w:pStyle w:val="BookText"/>
        <w:rPr/>
      </w:pPr>
      <w:bookmarkEnd w:id="141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مُعَاذٍ اَلْفَرَّاءِ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رَهْنٌ بِسَابِعِهِ بِکَبْشٍ یُسَمَّی فِیهِ وَ یُعَقُّ عَنْهُ وَ قَالَ إِنَّ فَاطِمَةَ صلوات الله علیها حَلَقَتْ اِبْنَیْهَا وَ تَصَدَّقَتْ بِوَزْنِ شَعْرِهِمَا فِضَّةً</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مرحوم شیخ کلینی، با سند خویش از معاذ فرّاء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پسر در گروی هفتمین روز تولدش با قربانی کردن یک قوچ است؛ در این روز نام گذاری می‌شود و برایش عقیقه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صلوات الله علیها موی سر دو نوزاد پسر خود را تراشید و در ازای وزن موی آنان، نقره صدقه داد</w:t>
      </w:r>
      <w:r>
        <w:rPr>
          <w:rFonts w:eastAsia="IRNazanin" w:cs="IRNazanin"/>
          <w:color w:val="111111"/>
          <w:sz w:val="28"/>
          <w:szCs w:val="28"/>
          <w:rtl w:val="true"/>
          <w:lang w:bidi="fa-IR"/>
        </w:rPr>
        <w:t>.</w:t>
      </w:r>
    </w:p>
    <w:p>
      <w:pPr>
        <w:pStyle w:val="Heading3"/>
        <w:numPr>
          <w:ilvl w:val="2"/>
          <w:numId w:val="1"/>
        </w:numPr>
        <w:rPr/>
      </w:pPr>
      <w:bookmarkStart w:id="1413" w:name="__RefHeading___Toc2555323_237004111"/>
      <w:bookmarkStart w:id="1414" w:name="_Toc524"/>
      <w:bookmarkEnd w:id="1413"/>
      <w:r>
        <w:rPr/>
        <w:t>508</w:t>
      </w:r>
      <w:r>
        <w:rPr>
          <w:rtl w:val="true"/>
        </w:rPr>
        <w:t xml:space="preserve">- </w:t>
      </w:r>
      <w:r>
        <w:rPr>
          <w:rtl w:val="true"/>
        </w:rPr>
        <w:t>تساوی عقیقه دختر و پسر</w:t>
      </w:r>
      <w:bookmarkEnd w:id="14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اَلْعَقِیقَةِ فَقَالَ فِی اَلذَّکَرِ وَ اَلْأُنْثَی سَوَاءٌ</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عقیقۀ دختر و پسر فرق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عقیقۀ دختر و پسر یکسان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مُسْکَانَ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اَلْعَقِیقَةِ فَقَالَ عَقِیقَةُ اَلْغُلاَمِ وَ اَلْجَارِیَةِ کَبْشٌ کَبْشٌ</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مرحوم شیخ کلینی، با سند خویش از ابن مسکان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عقیقه چه نوع گوسفندی تهیه کنیم؟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نوزاد پسر یک قوچ و برای نوزاد دختر نیز یک قوچ</w:t>
      </w:r>
      <w:r>
        <w:rPr>
          <w:rFonts w:eastAsia="IRNazanin" w:cs="IRNazanin"/>
          <w:color w:val="111111"/>
          <w:sz w:val="28"/>
          <w:szCs w:val="28"/>
          <w:rtl w:val="true"/>
          <w:lang w:bidi="fa-IR"/>
        </w:rPr>
        <w:t xml:space="preserve">. </w:t>
      </w:r>
      <w:bookmarkStart w:id="1415" w:name="pg6324_76104"/>
    </w:p>
    <w:p>
      <w:pPr>
        <w:pStyle w:val="Heading3"/>
        <w:numPr>
          <w:ilvl w:val="2"/>
          <w:numId w:val="1"/>
        </w:numPr>
        <w:rPr/>
      </w:pPr>
      <w:bookmarkStart w:id="1416" w:name="__RefHeading___Toc2555325_237004111"/>
      <w:bookmarkStart w:id="1417" w:name="_Toc525"/>
      <w:bookmarkEnd w:id="1415"/>
      <w:bookmarkEnd w:id="1416"/>
      <w:r>
        <w:rPr/>
        <w:t>509</w:t>
      </w:r>
      <w:r>
        <w:rPr>
          <w:rtl w:val="true"/>
        </w:rPr>
        <w:t xml:space="preserve">- </w:t>
      </w:r>
      <w:r>
        <w:rPr>
          <w:rtl w:val="true"/>
        </w:rPr>
        <w:t>عدم وجوب عقیقه بر خانواده‌ی ناتوان</w:t>
      </w:r>
      <w:bookmarkEnd w:id="1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اَلْعَقِیقَةِ عَلَی اَلْمُوسِرِ وَ اَلْمُعْسِرِ فَقَالَ لَیْسَ عَلَی مَنْ لاَ یَجِدُ شَیْءٌ</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عقیقۀ فرزند بر ثروتمند و فقیر لازم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دست‌رسی ندارد، واجب نیست</w:t>
      </w:r>
      <w:r>
        <w:rPr>
          <w:rFonts w:eastAsia="IRNazanin" w:cs="IRNazanin"/>
          <w:color w:val="111111"/>
          <w:sz w:val="28"/>
          <w:szCs w:val="28"/>
          <w:rtl w:val="true"/>
          <w:lang w:bidi="fa-IR"/>
        </w:rPr>
        <w:t>.</w:t>
      </w:r>
    </w:p>
    <w:p>
      <w:pPr>
        <w:pStyle w:val="Heading3"/>
        <w:numPr>
          <w:ilvl w:val="2"/>
          <w:numId w:val="1"/>
        </w:numPr>
        <w:rPr/>
      </w:pPr>
      <w:bookmarkStart w:id="1418" w:name="__RefHeading___Toc2555327_237004111"/>
      <w:bookmarkStart w:id="1419" w:name="_Toc526"/>
      <w:bookmarkEnd w:id="1418"/>
      <w:r>
        <w:rPr/>
        <w:t>510</w:t>
      </w:r>
      <w:r>
        <w:rPr>
          <w:rtl w:val="true"/>
        </w:rPr>
        <w:t xml:space="preserve">- </w:t>
      </w:r>
      <w:r>
        <w:rPr>
          <w:rtl w:val="true"/>
        </w:rPr>
        <w:t>برنامه‌های هفتمین روز تولد نوزاد</w:t>
      </w:r>
      <w:bookmarkEnd w:id="14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عَمَّارِ بْنِ مُوسَی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اَلْعَقِیقَةِ عَنِ اَلْمَوْلُودِ کَیْفَ هِیَ قَالَ إِذَا أَتَی لِلْمَوْلُودِ سَبْعَةُ أَیَّامٍ یُسَمَّی بِالاِسْمِ اَلَّذِی سَمَّاهُ اَللَّهُ عَزَّ وَ جَلَّ بِهِ ثُمَّ یُحْلَقُ رَأْسُهُ وَ یُتَصَدَّقُ بِوَزْنِ شَعْرِهِ ذَهَباً أَوْ فِضَّةً وَ یُذْبَحُ عَنْهُ کَبْشٌ وَ إِنْ لَمْ یُوجَدْ کَبْشٌ أَجْزَأَهُ مَا یُجْزِئُ فِی اَلْأُضْحِیَّةِ وَ إِلاَّ فَحَمَلٌ أَعْظَمُ مَا یَکُونُ مِنْ حُمْلاَنِ اَلسَّنَةِ وَ یُعْطَی اَلْقَابِلَةَ رُبُعُهَا وَ إِنْ لَمْ تَکُنْ قَابِلَةٌ فَلِأُمِّهِ تُعْطِیهَا مَنْ شَاءَتْ وَ تُطْعِمُ مِنْهُ عَشَرَةً مِنَ اَلْمُسْلِمِینَ فَإِنْ زَادُوا فَهُوَ أَفْضَلُ وَ تَأْکُلُ مِنْهُ وَ اَلْعَقِیقَةُ لاَزِمَةٌ إِنْ کَانَ غَنِیّاً أَوْ فَقِیراً إِذَا أَیْسَرَ وَ إِنْ لَمْ یَعُقَّ عَنْهُ حَتَّی ضَحَّی عَنْهُ فَقَدْ أَجْزَأَتْهُ اَلْأُضْحِیَّةُ وَ قَالَ إِنْ کَانَتِ اَلْقَابِلَةُ یَهُودِیَّةً لاَ تَأْکُلُ مِنْ ذَبِیحَةِ اَلْمُسْلِمِینَ أُعْطِیَتْ قِیمَةَ رُبُعِ اَلْکَبْشِ</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مرحوم شیخ کلینی، با سند خویش از عمّار بن موسی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عقیقۀ نوزاد چگونه است؟</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هفتمین روز تولّد نوزاد فرارسید، به همان نامی که خداوند برایش انتخاب نموده است، نام گذاری می‌شود، سپس موی سرش تراشیده می‌شود و در معادل وزن آن طلا یا نقره صدقه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بایستی قوچ باشد و اگر قوچ یافت نشود، هرچه که در قربانی روز عید قربان کفایت می‌کند، همان کافی است، وگرنه بزرگترین برّه آن سال ذبح شود</w:t>
      </w:r>
      <w:r>
        <w:rPr>
          <w:rFonts w:eastAsia="IRNazanin" w:cs="IRNazanin"/>
          <w:color w:val="111111"/>
          <w:sz w:val="28"/>
          <w:szCs w:val="28"/>
          <w:rtl w:val="true"/>
          <w:lang w:bidi="fa-IR"/>
        </w:rPr>
        <w:t xml:space="preserve">. </w:t>
      </w:r>
      <w:bookmarkStart w:id="1420" w:name="pg6324_76105"/>
    </w:p>
    <w:p>
      <w:pPr>
        <w:pStyle w:val="BookText"/>
        <w:rPr/>
      </w:pPr>
      <w:bookmarkEnd w:id="1420"/>
      <w:r>
        <w:rPr>
          <w:rFonts w:ascii="IRNazanin" w:hAnsi="IRNazanin" w:eastAsia="IRNazanin"/>
          <w:color w:val="111111"/>
          <w:sz w:val="28"/>
          <w:sz w:val="28"/>
          <w:szCs w:val="28"/>
          <w:rtl w:val="true"/>
          <w:lang w:bidi="fa-IR"/>
        </w:rPr>
        <w:t xml:space="preserve">یک چهارم عقیقه به قابله تقدیم شود و اگر نوزاد قابله نداشته باشد، سهمش از آن مادر نوزاد خواهد بود که به هرکس که بخواهد تقدیم می‌کند و از گوشت عقیقه به ده نفر مسلمان اطعام می‌شود و اگر بیشتر باشند فضیلت بیشتری دارد و از عقیقه می‌خورند و عقیقه ثروتمند و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فقیر بتواند عقیقه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نوزاد عقیقه نشود و در روز عید قربان از عوض او قربانی کنند، همان برای نوزاد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قابله یهودی باشد، نباید از عقیقه مسلمانان بخورد؛ بلکه یک چهارم قیمت قوچ به او پرداخت می‌شود</w:t>
      </w:r>
      <w:r>
        <w:rPr>
          <w:rFonts w:eastAsia="IRNazanin" w:cs="IRNazanin"/>
          <w:color w:val="111111"/>
          <w:sz w:val="28"/>
          <w:szCs w:val="28"/>
          <w:rtl w:val="true"/>
          <w:lang w:bidi="fa-IR"/>
        </w:rPr>
        <w:t>.</w:t>
      </w:r>
    </w:p>
    <w:p>
      <w:pPr>
        <w:pStyle w:val="Heading3"/>
        <w:numPr>
          <w:ilvl w:val="2"/>
          <w:numId w:val="1"/>
        </w:numPr>
        <w:rPr/>
      </w:pPr>
      <w:bookmarkStart w:id="1421" w:name="__RefHeading___Toc2555329_237004111"/>
      <w:bookmarkStart w:id="1422" w:name="_Toc527"/>
      <w:bookmarkEnd w:id="1421"/>
      <w:r>
        <w:rPr/>
        <w:t>511</w:t>
      </w:r>
      <w:r>
        <w:rPr>
          <w:rtl w:val="true"/>
        </w:rPr>
        <w:t xml:space="preserve">- </w:t>
      </w:r>
      <w:r>
        <w:rPr>
          <w:rtl w:val="true"/>
        </w:rPr>
        <w:t>مادر نوزاد نباید از گوشت عقیقه میل کند</w:t>
      </w:r>
      <w:bookmarkEnd w:id="14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مُسْکَانَ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اَلْمَرْأَةُ مِنْ عَقِیقَةِ وَلَدِهَا وَ لاَ بَأْسَ بِأَنْ تُعْطِیَهَا اَلْجَارَ اَلْمُحْتَاجَ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یَأْکُلُ مِنَ اَلْعَقِیقَةِ کُلُّ أَحَدٍ إِلاَّ اَلْأُمَّ</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مرحوم شیخ کلینی، با سند خویش از ابن مسکان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نوزاد نباید از گوشت عقیقۀ فرزندش میل کند و اگر سهم گوشت خود را به همسایۀ مستمند بدهد،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مادر نوزاد هرکسی می‌تواند از گوشت عقیقه میل کند</w:t>
      </w:r>
      <w:r>
        <w:rPr>
          <w:rFonts w:eastAsia="IRNazanin" w:cs="IRNazanin"/>
          <w:color w:val="111111"/>
          <w:sz w:val="28"/>
          <w:szCs w:val="28"/>
          <w:rtl w:val="true"/>
          <w:lang w:bidi="fa-IR"/>
        </w:rPr>
        <w:t>.</w:t>
      </w:r>
    </w:p>
    <w:p>
      <w:pPr>
        <w:pStyle w:val="Heading3"/>
        <w:numPr>
          <w:ilvl w:val="2"/>
          <w:numId w:val="1"/>
        </w:numPr>
        <w:rPr/>
      </w:pPr>
      <w:bookmarkStart w:id="1423" w:name="__RefHeading___Toc2555331_237004111"/>
      <w:bookmarkStart w:id="1424" w:name="_Toc528"/>
      <w:bookmarkEnd w:id="1423"/>
      <w:r>
        <w:rPr/>
        <w:t>512</w:t>
      </w:r>
      <w:r>
        <w:rPr>
          <w:rtl w:val="true"/>
        </w:rPr>
        <w:t xml:space="preserve">- </w:t>
      </w:r>
      <w:r>
        <w:rPr>
          <w:rtl w:val="true"/>
        </w:rPr>
        <w:t>ختنه‌ی پسران</w:t>
      </w:r>
      <w:bookmarkEnd w:id="14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مَسْعَدَةَ بْنِ صَدَقَةَ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اِخْتِنُوا أَوْلاَدَکُمْ لِسَبْعَةِ أَیَّامٍ فَإِنَّهُ أَطْهَرُ وَ أَسْرَعُ لِنَبَاتِ اَللَّحْمِ وَ إِنَّ اَلْأَرْضَ لَتَکْرَهُ بَوْلَ اَلْأَغْلَفِ</w:t>
      </w:r>
      <w:r>
        <w:rPr>
          <w:rFonts w:eastAsia="Amiri" w:cs="Amiri" w:ascii="Amiri" w:hAnsi="Amiri"/>
          <w:color w:val="111111"/>
          <w:sz w:val="28"/>
          <w:szCs w:val="28"/>
          <w:rtl w:val="true"/>
          <w:lang w:bidi="ar-SA"/>
        </w:rPr>
        <w:t>.</w:t>
      </w:r>
      <w:r>
        <w:rPr>
          <w:rStyle w:val="FootnoteAnchor"/>
          <w:rtl w:val="true"/>
        </w:rPr>
        <w:footnoteReference w:id="956"/>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مسعدة بن صدقه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در هفتمین روز تولّدشان ختنه کنید؛ زیرا این برای آنان پاکیزه تر </w:t>
      </w:r>
      <w:bookmarkStart w:id="1425" w:name="pg6324_76106"/>
    </w:p>
    <w:p>
      <w:pPr>
        <w:pStyle w:val="BookText"/>
        <w:rPr/>
      </w:pPr>
      <w:bookmarkEnd w:id="1425"/>
      <w:r>
        <w:rPr>
          <w:rFonts w:ascii="IRNazanin" w:hAnsi="IRNazanin" w:eastAsia="IRNazanin"/>
          <w:color w:val="111111"/>
          <w:sz w:val="28"/>
          <w:sz w:val="28"/>
          <w:szCs w:val="28"/>
          <w:rtl w:val="true"/>
          <w:lang w:bidi="fa-IR"/>
        </w:rPr>
        <w:t xml:space="preserve">است و رویش گوشت را سرعت می‌بخشد و به راستی که زمین از ادرار شخص غلاف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خِتَانِ اَلصَّبِیِّ لِسَبْعَةِ أَیَّامٍ مِنَ اَلسُّنَّةِ هُوَ أَوْ یُؤَخَّرُ وَ أَیُّهُمَا أَفْضَلُ قَالَ لِسَبْعَةِ أَیَّامٍ مِنَ اَلسُّنَّةِ وَ إِنْ أُخِّرَ فَلاَ بَأْسَ</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مرحوم شیخ کلینی، با سند خویش از علی بن یقطین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ختنۀ کودکان در روز هفتم ولادت، سنّت واجب است یا می‌تواند به تأخیر بیفتد؟ و کدام یک فضیلت بیشتری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در روز هفتم ولادت سنت شده است، و اگر تأخیر بیفتد مانعی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اَلرَّجُلُ اِخْتَتَنَ وَ لَوْ بَلَغَ ثَمَانِینَ</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فردی مسلمان شد بایستی ختنه گردد؛ گرچه هشتاد ساله باشد</w:t>
      </w:r>
      <w:r>
        <w:rPr>
          <w:rFonts w:eastAsia="IRNazanin" w:cs="IRNazanin"/>
          <w:color w:val="111111"/>
          <w:sz w:val="28"/>
          <w:szCs w:val="28"/>
          <w:rtl w:val="true"/>
          <w:lang w:bidi="fa-IR"/>
        </w:rPr>
        <w:t>.</w:t>
      </w:r>
    </w:p>
    <w:p>
      <w:pPr>
        <w:pStyle w:val="Heading3"/>
        <w:numPr>
          <w:ilvl w:val="2"/>
          <w:numId w:val="1"/>
        </w:numPr>
        <w:rPr/>
      </w:pPr>
      <w:bookmarkStart w:id="1426" w:name="__RefHeading___Toc2555333_237004111"/>
      <w:bookmarkStart w:id="1427" w:name="_Toc529"/>
      <w:bookmarkEnd w:id="1426"/>
      <w:r>
        <w:rPr/>
        <w:t>513</w:t>
      </w:r>
      <w:r>
        <w:rPr>
          <w:rtl w:val="true"/>
        </w:rPr>
        <w:t xml:space="preserve">- </w:t>
      </w:r>
      <w:r>
        <w:rPr>
          <w:rtl w:val="true"/>
        </w:rPr>
        <w:t>حق سرپرستی کودک با کیست؟</w:t>
      </w:r>
      <w:bookmarkEnd w:id="1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اَلصَّبَّاحِ اَلْکِنَانِیِّ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وَ هِیَ حُبْلَی أَنْفَقَ عَلَیْهَا حَتَّی تَضَعَ حَمْلَهَا وَ إِذَا وَضَعَتْهُ أَعْطَاهَا أَجْرَهَا وَ لاَ یُضَارَّهَا إِلاَّ أَنْ یَجِدَ مَنْ هُوَ أَرْخَصُ أَجْراً مِنْهَا فَإِنْ هِیَ رَضِیَتْ بِذَلِکَ اَلْأَجْرِ فَهِیَ أَحَقُّ بِابْنِهَا حَتَّی تَفْطِمَهُ</w:t>
      </w:r>
      <w:r>
        <w:rPr>
          <w:rFonts w:eastAsia="Amiri" w:cs="Amiri" w:ascii="Amiri" w:hAnsi="Amiri"/>
          <w:color w:val="111111"/>
          <w:sz w:val="28"/>
          <w:szCs w:val="28"/>
          <w:rtl w:val="true"/>
          <w:lang w:bidi="ar-SA"/>
        </w:rPr>
        <w:t xml:space="preserve">. </w:t>
      </w:r>
      <w:r>
        <w:rPr>
          <w:rStyle w:val="FootnoteAnchor"/>
          <w:rtl w:val="true"/>
        </w:rPr>
        <w:footnoteReference w:id="959"/>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صباح کنانی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 زن باردار خود را طلاق دهد، باید نفقه اش را بپردازد تا این که زن </w:t>
      </w:r>
      <w:bookmarkStart w:id="1428" w:name="pg6324_76107"/>
    </w:p>
    <w:p>
      <w:pPr>
        <w:pStyle w:val="BookText"/>
        <w:rPr/>
      </w:pPr>
      <w:bookmarkEnd w:id="1428"/>
      <w:r>
        <w:rPr>
          <w:rFonts w:ascii="IRNazanin" w:hAnsi="IRNazanin" w:eastAsia="IRNazanin"/>
          <w:color w:val="111111"/>
          <w:sz w:val="28"/>
          <w:sz w:val="28"/>
          <w:szCs w:val="28"/>
          <w:rtl w:val="true"/>
          <w:lang w:bidi="fa-IR"/>
        </w:rPr>
        <w:t>زایمان کند و آن گاه که زن زایمان نمود، شوهرش باید اجرت شیر دادن زن را به او بپردازد و حق ندارد با جدا کردن زن از فرزندش به او ضرر برساند، مگر دایه‌ای را بیابد که کمتر از همسرش اجرت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زن به همان قیمت کمتر راضی شود، او به شیر دادن فرزندش تا هنگام از شیر گرفتن سزاوارتر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دَاوُدَ بْنِ اَلْحُصَیْنِ عَنْ أَبِی عَبْدِ اَللَّهِ صلوات الله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دَامَ اَلْوَلَدُ فِی اَلرَّضَاعِ فَهُوَ بَیْنَ اَلْأَبَوَیْنِ بِالسَّوِیَّةِ فَإِذَا فُطِمَ فَالْأَبُ أَحَقُّ بِهِ مِنَ اَلْأُمِّ فَإِذَا مَاتَ اَلْأَبُ فَالْأُمُّ أَحَقُّ بِهِ مِنَ اَلْعَصَبَةِ فَإِنْ وَجَدَ اَلْأَبُ مَنْ یُرْضِعُهُ بِأَرْبَعَةِ دَرَاهِمَ وَ قَالَتِ اَلْأُمُّ لاَ أُرْضِعُهُ إِلاَّ بِخَمْسَةِ دَرَاهِمَ فَإِنَّ لَهُ أَنْ یَنْزِعَهُ مِنْهَا إِلاَّ أَنَّ ذَلِکَ خَیْرٌ لَهُ وَ أَرْفَقُ بِهِ أَنْ یُتْرَکَ مَعَ أُمِّهِ</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مرحوم شیخ کلینی، با سند خویش از داوود بن حصین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دربارۀ این آیه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مادران باید فرزندان خود را شیر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کودک دورۀ شیرخوارگی را می‌گذراند، نسبت کودک به پدر و مادر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کودک را از شیر بگیرند، پدر نسبت به کودک از مادر شایسته تر است و اگر پدر کودک بمیرد مادر کودک بر خویشان پدری کودک، حق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کودک دایه‌ای بیابد که چهار درهم اجرت بگیرد و مادر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کمتر از پنج درهم شیر نمی دهم، پدر می‌تواند فرزند خود را از مادرش جدا کند و به دایه بسپارد، ولی صلاح کودک آن است که در دامن مادر بماند و از شیر مادر بزرگ شود</w:t>
      </w:r>
      <w:r>
        <w:rPr>
          <w:rFonts w:eastAsia="IRNazanin" w:cs="IRNazanin"/>
          <w:color w:val="111111"/>
          <w:sz w:val="28"/>
          <w:szCs w:val="28"/>
          <w:rtl w:val="true"/>
          <w:lang w:bidi="fa-IR"/>
        </w:rPr>
        <w:t>.</w:t>
      </w:r>
    </w:p>
    <w:p>
      <w:pPr>
        <w:pStyle w:val="Heading3"/>
        <w:numPr>
          <w:ilvl w:val="2"/>
          <w:numId w:val="1"/>
        </w:numPr>
        <w:rPr/>
      </w:pPr>
      <w:bookmarkStart w:id="1429" w:name="__RefHeading___Toc2555335_237004111"/>
      <w:bookmarkStart w:id="1430" w:name="_Toc530"/>
      <w:bookmarkEnd w:id="1429"/>
      <w:r>
        <w:rPr/>
        <w:t>514</w:t>
      </w:r>
      <w:r>
        <w:rPr>
          <w:rtl w:val="true"/>
        </w:rPr>
        <w:t xml:space="preserve">- </w:t>
      </w:r>
      <w:r>
        <w:rPr>
          <w:rtl w:val="true"/>
        </w:rPr>
        <w:t>دوران ادب آموزی کودک</w:t>
      </w:r>
      <w:bookmarkEnd w:id="1430"/>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بْنِ یَعْقُوبَ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 صَبِیَّکَ حَتَّی یَأْتِیَ لَهُ سِتُّ سِنِینَ ثُمَّ ضُمَّهُ إِلَیْکَ سَبْعَ سِنِینَ فَأَدِّبْهُ بِأَدَبِکَ فَإِنْ قَبِلَ وَ صَلَحَ وَ إِلاَّ فَخَلِّ عَنْهُ</w:t>
      </w:r>
      <w:r>
        <w:rPr>
          <w:rFonts w:eastAsia="Amiri" w:cs="Amiri" w:ascii="Amiri" w:hAnsi="Amiri"/>
          <w:color w:val="111111"/>
          <w:sz w:val="28"/>
          <w:szCs w:val="28"/>
          <w:rtl w:val="true"/>
          <w:lang w:bidi="ar-SA"/>
        </w:rPr>
        <w:t xml:space="preserve">. </w:t>
      </w:r>
      <w:r>
        <w:rPr>
          <w:rStyle w:val="FootnoteAnchor"/>
          <w:rtl w:val="true"/>
        </w:rPr>
        <w:footnoteReference w:id="961"/>
      </w:r>
      <w:bookmarkStart w:id="1431" w:name="pg6324_76108"/>
    </w:p>
    <w:p>
      <w:pPr>
        <w:pStyle w:val="BookText"/>
        <w:rPr/>
      </w:pPr>
      <w:bookmarkEnd w:id="1431"/>
      <w:r>
        <w:rPr>
          <w:rFonts w:ascii="IRNazanin" w:hAnsi="IRNazanin" w:eastAsia="IRNazanin"/>
          <w:color w:val="111111"/>
          <w:sz w:val="28"/>
          <w:sz w:val="28"/>
          <w:szCs w:val="28"/>
          <w:rtl w:val="true"/>
          <w:lang w:bidi="fa-IR"/>
        </w:rPr>
        <w:t>مرحوم شیخ کلینی، با سند خویش از یونس بن یعقوب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خود را تا شش سال رها کن، سپس هفت سال او را همراه خود کن و با ادب خود به او ادب بیاموز، اگر پذیرفت و صالح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رهایش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یَعْقُوبَ بْنِ سَالِمٍ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یَلْعَبُ سَبْعَ سِنِینَ وَ یَتَعَلَّمُ اَلْکِتَابَ سَبْعَ سِنِینَ وَ یَتَعَلَّمُ اَلْحَلاَلَ وَ اَلْحَرَامَ سَبْعَ سِنِینَ</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مرحوم شیخ کلینی، با سند خویش از یعقوب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باید هفت سال بازی کند، هفت سال خواندن و نوشتن بیاموزد و هفت سال به آموزش حلال و حرام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بْنِ دَرَّاجٍ وَ غَیْرِهِ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أَوْلاَدَکُمْ بِالْحَدِیثِ قَبْلَ أَنْ یَسْبِقَکُمْ إِلَیْهِمُ اَلْمُرْجِئَةُ</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مرحوم شیخ کلینی، با سند خویش از جمیل بن درّاج و دیگران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در آغاز نوجوانی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کنید؛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افکار فرزندان‌تان از شما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یکی از جریان های عقیدتی جماعت عامه بوده و از جمله‌ی مخالفان اهل‌بیت طاهرین صلوات الله علیهم هستند</w:t>
      </w:r>
      <w:r>
        <w:rPr>
          <w:rFonts w:eastAsia="IRNazanin" w:cs="IRNazanin"/>
          <w:color w:val="111111"/>
          <w:sz w:val="28"/>
          <w:szCs w:val="28"/>
          <w:rtl w:val="true"/>
          <w:lang w:bidi="fa-IR"/>
        </w:rPr>
        <w:t>.</w:t>
      </w:r>
    </w:p>
    <w:p>
      <w:pPr>
        <w:pStyle w:val="Heading3"/>
        <w:numPr>
          <w:ilvl w:val="2"/>
          <w:numId w:val="1"/>
        </w:numPr>
        <w:rPr/>
      </w:pPr>
      <w:bookmarkStart w:id="1432" w:name="__RefHeading___Toc2555337_237004111"/>
      <w:bookmarkStart w:id="1433" w:name="_Toc531"/>
      <w:bookmarkEnd w:id="1432"/>
      <w:r>
        <w:rPr/>
        <w:t>515</w:t>
      </w:r>
      <w:r>
        <w:rPr>
          <w:rtl w:val="true"/>
        </w:rPr>
        <w:t xml:space="preserve">- </w:t>
      </w:r>
      <w:r>
        <w:rPr>
          <w:rtl w:val="true"/>
        </w:rPr>
        <w:t>حق فرزندان</w:t>
      </w:r>
      <w:bookmarkEnd w:id="1433"/>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صلوات الله علیه وَ أَنَا مَغْمُومٌ مَکْرُوبٌ فَقَالَ لِی یَا سَکُونِیُّ مِمَّا غَمُّکَ قُلْتُ وُلِدَتْ لِی اِبْنَةٌ فَقَالَ یَا سَکُونِیُّ عَلَی اَلْأَرْضِ ثِقْلُهَا وَ عَلَی اَللَّهِ رِزْقُهَا تَعِیشُ فِی غَیْرِ أَجَلِکَ وَ تَأْکُلُ مِنْ غَیْرِ رِزْقِکَ فَسَرَّی وَ اَللَّهِ عَنِّی فَقَالَ لِی مَا سَمَّیْتَهَا قُلْتُ فَاطِمَةَ قَالَ آهِ آهِ ثُمَّ وَضَعَ یَدَهُ عَلَی جَبْهَتِهِ فَقَالَ قَالَ رَسُولُ اَللَّهِ صَلَّی اَللَّهُ عَلَیْهِ وَ آلِهِ حَقُّ اَلْوَلَدِ عَلَی وَالِدِهِ إِذَا کَانَ ذَکَراً أَنْ یَسْتَفْرِهَ أُمَّهُ وَ یَسْتَحْسِنَ اِسْمَهُ وَ یُعَلِّمَهُ </w:t>
      </w:r>
    </w:p>
    <w:p>
      <w:pPr>
        <w:pStyle w:val="BookText"/>
        <w:rPr/>
      </w:pPr>
      <w:r>
        <w:rPr>
          <w:rFonts w:ascii="Amiri" w:hAnsi="Amiri" w:eastAsia="Amiri" w:cs="Amiri"/>
          <w:color w:val="111111"/>
          <w:sz w:val="28"/>
          <w:sz w:val="28"/>
          <w:szCs w:val="28"/>
          <w:rtl w:val="true"/>
          <w:lang w:bidi="ar-SA"/>
        </w:rPr>
        <w:t>کِتَابَ اَللَّهِ وَ یُطَهِّرَهُ وَ یُعَلِّمَهُ اَلسِّبَاحَةَ وَ إِذَا کَانَتْ أُنْثَی أَنْ یَسْتَفْرِهَ أُمَّهَا وَ یَسْتَحْسِنَ اِسْمَهَا وَ یُعَلِّمَهَا سُورَةَ اَلنُّورِ وَ لاَ یُعَلِّمَهَا سُورَةَ یُوسُفَ وَ لاَ یُنْزِلَهَا اَلْغُرَفَ وَ یُعَجِّلَ سَرَاحَهَا إِلَی بَیْتِ زَوْجِهَا أَمَّا إِذَا سَمَّیْتَهَا فَاطِمَةَ فَلاَ تَسُبَّهَا وَ لاَ تَلْعَنْهَا وَ لاَ تَضْرِبْهَا</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اندوه خدمت حضرت امام جعفر صادق صلوات الله علیه شرف یاب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اندوهگین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برایم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دخترت بر زمین و روزی او به عهده خداوند است؛ او در غیر زندگی تو زندگی می‌کند و جز روزی تو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حضرتش غم را از من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چه گذاشته‌ای؟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مظلومیّت حضرت زهرا صلوات الله علیها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مبارک را بر پیشانی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پسر بر پدرش این گونه است که برای او، مادر زیرک و با شرافتی انتخاب کند، برایش نام زیبایی بگذارد، به او قرآن بیاموزد، او را ختنه کند و بر او شنا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فرزند دختر، مادر زیرک برگزیند، برایش نام زیبایی انتخاب کند، به او سورۀ نور بیاموزد، سورۀ یوسف را نیاموزد و او را در طبقه فوقانی خانه جای ندهد و در فرستادن او به خانه شوهرش شتاب کند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نام دخترت را فاطمه نهادی؛ به او دشنام نده، او را لعنت نکن و او را کتک نزن</w:t>
      </w:r>
      <w:r>
        <w:rPr>
          <w:rFonts w:eastAsia="IRNazanin" w:cs="IRNazanin"/>
          <w:color w:val="111111"/>
          <w:sz w:val="28"/>
          <w:szCs w:val="28"/>
          <w:rtl w:val="true"/>
          <w:lang w:bidi="fa-IR"/>
        </w:rPr>
        <w:t xml:space="preserve">. </w:t>
      </w:r>
      <w:bookmarkStart w:id="1434" w:name="pg6324_76110"/>
    </w:p>
    <w:p>
      <w:pPr>
        <w:pStyle w:val="Heading2"/>
        <w:numPr>
          <w:ilvl w:val="1"/>
          <w:numId w:val="1"/>
        </w:numPr>
        <w:rPr/>
      </w:pPr>
      <w:bookmarkStart w:id="1435" w:name="__RefHeading___Toc2555339_237004111"/>
      <w:bookmarkStart w:id="1436" w:name="_Toc532"/>
      <w:bookmarkEnd w:id="1434"/>
      <w:bookmarkEnd w:id="1435"/>
      <w:r>
        <w:rPr>
          <w:rtl w:val="true"/>
        </w:rPr>
        <w:t>کتاب طلاق و جدایی</w:t>
      </w:r>
      <w:bookmarkEnd w:id="1436"/>
    </w:p>
    <w:p>
      <w:pPr>
        <w:pStyle w:val="Heading3"/>
        <w:numPr>
          <w:ilvl w:val="2"/>
          <w:numId w:val="1"/>
        </w:numPr>
        <w:rPr/>
      </w:pPr>
      <w:bookmarkStart w:id="1437" w:name="__RefHeading___Toc2555341_237004111"/>
      <w:bookmarkStart w:id="1438" w:name="_Toc533"/>
      <w:bookmarkEnd w:id="1437"/>
      <w:r>
        <w:rPr/>
        <w:t>516</w:t>
      </w:r>
      <w:r>
        <w:rPr>
          <w:rtl w:val="true"/>
        </w:rPr>
        <w:t xml:space="preserve">- </w:t>
      </w:r>
      <w:r>
        <w:rPr>
          <w:rtl w:val="true"/>
        </w:rPr>
        <w:t>کراهت طلاق دادن همسر سازگار</w:t>
      </w:r>
      <w:bookmarkEnd w:id="14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خَدِیجَةَ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اَلْبَیْتَ اَلَّذِی فِیهِ اَلْعُرْسُ وَ یُبْغِضُ اَلْبَیْتَ اَلَّذِی فِیهِ اَلطَّلاَقُ وَ مَا مِنْ شَیْءٍ أَبْغَضَ إِلَی اَللَّهِ عَزَّ وَ جَلَّ مِنَ اَلطَّلاَقِ</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مرحوم شیخ کلینی، با سند خویش از ابو خدیجه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خانه‌ای را که در آن عروسی است دوست می‌دارد و خانه‌ای را که در آن طلاق است دشمن می‌دارد و هیچ چیز نزد خداوند مبغوض‌تر از طلاق نیست</w:t>
      </w:r>
      <w:r>
        <w:rPr>
          <w:rFonts w:eastAsia="IRNazanin" w:cs="IRNazanin"/>
          <w:color w:val="111111"/>
          <w:sz w:val="28"/>
          <w:szCs w:val="28"/>
          <w:rtl w:val="true"/>
          <w:lang w:bidi="fa-IR"/>
        </w:rPr>
        <w:t>.</w:t>
      </w:r>
    </w:p>
    <w:p>
      <w:pPr>
        <w:pStyle w:val="Heading3"/>
        <w:numPr>
          <w:ilvl w:val="2"/>
          <w:numId w:val="1"/>
        </w:numPr>
        <w:rPr/>
      </w:pPr>
      <w:bookmarkStart w:id="1439" w:name="__RefHeading___Toc2555343_237004111"/>
      <w:bookmarkStart w:id="1440" w:name="_Toc534"/>
      <w:bookmarkEnd w:id="1439"/>
      <w:r>
        <w:rPr/>
        <w:t>517</w:t>
      </w:r>
      <w:r>
        <w:rPr>
          <w:rtl w:val="true"/>
        </w:rPr>
        <w:t xml:space="preserve">- </w:t>
      </w:r>
      <w:r>
        <w:rPr>
          <w:rtl w:val="true"/>
        </w:rPr>
        <w:t>طلاق دادن همسر ناسازگار</w:t>
      </w:r>
      <w:bookmarkEnd w:id="14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خَطَّابِ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یَعْنِی أَبَا اَلْحَسَنِ مُوسَی صلوات الله علیه وَ أَنَا أُرِیدُ أَنْ أَشْکُوَ إِلَیْهِ مَا أَلْقَی مِنِ اِمْرَأَتِی مِنْ سُوءِ خُلُقِهَا فَابْتَدَأَنِی فَقَالَ إِنَّ أَبِی کَانَ زَوَّجَنِی مَرَّةً اِمْرَأَةً سَیِّئَةَ اَلْخُلُقِ فَشَکَوْتُ ذَلِکَ إِلَیْهِ فَقَالَ لِی مَا یَمْنَعُکَ مِنْ فِرَاقِهَا قَدْ جَعَلَ اَللَّهُ ذَلِکَ إِلَیْکَ فَقُلْتُ فِیمَا بَیْنِی وَ بَیْنَ نَفْسِی قَدْ فَرَّجْتَ عَنِّی</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مرحوم شیخ کلینی، با سند خویش از خطّاب بن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امام موسی کاظم صلوات الله علیه شرف یاب شدم می‌خواستم از بداخلاقی همسرم به آن حضرت شکایت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صلوات الله علیه پیش از این که پرسش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زن بداخلاقی را به عقد من درآورد من از بداخلاقی او به پدرم شکایت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طلاق دادن همسرت بازمی داشت؟ به راستی که خداوند اختیار او را به دست تو سپرده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مشکل مرا حل فرمودی</w:t>
      </w:r>
      <w:r>
        <w:rPr>
          <w:rFonts w:eastAsia="IRNazanin" w:cs="IRNazanin"/>
          <w:color w:val="111111"/>
          <w:sz w:val="28"/>
          <w:szCs w:val="28"/>
          <w:rtl w:val="true"/>
          <w:lang w:bidi="fa-IR"/>
        </w:rPr>
        <w:t xml:space="preserve">. </w:t>
      </w:r>
      <w:bookmarkStart w:id="1441" w:name="pg6324_76111"/>
    </w:p>
    <w:p>
      <w:pPr>
        <w:pStyle w:val="Heading3"/>
        <w:numPr>
          <w:ilvl w:val="2"/>
          <w:numId w:val="1"/>
        </w:numPr>
        <w:rPr/>
      </w:pPr>
      <w:bookmarkStart w:id="1442" w:name="__RefHeading___Toc2555345_237004111"/>
      <w:bookmarkStart w:id="1443" w:name="_Toc535"/>
      <w:bookmarkEnd w:id="1441"/>
      <w:bookmarkEnd w:id="1442"/>
      <w:r>
        <w:rPr/>
        <w:t>518</w:t>
      </w:r>
      <w:r>
        <w:rPr>
          <w:rtl w:val="true"/>
        </w:rPr>
        <w:t xml:space="preserve">- </w:t>
      </w:r>
      <w:r>
        <w:rPr>
          <w:rtl w:val="true"/>
        </w:rPr>
        <w:t>طلاقی که به غیر روش کتاب و سنت اجرا شود</w:t>
      </w:r>
      <w:bookmarkEnd w:id="1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سُلَیْمَانَ اَلصَّیْرَفِیِّ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خَالَفَ کِتَابَ اَللَّهِ عَزَّ وَ جَلَّ رُدَّ إِلَی کِتَابِ اَللَّهِ عَزَّ وَ جَلَّ وَ اَلسُّنَّةِ</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مرحوم شیخ کلینی، با سند خویش از عبداللّه بن سلیمان صیرفی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هرحکمی که مخالف کتاب خدای عزوجل باشد به کتاب خدای عزوجل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لِغَیْرِ اَلسُّنَّةِ رُدَّ إِلَی کِتَابِ اَللَّهِ عَزَّ وَ جَلَّ وَ إِنْ رَغِمَ أَنْفُهُ</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زن خود را بر خلاف مقرّرات سنّت طلاق دهد طلاق او به سنّت بازگردانده می‌شود، گرچه بینی او به خاک مالیده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بُکَیْرٍ وَ غَیْرِهِ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طَلاَقٍ لِغَیْرِ اَلْعِدَّةِ فَلَیْسَ بِطَلاَقٍ أَنْ یُطَلِّقَهَا وَ هِیَ حَائِضٌ أَوْ فِی دَمِ نِفَاسِهَا أَوْ بَعْدَ مَا یَغْشَاهَا قَبْلَ أَنْ تَحِیضَ فَلَیْسَ طَلاَقُهَا بِطَلاَقٍ فَإِنْ طَلَّقَهَا لِلْعِدَّةِ أَکْثَرَ مِنْ وَاحِدَةٍ فَلَیْسَ اَلْفَضْلُ عَلَی اَلْوَاحِدَةِ بِطَلاَقٍ وَ إِنْ طَلَّقَهَا لِلْعِدَّةِ بِغَیْرِ شَاهِدَیْ عَدْلٍ فَلَیْسَ طَلاَقُهُ بِطَلاَقٍ وَ لاَ تَجُوزُ فِیهِ شَهَادَةُ اَلنِّسَاءِ</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بکیر و راوی دیگری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طلاقی که از مقررات عدّه خارج باشد، طلاق رسمی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زن خود را در روزهای عادت و یا خونریزی نفاس و زایمان طلاق بدهد، و یا در روزهای پاکی با او مباشرت کند و بعد او را طلاق بدهد، طلاق او لغو و بی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طلاقی که در وقت مقرر صورت بگیرد، طلاق دهد، تنها یک طلاق گرفته، و شرعی است و اگر کسی زن خود را در وقت مقرر طلاق بدهد، اما دو مرد عادل را گواه نگیرد، طلاق او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طلاق، گواهی بانوان پذیرفته نخواهد بود</w:t>
      </w:r>
      <w:r>
        <w:rPr>
          <w:rFonts w:eastAsia="IRNazanin" w:cs="IRNazanin"/>
          <w:color w:val="111111"/>
          <w:sz w:val="28"/>
          <w:szCs w:val="28"/>
          <w:rtl w:val="true"/>
          <w:lang w:bidi="fa-IR"/>
        </w:rPr>
        <w:t xml:space="preserve">. </w:t>
      </w:r>
      <w:bookmarkStart w:id="1444" w:name="pg6324_76112"/>
    </w:p>
    <w:p>
      <w:pPr>
        <w:pStyle w:val="Heading3"/>
        <w:numPr>
          <w:ilvl w:val="2"/>
          <w:numId w:val="1"/>
        </w:numPr>
        <w:rPr/>
      </w:pPr>
      <w:bookmarkStart w:id="1445" w:name="__RefHeading___Toc2555347_237004111"/>
      <w:bookmarkStart w:id="1446" w:name="_Toc536"/>
      <w:bookmarkEnd w:id="1444"/>
      <w:bookmarkEnd w:id="1445"/>
      <w:r>
        <w:rPr/>
        <w:t>519</w:t>
      </w:r>
      <w:r>
        <w:rPr>
          <w:rtl w:val="true"/>
        </w:rPr>
        <w:t xml:space="preserve">- </w:t>
      </w:r>
      <w:r>
        <w:rPr>
          <w:rtl w:val="true"/>
        </w:rPr>
        <w:t>طلاق فقط با تصمیم جدایی محقق می‌شود</w:t>
      </w:r>
      <w:bookmarkEnd w:id="14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اَلْیَسَعِ قَالَ سَمِعْتُ أَبَا جَعْفَرٍ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عَلَی اَلسُّنَّةِ وَ لاَ طَلاَقَ عَلَی اَلسُّنَّةِ إِلاَّ عَلَی طُهْرٍ مِنْ غَیْرِ جِمَاعٍ وَ لاَ طَلاَقَ عَلَی سُنَّةٍ وَ عَلَی طُهْرٍ مِنْ غَیْرِ جِمَاعٍ إِلاَّ بِبَیِّنَةٍ وَ لَوْ أَنَّ رَجُلاً طَلَّقَ عَلَی سُنَّةٍ وَ عَلَی طُهْرٍ مِنْ غَیْرِ جِمَاعٍ وَ لَمْ یُشْهِدْ لَمْ یَکُنْ طَلاَقُهُ طَلاَقاً وَ لَوْ أَنَّ رَجُلاً طَلَّقَ عَلَی سُنَّةٍ وَ عَلَی طُهْرٍ مِنْ غَیْرِ جِمَاعٍ وَ أَشْهَدَ وَ لَمْ یَنْوِ اَلطَّلاَقَ لَمْ یَکُنْ طَلاَقُهُ طَلاَقاً</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مرحوم شیخ کلینی، با سند خویش از یسع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طلاقی رسمیت ندارد، مگر موقعی که در هنگام مقرر آن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طلاقی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هنگام مقرر صورت گرفته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رسمیت ندارد، مگر موقعی که قبل از مراسم طلاق، جماع و مباشرت صورت نگرفته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ندارد، مگر موقعی که دو شاهد عادل گواه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خانم خود را در وقت مقرر و در حال طهارت و بی مباشرت طلاق دهد، ولی دو نفر شاهد عادل را گواه نگیرد، طلاق او بی اثر است و اگر کسی همۀ شرایط را رعایت کند، اما تصمیم جدایی و طلاق نداشته باشد، طلاق او لغو و بی اثر است</w:t>
      </w:r>
      <w:r>
        <w:rPr>
          <w:rFonts w:eastAsia="IRNazanin" w:cs="IRNazanin"/>
          <w:color w:val="111111"/>
          <w:sz w:val="28"/>
          <w:szCs w:val="28"/>
          <w:rtl w:val="true"/>
          <w:lang w:bidi="fa-IR"/>
        </w:rPr>
        <w:t>.</w:t>
      </w:r>
    </w:p>
    <w:p>
      <w:pPr>
        <w:pStyle w:val="Heading3"/>
        <w:numPr>
          <w:ilvl w:val="2"/>
          <w:numId w:val="1"/>
        </w:numPr>
        <w:rPr/>
      </w:pPr>
      <w:bookmarkStart w:id="1447" w:name="__RefHeading___Toc2555349_237004111"/>
      <w:bookmarkStart w:id="1448" w:name="_Toc537"/>
      <w:bookmarkEnd w:id="1447"/>
      <w:r>
        <w:rPr/>
        <w:t>520</w:t>
      </w:r>
      <w:r>
        <w:rPr>
          <w:rtl w:val="true"/>
        </w:rPr>
        <w:t xml:space="preserve">- </w:t>
      </w:r>
      <w:r>
        <w:rPr>
          <w:rtl w:val="true"/>
        </w:rPr>
        <w:t>تفسیر طلاق به روش سنت و عده و آنچه موجب طلاق می‌شود</w:t>
      </w:r>
      <w:bookmarkEnd w:id="1448"/>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اَلسُّنَّةِ یُطَلِّقُهَا تَطْلِیقَةً یَعْنِی عَلَی طُهْرٍ مِنْ غَیْرِ جِمَاعٍ بِشَهَادَةِ شَاهِدَیْنِ ثُمَّ یَدَعُهَا حَتَّی تَمْضِیَ أَقْرَاؤُهَا فَإِذَا مَضَتْ أَقْرَاؤُهَا فَقَدْ بَانَتْ مِنْهُ وَ هُوَ خَاطِبٌ مِنَ اَلْخُطَّابِ إِنْ شَاءَتْ نَکَحَتْهُ وَ إِنْ شَاءَتْ فَلاَ وَ إِنْ أَرَادَ أَنْ یُرَاجِعَهَا أَشْهَدَ عَلَی رَجْعَتِهَا قَبْلَ أَنْ تَمْضِیَ أَقْرَاؤُهَا فَتَکُونُ عِنْدَهُ عَلَی اَلتَّطْلِیقَةِ اَلْمَاضِیَةِ قَالَ وَ قَالَ أَبُو بَصِیرٍ عَنْ أَبِی عَبْدِ اَللَّهِ عَلَیْهِ اَلسَّلاَمُ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اَلتَّطْلِیقَةُ اَلثَّانِیَةُ اَلتَّسْرِیحُ بِإِحْسَانٍ</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طلاق آن است که انسان زن خود را یک نوبت طلاق بگوید، آن هم در موقعی که پاک باشد، با این شرط که در آن دورۀ پاکی مباشرت نکرده باشد، و با این قید که صیغۀ طلاق در برابر دو شاهد عادل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مهلت دهد تا زن سه نوبت از عادت ماهیانه پاک شود و چون این مهلت بگذرد، طلاق رسمیّت یافته و زن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شوهر بخواهد با او زندگی کند، مانند سایر خواستگاران باید به خواستگاری او برود؛ اگر خانم رضایت بدهد با او ازدواج می‌کند و اگر نخواهد جواب رد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شوهر در روزهای عدّه تصمیم بگیرد که از طلاق خود رجوع کند، قبل از گذشتن عدّه، باید گواه بگیرد و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 او یک طلاقه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گفتار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دو مرتبه است؛ که بایستی به طور شایسته از همسر خود نگه داری کند و یا با نیکی او را رها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مرتبه دوم همان رها کردن او با نیکی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طَلاَقٍ لاَ یَکُونُ عَلَی اَلسُّنَّةِ أَوْ طَلاَقٍ عَلَی اَلْعِدَّةِ فَلَیْسَ بِشَیْءٍ قَالَ زُرَارَةُ فَقُلْتُ لِأَبِی جَعْفَرٍ صلوات الله علیه فَسِّرْ لِی طَلاَقَ اَلسُّنَّةِ وَ طَلاَقَ اَلْعِدَّةِ فَقَالَ أَمَّا طَلاَقُ اَلسُّنَّةِ فَإِذَا أَرَادَ اَلرَّجُلُ أَنْ یُطَلِّقَ اِمْرَأَتَهُ فَلْیَنْتَظِرْ بِهَا حَتَّی تَطْمَثَ وَ تَطْهُرَ فَإِذَا خَرَجَتْ مِنْ طَمْثِهَا طَلَّقَهَا تَطْلِیقَةً مِنْ غَیْرِ جِمَاعٍ وَ یُشْهِدُ شَاهِدَیْنِ عَلَی ذَلِکَ ثُمَّ یَدَعُهَا حَتَّی تَطْمَثَ طَمْثَتَیْنِ فَتَنْقَضِیَ عِدَّتُهَا بِثَلاَثِ حِیَضٍ وَ قَدْ بَانَتْ مِنْهُ وَ یَکُونُ خَاطِباً مِنَ اَلْخُطَّابِ إِنْ شَاءَتْ تَزَوَّجَتْهُ وَ إِنْ شَاءَتْ لَمْ تَتَزَوَّجْهُ وَ عَلَیْهِ نَفَقَتُهَا وَ اَلسُّکْنَی مَا دَامَتْ فِی عِدَّتِهَا وَ هُمَا یَتَوَارَثَانِ حَتَّی تَنْقَضِیَ اَلْعِدَّةُ قَالَ وَ أَمَّا طَلاَقُ اَلْعِدَّةِ اَلَّذِی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اَلرَّجُلُ مِنْکُمْ أَنْ یُطَلِّقَ اِمْرَأَتَهُ طَلاَقَ اَلْعِدَّةِ فَلْیَنْتَظِرْ بِهَا حَتَّی تَحِیضَ وَ تَخْرُجَ مِنْ حَیْضِهَا ثُمَّ یُطَلِّقُهَا تَطْلِیقَةً مِنْ غَیْرِ جِمَاعٍ وَ یُشْهِدُ شَاهِدَیْنِ عَدْلَیْنِ وَ یُرَاجِعُهَا مِنْ یَوْمِهِ ذَلِکَ إِنْ أَحَبَّ أَوْ بَعْدَ ذَلِکَ بِأَیَّامٍ أَوْ قَبْلَ أَنْ تَحِیضَ وَ یُشْهِدُ عَلَی رَجْعَتِهَا وَ یُوَاقِعُهَا وَ یَکُونُ مَعَهَا حَتَّی تَحِیضَ فَإِذَا حَاضَتْ وَ خَرَجَتْ مِنْ حَیْضِهَا </w:t>
      </w:r>
    </w:p>
    <w:p>
      <w:pPr>
        <w:pStyle w:val="BookText"/>
        <w:rPr/>
      </w:pPr>
      <w:r>
        <w:rPr>
          <w:rFonts w:ascii="Amiri" w:hAnsi="Amiri" w:eastAsia="Amiri" w:cs="Amiri"/>
          <w:color w:val="111111"/>
          <w:sz w:val="28"/>
          <w:sz w:val="28"/>
          <w:szCs w:val="28"/>
          <w:rtl w:val="true"/>
          <w:lang w:bidi="ar-SA"/>
        </w:rPr>
        <w:t>طَلَّقَهَا تَطْلِیقَةً أُخْرَی مِنْ غَیْرِ جِمَاعٍ وَ یُشْهِدُ عَلَی ذَلِکَ ثُمَّ یُرَاجِعُهَا أَیْضاً مَتَی شَاءَ قَبْلَ أَنْ تَحِیضَ وَ یُشْهِدُ عَلَی رَجْعَتِهَا وَ یُوَاقِعُهَا وَ تَکُونُ مَعَهُ إِلَی أَنْ تَحِیضَ اَلْحَیْضَةَ اَلثَّالِثَةَ فَإِذَا خَرَجَتْ مِنْ حَیْضَتِهَا اَلثَّالِثَةِ طَلَّقَهَا اَلتَّطْلِیقَةَ اَلثَّالِثَةَ بِغَیْرِ جِمَاعٍ وَ یُشْهِدُ عَلَی ذَلِکَ فَإِذَا فَعَلَ ذَلِکَ فَقَدْ بَانَتْ مِنْهُ وَ لاَ تَحِلُّ لَهُ حَتّٰی تَنْکِحَ زَوْجاً غَیْرَهُ قِیلَ لَهُ فَإِنْ کَانَتْ مِمَّنْ لاَ تَحِیضُ فَقَالَ مِثْلُ هَذِهِ تُطَلَّقُ طَلاَقَ اَلسُّنَّةِ</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هرطلاقی که طبق سنت نباشد یا بر اساس عدّه نباشد، رسمیّت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طلاق سنت و طلاق بر اساس عده را برای من تفسیر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سنّت این گونه است که هرگاه مردی تصمیم گرفت زنش را طلاق دهد بایستی منتظر بماند تا زنش حائض شود آن گاه پاک گردد، وقتی از حیض پاک شد بدون آن که با او نزدیکی کند طلاق می‌دهد و بر این امر دو شاهد می‌گیرد، آن گاه او را رها می‌کند تا دوباره حائض شود که با سومین حیض عدۀ او پایان می‌یابد و از او جدا می‌گردد و او همانند یکی از خواستگاران می‌شود؛ که اگر خواست با او ازدواج می‌کند و مادامی که در عدّه است هزینه و مسکن او بر عهده مرد است و تا پایان عده از هم دیگر ارث می‌برند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طلاق عدّه‌ای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را در وقت عدّه طلاق دهید و زمان آن بشمارید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طلاق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از شما بخواهد همسر خود را طلاق عدّه بدهد بایستی منتظر بماند تا حائض شود و دوران حیض تمام شود آن گاه بی آن که با او نزدیکی کند او را طلاق دهد و دو شاهد عادل برای او گواه بگیرد و اگر دوست داشت همین روز یا چند روز دیگر یا پیش از حائض شدنش به او رجوع کند و بر این رجوع شاهد بگیرد و با او نزدیکی کند و در کنار او باشد تا حائض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حائض شد و از حیض پاک شد او را بی آن که با او نزدیکی کند دوباره طلاق دهد و بر این امر شاهد بگیرد، سپس هرگاه می‌خواست پیش از حائض شدن به او رجوع کند و بر این رجوع شاهد بگیرد و با او نزدیکی کند و تا حیض سوم با او باشد، وقتی از حیض سوم پاک شد برای بار سوم او را طلاق دهد بی آن که با او نزدیکی کند و باز شاهد بگیرد، وقتی چنین کرد در واقع از او جدا شده و دیگر نمی تواند با این زن ازدواج کند مگر این که همسر دیگری با او ازدواج کند</w:t>
      </w:r>
      <w:r>
        <w:rPr>
          <w:rFonts w:eastAsia="IRNazanin" w:cs="IRNazanin"/>
          <w:color w:val="111111"/>
          <w:sz w:val="28"/>
          <w:szCs w:val="28"/>
          <w:rtl w:val="true"/>
          <w:lang w:bidi="fa-IR"/>
        </w:rPr>
        <w:t xml:space="preserve">. </w:t>
      </w:r>
      <w:bookmarkStart w:id="1449" w:name="pg6324_76115"/>
    </w:p>
    <w:p>
      <w:pPr>
        <w:pStyle w:val="BookText"/>
        <w:rPr/>
      </w:pPr>
      <w:bookmarkEnd w:id="1449"/>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از افرادی باشد که حائض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زنی به طلاق سنّت طلاق داده می‌شود</w:t>
      </w:r>
      <w:r>
        <w:rPr>
          <w:rFonts w:eastAsia="IRNazanin" w:cs="IRNazanin"/>
          <w:color w:val="111111"/>
          <w:sz w:val="28"/>
          <w:szCs w:val="28"/>
          <w:rtl w:val="true"/>
          <w:lang w:bidi="fa-IR"/>
        </w:rPr>
        <w:t>.</w:t>
      </w:r>
    </w:p>
    <w:p>
      <w:pPr>
        <w:pStyle w:val="Heading3"/>
        <w:numPr>
          <w:ilvl w:val="2"/>
          <w:numId w:val="1"/>
        </w:numPr>
        <w:rPr/>
      </w:pPr>
      <w:bookmarkStart w:id="1450" w:name="__RefHeading___Toc2555351_237004111"/>
      <w:bookmarkStart w:id="1451" w:name="_Toc538"/>
      <w:bookmarkEnd w:id="1450"/>
      <w:r>
        <w:rPr/>
        <w:t>521</w:t>
      </w:r>
      <w:r>
        <w:rPr>
          <w:rtl w:val="true"/>
        </w:rPr>
        <w:t xml:space="preserve">- </w:t>
      </w:r>
      <w:r>
        <w:rPr>
          <w:rtl w:val="true"/>
        </w:rPr>
        <w:t>صیغه‌ای که طلاق دهنده اجرا می‌کند</w:t>
      </w:r>
      <w:bookmarkEnd w:id="14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جَعْفَرٍ صلوات الله علیه عَنْ رَجُلٍ قَالَ لاِمْرَأَتِهِ أَنْتِ عَلَیَّ حَرَامٌ أَوْ بَائِنَةٌ أَوْ بَتَّةٌ أَوْ بَرِیئَةٌ أَوْ خَلِیَّةٌ قَالَ هَذَا کُلُّهُ لَیْسَ بِشَیْءٍ إِنَّمَا اَلطَّلاَقُ أَنْ یَقُولَ لَهَا فِی قُبُلِ اَلْعِدَّةِ بَعْدَ مَا تَطْهُرُ مِنْ مَحِیضِهَا قَبْلَ أَنْ یُجَامِعَهَا أَنْتِ طَالِقٌ أَوِ اِعْتَدِّی یُرِیدُ بِذَلِکَ اَلطَّلاَقَ وَ یُشْهِدُ عَلَی ذَلِکَ رَجُلَیْنِ عَدْلَیْنِ</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همسر خود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تو بر من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جدائی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ما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شوهر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 این گونه تعبیرات، طلاق شرعی جاری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شرعی فقط با این عبارت جاری می‌شود که هنگام شروع عده بعد از پاک شدن و پیش از مباشرت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از قید ازدواج رها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عدّه طلاق نگه دار، و منظورش طلاق شرعی باشد که لازمۀ آن نگهداشتن عدّه طلاق است، تنها صیغۀ طلاق کفایت نمی کند، بلکه باید دو مرد عادل را نیز بر گفتۀ خود گواه بگیرد</w:t>
      </w:r>
      <w:r>
        <w:rPr>
          <w:rFonts w:eastAsia="IRNazanin" w:cs="IRNazanin"/>
          <w:color w:val="111111"/>
          <w:sz w:val="28"/>
          <w:szCs w:val="28"/>
          <w:rtl w:val="true"/>
          <w:lang w:bidi="fa-IR"/>
        </w:rPr>
        <w:t>.</w:t>
      </w:r>
    </w:p>
    <w:p>
      <w:pPr>
        <w:pStyle w:val="Heading3"/>
        <w:numPr>
          <w:ilvl w:val="2"/>
          <w:numId w:val="1"/>
        </w:numPr>
        <w:rPr/>
      </w:pPr>
      <w:bookmarkStart w:id="1452" w:name="__RefHeading___Toc2555353_237004111"/>
      <w:bookmarkStart w:id="1453" w:name="_Toc539"/>
      <w:bookmarkEnd w:id="1452"/>
      <w:r>
        <w:rPr/>
        <w:t>522</w:t>
      </w:r>
      <w:r>
        <w:rPr>
          <w:rtl w:val="true"/>
        </w:rPr>
        <w:t xml:space="preserve">- </w:t>
      </w:r>
      <w:r>
        <w:rPr>
          <w:rtl w:val="true"/>
        </w:rPr>
        <w:t>سه طلاق در حکم یک طلاق</w:t>
      </w:r>
      <w:bookmarkEnd w:id="1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ثَلاَثاً فِی مَجْلِسٍ وَاحِدٍ أَوْ أَکْثَرَ وَ هِیَ طَاهِرٌ قَالَ هِیَ وَاحِدَةٌ</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و یا حضرت امام جعفر صادق صلوات الله علیهما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همسر خود را در یک جلسه، یا دو جلسه سه نوبت طلاق بگوید، ولی هرسه طلاق در یک دورۀ طهارت واقع شود، چه صورت دارد؟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 به یک طلاق برمی گردد</w:t>
      </w:r>
      <w:r>
        <w:rPr>
          <w:rFonts w:eastAsia="IRNazanin" w:cs="IRNazanin"/>
          <w:color w:val="111111"/>
          <w:sz w:val="28"/>
          <w:szCs w:val="28"/>
          <w:rtl w:val="true"/>
          <w:lang w:bidi="fa-IR"/>
        </w:rPr>
        <w:t xml:space="preserve">. </w:t>
      </w:r>
      <w:bookmarkStart w:id="1454" w:name="pg6324_76116"/>
    </w:p>
    <w:p>
      <w:pPr>
        <w:pStyle w:val="Heading3"/>
        <w:numPr>
          <w:ilvl w:val="2"/>
          <w:numId w:val="1"/>
        </w:numPr>
        <w:rPr/>
      </w:pPr>
      <w:bookmarkStart w:id="1455" w:name="__RefHeading___Toc2555355_237004111"/>
      <w:bookmarkStart w:id="1456" w:name="_Toc540"/>
      <w:bookmarkEnd w:id="1454"/>
      <w:bookmarkEnd w:id="1455"/>
      <w:r>
        <w:rPr/>
        <w:t>523</w:t>
      </w:r>
      <w:r>
        <w:rPr>
          <w:rtl w:val="true"/>
        </w:rPr>
        <w:t xml:space="preserve">- </w:t>
      </w:r>
      <w:r>
        <w:rPr>
          <w:rtl w:val="true"/>
        </w:rPr>
        <w:t>گواه گرفتن برای رجوع کردن</w:t>
      </w:r>
      <w:bookmarkEnd w:id="1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وَ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لاَ یَکُونُ بِغَیْرِ شُهُودٍ وَ إِنَّ اَلرَّجْعَةَ بِغَیْرِ شُهُودٍ رَجْعَةٌ وَ لَکِنْ لَیُشْهِدُ بَعْدُ فَهُوَ أَفْضَلُ</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مرحوم شیخ کلینی، با سند خویش از زراره و محمد بن مسلم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بی شاهد، طلاق شرعی نیست، اما رجوع بی شاهد رجوع شرعی است، اگر رجوع کند و شاهد نگیرد، در روزهای بعد شاهد بگیرد، گرچه مباشرت کرده، شاهد گرفتن بهتر است</w:t>
      </w:r>
      <w:r>
        <w:rPr>
          <w:rFonts w:eastAsia="IRNazanin" w:cs="IRNazanin"/>
          <w:color w:val="111111"/>
          <w:sz w:val="28"/>
          <w:szCs w:val="28"/>
          <w:rtl w:val="true"/>
          <w:lang w:bidi="fa-IR"/>
        </w:rPr>
        <w:t>.</w:t>
      </w:r>
    </w:p>
    <w:p>
      <w:pPr>
        <w:pStyle w:val="Heading3"/>
        <w:numPr>
          <w:ilvl w:val="2"/>
          <w:numId w:val="1"/>
        </w:numPr>
        <w:rPr/>
      </w:pPr>
      <w:bookmarkStart w:id="1457" w:name="__RefHeading___Toc2555357_237004111"/>
      <w:bookmarkStart w:id="1458" w:name="_Toc541"/>
      <w:bookmarkEnd w:id="1457"/>
      <w:r>
        <w:rPr/>
        <w:t>524</w:t>
      </w:r>
      <w:r>
        <w:rPr>
          <w:rtl w:val="true"/>
        </w:rPr>
        <w:t xml:space="preserve">- </w:t>
      </w:r>
      <w:r>
        <w:rPr>
          <w:rtl w:val="true"/>
        </w:rPr>
        <w:t>رجوع فقط عملی است</w:t>
      </w:r>
      <w:bookmarkEnd w:id="1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اَلْحَجَّاجِ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یُطَلِّقُ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یُرَاجِعَ وَ قَالَ لاَ یُطَلِّقُ اَلتَّطْلِیقَةَ اَلْأُخْرَی حَتَّی یَمَسَّهَا</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مرحوم شیخ کلینی، با سند خویش از عبد الرحمن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همسر خود را طلاق دهد، حق رجوع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رجوع کند، حق ندارد همسر خود را مجدداً طلاق بدهد مگر موقعی که با او مباشرت کرده باشد</w:t>
      </w:r>
      <w:r>
        <w:rPr>
          <w:rFonts w:eastAsia="IRNazanin" w:cs="IRNazanin"/>
          <w:color w:val="111111"/>
          <w:sz w:val="28"/>
          <w:szCs w:val="28"/>
          <w:rtl w:val="true"/>
          <w:lang w:bidi="fa-IR"/>
        </w:rPr>
        <w:t>.</w:t>
      </w:r>
    </w:p>
    <w:p>
      <w:pPr>
        <w:pStyle w:val="Heading3"/>
        <w:numPr>
          <w:ilvl w:val="2"/>
          <w:numId w:val="1"/>
        </w:numPr>
        <w:rPr/>
      </w:pPr>
      <w:bookmarkStart w:id="1459" w:name="__RefHeading___Toc2555359_237004111"/>
      <w:bookmarkStart w:id="1460" w:name="_Toc542"/>
      <w:bookmarkEnd w:id="1459"/>
      <w:r>
        <w:rPr/>
        <w:t>525</w:t>
      </w:r>
      <w:r>
        <w:rPr>
          <w:rtl w:val="true"/>
        </w:rPr>
        <w:t xml:space="preserve">- </w:t>
      </w:r>
      <w:r>
        <w:rPr>
          <w:rtl w:val="true"/>
        </w:rPr>
        <w:t>زنانی که در هر حالت طلاق داده می‌شوند</w:t>
      </w:r>
      <w:bookmarkEnd w:id="14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إِسْمَاعِیلَ اَلْجُعْفِیِّ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یُطَلِّقُهُنَّ اَلرَّجُلُ عَلَی کُلِّ حَالٍ اَلْحَامِلُ وَ اَلَّتِی لَمْ یَدْخُلْ بِهَا زَوْجُهَا وَ اَلْغَائِبُ عَنْهَا زَوْجُهَا وَ اَلَّتِی لَمْ تَحِضْ وَ اَلَّتِی قَدْ یَئِسَتْ مِنَ اَلْحَیْضِ</w:t>
      </w:r>
      <w:r>
        <w:rPr>
          <w:rFonts w:eastAsia="Amiri" w:cs="Amiri" w:ascii="Amiri" w:hAnsi="Amiri"/>
          <w:color w:val="111111"/>
          <w:sz w:val="28"/>
          <w:szCs w:val="28"/>
          <w:rtl w:val="true"/>
          <w:lang w:bidi="ar-SA"/>
        </w:rPr>
        <w:t xml:space="preserve">. </w:t>
      </w:r>
      <w:r>
        <w:rPr>
          <w:rStyle w:val="FootnoteAnchor"/>
          <w:rtl w:val="true"/>
        </w:rPr>
        <w:footnoteReference w:id="977"/>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دسته از زنان هستند که مرد آن‌ها در هرحالی می‌تواند طلاق بدهد</w:t>
      </w:r>
      <w:r>
        <w:rPr>
          <w:rFonts w:eastAsia="IRNazanin" w:cs="IRNazanin"/>
          <w:color w:val="111111"/>
          <w:sz w:val="28"/>
          <w:szCs w:val="28"/>
          <w:rtl w:val="true"/>
          <w:lang w:bidi="fa-IR"/>
        </w:rPr>
        <w:t xml:space="preserve">: </w:t>
      </w:r>
      <w:bookmarkStart w:id="1461" w:name="pg6324_76117"/>
    </w:p>
    <w:p>
      <w:pPr>
        <w:pStyle w:val="BookText"/>
        <w:rPr/>
      </w:pPr>
      <w:bookmarkEnd w:id="1461"/>
      <w:r>
        <w:rPr>
          <w:rFonts w:ascii="IRNazanin" w:hAnsi="IRNazanin" w:eastAsia="IRNazanin"/>
          <w:color w:val="111111"/>
          <w:sz w:val="28"/>
          <w:sz w:val="28"/>
          <w:szCs w:val="28"/>
          <w:rtl w:val="true"/>
          <w:lang w:bidi="fa-IR"/>
        </w:rPr>
        <w:t>زن حامله، زنی که شوهرش با او نزدیکی نکرده، زنی که شوهرش غایب است، زنی که حیض نمی بیند، زنی که از حیض یائسه شده است</w:t>
      </w:r>
      <w:r>
        <w:rPr>
          <w:rFonts w:eastAsia="IRNazanin" w:cs="IRNazanin"/>
          <w:color w:val="111111"/>
          <w:sz w:val="28"/>
          <w:szCs w:val="28"/>
          <w:rtl w:val="true"/>
          <w:lang w:bidi="fa-IR"/>
        </w:rPr>
        <w:t>.</w:t>
      </w:r>
    </w:p>
    <w:p>
      <w:pPr>
        <w:pStyle w:val="Heading3"/>
        <w:numPr>
          <w:ilvl w:val="2"/>
          <w:numId w:val="1"/>
        </w:numPr>
        <w:rPr/>
      </w:pPr>
      <w:bookmarkStart w:id="1462" w:name="__RefHeading___Toc2555361_237004111"/>
      <w:bookmarkStart w:id="1463" w:name="_Toc543"/>
      <w:bookmarkEnd w:id="1462"/>
      <w:r>
        <w:rPr/>
        <w:t>526</w:t>
      </w:r>
      <w:r>
        <w:rPr>
          <w:rtl w:val="true"/>
        </w:rPr>
        <w:t xml:space="preserve">- </w:t>
      </w:r>
      <w:r>
        <w:rPr>
          <w:rtl w:val="true"/>
        </w:rPr>
        <w:t>طلاق غائب</w:t>
      </w:r>
      <w:bookmarkEnd w:id="14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إِذَا أَرَادَ أَنْ یُطَلِّقَهَا تَرَکَهَا شَهْراً</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سفر است، وقتی که خواست زنش را طلاق بدهد باید به مدّت یک ماه صبر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أَبِی حَمْزَةَ مَتَی یُطَلِّقُ اَلْغَائِبُ قَالَ حَدَّثَنِی إِسْحَاقُ بْنُ عَمَّارٍ أَوْ رَوَی إِسْحَاقُ بْنُ عَمَّارٍ عَنْ أَبِی عَبْدِ اَللَّهِ صلوات الله علیه أَوْ أَبِی اَلْحَسَنِ صلوات الله علیه قَالَ إِذَا مَضَی لَهُ شَهْرٌ</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مرحوم شیخ کلینی، با سند خویش از ابن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حمزة پرسیدم که شخص غایب کی می‌تواند طلاق بدهد؟</w:t>
      </w:r>
    </w:p>
    <w:p>
      <w:pPr>
        <w:pStyle w:val="BookText"/>
        <w:rPr/>
      </w:pPr>
      <w:r>
        <w:rPr>
          <w:rFonts w:ascii="IRNazanin" w:hAnsi="IRNazanin" w:eastAsia="IRNazanin"/>
          <w:color w:val="111111"/>
          <w:sz w:val="28"/>
          <w:sz w:val="28"/>
          <w:szCs w:val="28"/>
          <w:rtl w:val="true"/>
          <w:lang w:bidi="fa-IR"/>
        </w:rPr>
        <w:t>محمّد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برای ما نقل کرد یا اسحاق بن عمّار روایت کرده از حضرت امام جعفر صادق صلوات الله علیه یا حضرت امام موسی کاظم صلوات الله علیه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ماه بر او بگذرد</w:t>
      </w:r>
      <w:r>
        <w:rPr>
          <w:rFonts w:eastAsia="IRNazanin" w:cs="IRNazanin"/>
          <w:color w:val="111111"/>
          <w:sz w:val="28"/>
          <w:szCs w:val="28"/>
          <w:rtl w:val="true"/>
          <w:lang w:bidi="fa-IR"/>
        </w:rPr>
        <w:t>.</w:t>
      </w:r>
    </w:p>
    <w:p>
      <w:pPr>
        <w:pStyle w:val="Heading3"/>
        <w:numPr>
          <w:ilvl w:val="2"/>
          <w:numId w:val="1"/>
        </w:numPr>
        <w:rPr/>
      </w:pPr>
      <w:bookmarkStart w:id="1464" w:name="__RefHeading___Toc2555363_237004111"/>
      <w:bookmarkStart w:id="1465" w:name="_Toc544"/>
      <w:bookmarkEnd w:id="1464"/>
      <w:r>
        <w:rPr/>
        <w:t>527</w:t>
      </w:r>
      <w:r>
        <w:rPr>
          <w:rtl w:val="true"/>
        </w:rPr>
        <w:t xml:space="preserve">- </w:t>
      </w:r>
      <w:r>
        <w:rPr>
          <w:rtl w:val="true"/>
        </w:rPr>
        <w:t>طلاق زن باردار</w:t>
      </w:r>
      <w:bookmarkEnd w:id="14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اَلصَّبَّاحِ اَلْکِنَانِیِّ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اَلْحَامِلِ وَاحِدَةٌ وَ عِدَّتُهَا أَقْرَبُ اَلْأَجَلَیْنِ</w:t>
      </w:r>
      <w:r>
        <w:rPr>
          <w:rFonts w:eastAsia="Amiri" w:cs="Amiri" w:ascii="Amiri" w:hAnsi="Amiri"/>
          <w:color w:val="111111"/>
          <w:sz w:val="28"/>
          <w:szCs w:val="28"/>
          <w:rtl w:val="true"/>
          <w:lang w:bidi="ar-SA"/>
        </w:rPr>
        <w:t xml:space="preserve">. </w:t>
      </w:r>
      <w:r>
        <w:rPr>
          <w:rStyle w:val="FootnoteAnchor"/>
          <w:rtl w:val="true"/>
        </w:rPr>
        <w:footnoteReference w:id="980"/>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الصباح کنانی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زن حامله یک 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وقتی که حامله است فقط می‌شود او را یک </w:t>
      </w:r>
      <w:bookmarkStart w:id="1466" w:name="pg6324_76118"/>
    </w:p>
    <w:p>
      <w:pPr>
        <w:pStyle w:val="BookText"/>
        <w:rPr/>
      </w:pPr>
      <w:bookmarkEnd w:id="1466"/>
      <w:r>
        <w:rPr>
          <w:rFonts w:ascii="IRNazanin" w:hAnsi="IRNazanin" w:eastAsia="IRNazanin"/>
          <w:color w:val="111111"/>
          <w:sz w:val="28"/>
          <w:sz w:val="28"/>
          <w:szCs w:val="28"/>
          <w:rtl w:val="true"/>
          <w:lang w:bidi="fa-IR"/>
        </w:rPr>
        <w:t>بار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عدّۀ او نزدیک ترین دو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وضع حمل و یا این که سه ماه بگذرد هرکدام که زودتر اتفاق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اَلْمَرْأَةُ وَ هِیَ حَامِلٌ فَأَجَلُهَا أَنْ تَضَعَ حَمْلَهَا وَ إِنْ وَضَعَتْ مِنْ سَاعَتِهَا</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باردار را طلاق بدهد، با زایمان عدّه او به سر خواهد رسید، گرچه بعد از یک ساعت دیگر زایمان و یا سقط صورت بگیرد</w:t>
      </w:r>
      <w:r>
        <w:rPr>
          <w:rFonts w:eastAsia="IRNazanin" w:cs="IRNazanin"/>
          <w:color w:val="111111"/>
          <w:sz w:val="28"/>
          <w:szCs w:val="28"/>
          <w:rtl w:val="true"/>
          <w:lang w:bidi="fa-IR"/>
        </w:rPr>
        <w:t>.</w:t>
      </w:r>
    </w:p>
    <w:p>
      <w:pPr>
        <w:pStyle w:val="Heading3"/>
        <w:numPr>
          <w:ilvl w:val="2"/>
          <w:numId w:val="1"/>
        </w:numPr>
        <w:rPr/>
      </w:pPr>
      <w:bookmarkStart w:id="1467" w:name="__RefHeading___Toc2555365_237004111"/>
      <w:bookmarkStart w:id="1468" w:name="_Toc545"/>
      <w:bookmarkEnd w:id="1467"/>
      <w:r>
        <w:rPr/>
        <w:t>528</w:t>
      </w:r>
      <w:r>
        <w:rPr>
          <w:rtl w:val="true"/>
        </w:rPr>
        <w:t xml:space="preserve">- </w:t>
      </w:r>
      <w:r>
        <w:rPr>
          <w:rtl w:val="true"/>
        </w:rPr>
        <w:t>طلاق زنی که شوهرش با او نزدیکی نکرده است</w:t>
      </w:r>
      <w:bookmarkEnd w:id="1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قَبْلَ أَنْ یَدْخُلَ بِهَا فَلَیْسَ عَلَیْهَا عِدَّةٌ تَزَوَّجُ مِنْ سَاعَتِهَا إِنْ شَاءَتْ وَ تُبِینُهَا تَطْلِیقَةٌ وَاحِدَةٌ وَ إِنْ کَانَ فَرَضَ لَهَا مَهْراً فَلَهَا نِصْفُ مَا فَرَضَ</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زنش را طلاق بدهد قبل از این که به او دخول کند، آن زن عدّه ندارد و اگر خواست می‌تواند در همان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و یک بار طلاق او را از شوهرش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مهریه‌ای برای آن زن معلوم شده باشد، نصف آن مقدار برای اوست</w:t>
      </w:r>
      <w:r>
        <w:rPr>
          <w:rFonts w:eastAsia="IRNazanin" w:cs="IRNazanin"/>
          <w:color w:val="111111"/>
          <w:sz w:val="28"/>
          <w:szCs w:val="28"/>
          <w:rtl w:val="true"/>
          <w:lang w:bidi="fa-IR"/>
        </w:rPr>
        <w:t>.</w:t>
      </w:r>
    </w:p>
    <w:p>
      <w:pPr>
        <w:pStyle w:val="Heading3"/>
        <w:numPr>
          <w:ilvl w:val="2"/>
          <w:numId w:val="1"/>
        </w:numPr>
        <w:rPr/>
      </w:pPr>
      <w:bookmarkStart w:id="1469" w:name="__RefHeading___Toc2555367_237004111"/>
      <w:bookmarkStart w:id="1470" w:name="_Toc546"/>
      <w:bookmarkEnd w:id="1469"/>
      <w:r>
        <w:rPr/>
        <w:t>529</w:t>
      </w:r>
      <w:r>
        <w:rPr>
          <w:rtl w:val="true"/>
        </w:rPr>
        <w:t xml:space="preserve">- </w:t>
      </w:r>
      <w:r>
        <w:rPr>
          <w:rtl w:val="true"/>
        </w:rPr>
        <w:t>طلاق زنی که به سن بلوغ نرسیده و زنی که از خون دیدن مأیوس شده است</w:t>
      </w:r>
      <w:bookmarkEnd w:id="1470"/>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بْنِ دَرَّاجٍ عَنْ بَعْضِ أَصْحَابِنَا عَنْ أَحَدِهِمَا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یُطَلِّقُ اَلصَّبِیَّةَ اَلَّتِی لَمْ تَبْلُغْ وَ لاَ تَحْمِلُ مِثْلُهَا وَ قَدْ کَانَ دَخَلَ بِهَا وَ اَلْمَرْأَةَ اَلَّتِی قَدْ یَئِسَتْ مِنَ اَلْمَحِیضِ وَ اِرْتَفَعَ حَیْضُهَا فَلاَ تَلِدُ مِثْلُهَا قَالَ لَیْسَ عَلَیْهِمَا عِدَّةٌ وَ إِنْ دَخَلَ بِهِمَا</w:t>
      </w:r>
      <w:r>
        <w:rPr>
          <w:rFonts w:eastAsia="Amiri" w:cs="Amiri" w:ascii="Amiri" w:hAnsi="Amiri"/>
          <w:color w:val="111111"/>
          <w:sz w:val="28"/>
          <w:szCs w:val="28"/>
          <w:rtl w:val="true"/>
          <w:lang w:bidi="ar-SA"/>
        </w:rPr>
        <w:t xml:space="preserve">. </w:t>
      </w:r>
      <w:r>
        <w:rPr>
          <w:rStyle w:val="FootnoteAnchor"/>
          <w:rtl w:val="true"/>
        </w:rPr>
        <w:footnoteReference w:id="983"/>
      </w:r>
      <w:bookmarkStart w:id="1471" w:name="pg6324_76119"/>
    </w:p>
    <w:p>
      <w:pPr>
        <w:pStyle w:val="BookText"/>
        <w:rPr/>
      </w:pPr>
      <w:bookmarkEnd w:id="1471"/>
      <w:r>
        <w:rPr>
          <w:rFonts w:ascii="IRNazanin" w:hAnsi="IRNazanin" w:eastAsia="IRNazanin"/>
          <w:color w:val="111111"/>
          <w:sz w:val="28"/>
          <w:sz w:val="28"/>
          <w:szCs w:val="28"/>
          <w:rtl w:val="true"/>
          <w:lang w:bidi="fa-IR"/>
        </w:rPr>
        <w:t>مرحوم شیخ کلینی، با سند خویش از جمیل بن دراج از یکی از اصحاب 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و یا حضرت امام جعفر صادق صلوات الله علیهما درباره مردی که دختری را که به سن بلوغ نرسیده و مثل چنین دختری هم حامله نمی شود طلاق می‌دهد درحالی که به او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کرده و هم چنین زنی را که از حیض دیدن مأیوس شد و مثل چنین زنی بچّه هم نمی زاید و حیضش هم مرتفع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چه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عدّه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نیست بعد از طلاق،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آن‌ها نزدیکی هم شده باشد</w:t>
      </w:r>
      <w:r>
        <w:rPr>
          <w:rFonts w:eastAsia="IRNazanin" w:cs="IRNazanin"/>
          <w:color w:val="111111"/>
          <w:sz w:val="28"/>
          <w:szCs w:val="28"/>
          <w:rtl w:val="true"/>
          <w:lang w:bidi="fa-IR"/>
        </w:rPr>
        <w:t>.</w:t>
      </w:r>
    </w:p>
    <w:p>
      <w:pPr>
        <w:pStyle w:val="Heading3"/>
        <w:numPr>
          <w:ilvl w:val="2"/>
          <w:numId w:val="1"/>
        </w:numPr>
        <w:rPr/>
      </w:pPr>
      <w:bookmarkStart w:id="1472" w:name="__RefHeading___Toc2555369_237004111"/>
      <w:bookmarkStart w:id="1473" w:name="_Toc547"/>
      <w:bookmarkEnd w:id="1472"/>
      <w:r>
        <w:rPr/>
        <w:t>530</w:t>
      </w:r>
      <w:r>
        <w:rPr>
          <w:rtl w:val="true"/>
        </w:rPr>
        <w:t xml:space="preserve">- </w:t>
      </w:r>
      <w:r>
        <w:rPr>
          <w:rtl w:val="true"/>
        </w:rPr>
        <w:t>حکم ازدواج زن مطلقه</w:t>
      </w:r>
      <w:bookmarkEnd w:id="1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إِذَا رَأَتِ اَلدَّمَ مِنَ اَلْحَیْضَةِ اَلثَّالِثَةِ فَقَدْ بَانَتْ مِنْهُ</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طلاق داده شده همین که خون حیض بار سوم را دید از شوهر خود جدا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إِسْمَاعِیلَ اَلْجُعْفِیِّ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طَلَّقَ اِمْرَأَتَهُ قَالَ هُوَ أَحَقُّ بِرَجْعَتِهَا مَا لَمْ تَقَعْ فِی اَلدَّمِ مِنَ اَلْحَیْضَةِ اَلثَّالِثَةِ</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مرحوم شیخ کلینی، با سند خویش از اسماعیل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طلاق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رجوع به آن زن سزاوارتر است؛ مادامی که زن در خون حیض بار سوم واقع نشده است</w:t>
      </w:r>
      <w:r>
        <w:rPr>
          <w:rFonts w:eastAsia="IRNazanin" w:cs="IRNazanin"/>
          <w:color w:val="111111"/>
          <w:sz w:val="28"/>
          <w:szCs w:val="28"/>
          <w:rtl w:val="true"/>
          <w:lang w:bidi="fa-IR"/>
        </w:rPr>
        <w:t>.</w:t>
      </w:r>
    </w:p>
    <w:p>
      <w:pPr>
        <w:pStyle w:val="Heading3"/>
        <w:numPr>
          <w:ilvl w:val="2"/>
          <w:numId w:val="1"/>
        </w:numPr>
        <w:rPr/>
      </w:pPr>
      <w:bookmarkStart w:id="1474" w:name="__RefHeading___Toc2555371_237004111"/>
      <w:bookmarkStart w:id="1475" w:name="_Toc548"/>
      <w:bookmarkEnd w:id="1474"/>
      <w:r>
        <w:rPr/>
        <w:t>531</w:t>
      </w:r>
      <w:r>
        <w:rPr>
          <w:rtl w:val="true"/>
        </w:rPr>
        <w:t xml:space="preserve">- </w:t>
      </w:r>
      <w:r>
        <w:rPr>
          <w:rtl w:val="true"/>
        </w:rPr>
        <w:t>هزینه‌ی زن حامله‌ای که طلاق داده شده است</w:t>
      </w:r>
      <w:bookmarkEnd w:id="1475"/>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قَیْسٍ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أَجَلُهَا أَنْ تَضَعَ حَمْلَهَا وَ عَلَیْهِ نَفَقَتُهَا بِالْمَعْرُوفِ حَتَّی تَضَعَ حَمْلَهَا</w:t>
      </w:r>
      <w:r>
        <w:rPr>
          <w:rFonts w:eastAsia="Amiri" w:cs="Amiri" w:ascii="Amiri" w:hAnsi="Amiri"/>
          <w:color w:val="111111"/>
          <w:sz w:val="28"/>
          <w:szCs w:val="28"/>
          <w:rtl w:val="true"/>
          <w:lang w:bidi="ar-SA"/>
        </w:rPr>
        <w:t xml:space="preserve">. </w:t>
      </w:r>
      <w:r>
        <w:rPr>
          <w:rStyle w:val="FootnoteAnchor"/>
          <w:rtl w:val="true"/>
        </w:rPr>
        <w:footnoteReference w:id="986"/>
      </w:r>
      <w:bookmarkStart w:id="1476" w:name="pg6324_76120"/>
    </w:p>
    <w:p>
      <w:pPr>
        <w:pStyle w:val="BookText"/>
        <w:rPr/>
      </w:pPr>
      <w:bookmarkEnd w:id="1476"/>
      <w:r>
        <w:rPr>
          <w:rFonts w:ascii="IRNazanin" w:hAnsi="IRNazanin" w:eastAsia="IRNazanin"/>
          <w:color w:val="111111"/>
          <w:sz w:val="28"/>
          <w:sz w:val="28"/>
          <w:szCs w:val="28"/>
          <w:rtl w:val="true"/>
          <w:lang w:bidi="fa-IR"/>
        </w:rPr>
        <w:t>مرحوم شیخ کلینی، با سند خویش از محمّد بن قیس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سر آمدن عده زن حامله به این است که زایمان کند و بر مرد واجب است که هزینۀ او را به نیکی و در حدّ متعارف بپردازد تا وقت زایمان بپردازد</w:t>
      </w:r>
      <w:r>
        <w:rPr>
          <w:rFonts w:eastAsia="IRNazanin" w:cs="IRNazanin"/>
          <w:color w:val="111111"/>
          <w:sz w:val="28"/>
          <w:szCs w:val="28"/>
          <w:rtl w:val="true"/>
          <w:lang w:bidi="fa-IR"/>
        </w:rPr>
        <w:t>.</w:t>
      </w:r>
    </w:p>
    <w:p>
      <w:pPr>
        <w:pStyle w:val="Heading3"/>
        <w:numPr>
          <w:ilvl w:val="2"/>
          <w:numId w:val="1"/>
        </w:numPr>
        <w:rPr/>
      </w:pPr>
      <w:bookmarkStart w:id="1477" w:name="__RefHeading___Toc2555373_237004111"/>
      <w:bookmarkStart w:id="1478" w:name="_Toc549"/>
      <w:bookmarkEnd w:id="1477"/>
      <w:r>
        <w:rPr/>
        <w:t>532</w:t>
      </w:r>
      <w:r>
        <w:rPr>
          <w:rtl w:val="true"/>
        </w:rPr>
        <w:t xml:space="preserve">- </w:t>
      </w:r>
      <w:r>
        <w:rPr>
          <w:rtl w:val="true"/>
        </w:rPr>
        <w:t>حکم مهریه‌ی زنی که بدون آمیزش طلاق داده شده</w:t>
      </w:r>
      <w:bookmarkEnd w:id="1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قَبْلَ أَنْ یَدْخُلَ بِهَا فَقَدْ بَانَتْ مِنْهُ وَ تَتَزَوَّجُ إِنْ شَاءَتْ مِنْ سَاعَتِهَا وَ إِنْ کَانَ فَرَضَ لَهَا مَهْراً فَلَهَا نِصْفُ اَلْمَهْرِ وَ إِنْ لَمْ یَکُنْ فَرَضَ لَهَا مَهْراً فَلْیُمَتِّعْهَا</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مرحوم شیخ کلینی،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خود را قبل از آمیزش طلاق بدهد، بدون عدّه از هم جدا می‌شوند و زن می‌تواند در همان لحظه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هنگام ازدواج، مهریّۀ زن را مشخص کرده باشد باید نیم آن را به زن بدهد و اگر چیزی مشخص نکرده باشد باید با تقدیم جهاز و متاع او را بدرقه نماید</w:t>
      </w:r>
      <w:r>
        <w:rPr>
          <w:rFonts w:eastAsia="IRNazanin" w:cs="IRNazanin"/>
          <w:color w:val="111111"/>
          <w:sz w:val="28"/>
          <w:szCs w:val="28"/>
          <w:rtl w:val="true"/>
          <w:lang w:bidi="fa-IR"/>
        </w:rPr>
        <w:t>.</w:t>
      </w:r>
    </w:p>
    <w:p>
      <w:pPr>
        <w:pStyle w:val="Heading3"/>
        <w:numPr>
          <w:ilvl w:val="2"/>
          <w:numId w:val="1"/>
        </w:numPr>
        <w:rPr/>
      </w:pPr>
      <w:bookmarkStart w:id="1479" w:name="__RefHeading___Toc2555375_237004111"/>
      <w:bookmarkStart w:id="1480" w:name="_Toc550"/>
      <w:bookmarkEnd w:id="1479"/>
      <w:r>
        <w:rPr/>
        <w:t>533</w:t>
      </w:r>
      <w:r>
        <w:rPr>
          <w:rtl w:val="true"/>
        </w:rPr>
        <w:t xml:space="preserve">- </w:t>
      </w:r>
      <w:r>
        <w:rPr>
          <w:rtl w:val="true"/>
        </w:rPr>
        <w:t>آنچه موجب پرداخت مهریه کامل می‌شود</w:t>
      </w:r>
      <w:bookmarkEnd w:id="1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حَفْصِ بْنِ اَلْبَخْتَرِیِّ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اِلْتَقَی اَلْخِتَانَانِ وَجَبَ اَلْمَهْرُ وَ اَلْعِدَّةُ وَ اَلْغُسْلُ</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مرحوم شیخ کلینی، با سند خویش از حفص بن بختری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ختنه گاه مرد با ختنه گاه زن تماس یابد، مهریّۀ زن، عدّۀ طلاق و غسل جنابت واجب می‌شود</w:t>
      </w:r>
      <w:r>
        <w:rPr>
          <w:rFonts w:eastAsia="IRNazanin" w:cs="IRNazanin"/>
          <w:color w:val="111111"/>
          <w:sz w:val="28"/>
          <w:szCs w:val="28"/>
          <w:rtl w:val="true"/>
          <w:lang w:bidi="fa-IR"/>
        </w:rPr>
        <w:t>.</w:t>
      </w:r>
    </w:p>
    <w:p>
      <w:pPr>
        <w:pStyle w:val="Heading3"/>
        <w:numPr>
          <w:ilvl w:val="2"/>
          <w:numId w:val="1"/>
        </w:numPr>
        <w:rPr/>
      </w:pPr>
      <w:bookmarkStart w:id="1481" w:name="__RefHeading___Toc2555377_237004111"/>
      <w:bookmarkStart w:id="1482" w:name="_Toc551"/>
      <w:bookmarkEnd w:id="1481"/>
      <w:r>
        <w:rPr/>
        <w:t>534</w:t>
      </w:r>
      <w:r>
        <w:rPr>
          <w:rtl w:val="true"/>
        </w:rPr>
        <w:t xml:space="preserve">- </w:t>
      </w:r>
      <w:r>
        <w:rPr>
          <w:rtl w:val="true"/>
        </w:rPr>
        <w:t>حکم عده زن دور از شوهر</w:t>
      </w:r>
      <w:bookmarkEnd w:id="1482"/>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یُطَلِّقُ اِمْرَأَتَهُ وَ هُوَ غَائِبٌ عَنْهَا مِنْ أَیِّ یَوْمٍ تَعْتَدُّ فَقَالَ إِنْ أَقَامَتْ لَهَا بَیِّنَةَ عَدْلٍ أَنَّهَا طُلِّقَتْ </w:t>
      </w:r>
      <w:bookmarkStart w:id="1483" w:name="pg6324_76121"/>
    </w:p>
    <w:p>
      <w:pPr>
        <w:pStyle w:val="BookText"/>
        <w:rPr/>
      </w:pPr>
      <w:bookmarkEnd w:id="1483"/>
      <w:r>
        <w:rPr>
          <w:rFonts w:ascii="Amiri" w:hAnsi="Amiri" w:eastAsia="Amiri" w:cs="Amiri"/>
          <w:color w:val="111111"/>
          <w:sz w:val="28"/>
          <w:sz w:val="28"/>
          <w:szCs w:val="28"/>
          <w:rtl w:val="true"/>
          <w:lang w:bidi="ar-SA"/>
        </w:rPr>
        <w:t>فِی یَوْمٍ مَعْلُومٍ وَ تَیَقَّنَتْ فَلْتَعْتَدَّ مِنْ یَوْمَ طُلِّقَتْ وَ إِنْ لَمْ تَحْفَظْ فِی أَیِّ یَوْمٍ وَ فِی أَیِّ شَهْرٍ فَلْتَعْتَدَّ مِنْ یَوْمِ یَبْلُغُهَا</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سفر است همسرش را طلاق می‌دهد؛ زن از چه روزی عدّه نگه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عادلی برای زن شهادت دهد که او در روز مشخّصی طلاق داده شده و زن یقین کند؛ باید از روزی که طلاق داده شده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نداند که در چه روز و چه ماهی طلاق داده شد، باید از همان روزی که خبر طلاق به او رسیده، عدّه نگه دارد</w:t>
      </w:r>
      <w:r>
        <w:rPr>
          <w:rFonts w:eastAsia="IRNazanin" w:cs="IRNazanin"/>
          <w:color w:val="111111"/>
          <w:sz w:val="28"/>
          <w:szCs w:val="28"/>
          <w:rtl w:val="true"/>
          <w:lang w:bidi="fa-IR"/>
        </w:rPr>
        <w:t>.</w:t>
      </w:r>
    </w:p>
    <w:p>
      <w:pPr>
        <w:pStyle w:val="Heading3"/>
        <w:numPr>
          <w:ilvl w:val="2"/>
          <w:numId w:val="1"/>
        </w:numPr>
        <w:rPr/>
      </w:pPr>
      <w:bookmarkStart w:id="1484" w:name="__RefHeading___Toc2555379_237004111"/>
      <w:bookmarkStart w:id="1485" w:name="_Toc552"/>
      <w:bookmarkEnd w:id="1484"/>
      <w:r>
        <w:rPr/>
        <w:t>535</w:t>
      </w:r>
      <w:r>
        <w:rPr>
          <w:rtl w:val="true"/>
        </w:rPr>
        <w:t xml:space="preserve">- </w:t>
      </w:r>
      <w:r>
        <w:rPr>
          <w:rtl w:val="true"/>
        </w:rPr>
        <w:t>عده زنی که شوهرش در سفر بیمیرد</w:t>
      </w:r>
      <w:bookmarkEnd w:id="14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وَ مُحَمَّدِ بْنِ مُسْلِمٍ وَ بُرَیْدِ بْنِ مُعَاوِیَةَ عَنْ أَبِی جَعْفَرٍ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اَلْغَائِبِ عَنْهَا زَوْجُهَا إِذَا تُوُفِّیَ قَالَ اَلْمُتَوَفَّی عَنْهَا زَوْجُهَا تَعْتَدُّ مِنْ یَوْمِ یَأْتِیهَا اَلْخَبَرُ لِأَنَّهَا تُحِدُّ عَلَیْهِ</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مرحوم شیخ کلینی، با سند خویش از زراره و محمد بن مسلم و برید بن معاویه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دربارۀ کسی که در حال سفر بمیرد،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باید از همان روزی که از مرگ شوهر باخبر می‌شود، عدّه نگه دارد؛ زیرا باید در سوگ شوهر، از زر و زیور پرهیز کند</w:t>
      </w:r>
      <w:r>
        <w:rPr>
          <w:rFonts w:eastAsia="IRNazanin" w:cs="IRNazanin"/>
          <w:color w:val="111111"/>
          <w:sz w:val="28"/>
          <w:szCs w:val="28"/>
          <w:rtl w:val="true"/>
          <w:lang w:bidi="fa-IR"/>
        </w:rPr>
        <w:t>.</w:t>
      </w:r>
    </w:p>
    <w:p>
      <w:pPr>
        <w:pStyle w:val="Heading3"/>
        <w:numPr>
          <w:ilvl w:val="2"/>
          <w:numId w:val="1"/>
        </w:numPr>
        <w:rPr/>
      </w:pPr>
      <w:bookmarkStart w:id="1486" w:name="__RefHeading___Toc2555381_237004111"/>
      <w:bookmarkStart w:id="1487" w:name="_Toc553"/>
      <w:bookmarkEnd w:id="1486"/>
      <w:r>
        <w:rPr/>
        <w:t>536</w:t>
      </w:r>
      <w:r>
        <w:rPr>
          <w:rtl w:val="true"/>
        </w:rPr>
        <w:t xml:space="preserve">- </w:t>
      </w:r>
      <w:r>
        <w:rPr>
          <w:rtl w:val="true"/>
        </w:rPr>
        <w:t>عده زن باردار در سوگ شوهر و هزینه او</w:t>
      </w:r>
      <w:bookmarkEnd w:id="1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الکلیني، بإسناده عَنْ سَمَاعَةَ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اَلْمُتَوَفَّی عَنْهَا زَوْجُهَا اَلْحَامِلُ أَجَلُهَا آخِرُ اَلْأَجَلَیْنِ إِذَا کَانَتْ حُبْلَی فَتَمَّتْ لَهَا أَرْبَعَةُ أَشْهُرٍ وَ عَشْرٌ وَ لَمْ تَضَعْ فَإِنَّ عِدَّتَهَا إِلَی أَنْ تَضَعَ وَ إِنْ کَانَتْ تَضَعُ حَمْلَهَا قَبْلَ أَنْ یَتِمَّ لَهَا أَرْبَعَةُ أَشْهُرٍ وَ عَشْرٌ تَعْتَدُّ بَعْدَ مَا تَضَعُ تَمَامَ أَرْبَعَةِ أَشْهُرٍ وَ عَشْرٍ وَ ذَلِکَ أَبْعَدُ اَلْأَجَلَیْنِ</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باردار باشد و شوهر او از دنیا برود، باید دورترین موعد را رعایت کند، اگر چهار ماه و ده </w:t>
      </w:r>
      <w:bookmarkStart w:id="1488" w:name="pg6324_76122"/>
    </w:p>
    <w:p>
      <w:pPr>
        <w:pStyle w:val="BookText"/>
        <w:rPr/>
      </w:pPr>
      <w:bookmarkEnd w:id="1488"/>
      <w:r>
        <w:rPr>
          <w:rFonts w:ascii="IRNazanin" w:hAnsi="IRNazanin" w:eastAsia="IRNazanin"/>
          <w:color w:val="111111"/>
          <w:sz w:val="28"/>
          <w:sz w:val="28"/>
          <w:szCs w:val="28"/>
          <w:rtl w:val="true"/>
          <w:lang w:bidi="fa-IR"/>
        </w:rPr>
        <w:t>روز بگذرد و زایمان نکرده باشد، عدّۀ او تا روز زایمان ادامه دارد، و اگر زایمان کند و هنوز چهار ماه و ده روز نگذشته باشد، بقیۀ چهار ماه و ده روز را باید با حال عزا عدّه نگه دارد که معنای دورترین موعد 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اَلصَّبَّاحِ اَلْکِنَانِیِّ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اَلْحُبْلَی اَلْمُتَوَفَّی عَنْهَا زَوْجُهَا یُنْفَقُ عَلَیْهَا مِنْ مَالِ وَلَدِهَا اَلَّذِی فِی بَطْنِهَا</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مرحوم شیخ کلینی، با سند خویش از ابو صباح کنانی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بارداری که شوهرش می‌میرد، از اموال فرزندی که در شکمش دارد نفقه داده می‌شود</w:t>
      </w:r>
      <w:r>
        <w:rPr>
          <w:rFonts w:eastAsia="IRNazanin" w:cs="IRNazanin"/>
          <w:color w:val="111111"/>
          <w:sz w:val="28"/>
          <w:szCs w:val="28"/>
          <w:rtl w:val="true"/>
          <w:lang w:bidi="fa-IR"/>
        </w:rPr>
        <w:t>.</w:t>
      </w:r>
    </w:p>
    <w:p>
      <w:pPr>
        <w:pStyle w:val="Heading3"/>
        <w:numPr>
          <w:ilvl w:val="2"/>
          <w:numId w:val="1"/>
        </w:numPr>
        <w:rPr/>
      </w:pPr>
      <w:bookmarkStart w:id="1489" w:name="__RefHeading___Toc2555383_237004111"/>
      <w:bookmarkStart w:id="1490" w:name="_Toc554"/>
      <w:bookmarkEnd w:id="1489"/>
      <w:r>
        <w:rPr/>
        <w:t>537</w:t>
      </w:r>
      <w:r>
        <w:rPr>
          <w:rtl w:val="true"/>
        </w:rPr>
        <w:t xml:space="preserve">- </w:t>
      </w:r>
      <w:r>
        <w:rPr>
          <w:rtl w:val="true"/>
        </w:rPr>
        <w:t>چگونگی عده زن شوهر مرده در سوگ شوهر</w:t>
      </w:r>
      <w:bookmarkEnd w:id="1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اَلْمُتَوَفَّی عَنْهَا زَوْجُهَا أَ تَخْرُجُ إِلَی بَیْتِ أَبِیهَا وَ أُمِّهَا مِنْ بَیْتِهَا إِنْ شَاءَتْ فَتَعْتَدُّ فَقَالَ إِنْ شَاءَتْ أَنْ تَعْتَدَّ فِی بَیْتِ زَوْجِهَا اِعْتَدَّتْ وَ إِنْ شَاءَتِ اِعْتَدَّتْ فِی أَهْلِهَا وَ لاَ تَکْتَحِلُ وَ لاَ تَلْبَسُ حُلِیّاً</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سلیمان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که شوهرش وفات نموده می‌تواند از خانه خود خارج شده و به خانۀ پدر و مادرش برود و در آن جا عدّه نگه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در خانه شوهرش عدّه نگه دارد، می‌تواند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می‌تواند نزد خانواده خود عدّه نگه دارد؛ چنین زنی نباید سرمه بکشد و نیز نباید از زیور آلات استفاده کند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یَعْفُورٍ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اَلْمُتَوَفَّی عَنْهَا زَوْجُهَا فَقَالَ لاَ تَکْتَحِلُ لِلزِّینَةِ وَ لاَ تَطَیَّبُ وَ لاَ تَلْبَسُ ثَوْباً مَصْبُوغاً وَ لاَ تَبِیتُ عَنْ بَیْتِهَا وَ تَقْضِی اَلْحُقُوقَ وَ تَمْتَشِطُ بِغِسْلَةٍ وَ تَحُجُّ وَ إِنْ کَانَتْ فِی عِدَّتِهَا</w:t>
      </w:r>
      <w:r>
        <w:rPr>
          <w:rFonts w:eastAsia="Amiri" w:cs="Amiri" w:ascii="Amiri" w:hAnsi="Amiri"/>
          <w:color w:val="111111"/>
          <w:sz w:val="28"/>
          <w:szCs w:val="28"/>
          <w:rtl w:val="true"/>
          <w:lang w:bidi="ar-SA"/>
        </w:rPr>
        <w:t xml:space="preserve">. </w:t>
      </w:r>
      <w:r>
        <w:rPr>
          <w:rStyle w:val="FootnoteAnchor"/>
          <w:rtl w:val="true"/>
        </w:rPr>
        <w:footnoteReference w:id="994"/>
      </w:r>
      <w:bookmarkStart w:id="1491" w:name="pg6324_76123"/>
    </w:p>
    <w:p>
      <w:pPr>
        <w:pStyle w:val="BookText"/>
        <w:rPr/>
      </w:pPr>
      <w:bookmarkEnd w:id="1491"/>
      <w:r>
        <w:rPr>
          <w:rFonts w:ascii="IRNazanin" w:hAnsi="IRNazanin" w:eastAsia="IRNazanin"/>
          <w:color w:val="111111"/>
          <w:sz w:val="28"/>
          <w:sz w:val="28"/>
          <w:szCs w:val="28"/>
          <w:rtl w:val="true"/>
          <w:lang w:bidi="fa-IR"/>
        </w:rPr>
        <w:t>مرحوم شیخ کلینی، با سند خویش از ابن ابی یعفور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مرده، چه تکلیفی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آرایش، به چشم خود سورمه نکشد، بوی خوش به کار نبرد، لباس‌های رنگارنگ نپوشد و شب‌ها در خارج منزل به سر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می‌تواند به دید و بازدیدهای حقوقی بپردازد و سر خود را با یک آب شانه کند و یا به قصد حج راهی خانۀ خدا گردد</w:t>
      </w:r>
      <w:r>
        <w:rPr>
          <w:rFonts w:eastAsia="IRNazanin" w:cs="IRNazanin"/>
          <w:color w:val="111111"/>
          <w:sz w:val="28"/>
          <w:szCs w:val="28"/>
          <w:rtl w:val="true"/>
          <w:lang w:bidi="fa-IR"/>
        </w:rPr>
        <w:t>.</w:t>
      </w:r>
    </w:p>
    <w:p>
      <w:pPr>
        <w:pStyle w:val="Heading3"/>
        <w:numPr>
          <w:ilvl w:val="2"/>
          <w:numId w:val="1"/>
        </w:numPr>
        <w:rPr/>
      </w:pPr>
      <w:bookmarkStart w:id="1492" w:name="__RefHeading___Toc2555385_237004111"/>
      <w:bookmarkStart w:id="1493" w:name="_Toc555"/>
      <w:bookmarkEnd w:id="1492"/>
      <w:r>
        <w:rPr/>
        <w:t>538</w:t>
      </w:r>
      <w:r>
        <w:rPr>
          <w:rtl w:val="true"/>
        </w:rPr>
        <w:t xml:space="preserve">- </w:t>
      </w:r>
      <w:r>
        <w:rPr>
          <w:rtl w:val="true"/>
        </w:rPr>
        <w:t>حکم مهریه و عده زنی که قبل از عروسی شوهرش فوت کرده است</w:t>
      </w:r>
      <w:bookmarkEnd w:id="1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عُبَیْدِ بْنِ زُرَارَةَ وَ فَضْلٍ أَبِی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لِأَبِی عَبْدِ اَللَّهِ صلوات الله علیه مَا تَقُولُ فِی رَجُلٍ تَزَوَّجَ اِمْرَأَةً ثُمَّ مَاتَ عَنْهَا وَ قَدْ فَرَضَ لَهَا اَلصَّدَاقَ فَقَالَ لَهَا نِصْفُ اَلصَّدَاقِ وَ تَرِثُهُ مِنْ کُلِّ شَیْءٍ وَ إِنْ مَاتَتْ فَهِیَ کَذَلِکَ</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مرحوم شیخ کلینی، با سند خویش از عبید بن زراره و فضل ابو عباس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مردی که با زنی ازدواج نموده و مهریه ای برای همسرش قرار داده و از دنیا رفته است،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مهریه از آن زن است و او از همه اموال شوهرش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بمیرد نیز همین حکم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اِمْرَأَةٍ هَلَکَ زَوْجُهَا وَ لَمْ یَدْخُلْ بِهَا قَالَ لَهَا اَلْمِیرَاثُ وَ عَلَیْهَا اَلْعِدَّةُ کَامِلَةً وَ إِنْ سَمَّی لَهَا مَهْراً فَلَهَا نِصْفُهُ وَ إِنْ لَمْ یَکُنْ سَمَّی لَهَا مَهْراً فَلاَ شَیْءَ لَهَا</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مرحوم شیخ کلینی، با سند خویش از عبید بن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زنی بدون آن که با او نزدیکی کند از دنیا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باید کرد؟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ارث دارد و باید عدّه کامل نگه دارد و اگر شوهر برای او مهریّه‌ای معیّن نموده بود زن استحقاق نصف آن را دارد و اگر مهریه ای معین نکرده بود، زن استحقاق چیزی را ندارد</w:t>
      </w:r>
      <w:r>
        <w:rPr>
          <w:rFonts w:eastAsia="IRNazanin" w:cs="IRNazanin"/>
          <w:color w:val="111111"/>
          <w:sz w:val="28"/>
          <w:szCs w:val="28"/>
          <w:rtl w:val="true"/>
          <w:lang w:bidi="fa-IR"/>
        </w:rPr>
        <w:t xml:space="preserve">. </w:t>
      </w:r>
      <w:bookmarkStart w:id="1494" w:name="pg6324_76124"/>
    </w:p>
    <w:p>
      <w:pPr>
        <w:pStyle w:val="Heading3"/>
        <w:numPr>
          <w:ilvl w:val="2"/>
          <w:numId w:val="1"/>
        </w:numPr>
        <w:rPr/>
      </w:pPr>
      <w:bookmarkStart w:id="1495" w:name="__RefHeading___Toc2555387_237004111"/>
      <w:bookmarkStart w:id="1496" w:name="_Toc556"/>
      <w:bookmarkEnd w:id="1494"/>
      <w:bookmarkEnd w:id="1495"/>
      <w:r>
        <w:rPr/>
        <w:t>539</w:t>
      </w:r>
      <w:r>
        <w:rPr>
          <w:rtl w:val="true"/>
        </w:rPr>
        <w:t xml:space="preserve">- </w:t>
      </w:r>
      <w:r>
        <w:rPr>
          <w:rtl w:val="true"/>
        </w:rPr>
        <w:t>وکالت در طلاق</w:t>
      </w:r>
      <w:bookmarkEnd w:id="1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سَعِیدٍ اَلْأَعْرَجِ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أَمْرَ اِمْرَأَتِهِ إِلَی رَجُلٍ فَقَالَ اِشْهَدُوا أَنِّی جَعَلْتُ أَمْرَ فُلاَنَةَ إِلَی فُلاَنٍ أَ یَجُوزُ ذَلِکَ لِلرَّجُلِ قَالَ نَعَمْ</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مرحوم شیخ کلینی، با سند خویش از سعید اعرج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اختیار طلاق همسرش را به شخص دیگری سپرده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اختیار طلاق فلان همسرم را به فلان شخص سپردم؛ آیا مرد چنین اختیاری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1497" w:name="__RefHeading___Toc2555389_237004111"/>
      <w:bookmarkStart w:id="1498" w:name="_Toc557"/>
      <w:bookmarkEnd w:id="1497"/>
      <w:r>
        <w:rPr/>
        <w:t>540</w:t>
      </w:r>
      <w:r>
        <w:rPr>
          <w:rtl w:val="true"/>
        </w:rPr>
        <w:t xml:space="preserve">- </w:t>
      </w:r>
      <w:r>
        <w:rPr>
          <w:rtl w:val="true"/>
        </w:rPr>
        <w:t>ایلاء و سوگند به آمیزش نکردن با همسر</w:t>
      </w:r>
      <w:bookmarkEnd w:id="14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بُکَیْرِ بْنِ أَعْیَنَ وَ بُرَیْدِ بْنِ مُعَاوِیَةَ عَنْ أَبِی جَعْفَرٍ وَ أَبِی عَبْدِ اَللَّهِ صلوات الله علیهما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آلَی اَلرَّجُلُ أَنْ لاَ یَقْرَبَ اِمْرَأَتَهُ فَلَیْسَ لَهَا قَوْلٌ وَ لاَ حَقٌّ فِی اَلْأَرْبَعَةِ اَلْأَشْهُرِ وَ لاَ إِثْمَ عَلَیْهِ فِی کَفِّهِ عَنْهَا فِی اَلْأَرْبَعَةِ اَلْأَشْهُرِ فَإِنْ مَضَتِ اَلْأَرْبَعَةُ اَلْأَشْهُرِ قَبْلَ أَنْ یَمَسَّهَا فَسَکَتَتْ وَ رَضِیَتْ فَهُوَ فِی حِلٍّ وَ سَعَةٍ فَإِنْ رَفَعَتْ أَمْرَهَا قِیلَ لَهُ إِمَّا أَنْ تَفِیءَ فَتَمَسَّهَا وَ إِمَّا أَنْ تُطَلِّقَ وَ عَزْمُ اَلطَّلاَقِ أَنْ یُخَلِّیَ عَنْهَا فَإِذَا حَاضَتْ وَ طَهُرَتْ طَلَّقَهَا وَ هُوَ أَحَقُّ بِرَجْعَتِهَا مَا لَمْ تَمْضِ ثَلاَثَةُ قُرُوءٍ فَهَذَا اَلْإِیلاَءُ اَلَّذِی أَنْزَلَهُ اَللَّهُ تَبَارَکَ وَ تَعَالَی فِی کِتَابِهِ وَ سُنَّةِ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998"/>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بکیر بن اعین و برید بن معاویه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و حضرت امام جعفر صادق صلوات الله علیهما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سوگند یاد کند که با همسر خود به بستر نرود، زن او، ظرف چهار ماه، حق اعتراض ندارد، و شوهر، ظرف این چهار ماه متارکه، گناهی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ماه بگذرد و شوهر با زن خود آشتی نکند و همبستر نشود، و زن او ساکت بماند و تحمل کند باز هم شوهر او در آزادی و گشایش خواهد بود، و اگر زن به شکایت برود، شوهر مکلّف می‌شود که یا به زندگی عادی بازگردد و یا آن زن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طلاق چنین است که زن را </w:t>
      </w:r>
      <w:bookmarkStart w:id="1499" w:name="pg6324_76125"/>
    </w:p>
    <w:p>
      <w:pPr>
        <w:pStyle w:val="BookText"/>
        <w:rPr/>
      </w:pPr>
      <w:bookmarkEnd w:id="1499"/>
      <w:r>
        <w:rPr>
          <w:rFonts w:ascii="IRNazanin" w:hAnsi="IRNazanin" w:eastAsia="IRNazanin"/>
          <w:color w:val="111111"/>
          <w:sz w:val="28"/>
          <w:sz w:val="28"/>
          <w:szCs w:val="28"/>
          <w:rtl w:val="true"/>
          <w:lang w:bidi="fa-IR"/>
        </w:rPr>
        <w:t>واگذارد تا عادت بشود و مجدّدا پاک شود، سپس طلاق بگوید، و با وجود این که طلاق با نظارت قاضی صورت گرفته، مادام که عدّۀ طلاق به سر نیامده باشد، شوهر او حق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ایلائی است که خداوند متعال در کتاب خود و سنت رسول الله صلّی اللّه علیه و آله بیان فرموده است</w:t>
      </w:r>
      <w:r>
        <w:rPr>
          <w:rFonts w:eastAsia="IRNazanin" w:cs="IRNazanin"/>
          <w:color w:val="111111"/>
          <w:sz w:val="28"/>
          <w:szCs w:val="28"/>
          <w:rtl w:val="true"/>
          <w:lang w:bidi="fa-IR"/>
        </w:rPr>
        <w:t>.</w:t>
      </w:r>
    </w:p>
    <w:p>
      <w:pPr>
        <w:pStyle w:val="Heading3"/>
        <w:numPr>
          <w:ilvl w:val="2"/>
          <w:numId w:val="1"/>
        </w:numPr>
        <w:rPr/>
      </w:pPr>
      <w:bookmarkStart w:id="1500" w:name="__RefHeading___Toc2555391_237004111"/>
      <w:bookmarkStart w:id="1501" w:name="_Toc558"/>
      <w:bookmarkEnd w:id="1500"/>
      <w:r>
        <w:rPr/>
        <w:t>541</w:t>
      </w:r>
      <w:r>
        <w:rPr>
          <w:rtl w:val="true"/>
        </w:rPr>
        <w:t xml:space="preserve">- </w:t>
      </w:r>
      <w:r>
        <w:rPr>
          <w:rtl w:val="true"/>
        </w:rPr>
        <w:t>حکم کسی که به همسرش گوید</w:t>
      </w:r>
      <w:r>
        <w:rPr>
          <w:rtl w:val="true"/>
        </w:rPr>
        <w:t xml:space="preserve">: </w:t>
      </w:r>
      <w:r>
        <w:rPr>
          <w:rtl w:val="true"/>
        </w:rPr>
        <w:t>بسترت بر من حرام است</w:t>
      </w:r>
      <w:bookmarkEnd w:id="15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رَجُلٌ قَالَ لاِمْرَأَتِهِ أَنْتِ عَلَیَّ حَرَامٌ قَالَ لَیْسَ عَلَیْهِ کَفَّارَةٌ وَ لاَ طَلاَقٌ</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 تو بر من حرام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نه کفاره دارد و نه صیغۀ طلاق است</w:t>
      </w:r>
      <w:r>
        <w:rPr>
          <w:rFonts w:eastAsia="IRNazanin" w:cs="IRNazanin"/>
          <w:color w:val="111111"/>
          <w:sz w:val="28"/>
          <w:szCs w:val="28"/>
          <w:rtl w:val="true"/>
          <w:lang w:bidi="fa-IR"/>
        </w:rPr>
        <w:t>.</w:t>
      </w:r>
    </w:p>
    <w:p>
      <w:pPr>
        <w:pStyle w:val="Heading3"/>
        <w:numPr>
          <w:ilvl w:val="2"/>
          <w:numId w:val="1"/>
        </w:numPr>
        <w:rPr/>
      </w:pPr>
      <w:bookmarkStart w:id="1502" w:name="__RefHeading___Toc2555393_237004111"/>
      <w:bookmarkStart w:id="1503" w:name="_Toc559"/>
      <w:bookmarkEnd w:id="1502"/>
      <w:r>
        <w:rPr/>
        <w:t>542</w:t>
      </w:r>
      <w:r>
        <w:rPr>
          <w:rtl w:val="true"/>
        </w:rPr>
        <w:t xml:space="preserve">- </w:t>
      </w:r>
      <w:r>
        <w:rPr>
          <w:rtl w:val="true"/>
        </w:rPr>
        <w:t>حکم طلاق به این جملات</w:t>
      </w:r>
      <w:r>
        <w:rPr>
          <w:rtl w:val="true"/>
        </w:rPr>
        <w:t>: «</w:t>
      </w:r>
      <w:r>
        <w:rPr>
          <w:rtl w:val="true"/>
        </w:rPr>
        <w:t>همسر من نیستی</w:t>
      </w:r>
      <w:r>
        <w:rPr>
          <w:rtl w:val="true"/>
        </w:rPr>
        <w:t>» «</w:t>
      </w:r>
      <w:r>
        <w:rPr>
          <w:rtl w:val="true"/>
        </w:rPr>
        <w:t>تو شوهر داری</w:t>
      </w:r>
      <w:r>
        <w:rPr>
          <w:rtl w:val="true"/>
        </w:rPr>
        <w:t xml:space="preserve">» </w:t>
      </w:r>
      <w:r>
        <w:rPr>
          <w:rtl w:val="true"/>
        </w:rPr>
        <w:t xml:space="preserve">و </w:t>
      </w:r>
      <w:r>
        <w:rPr>
          <w:rtl w:val="true"/>
        </w:rPr>
        <w:t>«</w:t>
      </w:r>
      <w:r>
        <w:rPr>
          <w:rtl w:val="true"/>
        </w:rPr>
        <w:t>پیوند ما گسست</w:t>
      </w:r>
      <w:r>
        <w:rPr>
          <w:rtl w:val="true"/>
        </w:rPr>
        <w:t>»</w:t>
      </w:r>
      <w:bookmarkEnd w:id="15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اَلرَّجُلِ یَقُولُ لاِمْرَأَتِهِ أَنْتِ مِنِّی خَلِیَّةٌ أَوْ بَرِیئَةٌ أَوْ بَتَّةٌ أَوْ حَرَامٌ قَالَ لَیْسَ بِشَیْءٍ</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همسر من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شوهر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ما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حرامی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w:t>
      </w:r>
      <w:r>
        <w:rPr>
          <w:rFonts w:eastAsia="IRNazanin" w:cs="IRNazanin"/>
          <w:color w:val="111111"/>
          <w:sz w:val="28"/>
          <w:szCs w:val="28"/>
          <w:rtl w:val="true"/>
          <w:lang w:bidi="fa-IR"/>
        </w:rPr>
        <w:t>.</w:t>
      </w:r>
    </w:p>
    <w:p>
      <w:pPr>
        <w:pStyle w:val="Heading3"/>
        <w:numPr>
          <w:ilvl w:val="2"/>
          <w:numId w:val="1"/>
        </w:numPr>
        <w:rPr/>
      </w:pPr>
      <w:bookmarkStart w:id="1504" w:name="__RefHeading___Toc2555395_237004111"/>
      <w:bookmarkStart w:id="1505" w:name="_Toc560"/>
      <w:bookmarkEnd w:id="1504"/>
      <w:r>
        <w:rPr/>
        <w:t>543</w:t>
      </w:r>
      <w:r>
        <w:rPr>
          <w:rtl w:val="true"/>
        </w:rPr>
        <w:t xml:space="preserve">- </w:t>
      </w:r>
      <w:r>
        <w:rPr>
          <w:rtl w:val="true"/>
        </w:rPr>
        <w:t>حق اختیار در طلاق</w:t>
      </w:r>
      <w:bookmarkEnd w:id="1505"/>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اَلْخِیَارِ فَقَالَ وَ مَا هُوَ وَ مَا ذَاکَ إِنَّمَا ذَاکَ شَیْءٌ کَانَ لِرَسُولِ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01"/>
      </w:r>
      <w:bookmarkStart w:id="1506" w:name="pg6324_76126"/>
    </w:p>
    <w:p>
      <w:pPr>
        <w:pStyle w:val="BookText"/>
        <w:rPr/>
      </w:pPr>
      <w:bookmarkEnd w:id="1506"/>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دربارۀ حق اختیار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اختیار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است؟ این امر فقط از آن رسول الله صلّی اللّه علیه و آله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هَارُونَ بْنِ مُسْلِمٍ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تَقُولُ فِی رَجُلٍ جَعَلَ أَمْرَ اِمْرَأَتِهِ بِیَدِهَا قَالَ فَقَالَ وَلَّی اَلْأَمْرَ مَنْ لَیْسَ أَهْلَهُ وَ خَالَفَ اَلسُّنَّةَ وَ لَمْ یُجِزِ اَلنِّکَاحَ</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مرحوم شیخ کلینی، با سند خویش از هارون بن مسلم از یکی از اصحاب 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اختیار همسرش را به دست او می‌سپارد، چه می‌فرمایید؟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را به کسی سپرده است که شایستگی آن را ندارد و با سنّت مخالفت کرده و به حکم ازدواج عمل نکرده است</w:t>
      </w:r>
      <w:r>
        <w:rPr>
          <w:rFonts w:eastAsia="IRNazanin" w:cs="IRNazanin"/>
          <w:color w:val="111111"/>
          <w:sz w:val="28"/>
          <w:szCs w:val="28"/>
          <w:rtl w:val="true"/>
          <w:lang w:bidi="fa-IR"/>
        </w:rPr>
        <w:t>.</w:t>
      </w:r>
    </w:p>
    <w:p>
      <w:pPr>
        <w:pStyle w:val="Heading3"/>
        <w:numPr>
          <w:ilvl w:val="2"/>
          <w:numId w:val="1"/>
        </w:numPr>
        <w:rPr/>
      </w:pPr>
      <w:bookmarkStart w:id="1507" w:name="__RefHeading___Toc2555397_237004111"/>
      <w:bookmarkStart w:id="1508" w:name="_Toc561"/>
      <w:bookmarkEnd w:id="1507"/>
      <w:r>
        <w:rPr/>
        <w:t>544</w:t>
      </w:r>
      <w:r>
        <w:rPr>
          <w:rtl w:val="true"/>
        </w:rPr>
        <w:t xml:space="preserve">- </w:t>
      </w:r>
      <w:r>
        <w:rPr>
          <w:rtl w:val="true"/>
        </w:rPr>
        <w:t>حکم ظهار</w:t>
      </w:r>
      <w:bookmarkEnd w:id="1508"/>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یعنی مردی به زنش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بسان مادر من هستی</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حُمْرَانَ عَنْ أَبِی جَعْفَرٍ صلوات الله علیه قَالَ إِنَّ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مِنَ اَلْمُسْلِمِینَ أَتَتْ رَسُولَ اَللَّهِ صَلَّی اَللَّهُ عَلَیْهِ وَ آلِهِ فَقَالَتْ یَا رَسُولُ إِنَّ فُلاَناً زَوْجِی قَدْ نَثَرْتُ لَهُ بَطْنِی وَ أَعَنْتُهُ عَلَی دُنْیَاهُ وَ آخِرَتِهِ فَلَمْ یَرَ مِنِّی مَکْرُوهاً وَ أَنَا أَشْکُوهُ إِلَی اَللَّهِ عَزَّ وَ جَلَّ وَ إِلَیْکَ قَالَ مِمَّا تَشْتَکِینَهُ قَالَتْ لَهُ إِنَّهُ قَالَ لِیَ اَلْیَوْمَ أَنْتِ عَلَیَّ حَرَامٌ کَظَهْرِ أُمِّی وَ قَدْ أَخْرَجَنِی مِنْ مَنْزِلِی فَانْظُرْ فِی أَمْرِی فَقَالَ رَسُولُ اَللَّهِ صَلَّی اَللَّهُ عَلَیْهِ وَ آلِهِ مَا أَنْزَلَ اَللَّهُ عَلَیَّ کِتَاباً أَقْضِی بِهِ بَیْنَکَ وَ بَیْنَ زَوْجِکِ وَ أَنَا أَکْرَهُ أَنْ أَکُونَ مِنَ اَلْمُتَکَلِّفِینَ فَجَعَلَتْ تَبْکِی وَ تَشْتَکِی مَا بِهَا إِلَی اَللَّهِ وَ إِلَی رَسُولِهِ وَ اِنْصَرَفَتْ فَسَمِعَ اَللَّهُ عَزَّ وَ جَلَّ مُحَاوَرَتَهَا لِرَسُولِهِ صَلَّی اللَّهُ عَلَیهِ وَ آلِهِ فِی زَوْجِهَا وَ مَا شَکَتْ إِلَیْهِ فَأَنْزَلَ اَللَّهُ عَزَّ وَ جَلَّ بِذَلِکَ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قَدْ سَمِعَ اَللّٰهُ قَوْلَ اَلَّتِی تُجٰادِلُکَ فِی زَوْجِهٰا وَ تَشْتَکِی إِلَی اَللّٰهِ وَ اَللّٰهُ یَسْمَعُ تَحٰاوُرَکُمٰا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مُحَاوَرَتَهَا لِرَسُولِ اَللَّهِ صَلَّی اَللَّهُ عَلَیْهِ وَ آلِهِ فِی زَوْجِهَا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سَمِیعٌ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 وَ إِنَّهُمْ لَیَقُولُونَ مُنْکَراً مِنَ اَلْقَوْلِ وَ زُوراً وَ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صَلَّی اَللَّهُ عَلَیْهِ وَ آلِهِ إِلَی اَلْمَرْأَةِ فَأَتَتْهُ فَقَالَ لَهَا جِیئِینِی بِزَوْجِکِ فَأَتَتْهُ فَقَالَ لَهُ أَ قُلْتَ لاِمْرَأَتِکَ هَذِهِ أَنْتِ عَلَیَّ حَرَامٌ کَظَهْرِ أُمِّی قَالَ قَدْ قُلْتُ لَهَا ذَلِکَ فَقَالَ لَهُ رَسُولُ اَللَّهِ صَلَّی اَللَّهُ عَلَیْهِ وَ آلِهِ قَدْ أَنْزَلَ اَللَّهُ عَزَّ وَ جَلَّ فِیکَ وَ فِی اِمْرَأَتِکَ قُرْآناً فَقَرَأَ عَلَیْهِ مَا أَنْزَلَ اَللَّهُ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اَلَّتِی تُجٰادِلُکَ فِی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اِمْرَأَتَکَ إِلَیْکَ فَإِنَّکَ قَدْ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مُنْکَراً مِنَ اَلْقَوْلِ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عَفَا اَللَّهُ عَنْکَ وَ غَفَرَ لَکَ فَلاَ تَعُدْ فَانْصَرَفَ اَلرَّجُلُ وَ هُوَ نَادِمٌ عَلَی مَا قَالَ لاِمْرَأَتِهِ وَ کَرِهَ اَللَّهُ ذَلِکَ لِلْمُؤْمِنِینَ بَعْدُ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یُظٰاهِرُونَ مِنْ نِسٰائِهِمْ ثُمَّ یَعُودُونَ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لِمَا قَالَ اَلرَّجُلُ اَلْأَوَّلُ لاِمْرَأَتِهِ أَنْتِ عَلَیَّ حَرَامٌ کَظَهْرِ أُمِّی قَالَ فَمَنْ قَالَهَا بَعْدَ مَا عَفَا اَللَّهُ وَ غَفَرَ لِلرَّجُلِ اَلْأَوَّلِ فَإِنَّ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مِنْ قَبْلِ أَنْ یَتَمَاسّٰا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مُجَامَعَتَهَا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تُوعَظُونَ بِهِ 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عُقُوبَةَ مَنْ ظَاهَرَ بَعْدَ اَلنَّهْیِ هَذَا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لِتُؤْمِنُوا بِاللّٰهِ وَ رَسُولِهِ وَ تِلْکَ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عَزَّ وَ جَلَّ هَذَا حَدَّ اَلظِّهَارِقَالَ حُمْرَانُ قَالَ أَبُو جَعْفَرٍ صلوات الله علیه وَ لاَ یَکُونُ ظِهَارٌ فِی یَمِینٍ وَ لاَ فِی إِضْرَارٍ وَ لاَ فِی غَضَبٍ وَ لاَ یَکُونُ ظِهَارٌ إِلاَّ عَلَی طُهْرٍ بِغَیْرِ جِمَاعٍ بِشَهَادَةِ شَاهِدَیْنِ مُسْلِمَیْنِ</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مرحوم شیخ کلینی، با سند خویش از حمران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مسلمانی نزد رسول الله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شوهر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فرزندان زیادی آوردم و او را بر دنیا و آخرتش یاری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چیز ناپسندی از من ندیده است و اکنون من از او به خداوند و شما شکایت می‌کنم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چیزی شکایت داری؟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امروز به من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به سان کمر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خانه‌ام بیرون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مسأله من نظارت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نفرستاده که با آن بین تو و شوهرت داوری کنم و من کراهت دارم که از کسانی باشم که خود را به زحمت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می‌گریست و از آن چه که بر سرش آمده بود به خدا و پیامبرش شکایت می‌نمود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سخن آن زن با پیامبر اکرم صلی الله علیه و آله خود را درباره شوهرش و شکایت او را شنید و در این مورد آیه نازل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زنی را که دربارۀ شوهرش به تو مراجعه کرده و به خدا شکایت می‌کرد؛ شنید و خداوند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به زنان خود ظهار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سان مادر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مادرانشان نیستند؛ مادرانشان فقط کسانی هستند که آنها را به دنیا آورده اند، آنان سخن زشت و باطل می‌گویند و خداوند بخشنده و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پی زن فرستاد و 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شوهرش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این سخن را به همسرت 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 به سان مادرم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سخنی به او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درباره تو و همسرت آیه‌ای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آیاتی را که خداوند بر ایشان نازل نموده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لَعَفُوٌّ 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نزد خود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سخن ناپسند و زورگویانه‌ای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درگذشت و تو را بخشید؛ پس دیگر چنین نکن</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در حالی که از آن چه که به همسرش گفته بود، پشیمان شده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مسلمانان مکروه و ناپسند داشت و آیه نازل نمود که و کسانی که با زنان‌شان ظهار می‌کنند سپس آن چه را که گفتند تکرار می‌کنند؛ یعنی آن چه را که نفر اول شخص مذکور در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به سان مادرم هستی</w:t>
      </w:r>
      <w:r>
        <w:rPr>
          <w:rFonts w:eastAsia="IRNazanin" w:cs="IRNazanin"/>
          <w:color w:val="111111"/>
          <w:sz w:val="28"/>
          <w:szCs w:val="28"/>
          <w:rtl w:val="true"/>
          <w:lang w:bidi="fa-IR"/>
        </w:rPr>
        <w:t xml:space="preserve">». </w:t>
      </w:r>
      <w:bookmarkStart w:id="1509" w:name="pg6324_76129"/>
    </w:p>
    <w:p>
      <w:pPr>
        <w:pStyle w:val="BookText"/>
        <w:rPr/>
      </w:pPr>
      <w:bookmarkEnd w:id="1509"/>
      <w:r>
        <w:rPr>
          <w:rFonts w:ascii="IRNazanin" w:hAnsi="IRNazanin" w:eastAsia="IRNazanin"/>
          <w:color w:val="111111"/>
          <w:sz w:val="28"/>
          <w:sz w:val="28"/>
          <w:szCs w:val="28"/>
          <w:rtl w:val="true"/>
          <w:lang w:bidi="fa-IR"/>
        </w:rPr>
        <w:t xml:space="preserve">پس هرکس این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خداوند نفر اول را بخشید و آمرزید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اوست که پیش از این که با او همبستر شود برده‌ای را آزاد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دستوری است که به آن پند داده می‌شوید و خدا به آن 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توان آزادی برده ندارد دو ماه پیاپی پیش از آمیزش روزه بگیرد و کسی که این را هم نتواند شصت بی نوا را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پس از آن که نهی نمود، برای کسی که ظهار کند عقوبتی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خدا و پیامبرش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حکم را حدّ ظهار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ظهاری در سوگند نیست و در مورد ضرر وارد کردن و در هنگام عصبانیت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ظهار فقط در دوران پاکیزگی زن که آمیزش صورت نگرفته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دو شاهد مسلمان باشد امکان پذیر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عُبَیْدِ بْنِ زُرَارَةَ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مَا أُرِیدَ بِهِ اَلطَّلاَقُ وَ لاَ ظِهَارَ إِلاَّ مَا أُرِیدُ بِهِ اَلظِّهَارُ</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مرحوم شیخ کلینی، با سند خویش از عبید بن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طلاقی اثر ندارد مگر آن که با نیّت طلاق و جدایی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ظهاری اثر ندارد مگر آن گاه که با نیت ظهار همراه باشد</w:t>
      </w:r>
      <w:r>
        <w:rPr>
          <w:rFonts w:eastAsia="IRNazanin" w:cs="IRNazanin"/>
          <w:color w:val="111111"/>
          <w:sz w:val="28"/>
          <w:szCs w:val="28"/>
          <w:rtl w:val="true"/>
          <w:lang w:bidi="fa-IR"/>
        </w:rPr>
        <w:t>.</w:t>
      </w:r>
    </w:p>
    <w:p>
      <w:pPr>
        <w:pStyle w:val="Heading3"/>
        <w:numPr>
          <w:ilvl w:val="2"/>
          <w:numId w:val="1"/>
        </w:numPr>
        <w:rPr/>
      </w:pPr>
      <w:bookmarkStart w:id="1510" w:name="__RefHeading___Toc2555399_237004111"/>
      <w:bookmarkStart w:id="1511" w:name="_Toc562"/>
      <w:bookmarkEnd w:id="1510"/>
      <w:r>
        <w:rPr/>
        <w:t>545</w:t>
      </w:r>
      <w:r>
        <w:rPr>
          <w:rtl w:val="true"/>
        </w:rPr>
        <w:t xml:space="preserve">- </w:t>
      </w:r>
      <w:r>
        <w:rPr>
          <w:rtl w:val="true"/>
        </w:rPr>
        <w:t>حکم لعان</w:t>
      </w:r>
      <w:bookmarkEnd w:id="15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اَلْمُلاَعَنَةُ وَ لاَ اَلْإِیلاَءُ إِلاَّ بَعْدَ اَلدُّخُولِ</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 و ایلاء فقط بعد از آمیزش صورت می‌گیرد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صلوات الله علیه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أَزْوٰاجَهُمْ وَ لَمْ یَکُنْ لَهُمْ شُهَدٰاءُ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اَلْقَاذِفُ اَلَّذِی </w:t>
      </w:r>
    </w:p>
    <w:p>
      <w:pPr>
        <w:pStyle w:val="BookText"/>
        <w:rPr/>
      </w:pPr>
      <w:r>
        <w:rPr>
          <w:rFonts w:ascii="Amiri" w:hAnsi="Amiri" w:eastAsia="Amiri" w:cs="Amiri"/>
          <w:color w:val="111111"/>
          <w:sz w:val="28"/>
          <w:sz w:val="28"/>
          <w:szCs w:val="28"/>
          <w:rtl w:val="true"/>
          <w:lang w:bidi="ar-SA"/>
        </w:rPr>
        <w:t xml:space="preserve">یَقْذِفُ اِمْرَأَتَهُ فَإِذَا قَذَفَهَا ثُمَّ أَقَرَّ أَنَّهُ کَذَبَ عَلَیْهَا جُلِدَ اَلْحَدَّ وَ رُدَّتْ إِلَیْهِ اِمْرَأَتُهُ وَ إِنْ أَبَی إِلاَّ أَنْ یَمْضِیَ فَیَشْهَدُ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شَهٰادٰاتٍ بِاللّٰهِ إِنَّهُ لَمِنَ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یَلْعَنُ فِیهَا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أَرَادَتْ أَنْ تَدْفَعَ عَنْ نَفْسِهَا اَلْعَذَابَ وَ اَلْعَذَابُ هُوَ اَلرَّجْمُ 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شَهٰادٰاتٍ بِاللّٰهِ إِنَّهُ لَمِنَ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 أَنَّ غَضَبَ اَللّٰهِ عَلَیْهٰا إِنْ کٰانَ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رُجِمَتْ وَ إِنْ فَعَلَتْ دَرَأَتْ عَنْ نَفْسِهَا اَلْحَدَّ ثُمَّ لاَ تَحِلُّ لَهُ إِلَی یَوْمِ اَلْقِیَامَةِ قُلْتُ أَ رَأَیْتَ إِنْ فُرِّقَ بَیْنَهُمَا وَ لَهَا وَلَدٌ فَمَاتَ قَالَ تَرِثُهُ أُمُّهُ وَ إِنْ مَاتَتْ أُمُّهُ وَرِثَهُ أَخْوَالُهُ وَ مَنْ قَالَ إِنَّهُ وَلَدُ زِنًی جُلِدَ اَلْحَدَّ قُلْتُ یُرَدُّ إِلَیْهِ اَلْوَلَدُ إِذَا أَقَرَّ بِهِ قَالَ لاَ وَ لاَ کَرَامَةَ وَ لاَ یَرِثُ اَلاِبْنَ وَ یَرِثُهُ اَلاِبْنُ</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گفتار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همسران پاکدامن خود را متهم می‌نمایند و گواهانی جز خود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به همسرش تهمت زنا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همسرش تهمت زنا بزند سپس اقرار کند که دروغ گفته است، باید به او حدّ زده شود و همسرش به او بازگردانده شود و اگر از اقرار کردن به دروغ گفتن خودداری کند تا این که بگذرد، پس این مرد علیه زن چهار با شهادت به خداوند می‌دهد که خودش راست گوست و در شهادت پنجم خود را لعن می‌کند، در صورتی که دروغ 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زن بخواهد عذاب که همان سنگسار است از خود دور کند، چهار بار به خداوند شهادت می‌دهد که شوهرش دروغ گوست و در مرتبه پنجم شهادت می‌دهد که خشم خداوند بر خودش باشد، در صورتی که شوهرش راست 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چنین نکند، سنگسار می‌شود و اگر این کار را انجام دهد و حدّ سنگسار را از خود برمی دارد و تا روز قیامت دیگر برای شوهرش حلال نخواهد بود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بین زن و شوهر جدایی بیفتد و آنان فرزندی داشته باشند و او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bookmarkStart w:id="1512" w:name="pg6324_76131"/>
    </w:p>
    <w:p>
      <w:pPr>
        <w:pStyle w:val="BookText"/>
        <w:rPr/>
      </w:pPr>
      <w:bookmarkEnd w:id="151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او ارث می‌برد و اگر مادرش مرده باشد، دایی هایش از او ارث می‌برند و هرکس بگوید که این فرزند، زنازاده است به او حد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اقرار کند که این فرزند از آن خودش است فرزند به او داده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اعتنایی نمی شود و او از فرزند ارث نخواهد برد، امّا فرزند از او ارث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أَبَانٍ عَنْ رَجُلٍ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اَللِّعَانُ حَتَّی یَزْعُمَ أَنَّهُ قَدْ عَایَنَ</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مرحوم شیخ کلینی، با سند خویش از ابان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لعان صورت نمی گیرد تا این که مرد ادّعا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 خود دیده است</w:t>
      </w:r>
      <w:r>
        <w:rPr>
          <w:rFonts w:eastAsia="IRNazanin" w:cs="IRNazanin"/>
          <w:color w:val="111111"/>
          <w:sz w:val="28"/>
          <w:szCs w:val="28"/>
          <w:rtl w:val="true"/>
          <w:lang w:bidi="fa-IR"/>
        </w:rPr>
        <w:t>.</w:t>
      </w:r>
    </w:p>
    <w:p>
      <w:pPr>
        <w:pStyle w:val="Heading3"/>
        <w:numPr>
          <w:ilvl w:val="2"/>
          <w:numId w:val="1"/>
        </w:numPr>
        <w:rPr/>
      </w:pPr>
      <w:bookmarkStart w:id="1513" w:name="__RefHeading___Toc2555401_237004111"/>
      <w:bookmarkStart w:id="1514" w:name="_Toc563"/>
      <w:bookmarkEnd w:id="1513"/>
      <w:r>
        <w:rPr/>
        <w:t>546</w:t>
      </w:r>
      <w:r>
        <w:rPr>
          <w:rtl w:val="true"/>
        </w:rPr>
        <w:t xml:space="preserve">- </w:t>
      </w:r>
      <w:r>
        <w:rPr>
          <w:rtl w:val="true"/>
        </w:rPr>
        <w:t>حکم ارتداد شوهر</w:t>
      </w:r>
      <w:bookmarkEnd w:id="15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اَلْمُرْتَدِّ فَقَالَ مَنْ رَغِبَ عَنِ اَلْإِسْلاَمِ وَ کَفَرَ بِمَا أُنْزِلَ عَلَی مُحَمَّدٍ صَلَّی اَللَّهُ عَلَیْهِ وَ آلِهِ بَعْدَ إِسْلاَمِهِ فَلاَ تَوْبَةَ لَهُ وَ قَدْ وَجَبَ قَتْلُهُ وَ بَانَتْ مِنْهُ اِمْرَأَتُهُ وَ یُقْسَمُ مَا تَرَکَ عَلَی وُلْدِهِ</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درباره مرتد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دین اسلام روی گرداند و به احکام حضرت محمد صلی الله علیه و آله کافر شود، با آن که در دین اسلام پرورش یافته باشد، دیگر توبۀ او پذیرفته نمی‌شود، باید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از او جدا می‌شود، و میراث او را بر فرزندانش تقسیم می‌کنند</w:t>
      </w:r>
      <w:r>
        <w:rPr>
          <w:rFonts w:eastAsia="IRNazanin" w:cs="IRNazanin"/>
          <w:color w:val="111111"/>
          <w:sz w:val="28"/>
          <w:szCs w:val="28"/>
          <w:rtl w:val="true"/>
          <w:lang w:bidi="fa-IR"/>
        </w:rPr>
        <w:t>.</w:t>
      </w:r>
    </w:p>
    <w:p>
      <w:pPr>
        <w:pStyle w:val="Heading3"/>
        <w:numPr>
          <w:ilvl w:val="2"/>
          <w:numId w:val="1"/>
        </w:numPr>
        <w:rPr/>
      </w:pPr>
      <w:bookmarkStart w:id="1515" w:name="__RefHeading___Toc2555403_237004111"/>
      <w:bookmarkStart w:id="1516" w:name="_Toc564"/>
      <w:bookmarkEnd w:id="1515"/>
      <w:r>
        <w:rPr/>
        <w:t>547</w:t>
      </w:r>
      <w:r>
        <w:rPr>
          <w:rtl w:val="true"/>
        </w:rPr>
        <w:t xml:space="preserve">- </w:t>
      </w:r>
      <w:r>
        <w:rPr>
          <w:rtl w:val="true"/>
        </w:rPr>
        <w:t>حکم طلاق اهل ذمه و چگونگی عده آنها</w:t>
      </w:r>
      <w:bookmarkEnd w:id="1516"/>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نَصْرَانِیَّةٍ کَانَتْ تَحْتَ نَصْرَانِیٍّ فَطَلَّقَهَا هَلْ عَلَیْهَا عِدَّةٌ مِثْلُ عِدَّةِ اَلْمُسْلِمَةِ فَقَالَ لاَ لِأَنَّ أَهْلَ </w:t>
      </w:r>
    </w:p>
    <w:p>
      <w:pPr>
        <w:pStyle w:val="BookText"/>
        <w:rPr/>
      </w:pPr>
      <w:r>
        <w:rPr>
          <w:rFonts w:ascii="Amiri" w:hAnsi="Amiri" w:eastAsia="Amiri" w:cs="Amiri"/>
          <w:color w:val="111111"/>
          <w:sz w:val="28"/>
          <w:sz w:val="28"/>
          <w:szCs w:val="28"/>
          <w:rtl w:val="true"/>
          <w:lang w:bidi="ar-SA"/>
        </w:rPr>
        <w:t>اَلْکِتَابِ مَمَالِیکُ لِلْإِمَامِ أَ لاَ تَرَی أَنَّهُمْ یُؤَدُّونَهُمُ اَلْجِزْیَةَ کَمَا یُؤَدِّی اَلْعَبْدُ اَلضَّرِیبَةَ إِلَی مَوْلاَهُ قَالَ وَ مَنْ أَسْلَمَ مِنْهُمْ فَهُوَ حُرٌّ تُطْرَحُ عَنْهُ اَلْجِزْیَةُ قُلْتُ فَمَا عِدَّتُهَا إِنْ أَرَادَ اَلْمُسْلِمُ أَنْ یَتَزَوَّجَهَا قَالَ عِدَّتُهَا عِدَّةُ اَلْأَمَةِ حَیْضَتَانِ أَوْ خَمْسَةٌ وَ أَرْبَعُونَ یَوْماً قَبْلَ أَنْ تُسْلِمَ قَالَ قُلْتُ لَهُ فَإِنْ أَسْلَمَتْ بَعْدَ مَا طَلَّقَهَا فَقَالَ إِذَا أَسْلَمَتْ بَعْدَ مَا طَلَّقَهَا فَإِنَّ عِدَّتَهَا عِدَّةُ اَلْمُسْلِمَةِ قُلْتُ فَإِنْ مَاتَ عَنْهَا وَ هِیَ نَصْرَانِیَّةٌ وَ هُوَ نَصْرَانِیٌّ فَأَرَادَ رَجُلٌ مِنَ اَلْمُسْلِمِینَ أَنْ یَتَزَوَّجَهَا قَالَ لاَ یَتَزَوَّجُهَا اَلْمُسْلِمُ حَتَّی تَعْتَدَّ مِنَ اَلنَّصْرَانِیِّ أَرْبَعَةَ أَشْهُرٍ وَ عَشْراً عِدَّةَ اَلْمُسْلِمَةِ اَلْمُتَوَفَّی عَنْهَا زَوْجُهَا قُلْتُ لَهُ کَیْفَ جُعِلَتْ عِدَّتُهَا إِذَا طُلِّقَتْ عِدَّةَ اَلْأَمَةِ وَ جُعِلَتْ عِدَّتُهَا إِذَا مَاتَ عَنْهَا زَوْجُهَا عِدَّةَ اَلْحُرَّةِ اَلْمُسْلِمَةِ وَ أَنْتَ تَذْکُرُ أَنَّهُمْ مَمَالِیکُ اَلْإِمَامِ فَقَالَ لَیْسَ عِدَّتُهَا فِی اَلطَّلاَقِ مِثْلَ عِدَّتِهَا إِذَا تُوُفِّیَ عَنْهَا زَوْجُهَا ثُمَّ قَالَ إِنَّ اَلْأَمَةَ وَ اَلْحُرَّةَ کِلْتَیْهِمَا إِذَا مَاتَ عَنْهُمَا زَوْجُهُمَا سَوَاءٌ فِی اَلْعِدَّةِ إِلاَّ أَنَّ اَلْحُرَّةَ تُحِدُّ وَ اَلْأَمَةَ لاَ تُحِدُّ</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مسیحی که شوهر مسیحی اش او را طلاق می‌دهد، آیا بایستی مانند زنان مسلمان عدّه نگه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کتاب بردگان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آنان به سان برده ای که به مولای خود جزیه می‌پردازد، به مسلمانان جزیه می‌پردازند؟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آنان مسلمان شود، جزیه از او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مسلمانی بخواهد با آن زن ازدواج کند، عدّه اش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اش مانند عدّه کنیز است؛ دو بار حایض شدن و یا چهل و پنج روز است؛ پیش از آن که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طلاق اسلام بیاورد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طلاق مسلمان شود، عدّه اش عدّه زن مسلمان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مسیحی باشند و شوهر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 مسلمانی بخواهد با آن زن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نمی‌تواند با او ازدواج کند تا این که زن برای شوهر مسیحی خود چهار ماه و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زن مسلمانی که شوهرش 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صورتی که طلاق داده شود عدّه اش عدّه کنیز و در صورتی که شوهرش بمیرد عدّه اش عدّه زن آزاد مسلمان قرار داده شده است در حالی که شما بیان نمودید که آنان بردگان امام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او مانند عدّه وفاتش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شوهر کنیز و زن آزاد بمیرد، در عدّه با هم یکسان اند جز این که زن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 کافران اهل کتاب جاری است</w:t>
      </w:r>
      <w:r>
        <w:rPr>
          <w:rFonts w:eastAsia="IRNazanin" w:cs="IRNazanin"/>
          <w:color w:val="111111"/>
          <w:sz w:val="28"/>
          <w:szCs w:val="28"/>
          <w:rtl w:val="true"/>
          <w:lang w:bidi="fa-IR"/>
        </w:rPr>
        <w:t xml:space="preserve">. </w:t>
      </w:r>
      <w:bookmarkStart w:id="1517" w:name="pg6324_76134"/>
    </w:p>
    <w:p>
      <w:pPr>
        <w:pStyle w:val="Heading2"/>
        <w:numPr>
          <w:ilvl w:val="1"/>
          <w:numId w:val="1"/>
        </w:numPr>
        <w:rPr/>
      </w:pPr>
      <w:bookmarkStart w:id="1518" w:name="__RefHeading___Toc2555405_237004111"/>
      <w:bookmarkStart w:id="1519" w:name="_Toc565"/>
      <w:bookmarkEnd w:id="1517"/>
      <w:bookmarkEnd w:id="1518"/>
      <w:r>
        <w:rPr>
          <w:rtl w:val="true"/>
        </w:rPr>
        <w:t>کتاب صید</w:t>
      </w:r>
      <w:bookmarkEnd w:id="1519"/>
    </w:p>
    <w:p>
      <w:pPr>
        <w:pStyle w:val="Heading3"/>
        <w:numPr>
          <w:ilvl w:val="2"/>
          <w:numId w:val="1"/>
        </w:numPr>
        <w:rPr/>
      </w:pPr>
      <w:bookmarkStart w:id="1520" w:name="__RefHeading___Toc2555407_237004111"/>
      <w:bookmarkStart w:id="1521" w:name="_Toc566"/>
      <w:bookmarkEnd w:id="1520"/>
      <w:r>
        <w:rPr/>
        <w:t>548</w:t>
      </w:r>
      <w:r>
        <w:rPr>
          <w:rtl w:val="true"/>
        </w:rPr>
        <w:t xml:space="preserve">- </w:t>
      </w:r>
      <w:r>
        <w:rPr>
          <w:rtl w:val="true"/>
        </w:rPr>
        <w:t>حکم شکار سگ و پلنگ</w:t>
      </w:r>
      <w:bookmarkEnd w:id="15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اَلرَّجُلِ یَسْرَحُ کَلْبَهُ اَلْمُعَلَّمَ وَ یُسَمِّی إِذَا سَرَحَهُ فَقَالَ یَأْکُلُ مِمَّا أَمْسَکَ عَلَیْهِ فَإِذَا أَدْرَکَهُ قَبْلَ قَتْلِهِ ذَکَّاهُ وَ إِنْ وَجَدَ مَعَهُ کَلْباً غَیْرَ مُعَلَّمٍ فَلاَ یَأْکُلُ مِنْهُ فَقُلْتُ فَالْفَهْدُ قَالَ إِذَا أَدْرَکْتَ ذَکَاتَهُ فَکُلْ وَ إِلاَّ فَلاَ قُلْتُ أَ لَیْسَ اَلْفَهْدُ بِمَنْزِلَةِ اَلْکَلْبِ فَقَالَ لِی لَیْسَ شَیْءٌ مُکَلَّبٌ إِلاَّ اَلْکَلْبُ</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مرحوم شیخ کلینی، با سند خویش از ابو عبیدۀ حذّاء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شکارچی سگ تعلیم دیده را به سوی شکار روان سازد و نام خدا را ببرد، کفایت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خود را سالم نگه داشته باشد، شکارچی می‌تواند از شکار آن تناول کند و اگر پیش از جان دادن شکار برسد، باید شکار را ذبح کند، و اگر شکارچی ببیند که یک سگ تعلیم ندیده در شکار حیوان با سگ او شریک شده است، نباید از شکار آن دو سگ تناول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که با پلنگ تربیت شده شکار شود،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موقع رسیدی، صید پلنگ را ذبح کن و تناول کن وگرنه از آن تناول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پلنگ شکاری مانند سگ شکاری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سگ شکاری، هیچ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1522" w:name="__RefHeading___Toc2555409_237004111"/>
      <w:bookmarkStart w:id="1523" w:name="_Toc567"/>
      <w:bookmarkEnd w:id="1522"/>
      <w:r>
        <w:rPr/>
        <w:t>549</w:t>
      </w:r>
      <w:r>
        <w:rPr>
          <w:rtl w:val="true"/>
        </w:rPr>
        <w:t xml:space="preserve">- </w:t>
      </w:r>
      <w:r>
        <w:rPr>
          <w:rtl w:val="true"/>
        </w:rPr>
        <w:t>حکم شکار باز و شاهین و پرندگان شکاری دیگر</w:t>
      </w:r>
      <w:bookmarkEnd w:id="1523"/>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صلوات الله علیه یُفْتِی وَ کَانَ یَتَّقِی وَ نَحْنُ نَخَافُ فِی صَیْدِ اَلْبُزَاةِ وَ اَلصُّقُورِ وَ أَمَّا اَلْآنَ فَإِنَّا لاَ نَخَافُ وَ لاَ نُحِلُّ صَیْدَهَا إِلاَّ أَنْ تُدْرَکَ ذَکَاتُهُ فَإِنَّهُ فِی کِتَابِ عَلِیٍّ عَلَیْهِ اَلسَّلاَمُ 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مُکَلِّبِینَ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اَلْکِلاَبِ</w:t>
      </w:r>
      <w:r>
        <w:rPr>
          <w:rFonts w:eastAsia="Amiri" w:cs="Amiri" w:ascii="Amiri" w:hAnsi="Amiri"/>
          <w:color w:val="111111"/>
          <w:sz w:val="28"/>
          <w:szCs w:val="28"/>
          <w:rtl w:val="true"/>
          <w:lang w:bidi="ar-SA"/>
        </w:rPr>
        <w:t xml:space="preserve">. </w:t>
      </w:r>
      <w:r>
        <w:rPr>
          <w:rStyle w:val="FootnoteAnchor"/>
          <w:rtl w:val="true"/>
        </w:rPr>
        <w:footnoteReference w:id="1011"/>
      </w:r>
      <w:bookmarkStart w:id="1524" w:name="pg6324_76135"/>
    </w:p>
    <w:p>
      <w:pPr>
        <w:pStyle w:val="BookText"/>
        <w:rPr/>
      </w:pPr>
      <w:bookmarkEnd w:id="1524"/>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امام محمد باقر صلوات الله علیه در زمان خود صاحب فتوا بود، در آن موقع نسبت به شکار باز و شاهین تقیه می‌کردیم؛ ولی اینک بیمی در میان نیست و تقیه نخواهیم کرد، ازاین رو حیوانی که توسط باز و شاهین شکار می‌شود حلال نمی‌دانیم، مگر موقعی که نیمه جان بر سر شکار برسی و او را ذبح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حضرت امیرالمؤمنین صلوات الله علیه آمده است که خداوند متعال دربارۀ سگ‌های شکاری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صید حیوانات شکاری و سگ‌های آموخته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سگ‌ها هستند</w:t>
      </w:r>
      <w:r>
        <w:rPr>
          <w:rFonts w:eastAsia="IRNazanin" w:cs="IRNazanin"/>
          <w:color w:val="111111"/>
          <w:sz w:val="28"/>
          <w:szCs w:val="28"/>
          <w:rtl w:val="true"/>
          <w:lang w:bidi="fa-IR"/>
        </w:rPr>
        <w:t>.</w:t>
      </w:r>
    </w:p>
    <w:p>
      <w:pPr>
        <w:pStyle w:val="Heading3"/>
        <w:numPr>
          <w:ilvl w:val="2"/>
          <w:numId w:val="1"/>
        </w:numPr>
        <w:rPr/>
      </w:pPr>
      <w:bookmarkStart w:id="1525" w:name="__RefHeading___Toc2555411_237004111"/>
      <w:bookmarkStart w:id="1526" w:name="_Toc568"/>
      <w:bookmarkEnd w:id="1525"/>
      <w:r>
        <w:rPr/>
        <w:t>550</w:t>
      </w:r>
      <w:r>
        <w:rPr>
          <w:rtl w:val="true"/>
        </w:rPr>
        <w:t xml:space="preserve">- </w:t>
      </w:r>
      <w:r>
        <w:rPr>
          <w:rtl w:val="true"/>
        </w:rPr>
        <w:t>گوشت شکار به وسیله سلاح</w:t>
      </w:r>
      <w:bookmarkEnd w:id="15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اَلصَّیْدِ یَضْرِبُهُ اَلرَّجُلُ بِالسَّیْفِ أَوْ یَطْعُنُهُ بِالرُّمْحِ أَوْ یَرْمِیهِ بِسَهْمٍ فَقَتَلَهُ وَ قَدْ سَمَّی حِینَ فَعَلَ ذَلِکَ فَقَالَ کُلْ لاَ بَأْسَ بِهِ</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نام خدا را ببرد و با شمشیر و کارد بر تن شکار فرود آورد و یا نیزۀ خود را بر تن او فروبرد و یا تیر پیکان دار به سوی او پرتاب کند و شکار او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گوشت شکار حلال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مُحَمَّدُ بْنُ یَحْیَی عَنْ رَجُلٍ رَفَعَهُ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یُرْمَی اَلصَّیْدُ بِشَیْءٍ هُوَ أَکْبَرُ مِنْهُ</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مرحوم شیخ کلینی، با سند خویش از محمد بن یحیی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نباید با وسیله‌ای بزرگ تر از خودش مورد هدف قرار گیرد</w:t>
      </w:r>
      <w:r>
        <w:rPr>
          <w:rFonts w:eastAsia="IRNazanin" w:cs="IRNazanin"/>
          <w:color w:val="111111"/>
          <w:sz w:val="28"/>
          <w:szCs w:val="28"/>
          <w:rtl w:val="true"/>
          <w:lang w:bidi="fa-IR"/>
        </w:rPr>
        <w:t>.</w:t>
      </w:r>
    </w:p>
    <w:p>
      <w:pPr>
        <w:pStyle w:val="Heading3"/>
        <w:numPr>
          <w:ilvl w:val="2"/>
          <w:numId w:val="1"/>
        </w:numPr>
        <w:rPr/>
      </w:pPr>
      <w:bookmarkStart w:id="1527" w:name="__RefHeading___Toc2555413_237004111"/>
      <w:bookmarkStart w:id="1528" w:name="_Toc569"/>
      <w:bookmarkEnd w:id="1527"/>
      <w:r>
        <w:rPr/>
        <w:t>551</w:t>
      </w:r>
      <w:r>
        <w:rPr>
          <w:rtl w:val="true"/>
        </w:rPr>
        <w:t xml:space="preserve">- </w:t>
      </w:r>
      <w:r>
        <w:rPr>
          <w:rtl w:val="true"/>
        </w:rPr>
        <w:t>حکم شکار با سنگ و گلولۀ گِلی</w:t>
      </w:r>
      <w:bookmarkEnd w:id="1528"/>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عَمَّا قَتَلَ اَلْحَجَرُ وَ اَلْبُنْدُقُ أَ یُؤْکَلُ مِنْهُ قَالَ لاَ</w:t>
      </w:r>
      <w:r>
        <w:rPr>
          <w:rFonts w:eastAsia="Amiri" w:cs="Amiri" w:ascii="Amiri" w:hAnsi="Amiri"/>
          <w:color w:val="111111"/>
          <w:sz w:val="28"/>
          <w:szCs w:val="28"/>
          <w:rtl w:val="true"/>
          <w:lang w:bidi="ar-SA"/>
        </w:rPr>
        <w:t xml:space="preserve">. </w:t>
      </w:r>
      <w:r>
        <w:rPr>
          <w:rStyle w:val="FootnoteAnchor"/>
          <w:rtl w:val="true"/>
        </w:rPr>
        <w:footnoteReference w:id="1014"/>
      </w:r>
      <w:bookmarkStart w:id="1529" w:name="pg6324_76136"/>
    </w:p>
    <w:p>
      <w:pPr>
        <w:pStyle w:val="BookText"/>
        <w:rPr/>
      </w:pPr>
      <w:bookmarkEnd w:id="1529"/>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را که به وسیلۀ سنگ و گلوله گلی کشته می‌شود می‌توان 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3"/>
        <w:numPr>
          <w:ilvl w:val="2"/>
          <w:numId w:val="1"/>
        </w:numPr>
        <w:rPr/>
      </w:pPr>
      <w:bookmarkStart w:id="1530" w:name="__RefHeading___Toc2555415_237004111"/>
      <w:bookmarkStart w:id="1531" w:name="_Toc570"/>
      <w:bookmarkEnd w:id="1530"/>
      <w:r>
        <w:rPr/>
        <w:t>552</w:t>
      </w:r>
      <w:r>
        <w:rPr>
          <w:rtl w:val="true"/>
        </w:rPr>
        <w:t xml:space="preserve">- </w:t>
      </w:r>
      <w:r>
        <w:rPr>
          <w:rtl w:val="true"/>
        </w:rPr>
        <w:t>شکار به وسیله تله و دام</w:t>
      </w:r>
      <w:bookmarkEnd w:id="15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أَبِی عَبْدِ اَللَّهِ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فَقَطَعَتْ مِنْهُ شَیْئاً فَهُوَ مَیِّتٌ وَ مَا أَدْرَکْتَ مِنْ سَائِرِ جَسَدِهِ حَیّاً فَذَکِّهِ ثُمَّ کُلْ مِنْهُ</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مرحوم شیخ کلینی، با سند خویش از عبد الرحمن بن ابو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شکاری در تله بیفتد، هر عضوی از اعضای او که قطع شود، مردار است و سایر اعضای شکار که زنده دریابی در صورت ذبح و تذکیه می‌توانی آن را بخوری</w:t>
      </w:r>
      <w:r>
        <w:rPr>
          <w:rFonts w:eastAsia="IRNazanin" w:cs="IRNazanin"/>
          <w:color w:val="111111"/>
          <w:sz w:val="28"/>
          <w:szCs w:val="28"/>
          <w:rtl w:val="true"/>
          <w:lang w:bidi="fa-IR"/>
        </w:rPr>
        <w:t>.</w:t>
      </w:r>
    </w:p>
    <w:p>
      <w:pPr>
        <w:pStyle w:val="Heading3"/>
        <w:numPr>
          <w:ilvl w:val="2"/>
          <w:numId w:val="1"/>
        </w:numPr>
        <w:rPr/>
      </w:pPr>
      <w:bookmarkStart w:id="1532" w:name="__RefHeading___Toc2555417_237004111"/>
      <w:bookmarkStart w:id="1533" w:name="_Toc571"/>
      <w:bookmarkEnd w:id="1532"/>
      <w:r>
        <w:rPr/>
        <w:t>553</w:t>
      </w:r>
      <w:r>
        <w:rPr>
          <w:rtl w:val="true"/>
        </w:rPr>
        <w:t xml:space="preserve">- </w:t>
      </w:r>
      <w:r>
        <w:rPr>
          <w:rtl w:val="true"/>
        </w:rPr>
        <w:t>صید ماهی</w:t>
      </w:r>
      <w:bookmarkEnd w:id="15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صَیْدِ اَلْمَجُوسِیِّ لِلسَّمَکِ حِینَ یَضْرِبُونَ بِالشَّبَکِ وَ لاَ یُسَمُّونَ وَ کَذَلِکَ اَلْیَهُودِیُّ فَقَالَ لاَ بَأْسَ إِنَّمَا صَیْدُ اَلْحِیتَانِ أَخْذُهَا</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صید مجوسیان و یهودیان حلال است که با تور دستی ماهی صید می‌کنند و نام خدا را نمی 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ماهی فقط از آب گرفتن است</w:t>
      </w:r>
      <w:r>
        <w:rPr>
          <w:rFonts w:eastAsia="IRNazanin" w:cs="IRNazanin"/>
          <w:color w:val="111111"/>
          <w:sz w:val="28"/>
          <w:szCs w:val="28"/>
          <w:rtl w:val="true"/>
          <w:lang w:bidi="fa-IR"/>
        </w:rPr>
        <w:t>.</w:t>
      </w:r>
    </w:p>
    <w:p>
      <w:pPr>
        <w:pStyle w:val="Heading3"/>
        <w:numPr>
          <w:ilvl w:val="2"/>
          <w:numId w:val="1"/>
        </w:numPr>
        <w:rPr/>
      </w:pPr>
      <w:bookmarkStart w:id="1534" w:name="__RefHeading___Toc2555419_237004111"/>
      <w:bookmarkStart w:id="1535" w:name="_Toc572"/>
      <w:bookmarkEnd w:id="1534"/>
      <w:r>
        <w:rPr/>
        <w:t>554</w:t>
      </w:r>
      <w:r>
        <w:rPr>
          <w:rtl w:val="true"/>
        </w:rPr>
        <w:t xml:space="preserve">- </w:t>
      </w:r>
      <w:r>
        <w:rPr>
          <w:rtl w:val="true"/>
        </w:rPr>
        <w:t>ماهی حلال</w:t>
      </w:r>
      <w:bookmarkEnd w:id="1535"/>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أَقْرَأَنِی أَبُو جَعْفَرٍ صلوات الله علیه شَیْئاً مِنْ کِتَابِ عَلِیٍّ صلوات الله علیه فَإِذَا فِیهِ أَنْهَاکُمْ عَنِ اَلْجِرِّیِّ وَ اَلزِّمِّیرِ وَ اَلْمَارْمَاهِی وَ </w:t>
      </w:r>
    </w:p>
    <w:p>
      <w:pPr>
        <w:pStyle w:val="BookText"/>
        <w:rPr/>
      </w:pPr>
      <w:r>
        <w:rPr>
          <w:rFonts w:ascii="Amiri" w:hAnsi="Amiri" w:eastAsia="Amiri" w:cs="Amiri"/>
          <w:color w:val="111111"/>
          <w:sz w:val="28"/>
          <w:sz w:val="28"/>
          <w:szCs w:val="28"/>
          <w:rtl w:val="true"/>
          <w:lang w:bidi="ar-SA"/>
        </w:rPr>
        <w:t>اَلطَّافِی وَ اَلطِّحَالِ قَالَ قُلْتُ یَا اِبْنَ رَسُولِ اَللَّهِ یَرْحَمُکَ اَللَّهُ إِنَّا نُؤْتَی بِالسَّمَکِ لَیْسَ لَهُ قِشْرٌ فَقَالَ کُلْ مَا لَهُ قِشْرٌ مِنَ اَلسَّمَکِ وَ مَا لَیْسَ لَهُ قِشْرٌ فَلاَ تَأْکُلْهُ</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بخشی از کتاب علی صلوات الله علیه را در اختیار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خوردن ماهی جرّی، ماهی خاردار، مارماهی، ماهی روآبی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 دام‌ها بازمی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رحمت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صیادان ماهیانی می‌آورند که فلس و پولک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حلال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ماهی که فلس و پولک دارد، حلال است، تناول کن و هر ماهی که فلس ندارد تناول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جُعِلْتُ فِدَاکَ اَلْحِیتَانُ مَا یُؤْکَلُ مِنْهَا فَقَالَ مَا کَانَ لَهُ قِشْرٌ قُلْتُ جُعِلْتُ فِدَاکَ مَا تَقُولُ فِی اَلْکَنْعَتِ فَقَالَ لاَ بَأْسَ بِأَکْلِهِ قَالَ قُلْتُ لَهُ فَإِنَّهُ لَیْسَ لَهُ قِشْرٌ فَقَالَ لِی بَلَی وَ لَکِنَّهَا سَمَکَةٌ سَیِّئَةُ اَلْخُلُقِ تَحْتَکُّ بِکُلِّ شَیْءٍ وَ إِذَا نَظَرْتَ فِی أَصْلِ أُذُنِهَا وَجَدْتَ لَهَا قِشْراً</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مرحوم شیخ کلینی، با سند خویش از حمّاد بن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چه نوع از ماهی‌ها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فلس و پولک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کنعت پولک ندارد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کنعت، ماهی تندخویی است که خود را با هرچیزی می‌تراشد و هرگاه به بیخ گوش آن بنگری، پولک آن را می‌یابی</w:t>
      </w:r>
      <w:r>
        <w:rPr>
          <w:rFonts w:eastAsia="IRNazanin" w:cs="IRNazanin"/>
          <w:color w:val="111111"/>
          <w:sz w:val="28"/>
          <w:szCs w:val="28"/>
          <w:rtl w:val="true"/>
          <w:lang w:bidi="fa-IR"/>
        </w:rPr>
        <w:t xml:space="preserve">. </w:t>
      </w:r>
      <w:bookmarkStart w:id="1536" w:name="pg6324_76138"/>
    </w:p>
    <w:p>
      <w:pPr>
        <w:pStyle w:val="Heading3"/>
        <w:numPr>
          <w:ilvl w:val="2"/>
          <w:numId w:val="1"/>
        </w:numPr>
        <w:rPr/>
      </w:pPr>
      <w:bookmarkStart w:id="1537" w:name="__RefHeading___Toc2555421_237004111"/>
      <w:bookmarkStart w:id="1538" w:name="_Toc573"/>
      <w:bookmarkEnd w:id="1536"/>
      <w:bookmarkEnd w:id="1537"/>
      <w:r>
        <w:rPr/>
        <w:t>555</w:t>
      </w:r>
      <w:r>
        <w:rPr>
          <w:rtl w:val="true"/>
        </w:rPr>
        <w:t xml:space="preserve">- </w:t>
      </w:r>
      <w:r>
        <w:rPr>
          <w:rtl w:val="true"/>
        </w:rPr>
        <w:t>حکم شکار پرندگان اهلی</w:t>
      </w:r>
      <w:bookmarkEnd w:id="1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اَلطَّیْرَ إِذَا مَلَکَ جَنَاحَیْهِ فَهُوَ صَیْدٌ وَ هُوَ حَلاَلٌ لِمَنْ أَخَذَهُ</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پرنده توانایی پرواز را داشته باشد؛ صید محسوب می‌شود و برای کسی که آن را بگیرد حلال است</w:t>
      </w:r>
      <w:r>
        <w:rPr>
          <w:rFonts w:eastAsia="IRNazanin" w:cs="IRNazanin"/>
          <w:color w:val="111111"/>
          <w:sz w:val="28"/>
          <w:szCs w:val="28"/>
          <w:rtl w:val="true"/>
          <w:lang w:bidi="fa-IR"/>
        </w:rPr>
        <w:t>.</w:t>
      </w:r>
    </w:p>
    <w:p>
      <w:pPr>
        <w:pStyle w:val="Heading3"/>
        <w:numPr>
          <w:ilvl w:val="2"/>
          <w:numId w:val="1"/>
        </w:numPr>
        <w:rPr/>
      </w:pPr>
      <w:bookmarkStart w:id="1539" w:name="__RefHeading___Toc2555423_237004111"/>
      <w:bookmarkStart w:id="1540" w:name="_Toc574"/>
      <w:bookmarkEnd w:id="1539"/>
      <w:r>
        <w:rPr/>
        <w:t>556</w:t>
      </w:r>
      <w:r>
        <w:rPr>
          <w:rtl w:val="true"/>
        </w:rPr>
        <w:t xml:space="preserve">- </w:t>
      </w:r>
      <w:r>
        <w:rPr>
          <w:rtl w:val="true"/>
        </w:rPr>
        <w:t>حکم شکار پرستو</w:t>
      </w:r>
      <w:bookmarkEnd w:id="15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دَاوُدَ اَلرَّقِّیِّ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نَحْنُ قُعُودٌ عِنْدَ أَبِی عَبْدِ اَللَّهِ صلوات الله علیه إِذْ مَرَّ رَجُلٌ بِیَدِهِ خُطَّافٌ مَذْبُوحٌ فَوَثَبَ إِلَیْهِ أَبُو عَبْدِ اَللَّهِ صلوات الله علیه حَتَّی أَخَذَهُ مِنْ یَدِهِ ثُمَّ دَحَا بِهِ اَلْأَرْضَ فَقَالَ صلوات الله علیه أَ عَالِمُکُمْ أَمَرَکُمْ بِهَذَا أَمْ فَقِیهُکُمْ أَخْبَرَنِی أَبِی عَنْ جَدِّی أَنَّ رَسُولَ اَللَّهِ صَلَّی اَللَّهُ عَلَیْهِ وَ آلِهِ نَهَی عَنْ قَتْلِ اَلسِّتَّةِ مِنْهَا اَلْخُطَّافُ وَ قَالَ إِنَّ دَوَرَانَهُ فِی اَلسَّمَاءِ أَسَفاً لِمَا فُعِلَ بِأَهْلِ بَیْتِ مُحَمَّدٍ صَلَّی اَللَّهُ عَلَیْهِ وَ آلِهِ وَ تَسْبِیحَهُ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اَلضّٰالِّینَ</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مرحوم شیخ کلینی، با سند خویش از داوود رقّی یا شخص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نشسته بودیم که ناگاه مردی عبور نمود که در دستش پرستوی ذبح شده‌ای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صلوات الله علیه به طرفش پرید و پرستو را از دستش گرفت و آن را به زمین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شما، شما را به چنین عملی دستور داده است؛ یا فقیه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به من خبر داد که رسول الله صلّی اللّه علیه و آله از کشتن شش حیوان نهی نمود که یکی از آنان پرستو بود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پرواز پرستو در آسمان، تأسف برای مصایب اهل بیت محمّد صلوات الله علیهم است و تسبیح آن، قرائت سوره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541" w:name="pg6324_76139"/>
    </w:p>
    <w:p>
      <w:pPr>
        <w:pStyle w:val="Heading3"/>
        <w:numPr>
          <w:ilvl w:val="2"/>
          <w:numId w:val="1"/>
        </w:numPr>
        <w:rPr/>
      </w:pPr>
      <w:bookmarkStart w:id="1542" w:name="__RefHeading___Toc2555425_237004111"/>
      <w:bookmarkStart w:id="1543" w:name="_Toc575"/>
      <w:bookmarkEnd w:id="1541"/>
      <w:bookmarkEnd w:id="1542"/>
      <w:r>
        <w:rPr/>
        <w:t>557</w:t>
      </w:r>
      <w:r>
        <w:rPr>
          <w:rtl w:val="true"/>
        </w:rPr>
        <w:t xml:space="preserve">- </w:t>
      </w:r>
      <w:r>
        <w:rPr>
          <w:rtl w:val="true"/>
        </w:rPr>
        <w:t>حکم شکار هدهد و وِرکاك</w:t>
      </w:r>
      <w:bookmarkEnd w:id="15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بْنِ جَعْفَرٍ اَلْجَعْفَرِیِّ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جَنَاحِ هُدْهُدٍ مَکْتُوبٌ بِالسُّرْیَانِیَّةِ آلُ مُحَمَّدٍ خَیْرُ اَلْبَرِیَّةِ</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مرحوم شیخ کلینی، با سند خویش از سلیمان بن جعفر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هرکدام از بال‌های هدهد به زبان سریانی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صلوات الله علیهم بهترین مردم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اَلْجَعْفَرِیِّ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قَتْلِ اَلْهُدْهُدِ وَ اَلصُّرَدِ وَ اَلصُّوَّامِ وَ اَلنَّحْلَةِ</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مرحوم شیخ کلینی، با سند خویش از سلیمان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کشتن هدهد، ورکاک، پرندۀ صوّام و زنبور عسل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وِرکاك پرنده‌ای است که گنجشک را شکار می‌کند</w:t>
      </w:r>
      <w:r>
        <w:rPr>
          <w:rFonts w:eastAsia="IRNazanin" w:cs="IRNazanin"/>
          <w:color w:val="111111"/>
          <w:sz w:val="28"/>
          <w:szCs w:val="28"/>
          <w:rtl w:val="true"/>
          <w:lang w:bidi="fa-IR"/>
        </w:rPr>
        <w:t>.</w:t>
      </w:r>
    </w:p>
    <w:p>
      <w:pPr>
        <w:pStyle w:val="Heading3"/>
        <w:numPr>
          <w:ilvl w:val="2"/>
          <w:numId w:val="1"/>
        </w:numPr>
        <w:rPr/>
      </w:pPr>
      <w:bookmarkStart w:id="1544" w:name="__RefHeading___Toc2555427_237004111"/>
      <w:bookmarkStart w:id="1545" w:name="_Toc576"/>
      <w:bookmarkEnd w:id="1544"/>
      <w:r>
        <w:rPr/>
        <w:t>558</w:t>
      </w:r>
      <w:r>
        <w:rPr>
          <w:rtl w:val="true"/>
        </w:rPr>
        <w:t xml:space="preserve">- </w:t>
      </w:r>
      <w:r>
        <w:rPr>
          <w:rtl w:val="true"/>
        </w:rPr>
        <w:t>حکم شکار چکاوک</w:t>
      </w:r>
      <w:bookmarkEnd w:id="15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اَلْجَعْفَرِیِّ عَنْ أَبِی اَلْحَسَنِ اَلرِّضَا صلوات الله علیه عَنْ أَبِیهِ عَنْ جَدِّهِ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اَلْقُنْبُرَةَ وَ لاَ تَسُبُّوهَا وَ لاَ تُعْطُوهَا اَلصِّبْیَانَ یَلْعَبُونَ بِهَا فَإِنَّهَا کَثِیرَةُ اَلتَّسْبِیحِ لِلَّهِ تَعَالَی وَ تَسْبِیحُهَا لَعَنَ اَللَّهُ مُبْغِضِی آلِ مُحَمَّدٍ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1023"/>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سلیمان جعفری از حضرت امام رضا صلوات الله علیه از پدر بزرگوارش از پدران بزرگوارش صلوات الله علیهم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چکاوک را نخورید و به آن ناسزا نگویید و آن را به کودکان ندهید تا با آن بازی کنند، زیرا که آن فراوان تسبیح خداوند تعالی گوید و تسبیحش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دشمنان آل محمّد صلوات الله علیهم</w:t>
      </w:r>
      <w:r>
        <w:rPr>
          <w:rFonts w:eastAsia="IRNazanin" w:cs="IRNazanin"/>
          <w:color w:val="111111"/>
          <w:sz w:val="28"/>
          <w:szCs w:val="28"/>
          <w:rtl w:val="true"/>
          <w:lang w:bidi="fa-IR"/>
        </w:rPr>
        <w:t xml:space="preserve">. </w:t>
      </w:r>
      <w:bookmarkStart w:id="1546" w:name="pg6324_76140"/>
    </w:p>
    <w:p>
      <w:pPr>
        <w:pStyle w:val="Heading2"/>
        <w:numPr>
          <w:ilvl w:val="1"/>
          <w:numId w:val="1"/>
        </w:numPr>
        <w:rPr/>
      </w:pPr>
      <w:bookmarkStart w:id="1547" w:name="__RefHeading___Toc2555429_237004111"/>
      <w:bookmarkStart w:id="1548" w:name="_Toc577"/>
      <w:bookmarkEnd w:id="1546"/>
      <w:bookmarkEnd w:id="1547"/>
      <w:r>
        <w:rPr>
          <w:rtl w:val="true"/>
        </w:rPr>
        <w:t>کتاب ذبح و تذکیه حیوانات</w:t>
      </w:r>
      <w:bookmarkEnd w:id="1548"/>
    </w:p>
    <w:p>
      <w:pPr>
        <w:pStyle w:val="Heading3"/>
        <w:numPr>
          <w:ilvl w:val="2"/>
          <w:numId w:val="1"/>
        </w:numPr>
        <w:rPr/>
      </w:pPr>
      <w:bookmarkStart w:id="1549" w:name="__RefHeading___Toc2555431_237004111"/>
      <w:bookmarkStart w:id="1550" w:name="_Toc578"/>
      <w:bookmarkEnd w:id="1549"/>
      <w:r>
        <w:rPr/>
        <w:t>559</w:t>
      </w:r>
      <w:r>
        <w:rPr>
          <w:rtl w:val="true"/>
        </w:rPr>
        <w:t xml:space="preserve">- </w:t>
      </w:r>
      <w:r>
        <w:rPr>
          <w:rtl w:val="true"/>
        </w:rPr>
        <w:t>چگونگی تذکیه حیوان و حلال ساختن ذبح آن</w:t>
      </w:r>
      <w:bookmarkEnd w:id="15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اَلذَّبِیحَةِ بِاللِّیطَةِ وَ بِالْمَرْوَةِ فَقَالَ لاَ ذَکَاةَ إِلاَّ بِحَدِیدَةٍ</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گلوی دام را با تراشۀ نی و سنگ ببرند،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ساختن دام، جز با کارد تیز صورت نخواهد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اَلذَّبِیحَةِ بِالْعُودِ وَ اَلْحَجَرِ وَ اَلْقَصَبَةِ قَالَ فَقَالَ عَلِیُّ بْنُ أَبِی طَالِبٍ صلوات الله علیه لاَ یَصْلُحُ اَلذَّبْحُ إِلاَّ بِالْحَدِیدَةِ</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ذبح با چوب و سنگ و نی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جز با آهن جایز نیست</w:t>
      </w:r>
      <w:r>
        <w:rPr>
          <w:rFonts w:eastAsia="IRNazanin" w:cs="IRNazanin"/>
          <w:color w:val="111111"/>
          <w:sz w:val="28"/>
          <w:szCs w:val="28"/>
          <w:rtl w:val="true"/>
          <w:lang w:bidi="fa-IR"/>
        </w:rPr>
        <w:t>.</w:t>
      </w:r>
    </w:p>
    <w:p>
      <w:pPr>
        <w:pStyle w:val="Heading3"/>
        <w:numPr>
          <w:ilvl w:val="2"/>
          <w:numId w:val="1"/>
        </w:numPr>
        <w:rPr/>
      </w:pPr>
      <w:bookmarkStart w:id="1551" w:name="__RefHeading___Toc2555433_237004111"/>
      <w:bookmarkStart w:id="1552" w:name="_Toc579"/>
      <w:bookmarkEnd w:id="1551"/>
      <w:r>
        <w:rPr/>
        <w:t>560</w:t>
      </w:r>
      <w:r>
        <w:rPr>
          <w:rtl w:val="true"/>
        </w:rPr>
        <w:t xml:space="preserve">- </w:t>
      </w:r>
      <w:r>
        <w:rPr>
          <w:rtl w:val="true"/>
        </w:rPr>
        <w:t>تذکیه و حلال ساختن در حال اضطرار</w:t>
      </w:r>
      <w:bookmarkEnd w:id="1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صلوات الله علیه عَنِ اَلْمَرْوَةِ وَ اَلْقَصَبَةِ وَ اَلْعُودِ أَ یُذْبَحُ بِهِنَّ إِذَا لَمْ یَجِدُوا سِکِّیناً قَالَ إِذَا فَرَی اَلْأَوْدَاجَ فَلاَ بَأْسَ بِذَلِکَ</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مرحوم شیخ کلینی، با سند خویش از عبد الرحمن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انسان کارد آهنی نیابد، می‌تواند با سنگ تیز و تراشۀ نی و کارد چوبی سر دام را ببرد؟</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وسایل رگ‌های گردن را بشکافد، مانعی ندارد</w:t>
      </w:r>
      <w:r>
        <w:rPr>
          <w:rFonts w:eastAsia="IRNazanin" w:cs="IRNazanin"/>
          <w:color w:val="111111"/>
          <w:sz w:val="28"/>
          <w:szCs w:val="28"/>
          <w:rtl w:val="true"/>
          <w:lang w:bidi="fa-IR"/>
        </w:rPr>
        <w:t xml:space="preserve">. </w:t>
      </w:r>
      <w:bookmarkStart w:id="1553" w:name="pg6324_76141"/>
    </w:p>
    <w:p>
      <w:pPr>
        <w:pStyle w:val="BookText"/>
        <w:rPr/>
      </w:pPr>
      <w:bookmarkEnd w:id="155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لَمْ یَکُنْ بِحَضْرَتِهِ سِکِّینٌ أَ یَذْبَحُ بِقَصَبَةٍ فَقَالَ اِذْبَحْ بِالْقَصَبَةِ وَ بِالْحَجَرِ وَ بِالْعَظْمِ وَ بِالْعُودِ إِذَا لَمْ تُصِبِ اَلْحَدِیدَةَ إِذَا قَطَعَ اَلْحُلْقُومَ وَ خَرَجَ اَلدَّمُ فَلاَ بَأْسَ</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مرحوم شیخ کلینی، با سند خویش از زید شحّام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همراه کسی کارد آهنی نباشد، می‌تواند با تراشۀ نی، گلوی دام را ببرد؟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کارد آهنی نیابی، می‌توانی با تراشۀ نی، با سنگ تیز، با کارد استخوانی و کارد چوبی گلوی دام را بشکافی، با این شرط که حلقوم را ببرد و خون دام بیرون بریزد، مانعی ندارد</w:t>
      </w:r>
      <w:r>
        <w:rPr>
          <w:rFonts w:eastAsia="IRNazanin" w:cs="IRNazanin"/>
          <w:color w:val="111111"/>
          <w:sz w:val="28"/>
          <w:szCs w:val="28"/>
          <w:rtl w:val="true"/>
          <w:lang w:bidi="fa-IR"/>
        </w:rPr>
        <w:t>.</w:t>
      </w:r>
    </w:p>
    <w:p>
      <w:pPr>
        <w:pStyle w:val="Heading3"/>
        <w:numPr>
          <w:ilvl w:val="2"/>
          <w:numId w:val="1"/>
        </w:numPr>
        <w:rPr/>
      </w:pPr>
      <w:bookmarkStart w:id="1554" w:name="__RefHeading___Toc2555435_237004111"/>
      <w:bookmarkStart w:id="1555" w:name="_Toc580"/>
      <w:bookmarkEnd w:id="1554"/>
      <w:r>
        <w:rPr/>
        <w:t>561</w:t>
      </w:r>
      <w:r>
        <w:rPr>
          <w:rtl w:val="true"/>
        </w:rPr>
        <w:t xml:space="preserve">- </w:t>
      </w:r>
      <w:r>
        <w:rPr>
          <w:rtl w:val="true"/>
        </w:rPr>
        <w:t>چگونگی سر بریدن و گلو دریدن دام</w:t>
      </w:r>
      <w:bookmarkEnd w:id="15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فِی اَللَّبَّةِ وَ اَلذَّبْحُ فِی اَلْحَلْقِ</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شتر، با فروبردن کارد در زیر حلقوم صورت می‌گیرد و ذبح سایر دام‌ها با بریدن حلقوم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حُمْرَانَ بْنِ أَعْیَنَ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اَلذَّبْحِ فَقَالَ إِذَا ذَبَحْتَ فَأَرْسِلْ وَ لاَ تَکْتِفْ وَ لاَ تَقْلِبِ اَلسِّکِّینَ لِتُدْخِلَهَا مِنْ تَحْتِ اَلْحُلْقُومِ وَ تَقْطَعَهُ إِلَی فَوْقُ وَ اَلْإِرْسَالُ لِلطَّیْرِ خَاصَّةً فَإِنْ تَرَدَّی فِی جُبٍّ أَوْ وَهْدَةٍ مِنَ اَلْأَرْضِ فَلاَ تَأْکُلْهُ وَ لاَ تُطْعِمْهُ فَإِنَّکَ لاَ تَدْرِی اَلتَّرَدِّی قَتَلَهُ أَوِ اَلذَّبْحُ وَ إِنْ کَانَ شَیْءٌ مِنَ اَلْغَنَمِ فَأَمْسِکْ صُوفَهُ أَوْ شَعْرَهُ وَ لاَ تُمْسِکَنَّ یَداً وَ لاَ رِجْلاً وَ أَمَّا اَلْبَقَرُ فَاعْقِلْهَا وَ أَطْلِقِ اَلذَّنَبَ وَ أَمَّا اَلْبَعِیرُ فَشُدَّ أَخْفَافَهُ إِلَی آبَاطِهِ وَ أَطْلِقْ رِجْلَیْهِ وَ إِنْ أَفْلَتَکَ شَیْءٌ مِنَ اَلطَّیْرِ وَ أَنْتَ تُرِیدُ ذَبْحَهُ أَوْ نَدَّ عَلَیْکَ فَارْمِهِ بِسَهْمِکَ فَإِذَا هُوَ سَقَطَ فَذَکِّهِ بِمَنْزِلَةِ اَلصَّیْدِ</w:t>
      </w:r>
      <w:r>
        <w:rPr>
          <w:rFonts w:eastAsia="Amiri" w:cs="Amiri" w:ascii="Amiri" w:hAnsi="Amiri"/>
          <w:color w:val="111111"/>
          <w:sz w:val="28"/>
          <w:szCs w:val="28"/>
          <w:rtl w:val="true"/>
          <w:lang w:bidi="ar-SA"/>
        </w:rPr>
        <w:t xml:space="preserve">. </w:t>
      </w:r>
      <w:r>
        <w:rPr>
          <w:rStyle w:val="FootnoteAnchor"/>
          <w:rtl w:val="true"/>
        </w:rPr>
        <w:footnoteReference w:id="1029"/>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حمران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ذبح کردن پرسیدم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ذبح کردی، حیوان را رها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چاقو را برنگردان تا آن را از زیر حلقوم داخل کنی و به سوی بالای گردن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رها کردن حیوان، فقط مخصوص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حیوان در چاه یا گودالی افتاد گوشت آن را نخور و به دیگران نیز اطعام نکن؛ زیرا تو نمی‌دانی که افتادن باعث قتلش شده یا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مذبوح، گوسفندی باشد، پس پشم یا مویش را بگیر؛ ولی دست و پایش را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گاو را ببند و دمش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شتر؛ پس کف پاهایش را در زیر بغل هایش ببند و پاهایش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پرنده‌ای از تو پنهان شد درحالی که قصد داری آن را ذبح کنی و یا سرکشی نمود، آن را با تیر خود بزن، پس هرگاه سقوط نمود، آن را مانند صید تذکیه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اَلذَّبِیحَةِ فَقَالَ صلوات الله علیه اِسْتَقْبِلْ بِذَبِیحَتِکَ اَلْقِبْلَةَ وَ لاَ تَنْخَعْهَا حَتَّی تَمُوتَ وَ لاَ تَأْکُلْ مِنْ ذَبِیحَةٍ مَا لَمْ تُذْبَحْ مِنْ مَذْبَحِهَا</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دربارۀ شرایط سر بریدن دام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دام را به سوی قبله کن و بعد از بریدن حلقوم، نخاع داخل گردن را قطع مکن تا موقعی که حیوان از حرکت بازبماند و مادام که از جایگاه ویژۀ گلوی دام را نبرند، از گوشت آن نخور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غِیَاثِ بْنِ إِبْرَاهِیمَ عَنْ أَبِی عَبْدِ اَللَّهِ صلوات الله علیه أَنَّ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 اَلشَّاةَ عِنْدَ اَلشَّاةِ وَ لاَ اَلْجَزُورَ عِنْدَ اَلْجَزُورِ وَ هُوَ یَنْظُرُ إِلَیْهِ</w:t>
      </w:r>
      <w:r>
        <w:rPr>
          <w:rFonts w:eastAsia="Amiri" w:cs="Amiri" w:ascii="Amiri" w:hAnsi="Amiri"/>
          <w:color w:val="111111"/>
          <w:sz w:val="28"/>
          <w:szCs w:val="28"/>
          <w:rtl w:val="true"/>
          <w:lang w:bidi="ar-SA"/>
        </w:rPr>
        <w:t xml:space="preserve">. </w:t>
      </w:r>
      <w:r>
        <w:rPr>
          <w:rStyle w:val="FootnoteAnchor"/>
          <w:rtl w:val="true"/>
        </w:rPr>
        <w:footnoteReference w:id="1031"/>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غیاث بن ابراهیم از حضرت امام جعفر صادق صلوات الله علیه از حضرت امیرالمؤمنین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گوسفند را در برابر گوسفند دیگر ذبح کرد و نباید شتر را در مقابل شتری دیگر که ناظر است کشت</w:t>
      </w:r>
      <w:r>
        <w:rPr>
          <w:rFonts w:eastAsia="IRNazanin" w:cs="IRNazanin"/>
          <w:color w:val="111111"/>
          <w:sz w:val="28"/>
          <w:szCs w:val="28"/>
          <w:rtl w:val="true"/>
          <w:lang w:bidi="fa-IR"/>
        </w:rPr>
        <w:t xml:space="preserve">. </w:t>
      </w:r>
      <w:bookmarkStart w:id="1556" w:name="pg6324_76143"/>
    </w:p>
    <w:p>
      <w:pPr>
        <w:pStyle w:val="Heading3"/>
        <w:numPr>
          <w:ilvl w:val="2"/>
          <w:numId w:val="1"/>
        </w:numPr>
        <w:rPr/>
      </w:pPr>
      <w:bookmarkStart w:id="1557" w:name="__RefHeading___Toc2555437_237004111"/>
      <w:bookmarkStart w:id="1558" w:name="_Toc581"/>
      <w:bookmarkEnd w:id="1556"/>
      <w:bookmarkEnd w:id="1557"/>
      <w:r>
        <w:rPr/>
        <w:t>562</w:t>
      </w:r>
      <w:r>
        <w:rPr>
          <w:rtl w:val="true"/>
        </w:rPr>
        <w:t xml:space="preserve">- </w:t>
      </w:r>
      <w:r>
        <w:rPr>
          <w:rtl w:val="true"/>
        </w:rPr>
        <w:t>حیوانی که غیر از محل ذبحش ذبح می‌شود</w:t>
      </w:r>
      <w:bookmarkEnd w:id="15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ضَرَبَ بِسَیْفِهِ جَزُوراً أَوْ شَاةً فِی غَیْرِ مَذْبَحِهَا وَ قَدْ سَمَّی حِینَ ضَرَبَ فَقَالَ لاَ یَصْلُحُ أَکْلُ ذَبِیحَةٍ لاَ تُذْبَحُ مِنْ مَذْبَحِهَا یَعْنِی إِذَا تَعَمَّدَ لِذَلِکَ وَ لَمْ تَکُنْ حَالُهُ حَالَ اِضْطِرَارٍ فَأَمَّا إِذَا اُضْطُرَّ إِلَیْهَا وَ اِسْتَصْعَبَتْ عَلَیْهِ مَا یُرِیدُ أَنْ یَذْبَحَ فَلاَ بَأْسَ بِذَلِکَ</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صلوات الله علیه دربارۀ مردی که با شمشیرش به غیر محل ذبح شتر یا گوسفند ضربه می‌زند با این که هنگام ضربه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حیوان ذبح شده‌ای که از محل ذبح شدنش ذبح نشده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و یا یکی از راویان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این کار را از روی عمد انجام دهد و در حال اضطرار نباشد؛ اما اگر ناچار باشد و ذبح کردن برایش دشوار شده باشد ایرادی ندارد</w:t>
      </w:r>
      <w:r>
        <w:rPr>
          <w:rFonts w:eastAsia="IRNazanin" w:cs="IRNazanin"/>
          <w:color w:val="111111"/>
          <w:sz w:val="28"/>
          <w:szCs w:val="28"/>
          <w:rtl w:val="true"/>
          <w:lang w:bidi="fa-IR"/>
        </w:rPr>
        <w:t>.</w:t>
      </w:r>
    </w:p>
    <w:p>
      <w:pPr>
        <w:pStyle w:val="Heading3"/>
        <w:numPr>
          <w:ilvl w:val="2"/>
          <w:numId w:val="1"/>
        </w:numPr>
        <w:rPr/>
      </w:pPr>
      <w:bookmarkStart w:id="1559" w:name="__RefHeading___Toc2555439_237004111"/>
      <w:bookmarkStart w:id="1560" w:name="_Toc582"/>
      <w:bookmarkEnd w:id="1559"/>
      <w:r>
        <w:rPr/>
        <w:t>563</w:t>
      </w:r>
      <w:r>
        <w:rPr>
          <w:rtl w:val="true"/>
        </w:rPr>
        <w:t xml:space="preserve">- </w:t>
      </w:r>
      <w:r>
        <w:rPr>
          <w:rtl w:val="true"/>
        </w:rPr>
        <w:t>فرصت برای حلال ساختن حیوان</w:t>
      </w:r>
      <w:bookmarkEnd w:id="15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سُلَیْمَانَ عَنْ أَبِی عَبْدِ اَللَّهِ صلوات الله علیه قَالَ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اَلْعَیْنُ أَوْ رَکَضَتِ اَلرِّجْلُ أَوْ تَحَرَّکَ اَلذَّنَبُ وَ أَدْرَکْتَهُ فَذَکِّهِ</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سلیمان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چشم دام می‌چرخد، پای خود را به زمین می‌کوبد و دم می‌جنباند فرصت باقی است که دام را تذکیه و حلال سازی</w:t>
      </w:r>
      <w:r>
        <w:rPr>
          <w:rFonts w:eastAsia="IRNazanin" w:cs="IRNazanin"/>
          <w:color w:val="111111"/>
          <w:sz w:val="28"/>
          <w:szCs w:val="28"/>
          <w:rtl w:val="true"/>
          <w:lang w:bidi="fa-IR"/>
        </w:rPr>
        <w:t>.</w:t>
      </w:r>
    </w:p>
    <w:p>
      <w:pPr>
        <w:pStyle w:val="Heading3"/>
        <w:numPr>
          <w:ilvl w:val="2"/>
          <w:numId w:val="1"/>
        </w:numPr>
        <w:rPr/>
      </w:pPr>
      <w:bookmarkStart w:id="1561" w:name="__RefHeading___Toc2555441_237004111"/>
      <w:bookmarkStart w:id="1562" w:name="_Toc583"/>
      <w:bookmarkEnd w:id="1561"/>
      <w:r>
        <w:rPr/>
        <w:t>564</w:t>
      </w:r>
      <w:r>
        <w:rPr>
          <w:rtl w:val="true"/>
        </w:rPr>
        <w:t xml:space="preserve">- </w:t>
      </w:r>
      <w:r>
        <w:rPr>
          <w:rtl w:val="true"/>
        </w:rPr>
        <w:t xml:space="preserve">حکم ذبح به غیر قبله یا ترک </w:t>
      </w:r>
      <w:r>
        <w:rPr>
          <w:rtl w:val="true"/>
        </w:rPr>
        <w:t>«</w:t>
      </w:r>
      <w:r>
        <w:rPr>
          <w:rtl w:val="true"/>
        </w:rPr>
        <w:t>بسم الله</w:t>
      </w:r>
      <w:r>
        <w:rPr>
          <w:rtl w:val="true"/>
        </w:rPr>
        <w:t xml:space="preserve">» </w:t>
      </w:r>
      <w:r>
        <w:rPr>
          <w:rtl w:val="true"/>
        </w:rPr>
        <w:t>و حکم فرد جنب</w:t>
      </w:r>
      <w:bookmarkEnd w:id="1562"/>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صلوات الله علیه عَنْ رَجُلٍ ذَبَحَ ذَبِیحَةً فَجَهِلَ أَنْ یُوَجِّهَهَا إِلَی اَلْقِبْلَةِ قَالَ کُلْ مِنْهَا فَقُلْتُ لَهُ فَإِنَّهُ لَمْ یُوَجِّهْهَا قَالَ فَلاَ </w:t>
      </w:r>
    </w:p>
    <w:p>
      <w:pPr>
        <w:pStyle w:val="BookText"/>
        <w:rPr/>
      </w:pPr>
      <w:r>
        <w:rPr>
          <w:rFonts w:ascii="Amiri" w:hAnsi="Amiri" w:eastAsia="Amiri" w:cs="Amiri"/>
          <w:color w:val="111111"/>
          <w:sz w:val="28"/>
          <w:sz w:val="28"/>
          <w:szCs w:val="28"/>
          <w:rtl w:val="true"/>
          <w:lang w:bidi="ar-SA"/>
        </w:rPr>
        <w:t>تَأْکُلْ مِنْهَا وَ لاَ تَأْکُلْ مِنْ ذَبِیحَةٍ مَا لَمْ یُذْکَرِ اِسْمُ اَللَّهِ عَزَّ وَ جَلَّ عَلَیْهَا وَ قَالَ صلوات الله علیه إِذَا أَرَدْتَ أَنْ تَذْبَحَ فَاسْتَقْبِلْ بِذَبِیحَتِکَ اَلْقِبْلَةَ</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فراموش کند و بدن دام را به سوی قبله نکشاند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از گوشت آن تناول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یادش باشد و با وجود آن بدن دام را به سوی قبله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دام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صورتی که نام خدا را نبرند و دام را تذکیه نمایند، از گوشت آن دام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دام را ذبح کنی، روی دام را به سمت قبله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ذَبِیحَةٍ ذُبِحَتْ لِغَیْرِ اَلْقِبْلَةِ فَقَالَ کُلْ وَ لاَ بَأْسَ بِذَلِکَ مَا لَمْ یَتَعَمَّدْهُ قَالَ وَ سَأَلْتُهُ عَنْ رَجُلٍ ذَبَحَ وَ لَمْ یُسَمِّ فَقَالَ إِنْ کَانَ نَاسِیاً فَلْیُسَمِّ حِینَ یَذْکُرُ وَ یَقُولُ بِسْمِ اَللَّهِ عَلَی أَوَّلِهِ وَ عَلَی آخِرِهِ</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دام را سر ببرند و روی او را به سوی قبله نکرده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بخور مادامی که عمدی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قصابی نام خدا را نبرده و دامی را ذبح کرده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فراموش کرده باشد، هر لحظه‌ای که خاطرش بیاید، باید نام خدا را ببرد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علی أوّله و آخره</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عُمَیْرٍ عَنْ بَعْضِ أَصْحَابِهِ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یَذْبَحَ اَلرَّجُلُ وَ هُوَ جُنُبٌ</w:t>
      </w:r>
      <w:r>
        <w:rPr>
          <w:rFonts w:eastAsia="Amiri" w:cs="Amiri" w:ascii="Amiri" w:hAnsi="Amiri"/>
          <w:color w:val="111111"/>
          <w:sz w:val="28"/>
          <w:szCs w:val="28"/>
          <w:rtl w:val="true"/>
          <w:lang w:bidi="ar-SA"/>
        </w:rPr>
        <w:t xml:space="preserve">. </w:t>
      </w:r>
      <w:r>
        <w:rPr>
          <w:rStyle w:val="FootnoteAnchor"/>
          <w:rtl w:val="true"/>
        </w:rPr>
        <w:footnoteReference w:id="1036"/>
      </w:r>
      <w:bookmarkStart w:id="1563" w:name="pg6324_76145"/>
    </w:p>
    <w:p>
      <w:pPr>
        <w:pStyle w:val="BookText"/>
        <w:rPr/>
      </w:pPr>
      <w:bookmarkEnd w:id="1563"/>
      <w:r>
        <w:rPr>
          <w:rFonts w:ascii="IRNazanin" w:hAnsi="IRNazanin" w:eastAsia="IRNazanin"/>
          <w:color w:val="111111"/>
          <w:sz w:val="28"/>
          <w:sz w:val="28"/>
          <w:szCs w:val="28"/>
          <w:rtl w:val="true"/>
          <w:lang w:bidi="fa-IR"/>
        </w:rPr>
        <w:t>مرحوم شیخ کلینی، با سند خویش از ابن ابی عمیر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انسان در حال جنابت حیوانی را ذبح کند</w:t>
      </w:r>
      <w:r>
        <w:rPr>
          <w:rFonts w:eastAsia="IRNazanin" w:cs="IRNazanin"/>
          <w:color w:val="111111"/>
          <w:sz w:val="28"/>
          <w:szCs w:val="28"/>
          <w:rtl w:val="true"/>
          <w:lang w:bidi="fa-IR"/>
        </w:rPr>
        <w:t>.</w:t>
      </w:r>
    </w:p>
    <w:p>
      <w:pPr>
        <w:pStyle w:val="Heading3"/>
        <w:numPr>
          <w:ilvl w:val="2"/>
          <w:numId w:val="1"/>
        </w:numPr>
        <w:rPr/>
      </w:pPr>
      <w:bookmarkStart w:id="1564" w:name="__RefHeading___Toc2555443_237004111"/>
      <w:bookmarkStart w:id="1565" w:name="_Toc584"/>
      <w:bookmarkEnd w:id="1564"/>
      <w:r>
        <w:rPr/>
        <w:t>565</w:t>
      </w:r>
      <w:r>
        <w:rPr>
          <w:rtl w:val="true"/>
        </w:rPr>
        <w:t xml:space="preserve">- </w:t>
      </w:r>
      <w:r>
        <w:rPr>
          <w:rtl w:val="true"/>
        </w:rPr>
        <w:t>حکم جنینی که از شکم حیوان ذبح شده بیرون می‌آید</w:t>
      </w:r>
      <w:bookmarkEnd w:id="15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صلوات الله علیهما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اَلْجَنِینُ فِی بَطْنِ أُمِّهِ إِذَا أَشْعَرَ وَ أَوْبَرَ فَذَکَاتُهُ ذَکَاةُ أُمِّهِ فَذَلِکَ اَلَّذِی عَنَی اَللَّهُ عَزَّ وَ جَلَّ</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و یا حضرت امام جعفر صادق صلوات الله علیه دربارۀ گفتار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چهارپایان برای شما حلال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جنینی که در شکم مادرش است هرگاه موی و پشم داشته باشد؛ تذکیه اش همان تذکیه مادرش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همان معنایی است که خداوند متعال منظور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اَلذَّبِیحَةَ فَوَجَدْتَ فِی بَطْنِهَا وَلَداً تَامّاً فَکُلْ وَ إِنْ لَمْ یَکُنْ تَامّاً فَلاَ تَأْکُلْ</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حیوانی را ذبح نمودی و در شکمش فرزند کاملی یافتی؛ آن را بخور و اگر کامل نباشد، آن را نخور</w:t>
      </w:r>
      <w:r>
        <w:rPr>
          <w:rFonts w:eastAsia="IRNazanin" w:cs="IRNazanin"/>
          <w:color w:val="111111"/>
          <w:sz w:val="28"/>
          <w:szCs w:val="28"/>
          <w:rtl w:val="true"/>
          <w:lang w:bidi="fa-IR"/>
        </w:rPr>
        <w:t>.</w:t>
      </w:r>
    </w:p>
    <w:p>
      <w:pPr>
        <w:pStyle w:val="Heading3"/>
        <w:numPr>
          <w:ilvl w:val="2"/>
          <w:numId w:val="1"/>
        </w:numPr>
        <w:rPr/>
      </w:pPr>
      <w:bookmarkStart w:id="1566" w:name="__RefHeading___Toc2555445_237004111"/>
      <w:bookmarkStart w:id="1567" w:name="_Toc585"/>
      <w:bookmarkEnd w:id="1566"/>
      <w:r>
        <w:rPr/>
        <w:t>566</w:t>
      </w:r>
      <w:r>
        <w:rPr>
          <w:rtl w:val="true"/>
        </w:rPr>
        <w:t xml:space="preserve">- </w:t>
      </w:r>
      <w:r>
        <w:rPr>
          <w:rtl w:val="true"/>
        </w:rPr>
        <w:t>حکم دیگی که در آن خون ریخته شود</w:t>
      </w:r>
      <w:bookmarkEnd w:id="1567"/>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قِدْرٍ فِیهَا جَزُورٌ وَقَعَ فِیهَا مِقْدَارُ أُوقِیَّةٍ مِنْ دَمٍ أَ یُؤْکَلُ فَقَالَ صلوات الله علیهُ نَعَمْ لِأَنَّ اَلنَّارَ تَأْکُلُ اَلدَّمَ</w:t>
      </w:r>
      <w:r>
        <w:rPr>
          <w:rFonts w:eastAsia="Amiri" w:cs="Amiri" w:ascii="Amiri" w:hAnsi="Amiri"/>
          <w:color w:val="111111"/>
          <w:sz w:val="28"/>
          <w:szCs w:val="28"/>
          <w:rtl w:val="true"/>
          <w:lang w:bidi="ar-SA"/>
        </w:rPr>
        <w:t xml:space="preserve">. </w:t>
      </w:r>
      <w:r>
        <w:rPr>
          <w:rStyle w:val="FootnoteAnchor"/>
          <w:rtl w:val="true"/>
        </w:rPr>
        <w:footnoteReference w:id="1039"/>
      </w:r>
      <w:bookmarkStart w:id="1568" w:name="pg6324_76146"/>
    </w:p>
    <w:p>
      <w:pPr>
        <w:pStyle w:val="BookText"/>
        <w:rPr/>
      </w:pPr>
      <w:bookmarkEnd w:id="1568"/>
      <w:r>
        <w:rPr>
          <w:rFonts w:ascii="IRNazanin" w:hAnsi="IRNazanin" w:eastAsia="IRNazanin"/>
          <w:color w:val="111111"/>
          <w:sz w:val="28"/>
          <w:sz w:val="28"/>
          <w:szCs w:val="28"/>
          <w:rtl w:val="true"/>
          <w:lang w:bidi="fa-IR"/>
        </w:rPr>
        <w:t>مرحوم شیخ کلینی، با سند خویش از سعید اعرج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دیگ، گوسفندی قرار دارد، به اندازه یک اوقیّه در آن خون ریخته می‌شود؛ آیا می‌توان گوسفند را خورد؟</w:t>
      </w:r>
    </w:p>
    <w:p>
      <w:pPr>
        <w:pStyle w:val="BookText"/>
        <w:rPr/>
      </w:pPr>
      <w:r>
        <w:rPr>
          <w:rFonts w:ascii="IRNazanin" w:hAnsi="IRNazanin" w:eastAsia="IRNazanin"/>
          <w:color w:val="111111"/>
          <w:sz w:val="28"/>
          <w:sz w:val="28"/>
          <w:szCs w:val="28"/>
          <w:rtl w:val="true"/>
          <w:lang w:bidi="fa-IR"/>
        </w:rPr>
        <w:t>حضرت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آتش خون را می‌خورد</w:t>
      </w:r>
      <w:r>
        <w:rPr>
          <w:rFonts w:eastAsia="IRNazanin" w:cs="IRNazanin"/>
          <w:color w:val="111111"/>
          <w:sz w:val="28"/>
          <w:szCs w:val="28"/>
          <w:rtl w:val="true"/>
          <w:lang w:bidi="fa-IR"/>
        </w:rPr>
        <w:t>.</w:t>
      </w:r>
    </w:p>
    <w:p>
      <w:pPr>
        <w:pStyle w:val="Heading3"/>
        <w:numPr>
          <w:ilvl w:val="2"/>
          <w:numId w:val="1"/>
        </w:numPr>
        <w:rPr/>
      </w:pPr>
      <w:bookmarkStart w:id="1569" w:name="__RefHeading___Toc2555447_237004111"/>
      <w:bookmarkStart w:id="1570" w:name="_Toc586"/>
      <w:bookmarkEnd w:id="1569"/>
      <w:r>
        <w:rPr/>
        <w:t>567</w:t>
      </w:r>
      <w:r>
        <w:rPr>
          <w:rtl w:val="true"/>
        </w:rPr>
        <w:t xml:space="preserve">- </w:t>
      </w:r>
      <w:r>
        <w:rPr>
          <w:rtl w:val="true"/>
        </w:rPr>
        <w:t>حکم خرید گوشت از بازار قصاب‌ها</w:t>
      </w:r>
      <w:bookmarkEnd w:id="15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ذَبِیحَةِ اَلْمُرْجِئِ وَ اَلْحَرُورِیِّ فَقَالَ کُلْ وَ قِرَّ وَ اِسْتَقِرَّ حَتَّی یَکُونَ مَا یَکُونُ</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درباره حیوانی که توسط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آن را تقریر کن و بر آن ثابت باش، تا این که باشد آن چه که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گروهی از جماعت عمریه هستند و حروریه همان خوارج‌اند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اَلْفُضَیْلِ وَ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سَأَلُوا أَبَا جَعْفَرٍ صلوات الله علیهُ عَنْ شِرَاءِ اَللَّحْمِ مِنَ اَلْأَسْوَاقِ وَ لاَ یُدْرَی مَا یَصْنَعُ اَلْقَصَّابُونَ قَالَ عَلَیْهِ اَلسَّلاَمُ کُلْ إِذَا کَانَ ذَلِکَ فِی أَسْوَاقِ اَلْمُسْلِمِینَ وَ لاَ تَسْأَلْ عَنْهُ</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مرحوم شیخ کلینی، با سند خویش از فضیل، زراره و محمّد بن مسلم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گوشت را از بازار قصاب‌ها می‌خریم و نمی‌دانیم که آنان تا چه حد شرایط تذکیه را رعایت می‌کنند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بازار مسلمانان باشد، بخورید و پرسش و تحقیق نکنید</w:t>
      </w:r>
      <w:r>
        <w:rPr>
          <w:rFonts w:eastAsia="IRNazanin" w:cs="IRNazanin"/>
          <w:color w:val="111111"/>
          <w:sz w:val="28"/>
          <w:szCs w:val="28"/>
          <w:rtl w:val="true"/>
          <w:lang w:bidi="fa-IR"/>
        </w:rPr>
        <w:t xml:space="preserve">. </w:t>
      </w:r>
      <w:bookmarkStart w:id="1571" w:name="pg6324_76147"/>
    </w:p>
    <w:p>
      <w:pPr>
        <w:pStyle w:val="Heading3"/>
        <w:numPr>
          <w:ilvl w:val="2"/>
          <w:numId w:val="1"/>
        </w:numPr>
        <w:rPr/>
      </w:pPr>
      <w:bookmarkStart w:id="1572" w:name="__RefHeading___Toc2555449_237004111"/>
      <w:bookmarkStart w:id="1573" w:name="_Toc587"/>
      <w:bookmarkEnd w:id="1571"/>
      <w:bookmarkEnd w:id="1572"/>
      <w:r>
        <w:rPr/>
        <w:t>568</w:t>
      </w:r>
      <w:r>
        <w:rPr>
          <w:rtl w:val="true"/>
        </w:rPr>
        <w:t xml:space="preserve">- </w:t>
      </w:r>
      <w:r>
        <w:rPr>
          <w:rtl w:val="true"/>
        </w:rPr>
        <w:t>حکم ذبح شده کودک، زن و نابینا</w:t>
      </w:r>
      <w:bookmarkEnd w:id="15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ذَبِیحَةِ اَلصَّبِیِّ فَقَالَ إِذَا تَحَرَّکَ وَ کَانَ لَهُ خَمْسَةُ أَشْبَارٍ وَ أَطَاقَ اَلشَّفْرَةَ وَ عَنْ ذَبِیحَةِ اَلْمَرْأَةِ فَقَالَ إِنْ کُنَّ نِسَاءً لَیْسَ مَعَهُنَّ رَجُلٌ فَلْتَذْبَحْ أَعْقَلُهُنَّ وَ لْتَذْکُرِ اِسْمَ اَللَّهِ عَزَّ وَ جَلَّ عَلَیْهَا</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دام را ذبح کند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حد جست و خیز رسیده باشد و قامت او به پنج وجب برسد و بتواند کارد را به کار اندازد،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دام را سر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تن خانم با هم باشند و مردی نباشد که برای آنان قصابی کند، عاقل‌تر از همۀ آن‌ها که آشنا به شرایط ذبح باشد نام خداوند متعال را ببرد و سر دام را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 بْنِ أُذَیْنَةَ عَنْ غَیْرِ وَاحِدٍ رَوَوْهُ عَنْهُمَا جَمِیعاً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ذَبِیحَةَ اَلْمَرْأَةِ إِذَا أَجَادَتِ اَلذَّبْحَ وَ سَمَّتْ فَلاَ بَأْسَ بِأَکْلِهِ وَ کَذَلِکَ اَلْأَعْمَی إِذَا سُدِّدَ</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مرحوم شیخ کلینی، با سند خویش از عمر بن اذینه از راویان متعدد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و حضرت امام جعفر صادق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حیوان ذبح شده توسط زن هرگاه که زن به خوبی ذبح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شخص نابینا؛ هرگاه که به درستی ذبح کند</w:t>
      </w:r>
      <w:r>
        <w:rPr>
          <w:rFonts w:eastAsia="IRNazanin" w:cs="IRNazanin"/>
          <w:color w:val="111111"/>
          <w:sz w:val="28"/>
          <w:szCs w:val="28"/>
          <w:rtl w:val="true"/>
          <w:lang w:bidi="fa-IR"/>
        </w:rPr>
        <w:t>.</w:t>
      </w:r>
    </w:p>
    <w:p>
      <w:pPr>
        <w:pStyle w:val="Heading3"/>
        <w:numPr>
          <w:ilvl w:val="2"/>
          <w:numId w:val="1"/>
        </w:numPr>
        <w:rPr/>
      </w:pPr>
      <w:bookmarkStart w:id="1574" w:name="__RefHeading___Toc2555451_237004111"/>
      <w:bookmarkStart w:id="1575" w:name="_Toc588"/>
      <w:bookmarkEnd w:id="1574"/>
      <w:r>
        <w:rPr/>
        <w:t>569</w:t>
      </w:r>
      <w:r>
        <w:rPr>
          <w:rtl w:val="true"/>
        </w:rPr>
        <w:t xml:space="preserve">- </w:t>
      </w:r>
      <w:r>
        <w:rPr>
          <w:rtl w:val="true"/>
        </w:rPr>
        <w:t>حکم قصابی اهل کتاب</w:t>
      </w:r>
      <w:r>
        <w:rPr>
          <w:rtl w:val="true"/>
        </w:rPr>
        <w:t>(</w:t>
      </w:r>
      <w:r>
        <w:rPr>
          <w:rtl w:val="true"/>
        </w:rPr>
        <w:t>یهودی، مسیحی وغیرهم</w:t>
      </w:r>
      <w:r>
        <w:rPr>
          <w:rtl w:val="true"/>
        </w:rPr>
        <w:t>).</w:t>
      </w:r>
      <w:bookmarkEnd w:id="1575"/>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صلوات الله علیه عَنْ ذَبِیحَةِ اَلذِّمِّیِّ فَقَالَ لاَ تَأْکُلْهُ إِنْ سَمَّی وَ إِنْ لَمْ یُسَمِّ</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مرحوم شیخ کلینی، با سند خویش از زید شحّام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قصابی کافر ذمی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 ذبح شده توسط کافر ذمی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چه نگفته باشد نخور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إِسْمَاعِیلُ بْنُ جَابِرٍ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مِنْ ذَبَائِحِ اَلْیَهُودِ وَ اَلنَّصَارَی وَ لاَ تَأْکُلْ فِی آنِیَتِهِمْ</w:t>
      </w:r>
      <w:r>
        <w:rPr>
          <w:rFonts w:eastAsia="Amiri" w:cs="Amiri" w:ascii="Amiri" w:hAnsi="Amiri"/>
          <w:color w:val="111111"/>
          <w:sz w:val="28"/>
          <w:szCs w:val="28"/>
          <w:rtl w:val="true"/>
          <w:lang w:bidi="ar-SA"/>
        </w:rPr>
        <w:t xml:space="preserve">. </w:t>
      </w:r>
      <w:r>
        <w:rPr>
          <w:rStyle w:val="FootnoteAnchor"/>
          <w:rtl w:val="true"/>
        </w:rPr>
        <w:footnoteReference w:id="1045"/>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اسماعیل بن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ذبیحه یهودیان و مسیحیان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 آنان نیز نخور</w:t>
      </w:r>
      <w:r>
        <w:rPr>
          <w:rFonts w:eastAsia="IRNazanin" w:cs="IRNazanin"/>
          <w:color w:val="111111"/>
          <w:sz w:val="28"/>
          <w:szCs w:val="28"/>
          <w:rtl w:val="true"/>
          <w:lang w:bidi="fa-IR"/>
        </w:rPr>
        <w:t xml:space="preserve">. </w:t>
      </w:r>
      <w:bookmarkStart w:id="1576" w:name="pg6324_76149"/>
    </w:p>
    <w:p>
      <w:pPr>
        <w:pStyle w:val="Heading2"/>
        <w:numPr>
          <w:ilvl w:val="1"/>
          <w:numId w:val="1"/>
        </w:numPr>
        <w:rPr/>
      </w:pPr>
      <w:bookmarkStart w:id="1577" w:name="__RefHeading___Toc2555453_237004111"/>
      <w:bookmarkStart w:id="1578" w:name="_Toc589"/>
      <w:bookmarkEnd w:id="1576"/>
      <w:bookmarkEnd w:id="1577"/>
      <w:r>
        <w:rPr>
          <w:rtl w:val="true"/>
        </w:rPr>
        <w:t>کتاب احکام خوراکی‌ها</w:t>
      </w:r>
      <w:bookmarkEnd w:id="1578"/>
    </w:p>
    <w:p>
      <w:pPr>
        <w:pStyle w:val="Heading3"/>
        <w:numPr>
          <w:ilvl w:val="2"/>
          <w:numId w:val="1"/>
        </w:numPr>
        <w:rPr/>
      </w:pPr>
      <w:bookmarkStart w:id="1579" w:name="__RefHeading___Toc2555455_237004111"/>
      <w:bookmarkStart w:id="1580" w:name="_Toc590"/>
      <w:bookmarkEnd w:id="1579"/>
      <w:r>
        <w:rPr/>
        <w:t>570</w:t>
      </w:r>
      <w:r>
        <w:rPr>
          <w:rtl w:val="true"/>
        </w:rPr>
        <w:t xml:space="preserve">- </w:t>
      </w:r>
      <w:r>
        <w:rPr>
          <w:rtl w:val="true"/>
        </w:rPr>
        <w:t>علت های تحریم</w:t>
      </w:r>
      <w:bookmarkEnd w:id="15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أَخْبِرْنِی جُعِلْتُ فِدَاکَ لِمَ حَرَّمَ اَللَّهُ تَبَارَکَ وَ تَعَالَی اَلْخَمْرَ وَ اَلْمَیْتَةَ وَ اَلدَّمَ وَ لَحْمَ اَلْخِنْزِیرِ فَقَالَ إِنَّ اَللَّهَ سُبْحَانَهُ وَ تَعَالَی لَمْ یُحَرِّمْ ذَلِکَ عَلَی عِبَادِهِ وَ أَحَلَّ لَهُمْ سِوَاهُ رَغْبَةً مِنْهُ فِیمَا حَرَّمَ عَلَیْهِمْ وَ لاَ زُهْداً فِیمَا أَحَلَّ لَهُمْ وَ لَکِنَّهُ خَلَقَ اَلْخَلْقَ وَ عَلِمَ عَزَّ وَ جَلَّ مَا تَقُومُ بِهِ أَبْدَانُهُمْ وَ مَا یُصْلِحُهُمْ فَأَحَلَّهُ لَهُمْ وَ أَبَاحَهُ تَفَضُّلاً مِنْهُ عَلَیْهِمْ بِهِ تَبَارَکَ وَ تَعَالَی لِمَصْلَحَتِهِمْ وَ عَلِمَ مَا یَضُرُّهُمْ فَنَهَاهُمْ عَنْهُ وَ حَرَّمَهُ عَلَیْهِمْ ثُمَّ أَبَاحَهُ لِلْمُضْطَرِّ وَ أَحَلَّهُ لَهُ فِی اَلْوَقْتِ اَلَّذِی لاَ یَقُومُ بَدَنُهُ إِلاَّ بِهِ فَأَمَرَهُ أَنْ یَنَالَ مِنْهُ بِقَدْرِ اَلْبُلْغَةِ لاَ غَیْرِ ذَلِکَ ثُمَّ قَالَ أَمَّا اَلْمَیْتَةُ فَإِنَّهُ لاَ یُدْمِنُهَا أَحَدٌ إِلاَّ ضَعُفَ بَدَنُهُ وَ نَحَلَ جِسْمُهُ وَ ذَهَبَتْ قُوَّتُهُ وَ اِنْقَطَعَ نَسْلُهُ وَ لاَ یَمُوتُ آکِلُ اَلْمَیْتَةِ إِلاَّ فَجْأَةً وَ أَمَّا اَلدَّمُ فَإِنَّهُ یُورِثُ آکِلَهُ اَلْمَاءَ اَلْأَصْفَرَ وَ یُبْخِرُ اَلْفَمَ وَ یُنَتِّنُ اَلرِّیحَ وَ یُسِیءُ اَلْخُلُقَ وَ یُورِثُ اَلْکَلَبَ وَ اَلْقَسْوَةَ فِی اَلْقَلْبِ وَ قِلَّةَ اَلرَّأْفَةِ وَ اَلرَّحْمَةِ حَتَّی لاَ یُؤْمَنَ أَنْ یَقْتُلَ وَلَدَهُ وَ وَالِدَیْهِ وَ لاَ یُؤْمَنَ عَلَی حَمِیمِهِ وَ لاَ یُؤْمَنَ عَلَی مَنْ یَصْحَبُهُ وَ أَمَّا لَحْمُ اَلْخِنْزِیرِ فَإِنَّ اَللَّهَ تَبَارَکَ وَ تَعَالَی مَسَخَ قَوْماً فِی صُوَرٍ شَتَّی شِبْهِ اَلْخِنْزِیرِ وَ اَلْقِرْدِ وَ اَلدُّبِّ وَ مَا کَانَ مِنَ اَلْمُسُوخِ ثُمَّ نَهَی عَنْ أَکْلِهِ لِلْمَثُلَةِ لِکَیْلاَ یَنْتَفِعَ اَلنَّاسُ بِهَا وَ لاَ یُسْتَخَفَّ بِعُقُوبَتِهَا وَ أَمَّا اَلْخَمْرُ فَإِنَّهُ حَرَّمَهَا لِفِعْلِهَا وَ لِفَسَادِهَا وَ قَالَ مُدْمِنُ اَلْخَمْرِ کَعَابِدِ وَثَنٍ تُورِثُهُ اَلاِرْتِعَاشَ وَ تَذْهَبُ بِنُورِهِ وَ تَهْدِمُ مُرُوءَتَهُ وَ تَحْمِلُهُ عَلَی أَنْ یَجْسُرَ عَلَی اَلْمَحَارِمِ مِنْ سَفْکِ اَلدِّمَاءِ وَ رُکُوبِ اَلزِّنَا فَلاَ یُؤْمَنُ إِذَا سَکِرَ أَنْ یَثِبَ عَلَی حَرَمِهِ وَ هُوَ لاَ یَعْقِلُ ذَلِکَ وَ اَلْخَمْرُ لاَ یَزْدَادُ شَارِبُهَا إِلاَّ کُلَّ سُوءٍ</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مرحوم شیخ کلینی، با سند خویش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چرا خداوند متعال، شراب، مردار، خون و گوشت خوک را حرام نمود؟</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بدین جهت آن موارد را بر بندگانش حرام و غیر آن موارد را حلال نمود که بندگانش به موارد حرام، بی رغبت و به موارد حلال رغبت داشته باشند؛ ولی او آفریدگان را آفرید و به نیازمندی‌های </w:t>
      </w:r>
      <w:bookmarkStart w:id="1581" w:name="pg6324_76150"/>
    </w:p>
    <w:p>
      <w:pPr>
        <w:pStyle w:val="BookText"/>
        <w:rPr/>
      </w:pPr>
      <w:bookmarkEnd w:id="1581"/>
      <w:r>
        <w:rPr>
          <w:rFonts w:ascii="IRNazanin" w:hAnsi="IRNazanin" w:eastAsia="IRNazanin"/>
          <w:color w:val="111111"/>
          <w:sz w:val="28"/>
          <w:sz w:val="28"/>
          <w:szCs w:val="28"/>
          <w:rtl w:val="true"/>
          <w:lang w:bidi="fa-IR"/>
        </w:rPr>
        <w:t>بدن آن‌ها و پایداری و صلاح آنان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از روی لطف و بخشش برای مصلحت آنان مواردی را برای آنان حلال و مباح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از چیزهایی که به آنان ضرر می‌رساند نیز آگاهی داشت، از این‌رو آنان را از آن موارد نهی نمود و بر آنان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موارد را برای کسی که ناچار و مضطر است حلال نمود و آن را در زمانی برای شخص مضطر حلال نمود که بدن شخص جز به وسیله آن پایداری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فرمان داد که به اندازه رفع 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مردار این که هرکسی به خوردن آن مداومت کند بدنش ناتوان و لاغر می‌گردد، توانایی خود را از دست می‌دهد، و نسلش قطع می‌شود و با مرگ ناگهانی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خون می‌خورد گرفتار بیماری آب زرد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دهان و بدن را بدبو می‌سازد، موجب بداخلاقی می‌شود، باعث تشنگی می‌شود، موجب سنگدلی و کمی عاطفه و مهربانی می‌شود؛ به گونه ای که اطمینانی نیست که چنین فردی فرزند، پدر و مادرش را به قتل برساند و بر جان خویشان و هم نشینانش احساس خطر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گوشت خوک این که خداوند گروهی را به شکل‌های گوناگون مسخ نمود؛ به شکل خوک، میمون و خرس و مسخ شده‌هایی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خوردن آن به جهت هم شکل بودن نهی نمود تا مردم به وسیله آن بهره نبرند و عقوبت و کیفر آن را سبک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شراب خداوند آن را برای انجام دادن و فسادش حرام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دائم الخمر است به سان بت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موجب لرزش اندام می‌شود، نور دیده را می‌برد، جوانمردی را از بین می‌برد و او را وامی دارد که به محارم خود در خون ریزی، زنا؛ جسارت کند؛ او فردی است که اطمینانی نیست که ندانسته با محارم خود مرتکب زنا نشود و شراب خوار هر بدی را انجام می‌دهد</w:t>
      </w:r>
      <w:r>
        <w:rPr>
          <w:rFonts w:eastAsia="IRNazanin" w:cs="IRNazanin"/>
          <w:color w:val="111111"/>
          <w:sz w:val="28"/>
          <w:szCs w:val="28"/>
          <w:rtl w:val="true"/>
          <w:lang w:bidi="fa-IR"/>
        </w:rPr>
        <w:t>.</w:t>
      </w:r>
    </w:p>
    <w:p>
      <w:pPr>
        <w:pStyle w:val="Heading3"/>
        <w:numPr>
          <w:ilvl w:val="2"/>
          <w:numId w:val="1"/>
        </w:numPr>
        <w:rPr/>
      </w:pPr>
      <w:bookmarkStart w:id="1582" w:name="__RefHeading___Toc2555457_237004111"/>
      <w:bookmarkStart w:id="1583" w:name="_Toc591"/>
      <w:bookmarkEnd w:id="1582"/>
      <w:r>
        <w:rPr/>
        <w:t>571</w:t>
      </w:r>
      <w:r>
        <w:rPr>
          <w:rtl w:val="true"/>
        </w:rPr>
        <w:t xml:space="preserve">- </w:t>
      </w:r>
      <w:r>
        <w:rPr>
          <w:rtl w:val="true"/>
        </w:rPr>
        <w:t>حیوانات حرام گوشت</w:t>
      </w:r>
      <w:bookmarkEnd w:id="1583"/>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دَاوُدَ بْنِ فَرْقَدٍ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ذِی نَابٍ مِنَ اَلسِّبَاعِ وَ مِخْلَبٍ مِنَ اَلطَّیْرِ حَرَامٌ</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مرحوم شیخ کلینی، با سند خویش از داوود بن فرقد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درنده‌ای که نیش دارد و هر مرغی که چنگال دارد،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ذِی نَابٍ مِنَ اَلسِّبَاعِ وَ مِخْلَبٍ مِنَ اَلطَّیْرِ حَرَامٌ وَ قَالَ صلوات الله علیه لاَ تَأْکُلْ مِنَ اَلسِّبَاعِ شَیْئاً</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درنده‌ای که نیش دارد و هر پرنده‌ای که چنگال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هیچ کدام از درندگان را نخور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جَعْفَرٍ عَنْ أَخِیهِ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اَلْغُرَابِ اَلْأَبْقَعِ وَ اَلْأَسْوَدِ أَ یَحِلُّ أَکْلُهُمَا فَقَالَ لاَ یَحِلُّ أَکْلُ شَیْءٍ مِنَ اَلْغِرْبَانِ زَاغٍ وَ لاَ غَیْرِهِ</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مرحوم شیخ کلینی، با سند خویش از علی بن جعفر صلوات الله علیه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کلاغ سیاه و سفید و کلاغ سیاه،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هیچ نوع از کلاغ‌ها حلال نیست؛ نه زاغ، نه نوع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اَلْجَعْفَرِیِّ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لاَ یَحِلُّ أَکْلُهُ وَ لاَ بَیْضُهُ</w:t>
      </w:r>
      <w:r>
        <w:rPr>
          <w:rFonts w:eastAsia="Amiri" w:cs="Amiri" w:ascii="Amiri" w:hAnsi="Amiri"/>
          <w:color w:val="111111"/>
          <w:sz w:val="28"/>
          <w:szCs w:val="28"/>
          <w:rtl w:val="true"/>
          <w:lang w:bidi="ar-SA"/>
        </w:rPr>
        <w:t xml:space="preserve">. </w:t>
      </w:r>
      <w:r>
        <w:rPr>
          <w:rStyle w:val="FootnoteAnchor"/>
          <w:rtl w:val="true"/>
        </w:rPr>
        <w:footnoteReference w:id="1050"/>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سلیمان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طاووس و هم چنین تخم آن حلال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أَبَانِ بْنِ تَغْلِبَ عَمَّنْ أَخْبَرَهُ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اَلْخَیْلِ فَقَالَ لاَ تَأْکُلْ إِلاَّ أَنْ تُصِیبَکَ ضَرُورَةٌ وَ لُحُومِ اَلْحُمُرِ اَلْأَهْلِیَّةِ فَقَالَ فِی کِتَابِ عَلِیٍّ صلوات الله علیه أَنَّهُ مَنَعَ أَکْلَهَا</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مرحوم شیخ کلینی، با سند خویش از ابان بن تغلب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گوشت اسب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نخور، مگر آن که ناگزیر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درباره گوشت الاغ اهلی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است که آن حضرت خوردن گوشت آن را منع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اَلْحَسَنِ اَلْأَشْعَرِیِّ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اَلْفِیلُ مَسْخٌ کَانَ مَلِکاً زَنَّاءً وَ اَلذِّئْبُ مَسْخٌ کَانَ أَعْرَابِیّاً دَیُّوثاً وَ اَلْأَرْنَبُ مَسْخٌ کَانَتِ اِمْرَأَةً تَخُونُ زَوْجَهَا وَ لاَ تَغْتَسِلُ مِنْ حَیْضِهَا وَ اَلْوَطْوَاطُ مَسْخٌ کَانَ یَسْرِقُ تُمُورَ اَلنَّاسِ وَ اَلْقِرَدَةُ وَ اَلْخَنَازِیرُ قَوْمٌ مِنْ بَنِی إِسْرَائِیلَ اِعْتَدَوْا فِی اَلسَّبْتِ وَ اَلْجِرِّیثُ وَ اَلضَّبُّ فِرْقَةٌ مِنْ بَنِی إِسْرَائِیلَ لَمْ یُؤْمِنُوا حَیْثُ نَزَلَتِ اَلْمَائِدَةُ عَلَی عِیسَی اِبْنِ مَرْیَمَ عَلَیْهِ اَلسَّلاَمُ فَتَاهُوا فَوَقَعَتْ فِرْقَةٌ فِی اَلْبَحْرِ وَ فِرْقَةٌ فِی اَلْبَرِّ وَ اَلْفَأْرَةُ فَهِیَ اَلْفُوَیْسِقَةُ وَ اَلْعَقْرَبُ کَانَ نَمَّاماً وَ اَلدُّبُّ وَ اَلزُّنْبُورُ کَانَتْ لَحَّاماً یَسْرِقُ فِی اَلْمِیزَانِ</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مرحوم شیخ کلینی، با سند خویش از محمّد بن حسن اشعری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پادشاهی بود که بسیار زنا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نیز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عرب بادیه نشینی دیّوث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خرگوش نیز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بود که به شوهرش خیانت می‌ورزید و غسل حیض انجام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نیز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خرماهای مردم را می‌دزدید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 و خوک گروهی از بنی اسرائیل بودند که در روز شنبه سرکشی و عداوت نمودند</w:t>
      </w:r>
      <w:r>
        <w:rPr>
          <w:rFonts w:eastAsia="IRNazanin" w:cs="IRNazanin"/>
          <w:color w:val="111111"/>
          <w:sz w:val="28"/>
          <w:szCs w:val="28"/>
          <w:rtl w:val="true"/>
          <w:lang w:bidi="fa-IR"/>
        </w:rPr>
        <w:t xml:space="preserve">. </w:t>
      </w:r>
      <w:bookmarkStart w:id="1584" w:name="pg6324_76153"/>
    </w:p>
    <w:p>
      <w:pPr>
        <w:pStyle w:val="BookText"/>
        <w:rPr/>
      </w:pPr>
      <w:bookmarkEnd w:id="1584"/>
      <w:r>
        <w:rPr>
          <w:rFonts w:ascii="IRNazanin" w:hAnsi="IRNazanin" w:eastAsia="IRNazanin"/>
          <w:color w:val="111111"/>
          <w:sz w:val="28"/>
          <w:sz w:val="28"/>
          <w:szCs w:val="28"/>
          <w:rtl w:val="true"/>
          <w:lang w:bidi="fa-IR"/>
        </w:rPr>
        <w:t>مار جرّیت و سوسمار، فرقه‌ای از بنی اسرائیل بودند که هنگامی که آن سفره آسمانی بر حضرت عیسی علیه السّلام نازل شد،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دریا و گروهی دیگر در خشکی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موش همان 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عقرب شخصی سخن 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خرس و زنبور، قصابی بود که در سنجش گوشت دزدی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مسخ شدگان که اسم برده شدند در زمان قبل از اسلام بوده و چیزهای که مسخ شده بودند بعد از گذشت سه روز نابود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حرمت خوردن گوشت حیوانات امروزی که از آنان اسم برده شده به دلیل شباهت شان با مسخ شدگان است</w:t>
      </w:r>
      <w:r>
        <w:rPr>
          <w:rFonts w:eastAsia="IRNazanin" w:cs="IRNazanin"/>
          <w:color w:val="111111"/>
          <w:sz w:val="28"/>
          <w:szCs w:val="28"/>
          <w:rtl w:val="true"/>
          <w:lang w:bidi="fa-IR"/>
        </w:rPr>
        <w:t>.</w:t>
      </w:r>
    </w:p>
    <w:p>
      <w:pPr>
        <w:pStyle w:val="Heading3"/>
        <w:numPr>
          <w:ilvl w:val="2"/>
          <w:numId w:val="1"/>
        </w:numPr>
        <w:rPr/>
      </w:pPr>
      <w:bookmarkStart w:id="1585" w:name="__RefHeading___Toc2555459_237004111"/>
      <w:bookmarkStart w:id="1586" w:name="_Toc592"/>
      <w:bookmarkEnd w:id="1585"/>
      <w:r>
        <w:rPr/>
        <w:t>572</w:t>
      </w:r>
      <w:r>
        <w:rPr>
          <w:rtl w:val="true"/>
        </w:rPr>
        <w:t xml:space="preserve">- </w:t>
      </w:r>
      <w:r>
        <w:rPr>
          <w:rtl w:val="true"/>
        </w:rPr>
        <w:t>پرندگان حلال گوشت و حرام گوشت</w:t>
      </w:r>
      <w:bookmarkEnd w:id="1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اَلْمَأْکُولِ مِنَ اَلطَّیْرِ وَ اَلْوَحْشِ فَقَالَ حَرَّمَ رَسُولُ اَللَّهِ صَلَّی اَللَّهُ عَلَیْهِ وَ آلِهِ کُلَّ ذِی مِخْلَبٍ مِنَ اَلطَّیْرِ وَ کُلَّ ذِی نَابٍ مِنَ اَلْوَحْشِ فَقُلْتُ إِنَّ اَلنَّاسَ یَقُولُونَ مِنَ اَلسَّبُعِ فَقَالَ لِی یَا سَمَاعَةُ اَلسَّبُعُ کُلُّهُ حَرَامٌ وَ إِنْ کَانَ سَبُعاً لاَ نَابَ لَهُ وَ إِنَّمَا قَالَ رَسُولُ اَللَّهِ صَلَّی اَللَّهُ عَلَیْهِ وَ آلِهِ هَذَا تَفْصِیلاً وَ حَرَّمَ اَللَّهُ عَزَّ وَ جَلَّ وَ رَسُولُهُ صَلَّی اَللَّهُ عَلَیْهِ وَ آلِهِ اَلْمُسُوخَ جَمِیعَهَا فَکُلِ اَلْآنَ مِنْ طَیْرِ اَلْبَرِّ مَا کَانَتْ لَهُ حَوْصَلَةٌ وَ مِنْ طَیْرِ اَلْمَاءِ مَا کَانَ لَهُ قَانِصَةٌ کَقَانِصَةِ اَلْحَمَامِ لاَ مَعِدَةٌ کَمَعِدَةِ اَلْإِنْسَانِ وَ کُلُّ مَا صَفَّ وَ هُوَ ذُو مِخْلَبٍ فَهُوَ حَرَامٌ وَ اَلصَّفِیفُ کَمَا یَطِیرُ اَلْبَازِی وَ اَلصَّقْرُ وَ اَلْحِدَأَةُ وَ مَا أَشْبَهَ ذَلِکَ وَ کُلُّ مَا دَفَّ فَهُوَ حَلاَلٌ وَ اَلْحَوْصَلَةُ وَ اَلْقَانِصَةُ یُمْتَحَنُ بِهَا مِنَ اَلطَّیْرِ مَا لاَ یُعْرَفُ طَیَرَانُهُ وَ کُلُّ طَیْرٍ مَجْهُولٍ</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مرحوم شیخ کلینی، با سند خویش از سماعة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گوشت پرندگان و حیوانات وحشی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هر پرندۀ چنگال دار و هرحیوان وحشی نیش دار را حرام نمود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درندگانی نیش‌دار را حرام نمود</w:t>
      </w:r>
      <w:r>
        <w:rPr>
          <w:rFonts w:eastAsia="IRNazanin" w:cs="IRNazanin"/>
          <w:color w:val="111111"/>
          <w:sz w:val="28"/>
          <w:szCs w:val="28"/>
          <w:rtl w:val="true"/>
          <w:lang w:bidi="fa-IR"/>
        </w:rPr>
        <w:t xml:space="preserve">. </w:t>
      </w:r>
      <w:bookmarkStart w:id="1587" w:name="pg6324_76154"/>
    </w:p>
    <w:p>
      <w:pPr>
        <w:pStyle w:val="BookText"/>
        <w:rPr/>
      </w:pPr>
      <w:bookmarkEnd w:id="1587"/>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درندگان حرام اند؛ گرچه درنده‌ای نیش نداشته باشد و همانا رسول الله صلّی اللّه علیه و آله همه محرّمات را به طور مفصل بیان نمود و خدا و پیامبرش همه مسخ شدگان را حرام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اکنون، از گوشت پرندگان خشکی چینه دان دار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 آبی که همانند کبوتر سنگدان دارند، نه معده‌ای به سان معده انسان و هر پرنده‌ای که با بال‌های گشوده پرواز کند و دارای چنگال باشد حرام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بال‌های گشوده همانند پرواز باز شاهین و زغن و مانند این‌ها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پرنده‌ای که بال هایش را باز می‌کند و می‌بندد حلال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چینه دان و سنگدان و هر پرنده‌ای که پروازش مشخص نیست و هر پرنده‌ای که ناشناخته و مجهول است به وسیله آن‌ها آزمایش و حلال یا حرام بودنش مشخص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بُکَیْرٍ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اَلطَّیْرِ مَا کَانَتْ لَهُ قَانِصَةٌ أَوْ صِیصِیَةٌ أَوْ حَوْصَلَةٌ</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مرحوم شیخ کلینی، با سند خویش از ابن بکیر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پرندگانی که سنگدان یا خار پشت‌پا و یا چینه دان دارند بخور</w:t>
      </w:r>
      <w:r>
        <w:rPr>
          <w:rFonts w:eastAsia="IRNazanin" w:cs="IRNazanin"/>
          <w:color w:val="111111"/>
          <w:sz w:val="28"/>
          <w:szCs w:val="28"/>
          <w:rtl w:val="true"/>
          <w:lang w:bidi="fa-IR"/>
        </w:rPr>
        <w:t>.</w:t>
      </w:r>
    </w:p>
    <w:p>
      <w:pPr>
        <w:pStyle w:val="Heading3"/>
        <w:numPr>
          <w:ilvl w:val="2"/>
          <w:numId w:val="1"/>
        </w:numPr>
        <w:rPr/>
      </w:pPr>
      <w:bookmarkStart w:id="1588" w:name="__RefHeading___Toc2555461_237004111"/>
      <w:bookmarkStart w:id="1589" w:name="_Toc593"/>
      <w:bookmarkEnd w:id="1588"/>
      <w:r>
        <w:rPr/>
        <w:t>573</w:t>
      </w:r>
      <w:r>
        <w:rPr>
          <w:rtl w:val="true"/>
        </w:rPr>
        <w:t xml:space="preserve">- </w:t>
      </w:r>
      <w:r>
        <w:rPr>
          <w:rtl w:val="true"/>
        </w:rPr>
        <w:t>شناسایی تخم پرندگان</w:t>
      </w:r>
      <w:bookmarkEnd w:id="15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مَسْعَدَةَ بْنِ صَدَقَةَ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اَلْبَیْضِ مَا لَمْ یَسْتَوِ رَأْسَاهُ وَ قَالَ مَا کَانَ مِنْ بَیْضِ طَیْرِ اَلْمَاءِ مِثْلَ بَیْضِ اَلدَّجَاجِ وَ عَلَی خِلْقَتِهِ أَحَدُ رَأْسَیْهِ مُفَرْطَحٌ وَ إِلاَّ فَلاَ تَأْکُلْ</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مرحوم شیخ کلینی، با سند خویش از مسعدة بن صدقه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تخم پرندگان، تخمی را بخور که دو سرش یکسان نباشد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پرنده آبی که می‌توان آن را خورد مانند تخم مرغ و طبق خلقتش، یک سر آن پهن و عریض است وگرنه نباید بخوری</w:t>
      </w:r>
      <w:r>
        <w:rPr>
          <w:rFonts w:eastAsia="IRNazanin" w:cs="IRNazanin"/>
          <w:color w:val="111111"/>
          <w:sz w:val="28"/>
          <w:szCs w:val="28"/>
          <w:rtl w:val="true"/>
          <w:lang w:bidi="fa-IR"/>
        </w:rPr>
        <w:t xml:space="preserve">. </w:t>
      </w:r>
      <w:bookmarkStart w:id="1590" w:name="pg6324_76155"/>
    </w:p>
    <w:p>
      <w:pPr>
        <w:pStyle w:val="Heading3"/>
        <w:numPr>
          <w:ilvl w:val="2"/>
          <w:numId w:val="1"/>
        </w:numPr>
        <w:rPr/>
      </w:pPr>
      <w:bookmarkStart w:id="1591" w:name="__RefHeading___Toc2555463_237004111"/>
      <w:bookmarkStart w:id="1592" w:name="_Toc594"/>
      <w:bookmarkEnd w:id="1590"/>
      <w:bookmarkEnd w:id="1591"/>
      <w:r>
        <w:rPr/>
        <w:t>574</w:t>
      </w:r>
      <w:r>
        <w:rPr>
          <w:rtl w:val="true"/>
        </w:rPr>
        <w:t xml:space="preserve">- </w:t>
      </w:r>
      <w:r>
        <w:rPr>
          <w:rtl w:val="true"/>
        </w:rPr>
        <w:t>حکم بره و بزغاله‌ای که شیر خوک خورده</w:t>
      </w:r>
      <w:bookmarkEnd w:id="1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صلوات الله علیهُ وَ أَنَا حَاضِرٌ عِنْدَهُ عَنْ جَدْیٍ یَرْضِعُ مِنْ خِنْزِیرَةٍ حَتَّی کَبِرَ وَ شَبَّ وَ اِشْتَدَّ عَظْمُهُ ثُمَّ إِنَّ رَجُلاً اِسْتَفْحَلَهُ فِی غَنَمِهِ فَأُخْرِجَ لَهُ نَسْلٌ فَقَالَ أَمَّا مَا عَرَفْتَ مِنْ نَسْلِهِ بِعَیْنِهِ فَلاَ تَقْرَبَنَّهُ وَ أَمَّا مَا لَمْ تَعْرِفْهُ فَکُلْهُ فَهُوَ بِمَنْزِلَةِ اَلْجُبُنِّ وَ لاَ تَسْأَلْ عَنْهُ</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مرحوم شیخ کلینی، با سند خویش از حنّان بن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حضرت امام جعفر صادق صلوات الله علیه بودم که از حضرتش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بزغاله‌ای از پستان خوک شیر خورده و بزرگ شده و استخوانش محکم گشته و آن گاه که آماده تلقیح شده، در یک رمۀ گوسفند وارد شده و نسلی از آن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بره‌های این بزغاله چه حکمی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برّه‌های آن بزغاله مشخص و معلوم باشند، به آن‌ها نزدیک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نامشخص باشد، از گوشت بره‌های آن رمه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مشکوک مانند پنیر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با مایۀ نجس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تحقیق لازم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صلوات الله علیه سُئِلَ عَنْ حَمَلٍ غُذِّیَ بِلَبَنِ خِنْزِیرَةٍ فَقَالَ قَیِّدُوهُ وَ اِعْلِفُوهُ اَلْکُسْبَ وَ اَلنَّوَی وَ اَلشَّعِیرَ وَ اَلْخُبْزَ إِنْ کَانَ اِسْتَغْنَی عَنِ اَللَّبَنِ فَإِنْ لَمْ یَکُنِ اِسْتَغْنَی عَنِ اَللَّبَنِ فَیُلْقَی عَلَی ضَرْعِ شَاةٍ سَبْعَةَ أَیَّامٍ ثُمَّ یُؤْکَلُ لَحْمُهُ</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صلوات الله علیه درباره برّه‌ای که با شیر خوک تغذیه کرده پرسیده شد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برّه از شیر بازگرفته شده آن را در جایی نگه دارید و عصاره روغن، هسته خرما، جو و نان بخورانید؛ و اگر از شیر باز نگرفته شده هفت روز از پستان گوسفندی تغذیه کند، سپس می‌توان گوشت آن را خورد</w:t>
      </w:r>
      <w:r>
        <w:rPr>
          <w:rFonts w:eastAsia="IRNazanin" w:cs="IRNazanin"/>
          <w:color w:val="111111"/>
          <w:sz w:val="28"/>
          <w:szCs w:val="28"/>
          <w:rtl w:val="true"/>
          <w:lang w:bidi="fa-IR"/>
        </w:rPr>
        <w:t xml:space="preserve">. </w:t>
      </w:r>
      <w:bookmarkStart w:id="1593" w:name="pg6324_76156"/>
    </w:p>
    <w:p>
      <w:pPr>
        <w:pStyle w:val="Heading3"/>
        <w:numPr>
          <w:ilvl w:val="2"/>
          <w:numId w:val="1"/>
        </w:numPr>
        <w:rPr/>
      </w:pPr>
      <w:bookmarkStart w:id="1594" w:name="__RefHeading___Toc2555465_237004111"/>
      <w:bookmarkStart w:id="1595" w:name="_Toc595"/>
      <w:bookmarkEnd w:id="1593"/>
      <w:bookmarkEnd w:id="1594"/>
      <w:r>
        <w:rPr/>
        <w:t>575</w:t>
      </w:r>
      <w:r>
        <w:rPr>
          <w:rtl w:val="true"/>
        </w:rPr>
        <w:t xml:space="preserve">- </w:t>
      </w:r>
      <w:r>
        <w:rPr>
          <w:rtl w:val="true"/>
        </w:rPr>
        <w:t>حکم گوشت و تخم حیوانات نجاست خوار و حکم گوسفند شراب خوار</w:t>
      </w:r>
      <w:bookmarkEnd w:id="1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حَمْزَةَ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لُحُومَ اَلْجَلاَّلاَتِ وَ هِیَ اَلَّتِی تَأْکُلُ اَلْعَذِرَةَ وَ إِنْ أَصَابَکَ مِنْ عَرَقِهَا فَاغْسِلْهُ</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مرحوم شیخ کلینی، با سند خویش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حیوانات نجاست خوار را نخورید و اگر عرق آن حیوان به بدن تو سرایت کرد، آن را بشوی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 اَلْجَلاَّلَةُ لاَ یُؤْکَلُ لَحْمُهَا حَتَّی تُقَیَّدَ ثَلاَثَةَ أَیَّامٍ وَ اَلْبَطَّةُ اَلْجَلاَّلَةُ خَمْسَةَ أَیَّامٍ وَ اَلشَّاةُ اَلْجَلاَّلَةُ عَشَرَةَ أَیَّامٍ وَ اَلْبَقَرَةُ اَلْجَلاَّلَةُ عِشْرِینَ یَوْماً وَ اَلنَّاقَةُ أَرْبَعِینَ یَوْماً</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مرغ نجاست خوار را نمی توان خورد تا این که به مدت سه روز عادتش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شکستن عادت مرغابی نجاست خوار، پنج روز و گوسفند نجاست خوار، ده روز، گاو نجاست خوار بیست روز و شتر نجاست خوار چهل 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مُوسَی بْنِ أُکَیْلٍ عَنْ بَعْضِ أَصْحَابِنَا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شَاةٍ شَرِبَتْ بَوْلاً ثُمَّ ذُبِحَتْ قَالَ فَقَالَ یُغْسَلُ مَا فِی جَوْفِهَا ثُمَّ لاَ بَأْسَ بِهِ وَ کَذَلِکَ إِذَا اِعْتَلَفَتِ اَلْعَذِرَةَ وَ مَا لَمْ تَکُنْ جَلاَّلَةً وَ اَلْجَلاَّلَةُ اَلَّتِی یَکُونُ ذَلِکَ غِذَاءَهَا</w:t>
      </w:r>
      <w:r>
        <w:rPr>
          <w:rFonts w:eastAsia="Amiri" w:cs="Amiri" w:ascii="Amiri" w:hAnsi="Amiri"/>
          <w:color w:val="111111"/>
          <w:sz w:val="28"/>
          <w:szCs w:val="28"/>
          <w:rtl w:val="true"/>
          <w:lang w:bidi="ar-SA"/>
        </w:rPr>
        <w:t xml:space="preserve">. </w:t>
      </w:r>
      <w:r>
        <w:rPr>
          <w:rStyle w:val="FootnoteAnchor"/>
          <w:rtl w:val="true"/>
        </w:rPr>
        <w:footnoteReference w:id="1060"/>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موسی بن اکیل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گوسفندی که بول نوشید، سپس او را ذبح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شکمش شسته می‌شود سپس خوردن آن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حکم گوسفندی که مدفوع بخورد به گونه‌ای که نجاست خوار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نجاست خوار، حیوانی است که از مدفوع تغذیه کند</w:t>
      </w:r>
      <w:r>
        <w:rPr>
          <w:rFonts w:eastAsia="IRNazanin" w:cs="IRNazanin"/>
          <w:color w:val="111111"/>
          <w:sz w:val="28"/>
          <w:szCs w:val="28"/>
          <w:rtl w:val="true"/>
          <w:lang w:bidi="fa-IR"/>
        </w:rPr>
        <w:t xml:space="preserve">. </w:t>
      </w:r>
      <w:bookmarkStart w:id="1596" w:name="pg6324_76157"/>
    </w:p>
    <w:p>
      <w:pPr>
        <w:pStyle w:val="BookText"/>
        <w:rPr/>
      </w:pPr>
      <w:bookmarkEnd w:id="159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سَعْدِ بْنِ سَعْدٍ اَلْأَشْعَرِیِّ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أَکْلِ لُحُومِ اَلدَّجَاجِ فِی اَلدَّسَاکِرِ وَ هُمْ لاَ یَمْنَعُونَهَا مِنْ شَیْءٍ تَمُرُّ عَلَی اَلْعَذِرَةِ مُخَلًّی عَنْهَا وَ عَنْ أَکْلِ بَیْضِهِنَّ فَقَالَ لاَ بَأْسَ بِهِ</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مرحوم شیخ کلینی، با سند خویش از سعد بن سعد اشعری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خانگی که در دهات رها و آزاد می‌چرخند و اگر مدفوع نجس بیابند، از آن تغذیه می‌کنند و صاحبان مرغ‌ها به فکر ممانعت و مراقبت نیستند، خوردن گوشت و تخم آن‌ها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حیواناتی که خوردن مدفوع و نجاست باعث تغذیه آنان بشود، طبق حدیث دوم عمل شده و بعد از آن گوشت آنان قابل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حیوانی نجاست را هر از گاهی بخورد، به حدیث سوم و چهارم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کسی بخواهد بدون در نظر داشت تزکیه حیوان نجاست خوار، آن را ذبح کرده و مایل به میل کردن آن باشد پس چنین کارش جایز نبوده و مؤمنین طبق حدیث اول نباید از گوشت آن حیوان استفاده کنند</w:t>
      </w:r>
      <w:r>
        <w:rPr>
          <w:rFonts w:eastAsia="IRNazanin" w:cs="IRNazanin"/>
          <w:color w:val="111111"/>
          <w:sz w:val="28"/>
          <w:szCs w:val="28"/>
          <w:rtl w:val="true"/>
          <w:lang w:bidi="fa-IR"/>
        </w:rPr>
        <w:t>.</w:t>
      </w:r>
    </w:p>
    <w:p>
      <w:pPr>
        <w:pStyle w:val="Heading3"/>
        <w:numPr>
          <w:ilvl w:val="2"/>
          <w:numId w:val="1"/>
        </w:numPr>
        <w:rPr/>
      </w:pPr>
      <w:bookmarkStart w:id="1597" w:name="__RefHeading___Toc2555467_237004111"/>
      <w:bookmarkStart w:id="1598" w:name="_Toc596"/>
      <w:bookmarkEnd w:id="1597"/>
      <w:r>
        <w:rPr/>
        <w:t>576</w:t>
      </w:r>
      <w:r>
        <w:rPr>
          <w:rtl w:val="true"/>
        </w:rPr>
        <w:t xml:space="preserve">- </w:t>
      </w:r>
      <w:r>
        <w:rPr>
          <w:rtl w:val="true"/>
        </w:rPr>
        <w:t>اعضایی از حیوانی که نمی‌توان خورد</w:t>
      </w:r>
      <w:bookmarkEnd w:id="15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عُمَیْرٍ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تُؤْکَلُ مِنَ اَلشَّاةِ عَشَرَةُ أَشْیَاءَ اَلْفَرْثُ وَ اَلدَّمُ وَ اَلطِّحَالُ وَ اَلنُّخَاعُ وَ اَلْعِلْبَاءُ وَ اَلْغُدَدُ وَ اَلْقَضِیبُ وَ اَلْأُنْثَیَانِ وَ اَلْحَیَاءُ وَ اَلْمَرَارَةُ</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مرحوم شیخ کلینی، با سند خویش از ابن ابی عمیر از یکی از اصحاب 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عضو گوسفند را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داخل شکنبه، خون، طحال، رگ نخاع، رگ گردن، غدّه ها، آلت نره، بیضه ها، آلت مادگی و کیسه صفرا</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إِسْمَاعِیلَ بْنِ مَرَّارٍ عَنْهُمْ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یُؤْکَلُ مِمَّا یَکُونُ فِی اَلْإِبِلِ وَ اَلْبَقَرِ وَ اَلْغَنَمِ وَ غَیْرِ ذَلِکَ مِمَّا لَحْمُهُ حَلاَلٌ اَلْفَرْجُ بِمَا فِیهِ ظَاهِرُهُ وَ بَاطِنُهُ وَ </w:t>
      </w:r>
      <w:bookmarkStart w:id="1599" w:name="pg6324_76158"/>
    </w:p>
    <w:p>
      <w:pPr>
        <w:pStyle w:val="BookText"/>
        <w:rPr/>
      </w:pPr>
      <w:bookmarkEnd w:id="1599"/>
      <w:r>
        <w:rPr>
          <w:rFonts w:ascii="Amiri" w:hAnsi="Amiri" w:eastAsia="Amiri" w:cs="Amiri"/>
          <w:color w:val="111111"/>
          <w:sz w:val="28"/>
          <w:sz w:val="28"/>
          <w:szCs w:val="28"/>
          <w:rtl w:val="true"/>
          <w:lang w:bidi="ar-SA"/>
        </w:rPr>
        <w:t>اَلْقَضِیبُ وَ اَلْبَیْضَتَانِ وَ اَلْمَشِیمَةُ وَ هِیَ مَوْضِعُ اَلْوَلَدِ وَ اَلطِّحَالُ لِأَنَّهُ دَمٌ وَ اَلْغُدَدُ مَعَ اَلْعُرُوقِ وَ اَلْمُخُّ وَ اَلَّذِی یَکُونُ فِی اَلصُّلْبِ وَ اَلْمَرَارَةُ وَ اَلْحَدَقُ وَ اَلْخَرَزَةُ اَلَّتِی تَکُونُ فِی اَلدِّمَاغِ وَ اَلدَّمُ</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مرحوم شیخ کلینی، با سند خویش از اسماعیل بن مرّار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صلوات الله علیهم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گاو، گوسفند و حیوانات حلال گوشت دیگر این اعضا را نمی توان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آلت مادگی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و داخل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نری و بیضه‌ها و پوستی که محل زندگی جنین است، طحال؛ زیرا که خون است، رگ‌ها و مغز استخوان و رگی در استخوان کمر است و کیسه صفرا و سیاهی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مغز سر قرار دارد و خون</w:t>
      </w:r>
      <w:r>
        <w:rPr>
          <w:rFonts w:eastAsia="IRNazanin" w:cs="IRNazanin"/>
          <w:color w:val="111111"/>
          <w:sz w:val="28"/>
          <w:szCs w:val="28"/>
          <w:rtl w:val="true"/>
          <w:lang w:bidi="fa-IR"/>
        </w:rPr>
        <w:t>.</w:t>
      </w:r>
    </w:p>
    <w:p>
      <w:pPr>
        <w:pStyle w:val="Heading3"/>
        <w:numPr>
          <w:ilvl w:val="2"/>
          <w:numId w:val="1"/>
        </w:numPr>
        <w:rPr/>
      </w:pPr>
      <w:bookmarkStart w:id="1600" w:name="__RefHeading___Toc2555469_237004111"/>
      <w:bookmarkStart w:id="1601" w:name="_Toc597"/>
      <w:bookmarkEnd w:id="1600"/>
      <w:r>
        <w:rPr/>
        <w:t>577</w:t>
      </w:r>
      <w:r>
        <w:rPr>
          <w:rtl w:val="true"/>
        </w:rPr>
        <w:t xml:space="preserve">- </w:t>
      </w:r>
      <w:r>
        <w:rPr>
          <w:rtl w:val="true"/>
        </w:rPr>
        <w:t>اعضای مورد استفاده از میته</w:t>
      </w:r>
      <w:bookmarkEnd w:id="16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صلوات الله علیه وَ أَبِی یَسْأَلُهُ عَنِ اَللَّبَنِ مِنَ اَلْمَیْتَةِ وَ اَلْبَیْضَةِ مِنَ اَلْمَیْتَةِ وَ إِنْفَحَةِ اَلْمَیْتَةِ فَقَالَ کُلُّ هَذَا ذَکِیٌّ قَالَ فَقُلْتُ لَهُ فَشَعْرُ اَلْخِنْزِیرِ یُعْمَلُ حَبْلاً وَ یُسْتَقَی بِهِ مِنَ اَلْبِئْرِ اَلَّتِی یُشْرَبُ مِنْهَا أَوْ یُتَوَضَّأُ مِنْهَا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عَلِیُّ بْنُ عُقْبَةَ وَ عَلِیُّ بْنُ اَلْحَسَنِ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وَ اَلصُّوفُ کُلُّهُ ذَکِیٌّ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صَفْوَانَ عَنِ اَلْحُسَیْنِ بْنِ زُرَارَةَ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اَلصُّوفُ وَ اَلْوَبَرُ وَ اَلرِّیشُ وَ کُلُّ نَابِتٍ لاَ یَکُونُ مَیْتاً قَالَ وَ سَأَلْتُهُ عَنِ اَلْبَیْضَةِ تُخْرَجُ مِنْ بَطْنِ اَلدَّجَاجَةِ اَلْمَیْتَةِ قَالَ تَأْکُلُهَا</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مرحوم شیخ کلینی، با سند خویش از حسین بن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حضرت امام جعفر صادق صلوات الله علیه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که از پستان گاو مرده خارج شود، تخمی که از شکم مرغان مرده بیرون آید و پنیر مایه ای که از شکم بزغاله مرده خارج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پاک هستند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موی خوک ریسمان ببافند و با آن ریسمان آب بکشند و بنوشند و وضو بگیرند، چه صورت دارد؟ </w:t>
      </w:r>
      <w:bookmarkStart w:id="1602" w:name="pg6324_76159"/>
    </w:p>
    <w:p>
      <w:pPr>
        <w:pStyle w:val="BookText"/>
        <w:rPr/>
      </w:pPr>
      <w:bookmarkEnd w:id="160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صفوان از حسین بن زراره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پشم، کرک، پر و هر عضو دیگری که از بدن حیوان بروید، مردار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 که از شکم مرغ مرده خارج شود،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صلوات الله علیه لِزُرَارَةَ وَ مُحَمَّدِ بْنِ مُسْلِمٍ اَللَّبَنُ وَ اَللِّبَأُ وَ اَلْبَیْضَةُ وَ اَلشَّعْرُ وَ اَلصُّوفُ وَ اَلْقَرْنُ وَ اَلنَّابُ وَ اَلْحَافِرُ وَ کُلُّ شَیْءٍ یُفْصَلُ مِنَ اَلشَّاةِ وَ اَلدَّابَّةِ فَهُوَ ذَکِیٌّ وَ إِنْ أَخَذْتَهُ مِنْهَا بَعْدَ أَنْ تَمُوتَ فَاغْسِلْهُ وَ صَلِّ فِیهِ</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مرحوم شیخ کلینی، با سند خویش از حریز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زراره و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فله، تخم مرغ، مو، پشم، شاخ، دندان نیش، سم، و هرچیزی مانند اینها که از بدن حیوانات حلال گوشت بریزد، پاک است، و اگر بعد از مرگ حیوان جدا شود، آن را بشوی و با آن نماز بخوان که پاک و حلال است</w:t>
      </w:r>
      <w:r>
        <w:rPr>
          <w:rFonts w:eastAsia="IRNazanin" w:cs="IRNazanin"/>
          <w:color w:val="111111"/>
          <w:sz w:val="28"/>
          <w:szCs w:val="28"/>
          <w:rtl w:val="true"/>
          <w:lang w:bidi="fa-IR"/>
        </w:rPr>
        <w:t>.</w:t>
      </w:r>
    </w:p>
    <w:p>
      <w:pPr>
        <w:pStyle w:val="Heading3"/>
        <w:numPr>
          <w:ilvl w:val="2"/>
          <w:numId w:val="1"/>
        </w:numPr>
        <w:rPr/>
      </w:pPr>
      <w:bookmarkStart w:id="1603" w:name="__RefHeading___Toc2555471_237004111"/>
      <w:bookmarkStart w:id="1604" w:name="_Toc598"/>
      <w:bookmarkEnd w:id="1603"/>
      <w:r>
        <w:rPr/>
        <w:t>578</w:t>
      </w:r>
      <w:r>
        <w:rPr>
          <w:rtl w:val="true"/>
        </w:rPr>
        <w:t xml:space="preserve">- </w:t>
      </w:r>
      <w:r>
        <w:rPr>
          <w:rtl w:val="true"/>
        </w:rPr>
        <w:t>حرام بودن گوشت چهارپایی که توسط انسان وطی شده</w:t>
      </w:r>
      <w:bookmarkEnd w:id="16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مِسْمَعٍ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صلوات الله علیه سُئِلَ عَنِ اَلْبَهِیمَةِ اَلَّتِی تُنْکَحُ فَقَالَ حَرَامٌ لَحْمُهَا وَ کَذَلِکَ لَبَنُهَا</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مرحوم شیخ کلینی، با سند خویش از مسمع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صلوات الله علیه در مورد چهارپایی که توسط انسان وطی شده، سؤال کردند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و هم چنین شیر آن‌ها حرام است</w:t>
      </w:r>
      <w:r>
        <w:rPr>
          <w:rFonts w:eastAsia="IRNazanin" w:cs="IRNazanin"/>
          <w:color w:val="111111"/>
          <w:sz w:val="28"/>
          <w:szCs w:val="28"/>
          <w:rtl w:val="true"/>
          <w:lang w:bidi="fa-IR"/>
        </w:rPr>
        <w:t xml:space="preserve">. </w:t>
      </w:r>
      <w:bookmarkStart w:id="1605" w:name="pg6324_76160"/>
    </w:p>
    <w:p>
      <w:pPr>
        <w:pStyle w:val="Heading3"/>
        <w:numPr>
          <w:ilvl w:val="2"/>
          <w:numId w:val="1"/>
        </w:numPr>
        <w:rPr/>
      </w:pPr>
      <w:bookmarkStart w:id="1606" w:name="__RefHeading___Toc2555473_237004111"/>
      <w:bookmarkStart w:id="1607" w:name="_Toc599"/>
      <w:bookmarkEnd w:id="1605"/>
      <w:bookmarkEnd w:id="1606"/>
      <w:r>
        <w:rPr/>
        <w:t>579</w:t>
      </w:r>
      <w:r>
        <w:rPr>
          <w:rtl w:val="true"/>
        </w:rPr>
        <w:t xml:space="preserve">- </w:t>
      </w:r>
      <w:r>
        <w:rPr>
          <w:rtl w:val="true"/>
        </w:rPr>
        <w:t>مخلوط شدن حیوان مردار با حیوان تذکیه شده</w:t>
      </w:r>
      <w:bookmarkEnd w:id="16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کَانَتْ لَهُ غَنَمٌ وَ بَقَرٌ وَ کَانَ یُدْرِکُ اَلذَّکِیَّ مِنْهَا فَیَعْزِلُهُ وَ یَعْزِلُ اَلْمَیْتَةَ ثُمَّ إِنَّ اَلْمَیْتَةَ وَ اَلذَّکِیَّ اِخْتَلَطَا فَکَیْفَ یَصْنَعُ بِهِ فَقَالَ یَبِیعُهُ مِمَّنْ یَسْتَحِلُّ اَلْمَیْتَةَ وَ یَأْکُلُ ثَمَنَهُ فَإِنَّهُ لاَ بَأْسَ بِهِ</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گوسفند و گاوی داشت، او می‌دانست که کدام شان تذکیه شده است؛ پس تذکیه شده را کناری گذاشت و مردار را نیز به کناری نهاد، سپس مردار و تذکیه شده مخلوط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کسی که مردار را حلال می‌داند بفروشد و از پول آن استفاده کند؛ زیرا ایرادی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اَلذَّکِیُّ وَ اَلْمَیْتَةُ بَاعَهُ مِمَّنْ یَسْتَحِلُّ اَلْمَیْتَةَ وَ یَأْکُلُ ثَمَنَهُ</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حیوان تذکیه شده و مردار مخلوط شدند، آن را به کسی که مردار را حلال می‌داند بفروشد و از پول آن استفاده کند</w:t>
      </w:r>
      <w:r>
        <w:rPr>
          <w:rFonts w:eastAsia="IRNazanin" w:cs="IRNazanin"/>
          <w:color w:val="111111"/>
          <w:sz w:val="28"/>
          <w:szCs w:val="28"/>
          <w:rtl w:val="true"/>
          <w:lang w:bidi="fa-IR"/>
        </w:rPr>
        <w:t>.</w:t>
      </w:r>
    </w:p>
    <w:p>
      <w:pPr>
        <w:pStyle w:val="Heading3"/>
        <w:numPr>
          <w:ilvl w:val="2"/>
          <w:numId w:val="1"/>
        </w:numPr>
        <w:rPr/>
      </w:pPr>
      <w:bookmarkStart w:id="1608" w:name="__RefHeading___Toc2555475_237004111"/>
      <w:bookmarkStart w:id="1609" w:name="_Toc600"/>
      <w:bookmarkEnd w:id="1608"/>
      <w:r>
        <w:rPr/>
        <w:t>580</w:t>
      </w:r>
      <w:r>
        <w:rPr>
          <w:rtl w:val="true"/>
        </w:rPr>
        <w:t xml:space="preserve">- </w:t>
      </w:r>
      <w:r>
        <w:rPr>
          <w:rtl w:val="true"/>
        </w:rPr>
        <w:t>حکم غذای اهل ذمه خوردنی‌ها و ظروف آن‌ها</w:t>
      </w:r>
      <w:bookmarkEnd w:id="16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آنِیَةِ أَهْلِ اَلذِّمَّةِ وَ اَلْمَجُوسِ فَقَالَ لاَ تَأْکُلُوا فِی آنِیَتِهِمْ وَ لاَ مِنْ طَعَامِهِمُ اَلَّذِی یَطْبُخُونَ وَ لاَ فِی آنِیَتِهِمُ اَلَّتِی یَشْرَبُونَ فِیهَا اَلْخَمْرَ</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یهودی، یا نصرانی و مجوسی در آن غذا بخورد پاک است؟</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آنان غذا مخورید، از پختنی آنان نخورید و از ظرفی که مشروب می‌خورند آب ننوشید</w:t>
      </w:r>
      <w:r>
        <w:rPr>
          <w:rFonts w:eastAsia="IRNazanin" w:cs="IRNazanin"/>
          <w:color w:val="111111"/>
          <w:sz w:val="28"/>
          <w:szCs w:val="28"/>
          <w:rtl w:val="true"/>
          <w:lang w:bidi="fa-IR"/>
        </w:rPr>
        <w:t xml:space="preserve">. </w:t>
      </w:r>
      <w:bookmarkStart w:id="1610" w:name="pg6324_76161"/>
    </w:p>
    <w:p>
      <w:pPr>
        <w:pStyle w:val="BookText"/>
        <w:rPr/>
      </w:pPr>
      <w:bookmarkEnd w:id="161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طَعٰامُ اَلَّذِینَ أُوتُوا اَلْکِتٰابَ حِلٌّ لَکُمْ وَ طَعٰامُکُمْ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صلوات الله علیه اَلْحُبُوبُ وَ اَلْبُقُولُ</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مرحوم شیخ کلینی، با سند خویش از ابو جارود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درباره گفتار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اهل کتاب و نیز غذای شما برای آنان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حبوبات و سبزیجات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زَکَرِیَّا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نَصْرَانِیّاً فَأَسْلَمْتُ فَقُلْتُ لِأَبِی عَبْدِ اَللَّهِ صلوات الله علیه إِنَّ أَهْلَ بَیْتِی عَلَی دِینِ اَلنَّصْرَانِیَّةِ فَأَکُونُ مَعَهُمْ فِی بَیْتٍ وَاحِدٍ وَ آکُلُ مِنْ آنِیَتِهِمْ فَقَالَ لِی صلوات الله علیه أَ یَأْکُلُونَ لَحْمَ اَلْخِنْزِیرِ قُلْتُ لاَ قَالَ لاَ بَأْسَ</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مرحوم شیخ کلینی، با سند خویش از زکریّا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نصرانی بودم و بعد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نصرانی هستند، آیا من می‌توانم با آنان در یک خانه زندگی کنم و از ظرف آنان غذا بخورم؟</w:t>
      </w:r>
    </w:p>
    <w:p>
      <w:pPr>
        <w:pStyle w:val="BookText"/>
        <w:rPr/>
      </w:pP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خاندانت گوشت خوک می‌خورند؟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Heading3"/>
        <w:numPr>
          <w:ilvl w:val="2"/>
          <w:numId w:val="1"/>
        </w:numPr>
        <w:rPr/>
      </w:pPr>
      <w:bookmarkStart w:id="1611" w:name="__RefHeading___Toc2555477_237004111"/>
      <w:bookmarkStart w:id="1612" w:name="_Toc601"/>
      <w:bookmarkEnd w:id="1611"/>
      <w:r>
        <w:rPr/>
        <w:t>581</w:t>
      </w:r>
      <w:r>
        <w:rPr>
          <w:rtl w:val="true"/>
        </w:rPr>
        <w:t xml:space="preserve">- </w:t>
      </w:r>
      <w:r>
        <w:rPr>
          <w:rtl w:val="true"/>
        </w:rPr>
        <w:t>حکم خوردن خاک</w:t>
      </w:r>
      <w:bookmarkEnd w:id="1612"/>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یَحْیَی اَلْوَاسِطِیِّ عَنْ رَجُلٍ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حَرَامٌ کُلُّهُ کَلَحْمِ اَلْخِنْزِیرِ وَ مَنْ أَکَلَهُ ثُمَّ مَاتَ فِیهِ لَمْ أُصَلِّ عَلَیْهِ إِلاَّ طِینَ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 شِفَاءً مِنْ کُلِّ دَاءٍ وَ مَنْ أَکَلَهُ لِشَهْوَةٍ لَمْ یَکُنْ لَهُ فِیهِ شِفَاءٌ</w:t>
      </w:r>
      <w:r>
        <w:rPr>
          <w:rFonts w:eastAsia="Amiri" w:cs="Amiri" w:ascii="Amiri" w:hAnsi="Amiri"/>
          <w:color w:val="111111"/>
          <w:sz w:val="28"/>
          <w:szCs w:val="28"/>
          <w:rtl w:val="true"/>
          <w:lang w:bidi="ar-SA"/>
        </w:rPr>
        <w:t xml:space="preserve">. </w:t>
      </w:r>
      <w:r>
        <w:rPr>
          <w:rStyle w:val="FootnoteAnchor"/>
          <w:rtl w:val="true"/>
        </w:rPr>
        <w:footnoteReference w:id="1072"/>
      </w:r>
      <w:bookmarkStart w:id="1613" w:name="pg6324_76162"/>
    </w:p>
    <w:p>
      <w:pPr>
        <w:pStyle w:val="BookText"/>
        <w:rPr/>
      </w:pPr>
      <w:bookmarkEnd w:id="1613"/>
      <w:r>
        <w:rPr>
          <w:rFonts w:ascii="IRNazanin" w:hAnsi="IRNazanin" w:eastAsia="IRNazanin"/>
          <w:color w:val="111111"/>
          <w:sz w:val="28"/>
          <w:sz w:val="28"/>
          <w:szCs w:val="28"/>
          <w:rtl w:val="true"/>
          <w:lang w:bidi="fa-IR"/>
        </w:rPr>
        <w:t>مرحوم شیخ کلینی، با سند خویش از ابی یحیی واسطی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خاک همانند گوشت خوک حرام است و هرکسی خاک بخورد و بمیرد، من بر او نماز نخواهم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خاک قبر حضرت امام حسین صلوات الله علیه زیرا در آن شفاء است و هرکس آن را از روی هوس بخورد، شفایی در آن نخواهد دید</w:t>
      </w:r>
      <w:r>
        <w:rPr>
          <w:rFonts w:eastAsia="IRNazanin" w:cs="IRNazanin"/>
          <w:color w:val="111111"/>
          <w:sz w:val="28"/>
          <w:szCs w:val="28"/>
          <w:rtl w:val="true"/>
          <w:lang w:bidi="fa-IR"/>
        </w:rPr>
        <w:t>.</w:t>
      </w:r>
    </w:p>
    <w:p>
      <w:pPr>
        <w:pStyle w:val="Heading3"/>
        <w:numPr>
          <w:ilvl w:val="2"/>
          <w:numId w:val="1"/>
        </w:numPr>
        <w:rPr/>
      </w:pPr>
      <w:bookmarkStart w:id="1614" w:name="__RefHeading___Toc2555479_237004111"/>
      <w:bookmarkStart w:id="1615" w:name="_Toc602"/>
      <w:bookmarkEnd w:id="1614"/>
      <w:r>
        <w:rPr/>
        <w:t>582</w:t>
      </w:r>
      <w:r>
        <w:rPr>
          <w:rtl w:val="true"/>
        </w:rPr>
        <w:t xml:space="preserve">- </w:t>
      </w:r>
      <w:r>
        <w:rPr>
          <w:rtl w:val="true"/>
        </w:rPr>
        <w:t>سفره‌ای که در آن شراب است</w:t>
      </w:r>
      <w:bookmarkEnd w:id="16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هَارُونَ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أَبِی عَبْدِ اَللَّهِ عَلَیْهِ اَلسَّلاَمُ بِالْحِیرَةِ حِینَ قَدِمَ عَلَی أَبِی جَعْفَرٍ اَلْمَنْصُورِ فَخَتَنَ بَعْضُ اَلْقُوَّادِ اِبْناً لَهُ وَ صَنَعَ طَعَاماً وَ دَعَا اَلنَّاسَ وَ کَانَ أَبُو عَبْدِ اَللَّهِ صلوات الله علیه فِیمَنْ دُعِیَ فَبَیْنَا هُوَ عَلَی اَلْمَائِدَةِ یَأْکُلُ وَ مَعَهُ عِدَّةٌ عَلَی اَلْمَائِدَةِ فَاسْتَسْقَی رَجُلٌ مِنْهُمْ مَاءً فَأُتِیَ بِقَدَحٍ فِیهِ شَرَابٌ لَهُمْ فَلَمَّا أَنْ صَارَ اَلْقَدَحُ فِی یَدِ اَلرَّجُلِ قَامَ أَبُو عَبْدِ اَللَّهِ صلوات الله علیه عَنِ اَلْمَائِدَةِ فَسُئِلَ عَنْ قِیَامِهِ فَقَالَ قَالَ رَسُولُ اَللَّهِ صَلَّی اَللَّهُ عَلَیْهِ وَ آلِهِ مَلْعُونٌ مَنْ جَلَسَ عَلَی مَائِدَةٍ یُشْرَبُ عَلَیْهَا اَلْخَمْرُ وَ فِی رِوَایَةٍ أُخْرَی مَلْعُونٌ مَلْعُونٌ مَنْ جَلَسَ طَائِعاً عَلَی مَائِدَةٍ یُشْرَبُ عَلَیْهَا اَلْخَمْرُ</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مرحوم شیخ کلینی، با سند خویش از هارون بن جهم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حضرت امام جعفر صادق صلوات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هنگامی که آن حضرت را نزد منصور دوانیقی احضار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ختنه سورانی پسر یکی از سرلشکرها بود که مردم را برای صرف غذا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نیز جزو مدعوین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سفره غذا تناول می‌نمود و مدعوین نیز بر سر سفره بودند، یکی از آنان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کاسه‌ای برایش آوردند که در آن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کاسه در دست آن شخص قرار گرفت، حضرت صلوات الله علیه از سر سفره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برخاستی؟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سفره‌ای بنشیند که بر آن شراب نوشیده می‌شود، ملعون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با میل خود بر سفره‌ای بنشیند که بر آن شراب نوشیده می‌شود</w:t>
      </w:r>
      <w:r>
        <w:rPr>
          <w:rFonts w:eastAsia="IRNazanin" w:cs="IRNazanin"/>
          <w:color w:val="111111"/>
          <w:sz w:val="28"/>
          <w:szCs w:val="28"/>
          <w:rtl w:val="true"/>
          <w:lang w:bidi="fa-IR"/>
        </w:rPr>
        <w:t xml:space="preserve">. </w:t>
      </w:r>
      <w:bookmarkStart w:id="1616" w:name="pg6324_76163"/>
    </w:p>
    <w:p>
      <w:pPr>
        <w:pStyle w:val="Heading3"/>
        <w:numPr>
          <w:ilvl w:val="2"/>
          <w:numId w:val="1"/>
        </w:numPr>
        <w:rPr/>
      </w:pPr>
      <w:bookmarkStart w:id="1617" w:name="__RefHeading___Toc2555481_237004111"/>
      <w:bookmarkStart w:id="1618" w:name="_Toc603"/>
      <w:bookmarkEnd w:id="1616"/>
      <w:bookmarkEnd w:id="1617"/>
      <w:r>
        <w:rPr/>
        <w:t>583</w:t>
      </w:r>
      <w:r>
        <w:rPr>
          <w:rtl w:val="true"/>
        </w:rPr>
        <w:t xml:space="preserve">- </w:t>
      </w:r>
      <w:r>
        <w:rPr>
          <w:rtl w:val="true"/>
        </w:rPr>
        <w:t>پذیرش دعوت مسلمانان</w:t>
      </w:r>
      <w:bookmarkEnd w:id="16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اَلْمُعَلَّی بْنِ خُنَیْسٍ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اَلْحُقُوقِ اَلْوَاجِبَاتِ لِلْمُؤْمِنِ أَنْ تُجَابَ دَعْوَتُهُ</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مرحوم شیخ کلینی، با سند خویش ازمعلّی بن خنیس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واجبات مؤمن این است که دعوتش پذیرفته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جَابِرٍ عَنْ أَبِی جَعْفَرٍ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اَلشَّاهِدَ مِنْ أُمَّتِی وَ اَلْغَائِبَ أَنْ یُجِیبَ دَعْوَةَ اَلْمُسْلِمِ وَ لَوْ عَلَی خَمْسَةِ أَمْیَالٍ فَإِنَّ ذَلِکَ مِنَ اَلدِّینِ</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مرحوم شیخ کلینی، با سند خویش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 و غایب امّتم سفارش می‌کنم که دعوت مسلمان را قبول کند؛ گرچه دعوت به فاصله پنج میل باشد؛ زیرا این از آیین است</w:t>
      </w:r>
      <w:r>
        <w:rPr>
          <w:rFonts w:eastAsia="IRNazanin" w:cs="IRNazanin"/>
          <w:color w:val="111111"/>
          <w:sz w:val="28"/>
          <w:szCs w:val="28"/>
          <w:rtl w:val="true"/>
          <w:lang w:bidi="fa-IR"/>
        </w:rPr>
        <w:t>.</w:t>
      </w:r>
    </w:p>
    <w:p>
      <w:pPr>
        <w:pStyle w:val="Heading3"/>
        <w:numPr>
          <w:ilvl w:val="2"/>
          <w:numId w:val="1"/>
        </w:numPr>
        <w:rPr/>
      </w:pPr>
      <w:bookmarkStart w:id="1619" w:name="__RefHeading___Toc2555483_237004111"/>
      <w:bookmarkStart w:id="1620" w:name="_Toc604"/>
      <w:bookmarkEnd w:id="1619"/>
      <w:r>
        <w:rPr/>
        <w:t>584</w:t>
      </w:r>
      <w:r>
        <w:rPr>
          <w:rtl w:val="true"/>
        </w:rPr>
        <w:t>- «</w:t>
      </w:r>
      <w:r>
        <w:rPr>
          <w:rtl w:val="true"/>
        </w:rPr>
        <w:t>بسم الله</w:t>
      </w:r>
      <w:r>
        <w:rPr>
          <w:rtl w:val="true"/>
        </w:rPr>
        <w:t xml:space="preserve">» </w:t>
      </w:r>
      <w:r>
        <w:rPr>
          <w:rtl w:val="true"/>
        </w:rPr>
        <w:t xml:space="preserve">و </w:t>
      </w:r>
      <w:r>
        <w:rPr>
          <w:rtl w:val="true"/>
        </w:rPr>
        <w:t>«</w:t>
      </w:r>
      <w:r>
        <w:rPr>
          <w:rtl w:val="true"/>
        </w:rPr>
        <w:t>الحمد لله</w:t>
      </w:r>
      <w:r>
        <w:rPr>
          <w:rtl w:val="true"/>
        </w:rPr>
        <w:t xml:space="preserve">» </w:t>
      </w:r>
      <w:r>
        <w:rPr>
          <w:rtl w:val="true"/>
        </w:rPr>
        <w:t>گفتن به هنگام صرف غذا</w:t>
      </w:r>
      <w:bookmarkEnd w:id="1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اَلْمَائِدَةُ حَفَّتْهَا أَرْبَعَةُ آلاَفِ مَلَکٍ فَإِذَا قَالَ اَلْعَبْدُ بِسْمِ اَللَّهِ قَالَتِ اَلْمَلاَئِکَةُ بَارَکَ اَللَّهُ عَلَیْکُمْ فِی طَعَامِکُمْ ثُمَّ یَقُولُونَ لِلشَّیْطَانِ اُخْرُجْ یَا فَاسِقُ لاَ سُلْطَانَ لَکَ عَلَیْهِمْ فَإِذَا فَرَغُوا فَقَالُوا اَلْحَمْدُ لِلَّهِ قَالَتِ اَلْمَلاَئِکَةُ قَوْمٌ أَنْعَمَ اَللَّهُ عَلَیْهِمْ فَأَدَّوْا شُکْرَ رَبِّهِمْ وَ إِذَا لَمْ یُسَمُّوا قَالَتِ اَلْمَلاَئِکَةُ لِلشَّیْطَانِ اُدْنُ یَا فَاسِقُ فَکُلْ مَعَهُمْ فَإِذَا رُفِعَتِ اَلْمَائِدَةُ وَ لَمْ یَذْکُرُوا اِسْمَ اَللَّهِ عَلَیْهَا قَالَتِ اَلْمَلاَئِکَةُ قَوْمٌ أَنْعَمَ اَللَّهُ عَلَیْهِمْ فَنَسُوا رَبَّهُمْ جَلَّ وَ عَزَّ</w:t>
      </w:r>
      <w:r>
        <w:rPr>
          <w:rFonts w:eastAsia="Amiri" w:cs="Amiri" w:ascii="Amiri" w:hAnsi="Amiri"/>
          <w:color w:val="111111"/>
          <w:sz w:val="28"/>
          <w:szCs w:val="28"/>
          <w:rtl w:val="true"/>
          <w:lang w:bidi="ar-SA"/>
        </w:rPr>
        <w:t xml:space="preserve">. </w:t>
      </w:r>
      <w:r>
        <w:rPr>
          <w:rStyle w:val="FootnoteAnchor"/>
          <w:rtl w:val="true"/>
        </w:rPr>
        <w:footnoteReference w:id="1076"/>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سفره برای صرف غذا گسترده می‌شود، چهار هزار فرشته آن را در برمی گیرند و هنگامی که بنده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غذایتان به شما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شیطان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تو بر آنان سلطه و تأثیر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از غذا خوردن فارغ شوند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قومی هستند که خداوند به آنان نعمت داد و شکر پروردگارشان را به جای آوردند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در ابتدای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فرشتگان به شیطان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با آنان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سفره برداشته شود و نام خدا را بر آن نبرده باشند، فرشتگان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قومی هستند که خداوند به آنها نعمت داد؛ ولی اینها پروردگار متعال خود را فراموش کردند</w:t>
      </w:r>
      <w:r>
        <w:rPr>
          <w:rFonts w:eastAsia="IRNazanin" w:cs="IRNazanin"/>
          <w:color w:val="111111"/>
          <w:sz w:val="28"/>
          <w:szCs w:val="28"/>
          <w:rtl w:val="true"/>
          <w:lang w:bidi="fa-IR"/>
        </w:rPr>
        <w:t xml:space="preserve">». </w:t>
      </w:r>
      <w:bookmarkStart w:id="1621" w:name="pg6324_76165"/>
    </w:p>
    <w:p>
      <w:pPr>
        <w:pStyle w:val="Heading2"/>
        <w:numPr>
          <w:ilvl w:val="1"/>
          <w:numId w:val="1"/>
        </w:numPr>
        <w:rPr/>
      </w:pPr>
      <w:bookmarkStart w:id="1622" w:name="__RefHeading___Toc2555485_237004111"/>
      <w:bookmarkStart w:id="1623" w:name="_Toc605"/>
      <w:bookmarkEnd w:id="1621"/>
      <w:bookmarkEnd w:id="1622"/>
      <w:r>
        <w:rPr>
          <w:rtl w:val="true"/>
        </w:rPr>
        <w:t>کتاب آشامیدنی ها</w:t>
      </w:r>
      <w:bookmarkEnd w:id="1623"/>
    </w:p>
    <w:p>
      <w:pPr>
        <w:pStyle w:val="Heading3"/>
        <w:numPr>
          <w:ilvl w:val="2"/>
          <w:numId w:val="1"/>
        </w:numPr>
        <w:rPr/>
      </w:pPr>
      <w:bookmarkStart w:id="1624" w:name="__RefHeading___Toc2555487_237004111"/>
      <w:bookmarkStart w:id="1625" w:name="_Toc606"/>
      <w:bookmarkEnd w:id="1624"/>
      <w:r>
        <w:rPr/>
        <w:t>585</w:t>
      </w:r>
      <w:r>
        <w:rPr>
          <w:rtl w:val="true"/>
        </w:rPr>
        <w:t xml:space="preserve">- </w:t>
      </w:r>
      <w:r>
        <w:rPr>
          <w:rtl w:val="true"/>
        </w:rPr>
        <w:t>فضیلت و ارزش آب</w:t>
      </w:r>
      <w:bookmarkEnd w:id="16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عِیسَی بْنِ عَبْدِ اَللَّهِ عَنْ أَبِیهِ عَنْ جَدِّهِ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سَیِّدُ اَلشَّرَابِ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مرحوم شیخ کلینی، با سند خویش از عیسی بن عبدالله از پدرش از جدش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آقای نوشیدنی‌ها در دنیا و آخرت است</w:t>
      </w:r>
      <w:r>
        <w:rPr>
          <w:rFonts w:eastAsia="IRNazanin" w:cs="IRNazanin"/>
          <w:color w:val="111111"/>
          <w:sz w:val="28"/>
          <w:szCs w:val="28"/>
          <w:rtl w:val="true"/>
          <w:lang w:bidi="fa-IR"/>
        </w:rPr>
        <w:t>.</w:t>
      </w:r>
    </w:p>
    <w:p>
      <w:pPr>
        <w:pStyle w:val="Heading3"/>
        <w:numPr>
          <w:ilvl w:val="2"/>
          <w:numId w:val="1"/>
        </w:numPr>
        <w:rPr/>
      </w:pPr>
      <w:bookmarkStart w:id="1626" w:name="__RefHeading___Toc2555489_237004111"/>
      <w:bookmarkStart w:id="1627" w:name="_Toc607"/>
      <w:bookmarkEnd w:id="1626"/>
      <w:r>
        <w:rPr/>
        <w:t>586</w:t>
      </w:r>
      <w:r>
        <w:rPr>
          <w:rtl w:val="true"/>
        </w:rPr>
        <w:t xml:space="preserve">- </w:t>
      </w:r>
      <w:r>
        <w:rPr>
          <w:rtl w:val="true"/>
        </w:rPr>
        <w:t>آب فراوان آشامیدن</w:t>
      </w:r>
      <w:bookmarkEnd w:id="16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عُمَرَ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صلوات الله علیه وَ هُوَ یُوصِی رَجُلاً فَقَالَ لَهُ أَقْلِلْ مِنْ شُرْبِ اَلْمَاءِ فَإِنَّهُ یَمُدُّ کُلَّ دَاءٍ وَ اِجْتَنِبِ اَلدَّوَاءَ مَا اِحْتَمَلَ بَدَنُکَ اَلدَّاءَ</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مرحوم شیخ کلینی، با سند خویش از احمد بن عمر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حالی که به شخصی توصیه می‌نمود،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آب بیاشام؛ زیرا آشامیدن فراوان آب مدّت بیماری را طولانی می‌کند و تا جایی که بدنت تحمّل بیماری را دارد از مصرف دارو خودداری کن</w:t>
      </w:r>
      <w:r>
        <w:rPr>
          <w:rFonts w:eastAsia="IRNazanin" w:cs="IRNazanin"/>
          <w:color w:val="111111"/>
          <w:sz w:val="28"/>
          <w:szCs w:val="28"/>
          <w:rtl w:val="true"/>
          <w:lang w:bidi="fa-IR"/>
        </w:rPr>
        <w:t>.</w:t>
      </w:r>
    </w:p>
    <w:p>
      <w:pPr>
        <w:pStyle w:val="Heading3"/>
        <w:numPr>
          <w:ilvl w:val="2"/>
          <w:numId w:val="1"/>
        </w:numPr>
        <w:rPr/>
      </w:pPr>
      <w:bookmarkStart w:id="1628" w:name="__RefHeading___Toc2555491_237004111"/>
      <w:bookmarkStart w:id="1629" w:name="_Toc608"/>
      <w:bookmarkEnd w:id="1628"/>
      <w:r>
        <w:rPr/>
        <w:t>587</w:t>
      </w:r>
      <w:r>
        <w:rPr>
          <w:rtl w:val="true"/>
        </w:rPr>
        <w:t xml:space="preserve">- </w:t>
      </w:r>
      <w:r>
        <w:rPr>
          <w:rtl w:val="true"/>
        </w:rPr>
        <w:t>فضیلت آب زمزم</w:t>
      </w:r>
      <w:bookmarkEnd w:id="1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اَلْقَدَّاحِ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خَیْرُ مَاءٍ عَلَی وَجْهِ اَلْأَرْضِ وَ شَرُّ مَاءٍ عَلَی وَجْهِ اَلْأَرْضِ مَاءُ بَرَهُوتَ اَلَّذِی بِحَضْرَمَوْتَ تَرِدُهُ هَامُ اَلْکُفَّارِ بِاللَّیْلِ</w:t>
      </w:r>
      <w:r>
        <w:rPr>
          <w:rFonts w:eastAsia="Amiri" w:cs="Amiri" w:ascii="Amiri" w:hAnsi="Amiri"/>
          <w:color w:val="111111"/>
          <w:sz w:val="28"/>
          <w:szCs w:val="28"/>
          <w:rtl w:val="true"/>
          <w:lang w:bidi="ar-SA"/>
        </w:rPr>
        <w:t xml:space="preserve">. </w:t>
      </w:r>
      <w:r>
        <w:rPr>
          <w:rStyle w:val="FootnoteAnchor"/>
          <w:rtl w:val="true"/>
        </w:rPr>
        <w:footnoteReference w:id="1079"/>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ابن قدّاح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آب روی زمین، آب زمزم است و بدترین آب روی زمین، آب برهوت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شب هنگام سرهای کافران وارد آن می‌شوند تا از آن بنوشید</w:t>
      </w:r>
      <w:r>
        <w:rPr>
          <w:rFonts w:eastAsia="IRNazanin" w:cs="IRNazanin"/>
          <w:color w:val="111111"/>
          <w:sz w:val="28"/>
          <w:szCs w:val="28"/>
          <w:rtl w:val="true"/>
          <w:lang w:bidi="fa-IR"/>
        </w:rPr>
        <w:t xml:space="preserve">. </w:t>
      </w:r>
      <w:bookmarkStart w:id="1630" w:name="pg6324_76166"/>
    </w:p>
    <w:p>
      <w:pPr>
        <w:pStyle w:val="BookText"/>
        <w:rPr/>
      </w:pPr>
      <w:bookmarkEnd w:id="163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اَلْقَدَّاحِ عَنْ أَبِی عَبْدِ اَللَّهِ صلوات الله علیه قَالَ قَالَ أَمِیرُ اَلْمُؤْمِنِینَ صلوات الله علیه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دَوَاءٌ مِمَّا شُرِبَ لَهُ</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مرحوم شیخ کلینی، با سند خویش از ابن قدّاح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دوای هر بیماری است که به خاطر شفای آن، آب زمزم را بیاشامند</w:t>
      </w:r>
      <w:r>
        <w:rPr>
          <w:rFonts w:eastAsia="IRNazanin" w:cs="IRNazanin"/>
          <w:color w:val="111111"/>
          <w:sz w:val="28"/>
          <w:szCs w:val="28"/>
          <w:rtl w:val="true"/>
          <w:lang w:bidi="fa-IR"/>
        </w:rPr>
        <w:t>.</w:t>
      </w:r>
    </w:p>
    <w:p>
      <w:pPr>
        <w:pStyle w:val="Heading3"/>
        <w:numPr>
          <w:ilvl w:val="2"/>
          <w:numId w:val="1"/>
        </w:numPr>
        <w:rPr/>
      </w:pPr>
      <w:bookmarkStart w:id="1631" w:name="__RefHeading___Toc2555493_237004111"/>
      <w:bookmarkStart w:id="1632" w:name="_Toc609"/>
      <w:bookmarkEnd w:id="1631"/>
      <w:r>
        <w:rPr/>
        <w:t>588</w:t>
      </w:r>
      <w:r>
        <w:rPr>
          <w:rtl w:val="true"/>
        </w:rPr>
        <w:t xml:space="preserve">- </w:t>
      </w:r>
      <w:r>
        <w:rPr>
          <w:rtl w:val="true"/>
        </w:rPr>
        <w:t>فضیلت آب فرات</w:t>
      </w:r>
      <w:bookmarkEnd w:id="16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أَبِی حَمْزَةَ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إِخَالُ أَحَداً یُحَنَّکُ بِمَاءِ اَلْفُرَاتِ إِلاَّ أَحَبَّنَا أَهْلَ اَلْبَیْتِ وَ قَالَ صلوات الله علیه مَا سُقِیَ أَهْلُ اَلْکُوفَةِ مَاءَ اَلْفُرَاتِ إِلاَّ لِأَمْرٍ مَا وَ قَالَ یُصَبُّ فِیهِ مِیزَابَانِ مِنَ اَلْجَنَّةِ</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مرحوم شیخ کلینی، با سند خویش از محمد بن ابی حمزه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کام هرکسی از آب فرات برداشته شود جز آن که ما اهل‌بیت صلوات الله علیهم را دوست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از آب فرات نمی‌نوشند؛ مگر به خاطر نفوذ ولایت ما در قلب‌های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دو ناودان بهشتی در آب فرات ریخته می‌شود</w:t>
      </w:r>
      <w:r>
        <w:rPr>
          <w:rFonts w:eastAsia="IRNazanin" w:cs="IRNazanin"/>
          <w:color w:val="111111"/>
          <w:sz w:val="28"/>
          <w:szCs w:val="28"/>
          <w:rtl w:val="true"/>
          <w:lang w:bidi="fa-IR"/>
        </w:rPr>
        <w:t>.</w:t>
      </w:r>
    </w:p>
    <w:p>
      <w:pPr>
        <w:pStyle w:val="Heading3"/>
        <w:numPr>
          <w:ilvl w:val="2"/>
          <w:numId w:val="1"/>
        </w:numPr>
        <w:rPr/>
      </w:pPr>
      <w:bookmarkStart w:id="1633" w:name="__RefHeading___Toc2555495_237004111"/>
      <w:bookmarkStart w:id="1634" w:name="_Toc610"/>
      <w:bookmarkEnd w:id="1633"/>
      <w:r>
        <w:rPr/>
        <w:t>589</w:t>
      </w:r>
      <w:r>
        <w:rPr>
          <w:rtl w:val="true"/>
        </w:rPr>
        <w:t xml:space="preserve">- </w:t>
      </w:r>
      <w:r>
        <w:rPr>
          <w:rtl w:val="true"/>
        </w:rPr>
        <w:t>آب هایی که از شُرب آنها نهی شده است</w:t>
      </w:r>
      <w:bookmarkEnd w:id="1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مَسْعَدَةَ بْنِ صَدَقَةَ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اَلاِسْتِشْفَاءِ بِالْحُمَّیَاتِ وَ هِیَ اَلْعُیُونُ اَلْحَارَّةُ اَلَّتِی تَکُونُ فِی اَلْجِبَالِ اَلَّتِی تُوجَدُ فِیهَا رَائِحَةُ اَلْکِبْرِیتِ وَ قِیلَ إِنَّهَا مِنْ فَیْحِ جَهَنَّمَ</w:t>
      </w:r>
      <w:r>
        <w:rPr>
          <w:rFonts w:eastAsia="Amiri" w:cs="Amiri" w:ascii="Amiri" w:hAnsi="Amiri"/>
          <w:color w:val="111111"/>
          <w:sz w:val="28"/>
          <w:szCs w:val="28"/>
          <w:rtl w:val="true"/>
          <w:lang w:bidi="ar-SA"/>
        </w:rPr>
        <w:t xml:space="preserve">. </w:t>
      </w:r>
      <w:r>
        <w:rPr>
          <w:rStyle w:val="FootnoteAnchor"/>
          <w:rtl w:val="true"/>
        </w:rPr>
        <w:footnoteReference w:id="1082"/>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مسعدة بن صدقه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از استشفای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چشمه‌های آب </w:t>
      </w:r>
    </w:p>
    <w:p>
      <w:pPr>
        <w:pStyle w:val="BookText"/>
        <w:rPr/>
      </w:pPr>
      <w:r>
        <w:rPr>
          <w:rFonts w:ascii="IRNazanin" w:hAnsi="IRNazanin" w:eastAsia="IRNazanin"/>
          <w:color w:val="111111"/>
          <w:sz w:val="28"/>
          <w:sz w:val="28"/>
          <w:szCs w:val="28"/>
          <w:rtl w:val="true"/>
          <w:lang w:bidi="fa-IR"/>
        </w:rPr>
        <w:t>گرم کوه‌ها هستند و در آن بوی گوگرد استشمام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جوشش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سَعِیدٍ عَقِیصَا اَلتَّیْمِیِّ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بِالْحَسَنِ وَ اَلْحُسَیْنِ صَلَوَاتُ اَللَّهِ عَلَیْهِمَا وَ هُمَا فِی اَلْفُرَاتِ مُسْتَنْقِعَانِ فِی إِزَارَیْنِ فَقُلْتُ لَهُمَا یَا اِبْنَیْ رَسُولِ اَللَّهِ صَلَّی اَللَّهُ عَلَیْکُمَا أَفْسَدْتُمَا اَلْإِزَارَیْنِ فَقَالاَ لِی یَا أَبَا سَعِیدٍ فَسَادُنَا لِلْإِزَارَیْنِ أَحَبُّ إِلَیْنَا مِنْ فَسَادِ اَلدِّینِ إِنَّ لِلْمَاءِ أَهْلاً وَ سُکَّاناً کَسُکَّانِ اَلْأَرْضِ ثُمَّ قَالاَ إِلَی أَیْنَ تُرِیدُ فَقُلْتُ إِلَی هَذَا اَلْمَاءِ فَقَالاَ وَ مَا هَذَا اَلْمَاءُ فَقُلْتُ أُرِیدُ دَوَاءَهُ أَشْرَبُ مِنْ هَذَا اَلْمُرِّ لِعِلَّةٍ بِی أَرْجُو أَنْ یَخِفَّ لَهُ اَلْجَسَدُ وَ یُسْهِلَ اَلْبَطْنَ فَقَالاَ مَا نَحْسَبُ أَنَّ اَللَّهَ جَلَّ وَ عَزَّ جَعَلَ فِی شَیْءٍ قَدْ لَعَنَهُ شِفَاءً قُلْتُ وَ لِمَ ذَاکَ فَقَالاَ لِأَنَّ اَللَّهَ تَبَارَکَ وَ تَعَالَی لَمَّا آسَفَهُ قَوْمُ نُوحٍ عَلَیْهِ اَلسَّلاَمُ فَتَحَ اَلسَّمٰاءِ بِمٰاءٍ مُنْهَمِرٍ وَ أَوْحَی إِلَی اَلْأَرْضِ فاسْتَعْصَتْ عَلَیْهِ عُیُونٌ مِنْهَا فَلَعَنَهَا وَ جَعَلَهَا مِلْحاً أُجَاجاً وَ فِی رِوَایَةِ حَمْدَانَ بْنِ سُلَیْمَانَ أَنَّهُمَا صلوات الله علیهما قَالاَ یَا أَبَا سَعِیدٍ تَأْتِی مَاءً یُنْکِرُ وَلاَیَتَنَا فِی کُلِّ یَوْمٍ ثَلاَثَ مَرَّاتٍ إِنَّ اَللَّهَ عَزَّ وَ جَلَّ عَرَضَ وَلاَیَتَنَا عَلَی اَلْمِیَاهِ فَمَا قَبِلَ وَلاَیَتَنَا عَذُبَ وَ طَابَ وَ مَا جَحَدَ وَلاَیَتَنَا جَعَلَهُ اَللَّهُ عَزَّ وَ جَلَّ مُرّاً أَوْ مِلْحاً أُجَاجاً</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مرحوم شیخ کلینی، با سند خویش از ابو سعید عقیصا تیمی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صلوات الله علیه و حضرت سیدالشهداء امام حسین صلوات الله علیه را دیدم که إزار پوشیده بودند و در فرات مشغول آب تنی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إزارها را تباه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 ازارها نزد ما محبوب تر است از تباه نمودن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آب، اهالی و ساکنانی دارد مانند ساکنان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می‌خواهی بروی؟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آب</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چیست؟ </w:t>
      </w:r>
      <w:bookmarkStart w:id="1635" w:name="pg6324_76168"/>
    </w:p>
    <w:p>
      <w:pPr>
        <w:pStyle w:val="BookText"/>
        <w:rPr/>
      </w:pPr>
      <w:bookmarkEnd w:id="1635"/>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فایده دارویی این آب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بیماری که دارم از این آب تلخ می‌نوشم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به وسیله آن، بدنم سبک و شکمم روان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نمی‌کنیم خداوند در چیزی که آن را لعنت نموده است، شفا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قوم نوح، خداوند را به غضب آوردند، خداوند آسمان را به آبی ریزان گشود و به زمین وحی نمود، بعضی از چشمه‌های زمین خداوند را نافرمانی نمودند، آن گاه خداوند آنان را لعن نمود و آنها را 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حمدان بن سلیمان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حضرت صلوات الله علیهما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آبی می‌روی که ولایت ما را در هر روز، سه بار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ولایت ما را بر آب‌ها عرضه نمود؛ پس هر آبی که ولایت ما را پذیرفت شیرین، گوارا و پاکیزه شد و هر آبی که ولایت ما را انکار کرد، خداوند آن را تلخ و شور گردانید</w:t>
      </w:r>
      <w:r>
        <w:rPr>
          <w:rFonts w:eastAsia="IRNazanin" w:cs="IRNazanin"/>
          <w:color w:val="111111"/>
          <w:sz w:val="28"/>
          <w:szCs w:val="28"/>
          <w:rtl w:val="true"/>
          <w:lang w:bidi="fa-IR"/>
        </w:rPr>
        <w:t>.</w:t>
      </w:r>
    </w:p>
    <w:p>
      <w:pPr>
        <w:pStyle w:val="Heading3"/>
        <w:numPr>
          <w:ilvl w:val="2"/>
          <w:numId w:val="1"/>
        </w:numPr>
        <w:rPr/>
      </w:pPr>
      <w:bookmarkStart w:id="1636" w:name="__RefHeading___Toc2555497_237004111"/>
      <w:bookmarkStart w:id="1637" w:name="_Toc611"/>
      <w:bookmarkEnd w:id="1636"/>
      <w:r>
        <w:rPr/>
        <w:t>590</w:t>
      </w:r>
      <w:r>
        <w:rPr>
          <w:rtl w:val="true"/>
        </w:rPr>
        <w:t xml:space="preserve">- </w:t>
      </w:r>
      <w:r>
        <w:rPr>
          <w:rtl w:val="true"/>
        </w:rPr>
        <w:t>شراب همیشه حرام بوده است</w:t>
      </w:r>
      <w:bookmarkEnd w:id="16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إِبْرَاهِیمَ بْنِ عُمَرَ اَلْیَمَانِیِّ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نَبِیّاً قَطُّ إِلاَّ وَ فِی عِلْمِ اَللَّهِ عَزَّ وَ جَلَّ أَنَّهُ إِذَا أَکْمَلَ لَهُ دِینَهُ کَانَ فِیهِ تَحْرِیمُ اَلْخَمْرِ وَ لَمْ تَزَلِ اَلْخَمْرُ حَرَاماً إِنَّ اَلدِّینَ أَنَّمَا یُحَوَّلُ مِنْ خَصْلَةٍ إِلَی أُخْرَی فَلَوْ کَانَ ذَلِکَ جُمْلَةً قُطِعَ بِهِمْ دُونَ اَلدِّینِ</w:t>
      </w:r>
      <w:r>
        <w:rPr>
          <w:rFonts w:eastAsia="Amiri" w:cs="Amiri" w:ascii="Amiri" w:hAnsi="Amiri"/>
          <w:color w:val="111111"/>
          <w:sz w:val="28"/>
          <w:szCs w:val="28"/>
          <w:rtl w:val="true"/>
          <w:lang w:bidi="ar-SA"/>
        </w:rPr>
        <w:t xml:space="preserve">. </w:t>
      </w:r>
      <w:r>
        <w:rPr>
          <w:rStyle w:val="FootnoteAnchor"/>
          <w:rtl w:val="true"/>
        </w:rPr>
        <w:footnoteReference w:id="1084"/>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ابراهیم بن عمر یمانی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گاه پیامبری را مبعوث ننمود، مگر آن که در علم خداوندی چنین بود که هنگامی دین را برای او کامل نمود، حرام بودن شراب در آن هنگام باشد و همیشه شراب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دین از یک حکم به حکم دیگر منتقل می‌شود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یکباره بیان می‌شد، مردم در مقابل دین درمانده می‌شدند</w:t>
      </w:r>
      <w:r>
        <w:rPr>
          <w:rFonts w:eastAsia="IRNazanin" w:cs="IRNazanin"/>
          <w:color w:val="111111"/>
          <w:sz w:val="28"/>
          <w:szCs w:val="28"/>
          <w:rtl w:val="true"/>
          <w:lang w:bidi="fa-IR"/>
        </w:rPr>
        <w:t xml:space="preserve">. </w:t>
      </w:r>
      <w:bookmarkStart w:id="1638" w:name="pg6324_76169"/>
    </w:p>
    <w:p>
      <w:pPr>
        <w:pStyle w:val="Heading3"/>
        <w:numPr>
          <w:ilvl w:val="2"/>
          <w:numId w:val="1"/>
        </w:numPr>
        <w:rPr/>
      </w:pPr>
      <w:bookmarkStart w:id="1639" w:name="__RefHeading___Toc2555499_237004111"/>
      <w:bookmarkStart w:id="1640" w:name="_Toc612"/>
      <w:bookmarkEnd w:id="1638"/>
      <w:bookmarkEnd w:id="1639"/>
      <w:r>
        <w:rPr/>
        <w:t>591</w:t>
      </w:r>
      <w:r>
        <w:rPr>
          <w:rtl w:val="true"/>
        </w:rPr>
        <w:t xml:space="preserve">- </w:t>
      </w:r>
      <w:r>
        <w:rPr>
          <w:rtl w:val="true"/>
        </w:rPr>
        <w:t>حکم شراب‌خوار و ماده مست کننده</w:t>
      </w:r>
      <w:bookmarkEnd w:id="16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صلوات الله علیه عَنِ اَلْخَمْرِ فَقَالَ قَالَ رَسُولُ اَللَّهِ صَلَّی اَللَّهُ عَلَیْهِ وَ آلِهِ إِنَّ اَللَّهَ عَزَّ وَ جَلَّ بَعَثَنِی رَحْمَةً لِلْعٰالَمِینَ وَ لِأَمْحَقَ اَلْمَعَازِفَ وَ اَلْمَزَامِیرَ وَ أُمُورَ اَلْجَاهِلِیَّةِ وَ اَلْأَوْثَانَ وَ قَالَ أَقْسَمَ رَبِّی أَنْ لاَ یَشْرَبَ عَبْدٌ لِی فِی اَلدُّنْیَا خَمْراً إِلاَّ سَقَیْتُهُ مِثْلَ مَا شَرِبَ مِنْهَا مِنَ اَلْحَمِیمِ یَوْمَ اَلْقِیَامَةِ مُعَذَّباً أَوْ مَغْفُوراً لَهُ وَ لاَ یَسْقِیهَا عَبْدٌ لِی صَبِیّاً صَغِیراً أَوْ مَمْلُوکاً إِلاَّ سَقَیْتُهُ مِثْلَ مَا سَقَاهُ مِنَ اَلْحَمِیمِ یَوْمَ اَلْقِیَامَةِ مُعَذَّباً بَعْدُ أَوْ مَغْفُوراً لَهُ</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مرحوم شیخ کلینی، با سند خویش از ابو ربیع شامی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شراب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مرا رحمت برای جهانیان برانگیخت و به یقین آلات موسیقی، نی ها، امور دوران جاهلی و بت‌ها را نابود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سوگند یاد کرده است که هر مقداری که بنده من در دنیا شراب بنوشد، همان مقدار در روز قیامت او را از آب گرم و چرکین دوزخ می‌نوشانم، آن گاه به آتش دوزخ عذاب شود و یا مورد مغفرت قرار گیرد و هر مقدار از شراب را به کودک و یا برده ای بنوشاند در روز قیامت به همان مقدار از آب گرم و چرکین دوزخ به او می‌نوشانم، آن گاه عذاب شود، و یا آمرزیده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عُمَیْرٍ عَنْ بَعْضِ أَصْحَابِهِ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 یُعَادُ إِذَا مَرِضَ وَ لاَ یُشْهَدُ لَهُ جَنَازَةٌ وَ لاَ تُزَکُّوهُ إِذَا شَهِدَ وَ لاَ تُزَوِّجُوهُ إِذَا خَطَبَ وَ لاَ تَأْتَمِنُوهُ عَلَی أَمَانَةٍ</w:t>
      </w:r>
      <w:r>
        <w:rPr>
          <w:rFonts w:eastAsia="Amiri" w:cs="Amiri" w:ascii="Amiri" w:hAnsi="Amiri"/>
          <w:color w:val="111111"/>
          <w:sz w:val="28"/>
          <w:szCs w:val="28"/>
          <w:rtl w:val="true"/>
          <w:lang w:bidi="ar-SA"/>
        </w:rPr>
        <w:t xml:space="preserve">. </w:t>
      </w:r>
      <w:r>
        <w:rPr>
          <w:rStyle w:val="FootnoteAnchor"/>
          <w:rtl w:val="true"/>
        </w:rPr>
        <w:footnoteReference w:id="1086"/>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ابن ابی عمیر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شراب خوار بیمار شود نباید به عیادتش رفت و بر جنازه اش حاضر شد و هرگاه شهادت داد او را پاکیزه ندانید و هرگاه خواستگاری نمود به او همسر ندهید و او را بر امانت امین قرار ندهید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عَجْلاَنَ أَبِی صَالِحٍ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شَرِبَ مُسْکِراً أَوْ سَقَاهُ صَبِیّاً لاَ یَعْقِلُ سَقَیْتُهُ مِنْ مَاءِ اَلْحَمِیمِ مُعَذَّباً أَوْ مَغْفُوراً لَهُ وَ مَنْ تَرَکَ اَلْمُسْکِرَ اِبْتِغَاءَ مَرْضَاتِی أَدْخَلْتُهُ اَلْجَنَّةَ وَ سَقَیْتُهُ مِنَ اَلرَّحِیقِ اَلْمَخْتُومِ وَ فَعَلْتُ بِهِ مِنَ اَلْکَرَامَةِ مَا أَفْعَلُ بِأَوْلِیَائِی</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مرحوم شیخ کلینی، با سند خویش از عجلان ابو صالح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ماده مستی آوری بیاشامد و یا آن را به کودکی که نمی‌فهمد بنوشاند، او را از آب گرم و چرکین دوزخ خواهم نوشاند؛ او را عذاب کنم یا ببخشایم و هرکس ماده مست کننده را به خاطر خشنودی من ترک کند، او را به بهشت وارد می‌نمایم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می‌کنم و آن کرامتی که برای اولیای خود روا می‌دارم، با او انجام می‌دهم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زَیْدِ بْنِ عَلِیٍّ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صَلَّی اَللَّهُ عَلَیْهِ وَ آلِهِ اَلْخَمْرَ وَ عَاصِرَهَا وَ مُعْتَصِرَهَا وَ بَائِعَهَا وَ مُشْتَرِیَهَا وَ سَاقِیَهَا وَ آکِلَ ثَمَنِهَا وَ شَارِبَهَا وَ حَامِلَهَا وَ اَلْمَحْمُولَةَ إِلَیْهِ</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مرحوم شیخ کلینی، با سند خویش از زید پسر حضرت امام سجّاد صلوات الله علیه از پدران بزرگوارش صلوات الله علیهم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شراب، شراب ساز، سفارش دهنده، فروشنده و خریدار شراب مصرف کننده پول آن، شراب خوار، حمل کننده آن و کسی که شراب را برایش می‌آورند؛ همه را لعنت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خَضِرٍ اَلصَّیْرَفِیِّ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اَلنَّبِیذَ عَلَی أَنَّهُ حَلاَلٌ خُلِّدَ فِی اَلنَّارِ وَ مَنْ شَرِبَهُ عَلَی أَنَّهُ حَرَامٌ عُذِّبَ فِی اَلنَّارِ</w:t>
      </w:r>
      <w:r>
        <w:rPr>
          <w:rFonts w:eastAsia="Amiri" w:cs="Amiri" w:ascii="Amiri" w:hAnsi="Amiri"/>
          <w:color w:val="111111"/>
          <w:sz w:val="28"/>
          <w:szCs w:val="28"/>
          <w:rtl w:val="true"/>
          <w:lang w:bidi="ar-SA"/>
        </w:rPr>
        <w:t xml:space="preserve">. </w:t>
      </w:r>
      <w:r>
        <w:rPr>
          <w:rStyle w:val="FootnoteAnchor"/>
          <w:rtl w:val="true"/>
        </w:rPr>
        <w:footnoteReference w:id="1089"/>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خضر صیرفی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نبیذ بنوشد با این اعتقاد که حلال است، همواره در آتش دوزخ خواهد ماند و هرکس نبیذ بنوشد با این عقیده بنوشد که حرام است، در آتش، عذاب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بْنِ ظَبْیَانَ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بْنَ ظَبْیَانَ أَبْلِغْ عَطِیَّةَ عَنِّی أَنَّهُ مَنْ شَرِبَ جُرْعَةً مِنْ خَمْرٍ لَعَنَهُ اَللَّهُ عَزَّ وَ جَلَّ وَ مَلاَئِکَتُهُ وَ رُسُلُهُ وَ اَلْمُؤْمِنُونَ فَإِنْ شَرِبَهَا حَتَّی یَسْکَرَ مِنْهَا نُزِعَ رُوحُ اَلْإِیمَانِ مِنْ جَسَدِهِ وَ رَکِبَتْ فِیهِ رُوحٌ سَخِیفَةٌ خَبِیثَةٌ مَلْعُونَةٌ فَیَتْرُکُ اَلصَّلاَةَ فَإِذَا تَرَکَ اَلصَّلاَةَ عَیَّرَتْهُ اَلْمَلاَئِکَةُ وَ قَالَ اَللَّهُ عَزَّ وَ جَلَّ لَهُ عَبْدِی کَفَرْتَ وَ عَیَّرَتْکَ اَلْمَلاَئِکَةُ سَوْأَةً لَکَ عَبْدِی ثُمَّ قَالَ أَبُو عَبْدِ اَللَّهِ صلوات الله علیه سَوْأَةً سَوْأَةً کَمَا تَکُونُ اَلسَّوْأَةَ وَ اَللَّهِ لَتَوْبِیخُ اَلْجَلِیلِ جَلَّ اِسْمُهُ سَاعَةً وَاحِدَةً أَشَدُّ مِنْ عَذَابِ أَلْفِ عَامٍ قَالَ ثُمَّ قَالَ أَبُو عَبْدِ اَللَّهِ صلوات الله علیه مَلْعُونِینَ أَیْنَمٰا ثُقِفُوا أُخِذُوا وَ قُتِّلُوا تَقْتِیلاً ثُمَّ قَالَ یَا یُونُسُ مَلْعُونٌ مَلْعُونٌ مَنْ تَرَکَ أَمْرَ اَللَّهِ عَزَّ وَ جَلَّ إِنْ أَخَذَ بَرّاً دَمَّرَتْهُ وَ إِنْ أَخَذَ بَحْراً غَرَّقَتْهُ یُغْضَبُ لِغَضَبِ اَلْجَلِیلِ عَزَّ اِسْمُهُ</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مرحوم شیخ کلینی، با سند خویش از یونس بن ظبیان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عطیه از جانب من خبر ده که هرکس یک جرعه شراب بنوشد خداوند متعال، فرشتگان، پیامبران خدا و مؤمنان بر او لعن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اندازه‌ای بنوشد که مست شود، روح ایمان از بدنش جدا می‌شود و روحی سخیف، و خبیث و ملعون در آن سوار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نماز را ترک می‌کند که در این هنگام فرشتگان او را سرزنش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 و فرشتگان سرزنشت نمودند؛ رسوایی بر تو باد ای بنده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رسوایی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یک ساعت خداوند از هزار سال عذاب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هرجا باشند، گرفته شوند و کشته شوند ملعون هستند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امر خداوند را ترک کند؛ اگر راه خشکی را در پیش گیرد خشکی او را هلاک می‌کند و اگر راه دریا را پیش گیرد، دریا غرقش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خشم خداوند، مورد غضب قرار می‌گیرد</w:t>
      </w:r>
      <w:r>
        <w:rPr>
          <w:rFonts w:eastAsia="IRNazanin" w:cs="IRNazanin"/>
          <w:color w:val="111111"/>
          <w:sz w:val="28"/>
          <w:szCs w:val="28"/>
          <w:rtl w:val="true"/>
          <w:lang w:bidi="fa-IR"/>
        </w:rPr>
        <w:t xml:space="preserve">. </w:t>
      </w:r>
      <w:bookmarkStart w:id="1641" w:name="pg6324_76172"/>
    </w:p>
    <w:p>
      <w:pPr>
        <w:pStyle w:val="Heading3"/>
        <w:numPr>
          <w:ilvl w:val="2"/>
          <w:numId w:val="1"/>
        </w:numPr>
        <w:rPr/>
      </w:pPr>
      <w:bookmarkStart w:id="1642" w:name="__RefHeading___Toc2555501_237004111"/>
      <w:bookmarkStart w:id="1643" w:name="_Toc613"/>
      <w:bookmarkEnd w:id="1641"/>
      <w:bookmarkEnd w:id="1642"/>
      <w:r>
        <w:rPr/>
        <w:t>592</w:t>
      </w:r>
      <w:r>
        <w:rPr>
          <w:rtl w:val="true"/>
        </w:rPr>
        <w:t xml:space="preserve">- </w:t>
      </w:r>
      <w:r>
        <w:rPr>
          <w:rtl w:val="true"/>
        </w:rPr>
        <w:t>شراب، اصل هر گناه و بدی است و نماز شراب‌خوار تا چهل روز قبول نمی‌شود</w:t>
      </w:r>
      <w:bookmarkEnd w:id="1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أُسَامَةَ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مِفْتَاحُ کُلِّ شَرٍّ وَ مُدْمِنُ اَلْخَمْرِ کَعَابِدِ وَثَنٍ وَ إِنَّ اَلْخَمْرَ رَأْسُ کُلِّ إِثْمٍ وَ شَارِبَهَا مُکَذِّبٌ بِکِتَابِ اَللَّهِ تَعَالَی لَوْ صَدَّقَ کِتَابَ اَللَّهِ حَرَّمَ حَرَامَهُ</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مرحوم شیخ کلینی، با سند خویش از ابو اسامه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کلید هر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همواره شراب می‌خورد مانند بت پرست است و به راستی که شراب اصل هر گناهی است، شراب خوار تکذیب‌گر کتاب الله تعالی است؛ اگر کتاب الله را تصدیق می‌نمود؛ حرام آن را حرام می‌دانست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دَاوُدَ بْنِ اَلْحُصَیْنِ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مُسْکِراً لَمْ تُقْبَلْ مِنْهُ صَلاَتُهُ أَرْبَعِینَ یَوْماً فَإِنْ مَاتَ فِی اَلْأَرْبَعِینَ مَاتَ مِیتَةً جَاهِلِیَّةً وَ إِنْ تَابَ تَابَ اَللَّهُ عَلَیْهِ</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مرحوم شیخ کلینی، با سند خویش از داوود بن حصین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ماده مست کننده‌ای بنوشد تا چهل روز نمازش پذیرفته نمی‌شود و اگر در این چهل روز بمیرد به مرگ دوران جاهلیت مرده است و اگر توبه کند خداوند توبۀ او را می‌پذیرد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صلوات الله علیه إِنَّا رُوِّینَا عَنِ اَلنَّبِیِّ صَلَّی اَللَّهُ عَلَیْهِ وَ آلِهِ أَنَّهُ قَالَ مَنْ شَرِبَ اَلْخَمْرَ لَمْ تُحْتَسَبْ لَهُ صَلاَتُهُ أَرْبَعِینَ یَوْماً قَالَ فَقَالَ صَدَقُوا قُلْتُ وَ کَیْفَ لاَ تُحْتَسَبُ صَلاَتُهُ أَرْبَعِینَ صَبَاحاً لاَ أَقَلَّ مِنْ ذَلِکَ وَ لاَ أَکْثَرَ فَقَالَ إِنَّ اَللَّهَ عَزَّ وَ جَلَّ قَدَّرَ خَلْقَ اَلْإِنْسَانِ فَصَیَّرَهُ نُطْفَةً أَرْبَعِینَ یَوْماً ثُمَّ نَقَلَهَا فَصَیَّرَهَا عَلَقَةً أَرْبَعِینَ یَوْماً ثُمَّ نَقَلَهَا فَصَیَّرَهَا مُضْغَةً أَرْبَعِینَ یَوْماً فَهُوَ إِذَا شَرِبَ اَلْخَمْرَ بَقِیَتْ فِی مُشَاشِهِ أَرْبَعِینَ یَوْماً عَلَی قَدْرِ اِنْتِقَالِ خِلْقَتِهِ قَالَ ثُمَّ قَالَ صلوات الله علیه وَ کَذَلِکَ جَمِیعُ غِذَائِهِ أَکْلِهِ وَ شُرْبِهِ یَبْقَی فِی مُشَاشِهِ أَرْبَعِینَ یَوْماً</w:t>
      </w:r>
      <w:r>
        <w:rPr>
          <w:rFonts w:eastAsia="Amiri" w:cs="Amiri" w:ascii="Amiri" w:hAnsi="Amiri"/>
          <w:color w:val="111111"/>
          <w:sz w:val="28"/>
          <w:szCs w:val="28"/>
          <w:rtl w:val="true"/>
          <w:lang w:bidi="ar-SA"/>
        </w:rPr>
        <w:t xml:space="preserve">. </w:t>
      </w:r>
      <w:r>
        <w:rPr>
          <w:rStyle w:val="FootnoteAnchor"/>
          <w:rtl w:val="true"/>
        </w:rPr>
        <w:footnoteReference w:id="1093"/>
      </w:r>
      <w:bookmarkStart w:id="1644" w:name="pg6324_76173"/>
    </w:p>
    <w:p>
      <w:pPr>
        <w:pStyle w:val="BookText"/>
        <w:rPr/>
      </w:pPr>
      <w:bookmarkEnd w:id="1644"/>
      <w:r>
        <w:rPr>
          <w:rFonts w:ascii="IRNazanin" w:hAnsi="IRNazanin" w:eastAsia="IRNazanin"/>
          <w:color w:val="111111"/>
          <w:sz w:val="28"/>
          <w:sz w:val="28"/>
          <w:szCs w:val="28"/>
          <w:rtl w:val="true"/>
          <w:lang w:bidi="fa-IR"/>
        </w:rPr>
        <w:t>مرحوم شیخ کلینی، با سند خویش از حسین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موسی کاظم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رسول الله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شراب بنوشد تا چهل روز نمازش محاسبه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تا چهل بامداد نمازش محاسبه نخواهد شد؛ نه کمتر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برای آفرینش انسان زمانی مقرر فرمود؛ چهل روز آن را نطفه قرار داد، سپس آن را منتقل نموده و چهل روز علقه قرار داد، سپس آن را منتقل نمود و چهل روز مضغه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انسان شراب می‌نوشد تا 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جابه جایی خلقتش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سرشت و طبیعتش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تمام غذای انسان؛ خوردن و آشامیدن او تا چهل روز در سرشتش باقی می‌ماند</w:t>
      </w:r>
      <w:r>
        <w:rPr>
          <w:rFonts w:eastAsia="IRNazanin" w:cs="IRNazanin"/>
          <w:color w:val="111111"/>
          <w:sz w:val="28"/>
          <w:szCs w:val="28"/>
          <w:rtl w:val="true"/>
          <w:lang w:bidi="fa-IR"/>
        </w:rPr>
        <w:t>.</w:t>
      </w:r>
    </w:p>
    <w:p>
      <w:pPr>
        <w:pStyle w:val="Heading3"/>
        <w:numPr>
          <w:ilvl w:val="2"/>
          <w:numId w:val="1"/>
        </w:numPr>
        <w:rPr/>
      </w:pPr>
      <w:bookmarkStart w:id="1645" w:name="__RefHeading___Toc2555503_237004111"/>
      <w:bookmarkStart w:id="1646" w:name="_Toc614"/>
      <w:bookmarkEnd w:id="1645"/>
      <w:r>
        <w:rPr/>
        <w:t>593</w:t>
      </w:r>
      <w:r>
        <w:rPr>
          <w:rtl w:val="true"/>
        </w:rPr>
        <w:t xml:space="preserve">- </w:t>
      </w:r>
      <w:r>
        <w:rPr>
          <w:rtl w:val="true"/>
        </w:rPr>
        <w:t>کسیکه همواره شراب می‌نوشد</w:t>
      </w:r>
      <w:bookmarkEnd w:id="16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دَاذَوَیْهِ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صلوات الله علیه أَسْأَلُهُ عَنْ شَارِبِ اَلْمُسْکِرِ قَالَ فَکَتَبَ صلوات الله علیه شَارِبُ اَلْخَمْرِ کَافِرٌ</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مرحوم شیخ کلینی، با سند خویش از محمّد بن داذویه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موسی کاظم صلوات الله علیه نامه نوشتم تا درباره کسی که ماده مستی آور می‌نوشد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صلوات الله علیه 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کافر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نُعَیْمٍ اَلْبَصْرِیِّ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اَلْمُسْکِرِ اَلَّذِی إِذَا وَجَدَهُ شَرِبَهُ</w:t>
      </w:r>
      <w:r>
        <w:rPr>
          <w:rFonts w:eastAsia="Amiri" w:cs="Amiri" w:ascii="Amiri" w:hAnsi="Amiri"/>
          <w:color w:val="111111"/>
          <w:sz w:val="28"/>
          <w:szCs w:val="28"/>
          <w:rtl w:val="true"/>
          <w:lang w:bidi="ar-SA"/>
        </w:rPr>
        <w:t xml:space="preserve">. </w:t>
      </w:r>
      <w:r>
        <w:rPr>
          <w:rStyle w:val="FootnoteAnchor"/>
          <w:rtl w:val="true"/>
        </w:rPr>
        <w:footnoteReference w:id="1095"/>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نعیم بصری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کسی است که هرگاه شراب بیابد، بنوشد</w:t>
      </w:r>
      <w:r>
        <w:rPr>
          <w:rFonts w:eastAsia="IRNazanin" w:cs="IRNazanin"/>
          <w:color w:val="111111"/>
          <w:sz w:val="28"/>
          <w:szCs w:val="28"/>
          <w:rtl w:val="true"/>
          <w:lang w:bidi="fa-IR"/>
        </w:rPr>
        <w:t xml:space="preserve">. </w:t>
      </w:r>
      <w:bookmarkStart w:id="1647" w:name="pg6324_76174"/>
    </w:p>
    <w:p>
      <w:pPr>
        <w:pStyle w:val="Heading3"/>
        <w:numPr>
          <w:ilvl w:val="2"/>
          <w:numId w:val="1"/>
        </w:numPr>
        <w:rPr/>
      </w:pPr>
      <w:bookmarkStart w:id="1648" w:name="__RefHeading___Toc2555505_237004111"/>
      <w:bookmarkStart w:id="1649" w:name="_Toc615"/>
      <w:bookmarkEnd w:id="1647"/>
      <w:bookmarkEnd w:id="1648"/>
      <w:r>
        <w:rPr/>
        <w:t>594</w:t>
      </w:r>
      <w:r>
        <w:rPr>
          <w:rtl w:val="true"/>
        </w:rPr>
        <w:t xml:space="preserve">- </w:t>
      </w:r>
      <w:r>
        <w:rPr>
          <w:rtl w:val="true"/>
        </w:rPr>
        <w:t>تحریم شراب در قرآن</w:t>
      </w:r>
      <w:bookmarkEnd w:id="16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اَلْمَهْدِیُّ أَبَا اَلْحَسَنِ صلوات الله علیه عَنِ اَلْخَمْرِ هَلْ هِیَ مُحَرَّمَةٌ فِی کِتَابِ اَللَّهِ عَزَّ وَ جَلَّ فَإِنَّ اَلنَّاسَ إِنَّمَا یَعْرِفُونَ اَلنَّهْیَ عَنْهَا وَ لاَ یَعْرِفُونَ اَلتَّحْرِیمَ لَهَا فَقَالَ لَهُ أَبُو اَلْحَسَنِ صلوات الله علیه بَلْ هِیَ مُحَرَّمَةٌ فِی کِتَابِ اَللَّهِ عَزَّ وَ جَلَّ یَا أَمِیرَ اَلْمُؤْمِنِینَ فَقَالَ لَهُ فِی أَیِّ مَوْضِعٍ هِیَ مُحَرَّمَةٌ فِی کِتَابِ اَللَّهِ جَلَّ اِسْمُهُ یَا أَبَا اَلْحَسَنِ فَقَالَ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اَلزِّنَا اَلْمُعْلَنَ وَ نَصْبَ اَلرَّایَاتِ اَلَّتِی کَانَتْ تَرْفَعُهَا اَلْفَوَاجِرُ لِلْفَوَاحِشِ فِی اَلْجَاهِلِیَّةِ وَ أَمَّا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نَکَحَ مِنَ اَلْآبَاءِ لِأَنَّ اَلنَّاسَ کَانُوا قَبْلَ أَنْ یُبْعَثَ اَلنَّبِیُّ صَلَّی اَللَّهُ عَلَیْهِ وَ آلِهِ إِذَا کَانَ لِلرَّجُلِ زَوْجَةٌ وَ مَاتَ عَنْهَا تَزَوَّجَهَا اِبْنُهُ مِنْ بَعْدِهِ إِذَا لَمْ تَکُنْ أُمَّهُ فَحَرَّمَ اَللَّهُ عَزَّ وَ جَلَّ ذَلِکَ وَ أَمَّا اَلْإِثْمُ فَإِنَّهَا اَلْخَمْرَةُ بِعَیْنِهَا وَ قَدْ قَالَ اَللَّهُ عَزَّ وَ جَلَّ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 اَلْمَیْسِرِ قُلْ فِیهِمٰا إِثْمٌ کَبِیرٌ وَ 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اَلْإِثْمُ فِی کِتَابِ اَللَّهِ فَهِیَ اَلْخَمْرَةُ وَ اَلْمَیْسِرُ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إِثْمُهُمٰا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اَللَّهُ تَعَالَی قَالَ فَقَالَ اَلْمَهْدِیُّ یَا عَلِیَّ بْنَ یَقْطِینٍ هَذِهِ وَ اَللَّهِ فَتْوَی هَاشِمِیَّةٌ قَالَ قُلْتُ لَهُ صَدَقْتَ وَ اَللَّهِ یَا أَمِیرَ اَلْمُؤْمِنِینَ اَلْحَمْدُ لِلَّهِ اَلَّذِی لَمْ یُخْرِجْ هَذَا اَلْعِلْمَ مِنْکُمْ أَهْلَ اَلْبَیْتِ قَالَ فَوَ اَللَّهِ مَا صَبَرَ اَلْمَهْدِیُّ أَنْ قَالَ لِی صَدَقْتَ یَا رَافِضِیُّ</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مرحوم شیخ کلینی، با سند خویش از علی بن یقطین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از حضرت امام موسی کاظم صلوات الله علیه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در قرآن تحریم شده است؟ زیرا مردم از نهی از شراب آگاهی دارند، اما تحریم آن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قرآن تحریم شده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تحریم شده است؟ ای ابا الحسن</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فقط اعمال زشت ظاهری و پنهانی گناه و ستم به ناحق را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1650" w:name="pg6324_76175"/>
    </w:p>
    <w:p>
      <w:pPr>
        <w:pStyle w:val="BookText"/>
        <w:rPr/>
      </w:pPr>
      <w:bookmarkEnd w:id="1650"/>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آشکار و برافراشتن پرچم‌هایی که زنان بدکاره برای انجام زنا در دوران جاهلی می‌افراشتند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ازدواج با همسر پدران است؛ زیرا مردم پیش از بعثت رسول الله صلّی اللّه علیه و آله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مردی زنی داشت و می‌مرد، پس از او پسرش با آن زن ازدواج می‌کرد؛ هرگاه که آن زن، مادرش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ازدواج را تحریم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است و به راستی که خداوند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دربارۀ شراب و قمار می‌پرسند بگو در آنها گناه بزرگی است و منافعی برای مردم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همان شراب و قمار است و گناه آن بزرگ تر از منافع آن است؛ همان طور که 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فتوای هاشمی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گفتی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این علم و دانش را از شما اهل بیت خارج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 بدون درنگ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رافضی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امام موسی کاظم صلوات الله علیه و علی بن یقطین به مهدی عباسی لعنت الله علیه امیرالمؤمنین می‌فرمودند بخاطر تقیه بوده وگرنه این لقب شریفه مخصوص شاهنشاه شاهان، اسد الله غالب، حیدر کرار، ضرغام دین، ید الله، سیف الله، غالب کل غالب حضرت علی بن ابی طالب صلوات الله علیهما است</w:t>
      </w:r>
      <w:r>
        <w:rPr>
          <w:rFonts w:eastAsia="IRNazanin" w:cs="IRNazanin"/>
          <w:color w:val="111111"/>
          <w:sz w:val="28"/>
          <w:szCs w:val="28"/>
          <w:rtl w:val="true"/>
          <w:lang w:bidi="fa-IR"/>
        </w:rPr>
        <w:t>.</w:t>
      </w:r>
    </w:p>
    <w:p>
      <w:pPr>
        <w:pStyle w:val="Heading3"/>
        <w:numPr>
          <w:ilvl w:val="2"/>
          <w:numId w:val="1"/>
        </w:numPr>
        <w:rPr/>
      </w:pPr>
      <w:bookmarkStart w:id="1651" w:name="__RefHeading___Toc2555507_237004111"/>
      <w:bookmarkStart w:id="1652" w:name="_Toc616"/>
      <w:bookmarkEnd w:id="1651"/>
      <w:r>
        <w:rPr/>
        <w:t>595</w:t>
      </w:r>
      <w:r>
        <w:rPr>
          <w:rtl w:val="true"/>
        </w:rPr>
        <w:t xml:space="preserve">- </w:t>
      </w:r>
      <w:r>
        <w:rPr>
          <w:rtl w:val="true"/>
        </w:rPr>
        <w:t>رسول الله صلی الله علیه و آله اندک و بسیار مواد مستی آور را تحریم فرمود</w:t>
      </w:r>
      <w:bookmarkEnd w:id="16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اَلرَّبِیعِ اَلشَّامِیِّ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حَرَّمَ اَلْخَمْرَ بِعَیْنِهَا فَقَلِیلُهَا وَ کَثِیرُهَا حَرَامٌ کَمَا حَرَّمَ اَلْمَیْتَةَ وَ اَلدَّمَ وَ لَحْمَ اَلْخِنْزِیرِ وَ حَرَّمَ رَسُولُ اَللَّهِ صَلَّی اَللَّهُ عَلَیْهِ وَ آلِهِ اَلشَّرَابَ مِنْ کُلِّ مُسْکِرٍ وَ مَا حَرَّمَهُ رَسُولُ اَللَّهِ صَلَّی اَللَّهُ عَلَیْهِ وَ آلِهِ فَقَدْ حَرَّمَهُ اَللَّهُ عَزَّ وَ جَلَّ</w:t>
      </w:r>
      <w:r>
        <w:rPr>
          <w:rFonts w:eastAsia="Amiri" w:cs="Amiri" w:ascii="Amiri" w:hAnsi="Amiri"/>
          <w:color w:val="111111"/>
          <w:sz w:val="28"/>
          <w:szCs w:val="28"/>
          <w:rtl w:val="true"/>
          <w:lang w:bidi="ar-SA"/>
        </w:rPr>
        <w:t xml:space="preserve">. </w:t>
      </w:r>
      <w:r>
        <w:rPr>
          <w:rStyle w:val="FootnoteAnchor"/>
          <w:rtl w:val="true"/>
        </w:rPr>
        <w:footnoteReference w:id="1097"/>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ربیع شامی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شراب را به طور کلّی حرام نمود، کم و زیاد آن حرام است، همان طور </w:t>
      </w:r>
      <w:bookmarkStart w:id="1653" w:name="pg6324_76176"/>
    </w:p>
    <w:p>
      <w:pPr>
        <w:pStyle w:val="BookText"/>
        <w:rPr/>
      </w:pPr>
      <w:bookmarkEnd w:id="1653"/>
      <w:r>
        <w:rPr>
          <w:rFonts w:ascii="IRNazanin" w:hAnsi="IRNazanin" w:eastAsia="IRNazanin"/>
          <w:color w:val="111111"/>
          <w:sz w:val="28"/>
          <w:sz w:val="28"/>
          <w:szCs w:val="28"/>
          <w:rtl w:val="true"/>
          <w:lang w:bidi="fa-IR"/>
        </w:rPr>
        <w:t>که مردار، خون و گوشت خوک را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آشامیدنی از هر نوع مست کننده ای را حرام نمود و آن چه که رسول الله صلّی اللّه علیه و آله حرام کند، به راستی که خداوند آن را حرام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عَطَاءِ بْنِ یَسَارٍ عَنْ أَبِی جَعْفَرٍ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مُسْکِرٍ حَرَامٌ وَ کُلُّ مُسْکِرٍ خَمْرٌ</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مرحوم شیخ کلینی، با سند خویش از عطاء بن یسار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شراب مست کننده‌ای حرام است و هر ماده مست کننده‌ای شراب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کُلَیْبٍ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اَلنَّبِیذِ فَقَالَ إِنَّ رَسُولَ اَللَّهِ صَلَّی اَللَّهُ عَلَیْهِ وَ آلِهِ خَطَبَ اَلنَّاسَ فَقَالَ فِی خُطْبَتِهِ أَیُّهَا اَلنَّاسُ أَلاَ إِنَّ کُلَّ مُسْکِرٍ حَرَامٌ أَلاَ وَ مَا أَسْکَرَ کَثِیرُهُ فَقَلِیلُهُ حَرَامٌ</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مرحوم شیخ کلینی، با سند خویش از کلیب اسدی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خرما و کشمش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خطبۀ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نوع شرابی حرام است و شرابی که یک جام آن مستی آورد، یک قطرۀ آن نیز حرام است</w:t>
      </w:r>
      <w:r>
        <w:rPr>
          <w:rFonts w:eastAsia="IRNazanin" w:cs="IRNazanin"/>
          <w:color w:val="111111"/>
          <w:sz w:val="28"/>
          <w:szCs w:val="28"/>
          <w:rtl w:val="true"/>
          <w:lang w:bidi="fa-IR"/>
        </w:rPr>
        <w:t>.</w:t>
      </w:r>
    </w:p>
    <w:p>
      <w:pPr>
        <w:pStyle w:val="Heading3"/>
        <w:numPr>
          <w:ilvl w:val="2"/>
          <w:numId w:val="1"/>
        </w:numPr>
        <w:rPr/>
      </w:pPr>
      <w:bookmarkStart w:id="1654" w:name="__RefHeading___Toc2555509_237004111"/>
      <w:bookmarkStart w:id="1655" w:name="_Toc617"/>
      <w:bookmarkEnd w:id="1654"/>
      <w:r>
        <w:rPr/>
        <w:t>596</w:t>
      </w:r>
      <w:r>
        <w:rPr>
          <w:rtl w:val="true"/>
        </w:rPr>
        <w:t xml:space="preserve">- </w:t>
      </w:r>
      <w:r>
        <w:rPr>
          <w:rtl w:val="true"/>
        </w:rPr>
        <w:t>شراب بخاطر نتیجه‌اش حرام است؛ پس هرچه که نتیجه‌اش مانند آن باشد حرام است</w:t>
      </w:r>
      <w:bookmarkEnd w:id="1655"/>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یَقْطِینٍ عَنْ أَبِی إِبْرَاهِیمَ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 یُحَرِّمِ اَلْخَمْرَ لاِسْمِهَا وَ لَکِنْ حَرَّمَهَا لِعَاقِبَتِهَا فَمَا فَعَلَ فِعْلَ اَلْخَمْرِ فَهُوَ خَمْرٌ</w:t>
      </w:r>
      <w:r>
        <w:rPr>
          <w:rFonts w:eastAsia="Amiri" w:cs="Amiri" w:ascii="Amiri" w:hAnsi="Amiri"/>
          <w:color w:val="111111"/>
          <w:sz w:val="28"/>
          <w:szCs w:val="28"/>
          <w:rtl w:val="true"/>
          <w:lang w:bidi="ar-SA"/>
        </w:rPr>
        <w:t xml:space="preserve">. </w:t>
      </w:r>
      <w:r>
        <w:rPr>
          <w:rStyle w:val="FootnoteAnchor"/>
          <w:rtl w:val="true"/>
        </w:rPr>
        <w:footnoteReference w:id="1100"/>
      </w:r>
      <w:bookmarkStart w:id="1656" w:name="pg6324_76177"/>
    </w:p>
    <w:p>
      <w:pPr>
        <w:pStyle w:val="BookText"/>
        <w:rPr/>
      </w:pPr>
      <w:bookmarkEnd w:id="1656"/>
      <w:r>
        <w:rPr>
          <w:rFonts w:ascii="IRNazanin" w:hAnsi="IRNazanin" w:eastAsia="IRNazanin"/>
          <w:color w:val="111111"/>
          <w:sz w:val="28"/>
          <w:sz w:val="28"/>
          <w:szCs w:val="28"/>
          <w:rtl w:val="true"/>
          <w:lang w:bidi="fa-IR"/>
        </w:rPr>
        <w:t>مرحوم شیخ کلینی، با سند خویش از علی بن یقطین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تبارک و تعالی شراب را به جهت نام آن حرام نکرده؛ بلکه به جهت عاقبت آن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کار شراب کند، شراب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یَقْطِینٍ عَنْ أَبِی اَلْحَسَنِ اَلْمَاضِی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یُحَرِّمِ اَلْخَمْرَ لاِسْمِهَا وَ لَکِنَّهُ حَرَّمَهَا لِعَاقِبَتِهَا فَمَا کَانَ عَاقِبَتُهُ عَاقِبَةَ اَلْخَمْرِ فَهُوَ خَمْرٌ</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مرحوم شیخ کلینی، با سند خویش از علی بن یقطین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شراب را به جهت نامش حرام ننمود؛ بلکه به جهت عاقبتش آن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که عاقبتش، عاقبت شراب باشد، شراب است</w:t>
      </w:r>
      <w:r>
        <w:rPr>
          <w:rFonts w:eastAsia="IRNazanin" w:cs="IRNazanin"/>
          <w:color w:val="111111"/>
          <w:sz w:val="28"/>
          <w:szCs w:val="28"/>
          <w:rtl w:val="true"/>
          <w:lang w:bidi="fa-IR"/>
        </w:rPr>
        <w:t>.</w:t>
      </w:r>
    </w:p>
    <w:p>
      <w:pPr>
        <w:pStyle w:val="Heading3"/>
        <w:numPr>
          <w:ilvl w:val="2"/>
          <w:numId w:val="1"/>
        </w:numPr>
        <w:rPr/>
      </w:pPr>
      <w:bookmarkStart w:id="1657" w:name="__RefHeading___Toc2555511_237004111"/>
      <w:bookmarkStart w:id="1658" w:name="_Toc618"/>
      <w:bookmarkEnd w:id="1657"/>
      <w:r>
        <w:rPr/>
        <w:t>597</w:t>
      </w:r>
      <w:r>
        <w:rPr>
          <w:rtl w:val="true"/>
        </w:rPr>
        <w:t xml:space="preserve">- </w:t>
      </w:r>
      <w:r>
        <w:rPr>
          <w:rtl w:val="true"/>
        </w:rPr>
        <w:t>حکم کسی که به عنوان دارو از شراب و ماده حرام استفاده کند</w:t>
      </w:r>
      <w:bookmarkEnd w:id="16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خَالِدٍ اَلْعَبْدِیَّةُ عَلَی أَبِی عَبْدِ اَللَّهِ صلوات الله علیه وَ أَنَا عِنْدَهُ فَقَالَتْ جُعِلْتُ فِدَاکَ إِنَّهُ یَعْتَرِینِی قَرَاقِرُ فِی بَطْنِی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أَعْلاَلِ اَلنِّسَاءِ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لِی أَطِبَّاءُ اَلْعِرَاقِ اَلنَّبِیذَ بِالسَّوِیقِ وَ قَدْ وَقَفْتُ وَ عَرَفْتُ کَرَاهَتَکَ لَهُ فَأَحْبَبْتُ أَنْ أَسْأَلَکَ عَنْ ذَلِکَ فَقَالَ لَهَا وَ مَا یَمْنَعُکِ عَنْ شُرْبِهِ قَالَتْ قَدْ قَلَّدْتُکَ دِینِی فَأَلْقَی اَللَّهَ عَزَّ وَ جَلَّ حِینَ أَلْقَاهُ فَأُخْبِرُهُ أَنَّ جَعْفَرَ بْنَ مُحَمَّدٍ صلوات الله علیهما أَمَرَنِی وَ نَهَانِی فَقَالَ یَا أَبَا مُحَمَّدٍ أَلاَ تَسْمَعُ إِلَی هَذِهِ اَلْمَرْأَةِ وَ هَذِهِ اَلْمَسَائِلِ لاَ وَ اَللَّهِ لاَ آذَنُ لَکِ فِی قَطْرَةٍ مِنْهُ وَ لاَ تَذُوقِی مِنْهُ قَطْرَةً فَإِنَّمَا تَنْدَمِینَ إِذَا بَلَغَتْ نَفْسُکِ هَاهُنَا وَ أَوْمَأَ بِیَدِهِ إِلَی حَنْجَرَتِهِ یَقُولُهَا ثَلاَثاً أَ فَهِمْتِ قَالَتْ نَعَمْ ثُمَّ قَالَ أَبُو عَبْدِ اَللَّهِ صلوات الله علیه مَا یَبُلُّ اَلْمِیلَ یُنَجِّسُ حُبّاً مِنْ مَاءٍ یَقُولُهَا ثَلاَثاً</w:t>
      </w:r>
      <w:r>
        <w:rPr>
          <w:rFonts w:eastAsia="Amiri" w:cs="Amiri" w:ascii="Amiri" w:hAnsi="Amiri"/>
          <w:color w:val="111111"/>
          <w:sz w:val="28"/>
          <w:szCs w:val="28"/>
          <w:rtl w:val="true"/>
          <w:lang w:bidi="ar-SA"/>
        </w:rPr>
        <w:t xml:space="preserve">. </w:t>
      </w:r>
      <w:r>
        <w:rPr>
          <w:rStyle w:val="FootnoteAnchor"/>
          <w:rtl w:val="true"/>
        </w:rPr>
        <w:footnoteReference w:id="1102"/>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خالد عبدیه خدمت حضرت امام جعفر صادق صلوات الله علیه شرف یاب شد، من نیز در حضور آن حضرت صلوات الله علیه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پیچه مرا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پزشکان عراق نبیذ را با قاووت برایم توصیه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و آگاهم که شما از آن کراهت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داشتم که دربارۀ آن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آشامیدن آن بازداشته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قلاده دین خود را از شما به گردنم آویختم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خداوند را در روز ملاقات، ملاقات کنم و به او خبر دهم که حضرت جعفر بن محمّد صلوات الله علیهما به من امر و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سخن این زن گوش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قطره از آن هم به تو اجازه نمی‌دهم و حتی یک قطره آن را نچش؛ زیرا هنگامی که جانت به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مبارکش به حنجره خود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پشیمان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صلوات الله علیه این سخن را سه بار تکرار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w:t>
      </w:r>
    </w:p>
    <w:p>
      <w:pPr>
        <w:pStyle w:val="BookText"/>
        <w:rPr/>
      </w:pPr>
      <w:r>
        <w:rPr>
          <w:rFonts w:ascii="IRNazanin" w:hAnsi="IRNazanin" w:eastAsia="IRNazanin"/>
          <w:color w:val="111111"/>
          <w:sz w:val="28"/>
          <w:sz w:val="28"/>
          <w:szCs w:val="28"/>
          <w:rtl w:val="true"/>
          <w:lang w:bidi="fa-IR"/>
        </w:rPr>
        <w:t>امّ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صلوات الله علیه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که میل سرمه را تر کند، یک کوزه آب را نجس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صلوات الله علیه أَسْأَلُهُ عَنِ اَلرَّجُلِ یُبْعَثُ لَهُ اَلدَّوَاءُ مِنْ رِیحِ اَلْبَوَاسِیرِ فَیَشْرَبُهُ بِقَدْرِ أُسْکُرُّجَةٍ مِنْ نَبِیذٍ صُلْبٍ لَیْسَ یُرِیدُ بِهِ اَللَّذَّةَ وَ إِنَّمَا یُرِیدُ بِهِ اَلدَّوَاءَ فَقَالَ لاَ وَ لاَ جُرْعَةً ثُمَّ قَالَ إِنَّ اَللَّهَ عَزَّ وَ جَلَّ لَمْ یَجْعَلْ فِی شَیْءٍ مِمَّا حَرَّمَ شِفَاءً وَ لاَ دَوَاءً</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مرحوم شیخ کلینی، با سند خویش از عمر بن اذینه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بیماری، دارو فرستاده‌اند تا باد بواسیر او را علاج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دارو به مقدار یک پیاله شراب کشمش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فکر لذت نیست، فقط می‌خواهد درد خود را علاج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استفادۀ از این شراب به عنوان دارو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نه یک جرعۀ آن</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خداوند متعال حرام کرده، نمی‌تواند داروی شفابخش باشد</w:t>
      </w:r>
      <w:r>
        <w:rPr>
          <w:rFonts w:eastAsia="IRNazanin" w:cs="IRNazanin"/>
          <w:color w:val="111111"/>
          <w:sz w:val="28"/>
          <w:szCs w:val="28"/>
          <w:rtl w:val="true"/>
          <w:lang w:bidi="fa-IR"/>
        </w:rPr>
        <w:t xml:space="preserve">. </w:t>
      </w:r>
      <w:bookmarkStart w:id="1659" w:name="pg6324_76179"/>
    </w:p>
    <w:p>
      <w:pPr>
        <w:pStyle w:val="BookText"/>
        <w:rPr/>
      </w:pPr>
      <w:bookmarkEnd w:id="165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مَالِکٍ اَلْمِسْمَعِیِّ عَنْ قَائِدِ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صلوات الله علیه عَنِ اَلنَّبِیذِ یُجْعَلُ فِی اَلدَّوَاءِ فَقَالَ لاَ لَیْسَ یَنْبَغِی لِأَحَدٍ أَنْ یَسْتَشْفِیَ بِالْحَرَامِ</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مرحوم شیخ کلینی، با سند خویش از مالک مسمعی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بن طلحه از حضرت امام جعفر صادق صلوات الله علیه درباره نبیذی که در دارو قرار گرفته است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شایسته و روا نیست که با حرام خود را درمان کند</w:t>
      </w:r>
      <w:r>
        <w:rPr>
          <w:rFonts w:eastAsia="IRNazanin" w:cs="IRNazanin"/>
          <w:color w:val="111111"/>
          <w:sz w:val="28"/>
          <w:szCs w:val="28"/>
          <w:rtl w:val="true"/>
          <w:lang w:bidi="fa-IR"/>
        </w:rPr>
        <w:t>.</w:t>
      </w:r>
    </w:p>
    <w:p>
      <w:pPr>
        <w:pStyle w:val="Heading3"/>
        <w:numPr>
          <w:ilvl w:val="2"/>
          <w:numId w:val="1"/>
        </w:numPr>
        <w:rPr/>
      </w:pPr>
      <w:bookmarkStart w:id="1660" w:name="__RefHeading___Toc2555513_237004111"/>
      <w:bookmarkStart w:id="1661" w:name="_Toc619"/>
      <w:bookmarkEnd w:id="1660"/>
      <w:r>
        <w:rPr/>
        <w:t>598</w:t>
      </w:r>
      <w:r>
        <w:rPr>
          <w:rtl w:val="true"/>
        </w:rPr>
        <w:t xml:space="preserve">- </w:t>
      </w:r>
      <w:r>
        <w:rPr>
          <w:rtl w:val="true"/>
        </w:rPr>
        <w:t>ظروف شراب</w:t>
      </w:r>
      <w:bookmarkEnd w:id="16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اَلرَّبِیعِ اَلشَّامِیِّ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کُلِّ مُسْکِرٍ فَکُلُّ مُسْکِرٍ حَرَامٌ فَقُلْتُ لَهُ فَالظُّرُوفُ اَلَّتِی یُصْنَعُ فِیهَا مِنْهُ فَقَالَ نَهَی رَسُولُ اَللَّهِ صَلَّی اَللَّهُ عَلَیْهِ وَ آلِهِ عَنِ اَلدُّبَّاءِ وَ اَلمُزَفَّتِ وَ اَلْحَنْتَمِ وَ اَلنَّقِیرِ قُلْتُ وَ مَا ذَاکَ قَالَ اَلدُّبَّاءُ اَلْقَرْعُ وَ اَلمُزَفَّتُ اَلدِّنَانُ وَ اَلْحَنْتَمُ جِرَارٌ خُضْرٌ وَ اَلنَّقِیرُ خَشَبٌ کَانَتِ اَلْجَاهِلِیَّةُ یَنْقُرُونَهَا حَتَّی یَصِیرَ لَهَا أَجْوَافٌ یَنْبِذُونَ فِیهَا</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مرحوم شیخ کلینی، با سند خویش از ابو ربیع شامی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نوشیدن هر ماده مست کننده‌ای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ماده مستی آوری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ظروفی که در آن ماده مست کنند تهیه می‌شود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استفاده از دبه کدو حلوایی، مزفّت، حنتم و نقیر را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هستند؟</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دبّاء کدوی حلوایی است، مزفّت خم بزرگ است، حنتم سبوی سبز است و نقیر چوبی بود که در زمان جاهلیت آن را سوراخ می‌کردند و توی آن را خالی می‌کردند که در آن نبیذ تهیه کنند</w:t>
      </w:r>
      <w:r>
        <w:rPr>
          <w:rFonts w:eastAsia="IRNazanin" w:cs="IRNazanin"/>
          <w:color w:val="111111"/>
          <w:sz w:val="28"/>
          <w:szCs w:val="28"/>
          <w:rtl w:val="true"/>
          <w:lang w:bidi="fa-IR"/>
        </w:rPr>
        <w:t xml:space="preserve">. </w:t>
      </w:r>
      <w:bookmarkStart w:id="1662" w:name="pg6324_76180"/>
    </w:p>
    <w:p>
      <w:pPr>
        <w:pStyle w:val="Heading3"/>
        <w:numPr>
          <w:ilvl w:val="2"/>
          <w:numId w:val="1"/>
        </w:numPr>
        <w:rPr/>
      </w:pPr>
      <w:bookmarkStart w:id="1663" w:name="__RefHeading___Toc2555515_237004111"/>
      <w:bookmarkStart w:id="1664" w:name="_Toc620"/>
      <w:bookmarkEnd w:id="1662"/>
      <w:bookmarkEnd w:id="1663"/>
      <w:r>
        <w:rPr/>
        <w:t>599</w:t>
      </w:r>
      <w:r>
        <w:rPr>
          <w:rtl w:val="true"/>
        </w:rPr>
        <w:t xml:space="preserve">- </w:t>
      </w:r>
      <w:r>
        <w:rPr>
          <w:rtl w:val="true"/>
        </w:rPr>
        <w:t>قطره‌ای از مواد مست کننده در ظرف غذا</w:t>
      </w:r>
      <w:bookmarkEnd w:id="16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قَطْرَةِ خَمْرٍ أَوْ نَبِیذٍ مُسْکِرٍ قَطَرَتْ فِی قِدْرٍ فِیهَا لَحْمٌ کَثِیرٌ وَ مَرَقٌ کَثِیرٌ فَقَالَ صلوات الله علیه یُهَرَاقُ اَلْمَرَقُ أَوْ یُطْعِمُهُ لِأَهْلِ اَلذِّمَّةِ أَوِ اَلْکِلاَبِ وَ اَللَّحْمَ فَاغْسِلْهُ وَ کُلْهُ قُلْتُ فَإِنْ قَطَرَ فِیهَا اَلدَّمُ فَقَالَ اَلدَّمُ تَأْکُلُهُ اَلنَّارُ إِنْ شَاءَ اَللَّهُ قُلْتُ فَخَمْرٌ أَوْ نَبِیذٌ قَطَرَ فِی عَجِینٍ أَوْ دَمٌ قَالَ فَقَالَ فَسَدَ قُلْتُ أَبِیعُهُ مِنَ اَلْیَهُودِ وَ اَلنَّصَارَی وَ أُبَیِّنُ لَهُمْ فَإِنَّهُمْ یَسْتَحِلُّونَ شُرْبَهُ قَالَ نَعَمْ قُلْتُ وَ اَلْفُقَّاعُ هُوَ بِتِلْکَ اَلْمَنْزِلَةِ إِذَا قَطَرَ فِی شَیْءٍ مِنْ ذَلِکَ قَالَ أَکْرَهُ أَنْ آکُلَهُ إِذَا قَطَرَ فِی شَیْءٍ مِنْ طَعَامِی</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مرحوم شیخ کلینی، با سند خویش از زکریّا بن آدم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درباره چکیدن قطره‌ای از شراب یا نبیذ مست کننده در دیگی که در آن گوشت و خورش فراوان است،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را باید یا دور بریزی و یا به اهل ذمّه و یا سگان خوراند؛ ولی گوشت را بشور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دیگ خون بچکد؟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آتش خون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نبیذ یا خون در غذای مخلوطی بچکد؟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آن را به یهودیان و مسیحیان بفروشم و بر ایشان توضیح دهم؟ زیرا آنان نوشیدن آن را حلال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جو در یکی از این موارد بچکد، همین حکم را دارد؟</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چیزی از غذاهای من آب جو بچکد، کراهت دارم آن غذا را میل کنم</w:t>
      </w:r>
      <w:r>
        <w:rPr>
          <w:rFonts w:eastAsia="IRNazanin" w:cs="IRNazanin"/>
          <w:color w:val="111111"/>
          <w:sz w:val="28"/>
          <w:szCs w:val="28"/>
          <w:rtl w:val="true"/>
          <w:lang w:bidi="fa-IR"/>
        </w:rPr>
        <w:t xml:space="preserve">. </w:t>
      </w:r>
      <w:bookmarkStart w:id="1665" w:name="pg6324_76181"/>
    </w:p>
    <w:p>
      <w:pPr>
        <w:pStyle w:val="Heading3"/>
        <w:numPr>
          <w:ilvl w:val="2"/>
          <w:numId w:val="1"/>
        </w:numPr>
        <w:rPr/>
      </w:pPr>
      <w:bookmarkStart w:id="1666" w:name="__RefHeading___Toc2555517_237004111"/>
      <w:bookmarkStart w:id="1667" w:name="_Toc621"/>
      <w:bookmarkEnd w:id="1665"/>
      <w:bookmarkEnd w:id="1666"/>
      <w:r>
        <w:rPr/>
        <w:t>600</w:t>
      </w:r>
      <w:r>
        <w:rPr>
          <w:rtl w:val="true"/>
        </w:rPr>
        <w:t xml:space="preserve">- </w:t>
      </w:r>
      <w:r>
        <w:rPr>
          <w:rtl w:val="true"/>
        </w:rPr>
        <w:t>آب جو</w:t>
      </w:r>
      <w:bookmarkEnd w:id="1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یَعْنِی اَلرِّضَا صلوات الله علیه أَسْأَلُهُ عَنِ اَلْفُقَّاعِ قَالَ فَکَتَبَ حَرَامٌ وَ هُوَ خَمْرٌ وَ مَنْ شَرِبَهُ کَانَ بِمَنْزِلَةِ شَارِبِ اَلْخَمْرِ قَالَ وَ قَالَ أَبُو اَلْحَسَنِ اَلْأَخِیرُ صلوات الله علیه لَوْ أَنَّ اَلدَّارَ دَارِی لَقَتَلْتُ بَائِعَهُ وَ لَجَلَدْتُ شَارِبَهُ وَ قَالَ أَبُو اَلْحَسَنِ اَلْأَخِیرُ صلوات الله علیه حَدُّهُ حَدُّ شَارِبِ اَلْخَمْرِ وَ قَالَ صلوات الله علیه هِیَ خُمَیْرَةٌ اِسْتَصْغَرَهَا اَلنَّاسُ</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مرحوم شیخ کلینی، با سند خویش از وشّاء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صلوات الله علیه نامه نوشتم تا در خصوص آب جو از ایشان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صلوات الله علیه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آن همان شراب است و هرکس آن را بنوشد به منزله شراب 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در اختیار من بود، فروشنده آن را می‌کشتم و بر کسی که آن را می‌نوشد حد جاری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حد شراب 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شراب کوچکی است که مردم آن را کوچک شمرده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عَلِیٍّ اَلْوَشَّاءِ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مُسْکِرٍ حَرَامٌ وَ کُلُّ مُخَمَّرٍ حَرَامٌ وَ اَلْفُقَّاعُ حَرَامٌ</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مرحوم شیخ کلینی، با سند خویش از حسن بن علی وشاء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مادۀ مستی آوری حرام است، هر شراب حرام است و آب جو حرام است</w:t>
      </w:r>
      <w:r>
        <w:rPr>
          <w:rFonts w:eastAsia="IRNazanin" w:cs="IRNazanin"/>
          <w:color w:val="111111"/>
          <w:sz w:val="28"/>
          <w:szCs w:val="28"/>
          <w:rtl w:val="true"/>
          <w:lang w:bidi="fa-IR"/>
        </w:rPr>
        <w:t>.</w:t>
      </w:r>
    </w:p>
    <w:p>
      <w:pPr>
        <w:pStyle w:val="Heading3"/>
        <w:numPr>
          <w:ilvl w:val="2"/>
          <w:numId w:val="1"/>
        </w:numPr>
        <w:rPr/>
      </w:pPr>
      <w:bookmarkStart w:id="1668" w:name="__RefHeading___Toc2555519_237004111"/>
      <w:bookmarkStart w:id="1669" w:name="_Toc622"/>
      <w:bookmarkEnd w:id="1668"/>
      <w:r>
        <w:rPr/>
        <w:t>601</w:t>
      </w:r>
      <w:r>
        <w:rPr>
          <w:rtl w:val="true"/>
        </w:rPr>
        <w:t xml:space="preserve">- </w:t>
      </w:r>
      <w:r>
        <w:rPr>
          <w:rtl w:val="true"/>
        </w:rPr>
        <w:t>حکم آواز خوانی و غنا و موسیقی</w:t>
      </w:r>
      <w:bookmarkEnd w:id="1669"/>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أُسَامَةَ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عُشُّ اَلنِّفَاقِ</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مرحوم شیخ کلینی، با سند خویش از ابو اسامه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لانۀ نفاق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وَعَدَ اَللَّهُ عَزَّ وَ جَلَّ عَلَیْهِ اَلنَّارَ وَ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آوازه خوانی از گناهان کبیره است که خداوند متعال خواننده و شنوندۀ آن را وعدۀ دوزخ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محمد باقر صلوات الله علیه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 خریدار سخن بیهوده اند تا دیگران را سرگرم کنند و ندانسته از راه خدا سرگشته سازند، و سخن خدا را به بازی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 خوارکننده مهیا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أَنْهَاکُمْ عَنِ اَلزَّفْنِ وَ اَلْمِزْمَارِ وَ عَنِ اَلْکُوبَاتِ وَ اَلْکَبَرَاتِ</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رقص، نی زدن، دایره زدن و طبل زدن نهی می‌کنم</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صلوات الله علیه فَقَالَ لَهُ رَجُلٌ بِأَبِی أَنْتَ وَ أُمِّی إِنَّنِی أَدْخُلُ کَنِیفاً لِی وَ لِی جِیرَانٌ عِنْدَهُمْ جَوَارٍ یَتَغَنَّیْنَ وَ یَضْرِبْنَ بِالْعُودِ فَرُبَّمَا أَطَلْتُ اَلْجُلُوسَ اِسْتِمَاعاً مِنِّی لَهُنَّ فَقَالَ لاَ تَفْعَلْ فَقَالَ اَلرَّجُلُ وَ اَللَّهِ مَا آتِیهِنَّ إِنَّمَا هُوَ سَمَاعٌ أَسْمَعُهُ بِأُذُنِی فَقَالَ لِلَّهِ أَنْتَ أَ مَا سَمِعْتَ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بَلَی وَ اَللَّهِ لَکَأَنِّی لَمْ أَسْمَعْ بِهَذِهِ اَلْآیَةِ مِنْ کِتَابِ اَللَّهِ مِنْ أَعْجَمِیٍّ وَ لاَ عَرَبِیٍّ لاَ جَرَمَ أَنَّنِی لاَ أَعُودُ إِنْ شَاءَ اَللَّهُ وَ أَنِّی أَسْتَغْفِرُ اَللَّهَ فَقَالَ لَهُ قُمْ فَاغْتَسِلْ وَ سَلْ مَا بَدَا لَکَ فَإِنَّکَ کُنْتَ مُقِیماً عَلَی أَمْرٍ عَظِیمٍ مَا کَانَ أَسْوَأَ حَالَکَ لَوْ مِتَّ عَلَی </w:t>
      </w:r>
    </w:p>
    <w:p>
      <w:pPr>
        <w:pStyle w:val="BookText"/>
        <w:rPr/>
      </w:pPr>
      <w:r>
        <w:rPr>
          <w:rFonts w:ascii="Amiri" w:hAnsi="Amiri" w:eastAsia="Amiri" w:cs="Amiri"/>
          <w:color w:val="111111"/>
          <w:sz w:val="28"/>
          <w:sz w:val="28"/>
          <w:szCs w:val="28"/>
          <w:rtl w:val="true"/>
          <w:lang w:bidi="ar-SA"/>
        </w:rPr>
        <w:t>ذَلِکَ اِحْمَدِ اَللَّهَ وَ سَلْهُ اَلتَّوْبَةَ مِنْ کُلِّ مَا یَکْرَهُ فَإِنَّهُ لاَ یَکْرَهُ إِلاَّ کُلَّ قَبِیحٍ وَ اَلْقَبِیحَ دَعْهُ لِأَهْلِهِ فَإِنَّ لِکُلٍّ أَهْلاً</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مرحوم شیخ کلینی، با سند خویش از مسعدة بن زیاد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بودم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مستراح خانه‌ام می‌شوم گاهی بیشتر در آن جا توقف می‌کنم تا صدای کنیزان آوازه خوان همسایه را که تار می‌زنند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آنها نمی‌روم، فقط صدای‌شان را با گوشم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خداوند متعال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گوش، چشم و دل همه مسئول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آیه از قرآن را از هیچ عجم و عربی نشنیده بودم؛ ان شاء اللّه دیگر چنین نخواهم کرد و من از خدا آمرزش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غسل کن و هرچه می‌خواهی از خدا بخواه، چرا که تو به کار بزرگی مرتکب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حالت بد می‌شد اگر با این حال می‌مردی خدا را سپاس گوی و از هر کار ناپسندی توبه کن؛ چرا که او از هر کار زشت ناخرسند است و کار زشت را به اهلش واگذار، چرا که برای هر کاری اهلی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زَیْدٍ اَلشَّحَّامِ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اَلْغِنَاءِ لاَ تُؤْمَنُ فِیهِ اَلْفَجِیعَةُ وَ لاَ تُجَابُ فِیهِ اَلدَّعْوَةُ وَ لاَ یَدْخُلُهُ اَلْمَلَکُ</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مرحوم شیخ کلینی، با سند خویش از زید شحّام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آواز و غنا، از فاجعۀ خوارکننده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آن مستجاب نمی‌شود و فرشته به آن وارد نمی‌گردد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إِبْرَاهِیمَ بْنِ مُحَمَّدٍ اَلْمَدِینِیِّ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اَلْغِنَاءِ وَ أَنَا حَاضِرٌ فَقَالَ لاَ تَدْخُلُوا بُیُوتاً اَللَّهُ مُعْرِضٌ عَنْ أَهْلِهَا</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مرحوم شیخ کلینی، با سند خویش از ابراهیم بن محمد مدینی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جعفر صادق صلوات الله علیه بودم که در خصوص غنا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خانه‌هایی که خداوند از آن روی گردان است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عَنْبَسَةَ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اَلْغِنَاءِ وَ اَللَّهْوِ یُنْبِتُ اَلنِّفَاقَ فِی اَلْقَلْبِ کَمَا یُنْبِتُ اَلْمَاءُ اَلزَّرْعَ</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مرحوم شیخ کلینی، با سند خویش از عنبسه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غنا و آوازه خوانی و موسیقی در قلب نفاق را می‌رویاند آن سان که آب زراعت را می‌رویاند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یَاسِرٍ اَلْخَادِمِ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نَزَّهَ نَفْسَهُ عَنِ اَلْغِنَاءِ فَإِنَّ فِی اَلْجَنَّةِ شَجَرَةً یَأْمُرُ اَللَّهُ عَزَّ وَ جَلَّ اَلرِّیَاحَ أَنْ تُحَرِّکَهَا فَیَسْمَعُ لَهَا صَوْتاً لَمْ یَسْمَعْ بِمِثْلِهِ وَ مَنْ لَمْ یَتَنَزَّهْ عَنْهُ لَمْ یَسْمَعْهُ</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مرحوم شیخ کلینی، با سند خویش از یاسر خادم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از غنا دور نگه دارد، به راستی که در بهشت درختی است که خداوند به بادها فرمان می‌دهد که آن را تکان دهند پس صدایی به گوش می‌رسد که مانند آن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غنا دوری نکند آن را نمی‌شنود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عَلِیِّ بْنِ یَقْطِینٍ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أَصْغَی إِلَی نَاطِقٍ فَقَدْ عَبَدَهُ فَإِنْ کَانَ اَلنَّاطِقُ یُؤَدِّی عَنِ اَللَّهِ عَزَّ وَ جَلَّ فَقَدْ عَبَدَ اَللَّهَ وَ إِنْ کَانَ اَلنَّاطِقُ یُؤَدِّی عَنِ اَلشَّیْطَانِ فَقَدْ عَبَدَ اَلشَّیْطَانَ</w:t>
      </w:r>
      <w:r>
        <w:rPr>
          <w:rFonts w:eastAsia="Amiri" w:cs="Amiri" w:ascii="Amiri" w:hAnsi="Amiri"/>
          <w:color w:val="111111"/>
          <w:sz w:val="28"/>
          <w:szCs w:val="28"/>
          <w:rtl w:val="true"/>
          <w:lang w:bidi="ar-SA"/>
        </w:rPr>
        <w:t xml:space="preserve">. </w:t>
      </w:r>
      <w:r>
        <w:rPr>
          <w:rStyle w:val="FootnoteAnchor"/>
          <w:rtl w:val="true"/>
        </w:rPr>
        <w:footnoteReference w:id="1117"/>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حسن بن علی بن یقطین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تقی جواد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سخن گوینده‌ای گوش فرا دهد، او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گوینده از جانب خداوند سخن می‌گوید، به راستی که خداوند را عبادت کرده است و اگر از جانب شیطان سخن می‌گوید، به راستی که شیطان را عبادت نموده است</w:t>
      </w:r>
      <w:r>
        <w:rPr>
          <w:rFonts w:eastAsia="IRNazanin" w:cs="IRNazanin"/>
          <w:color w:val="111111"/>
          <w:sz w:val="28"/>
          <w:szCs w:val="28"/>
          <w:rtl w:val="true"/>
          <w:lang w:bidi="fa-IR"/>
        </w:rPr>
        <w:t xml:space="preserve">. </w:t>
      </w:r>
      <w:bookmarkStart w:id="1670" w:name="pg6324_76185"/>
    </w:p>
    <w:p>
      <w:pPr>
        <w:pStyle w:val="Heading3"/>
        <w:numPr>
          <w:ilvl w:val="2"/>
          <w:numId w:val="1"/>
        </w:numPr>
        <w:rPr/>
      </w:pPr>
      <w:bookmarkStart w:id="1671" w:name="__RefHeading___Toc2555521_237004111"/>
      <w:bookmarkStart w:id="1672" w:name="_Toc623"/>
      <w:bookmarkEnd w:id="1670"/>
      <w:bookmarkEnd w:id="1671"/>
      <w:r>
        <w:rPr/>
        <w:t>602</w:t>
      </w:r>
      <w:r>
        <w:rPr>
          <w:rtl w:val="true"/>
        </w:rPr>
        <w:t xml:space="preserve">- </w:t>
      </w:r>
      <w:r>
        <w:rPr>
          <w:rtl w:val="true"/>
        </w:rPr>
        <w:t>قمار با نرد و شطرنج</w:t>
      </w:r>
      <w:bookmarkEnd w:id="16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مُعَمَّرِ بْنِ خَلاَّدٍ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 وَ کُلُّ مَا قُومِرَ عَلَیْهِ فَهُوَ مَیْسِرٌ</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مرحوم شیخ کلینی، با سند خویش از معمّر بن خلاّد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تخته نرد، شطرنج و سه پرک در یک حکم است، هر وسیله‌ای که با آن قمار شود،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اَلرِّجْسُ مِنَ اَلْأَوْثَانِ اَلشِّطْرَنْجُ وَ قَوْلُ اَلزُّورِ اَلْغِنَاءُ</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مرحوم شیخ کلینی، با سند خویش از زید شحّام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بت‌های پلید و از سخنان باطل دوری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شطرنج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اَلنَّرْدُ هُمَا اَلْمَیْسِرُ</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و نرد همان قمار هستند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اَلْبَصْرِیِّینَ عَلَی أَبِی اَلْحَسَنِ اَلْأَوَّلِ صلوات الله علیه فَقَالَ لَهُ جُعِلْتُ فِدَاکَ إِنِّی أَقْعُدُ مَعَ قَوْمٍ یَلْعَبُونَ بِالشِّطْرَنْجِ وَ لَسْتُ أَلْعَبُ بِهَا وَ لَکِنْ أَنْظُرُ فَقَالَ مَا لَکَ وَ لِمَجْلِسٍ لاَ یَنْظُرُ اَللَّهُ إِلَی أَهْلِهِ</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مرحوم شیخ کلینی، با سند خویش از حمّاد بن عیسی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موسی کاظم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قماربازان می‌نشینم و به بازی شطرنج تماشا می‌کنم، ولی خودم بازی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گناهی دارد؟</w:t>
      </w:r>
    </w:p>
    <w:p>
      <w:pPr>
        <w:pStyle w:val="BookText"/>
        <w:rPr/>
      </w:pP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مجلسی که خدا به آن نظر نمی‌افکند، چه کار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اَلْجَعْفَرِیِّ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فِی اَلشِّطْرَنْجِ کَالْمُطَّلِعِ فِی اَلنَّارِ</w:t>
      </w:r>
      <w:r>
        <w:rPr>
          <w:rFonts w:eastAsia="Amiri" w:cs="Amiri" w:ascii="Amiri" w:hAnsi="Amiri"/>
          <w:color w:val="111111"/>
          <w:sz w:val="28"/>
          <w:szCs w:val="28"/>
          <w:rtl w:val="true"/>
          <w:lang w:bidi="ar-SA"/>
        </w:rPr>
        <w:t xml:space="preserve">. </w:t>
      </w:r>
      <w:r>
        <w:rPr>
          <w:rStyle w:val="FootnoteAnchor"/>
          <w:rtl w:val="true"/>
        </w:rPr>
        <w:footnoteReference w:id="1122"/>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سلیمان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کننده به شطرنج مانند نگاه کننده به آتش جهنم است</w:t>
      </w:r>
      <w:r>
        <w:rPr>
          <w:rFonts w:eastAsia="IRNazanin" w:cs="IRNazanin"/>
          <w:color w:val="111111"/>
          <w:sz w:val="28"/>
          <w:szCs w:val="28"/>
          <w:rtl w:val="true"/>
          <w:lang w:bidi="fa-IR"/>
        </w:rPr>
        <w:t xml:space="preserve">. </w:t>
      </w:r>
      <w:bookmarkStart w:id="1673" w:name="pg6324_76187"/>
    </w:p>
    <w:p>
      <w:pPr>
        <w:pStyle w:val="Heading2"/>
        <w:numPr>
          <w:ilvl w:val="1"/>
          <w:numId w:val="1"/>
        </w:numPr>
        <w:rPr/>
      </w:pPr>
      <w:bookmarkStart w:id="1674" w:name="__RefHeading___Toc2555523_237004111"/>
      <w:bookmarkStart w:id="1675" w:name="_Toc624"/>
      <w:bookmarkEnd w:id="1673"/>
      <w:bookmarkEnd w:id="1674"/>
      <w:r>
        <w:rPr>
          <w:rtl w:val="true"/>
        </w:rPr>
        <w:t>کتاب احکام پوشش و خودآرایی و جوانمردی</w:t>
      </w:r>
      <w:bookmarkEnd w:id="1675"/>
    </w:p>
    <w:p>
      <w:pPr>
        <w:pStyle w:val="Heading3"/>
        <w:numPr>
          <w:ilvl w:val="2"/>
          <w:numId w:val="1"/>
        </w:numPr>
        <w:rPr/>
      </w:pPr>
      <w:bookmarkStart w:id="1676" w:name="__RefHeading___Toc2555525_237004111"/>
      <w:bookmarkStart w:id="1677" w:name="_Toc625"/>
      <w:bookmarkEnd w:id="1676"/>
      <w:r>
        <w:rPr/>
        <w:t>603</w:t>
      </w:r>
      <w:r>
        <w:rPr>
          <w:rtl w:val="true"/>
        </w:rPr>
        <w:t xml:space="preserve">- </w:t>
      </w:r>
      <w:r>
        <w:rPr>
          <w:rtl w:val="true"/>
        </w:rPr>
        <w:t>خودآرایی و آشکار کردن نعمت</w:t>
      </w:r>
      <w:bookmarkEnd w:id="16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هَاشِمٍ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اَلْجَمَالَ وَ اَلتَّجَمُّلَ وَ یُبْغِضُ اَلْبُؤْسَ وَ اَلتَّبَاؤُسَ</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مرحوم شیخ کلینی، با سند خویش از ابی هاشم از یکی از اصحاب 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زیبایی و خودآرایی را دوست دارد و تیره بختی و تظاهر به آن را دشمن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مُحَمَّدٍ رَفَعَهُ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عَلَی عَبْدِهِ بِنِعْمَةٍ فَظَهَرَتْ عَلَیْهِ سُمِّیَ حَبِیبَ اَللَّهِ مُحَدِّثاً بِنِعْمَةِ اَللَّهِ وَ إِذَا أَنْعَمَ اَللَّهُ عَلَی عَبْدٍ بِنِعْمَةٍ فَلَمْ تَظْهَرْ عَلَیْهِ سُمِّیَ بَغِیضَ اَللَّهِ مُکَذِّباً بِنِعْمَةِ اَللَّهِ</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مرحوم شیخ کلینی، با سند خویش از علی بن محمد به صورت مرفوع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بر بنده‌اش نعمتی دهد و آن نعمت در او ظاهر شود، 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خدا، گوینده نعمت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بر بنده ای نعمتی دهد و آن نعمت در او ظاهر نشود، 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خدا، تکذیب کننده نعمت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صلوات الله علیه لِعُبَیْدِ بْنِ زِیَادٍ إِظْهَارُ اَلنِّعْمَةِ أَحَبُّ إِلَی اَللَّهِ مِنْ صِیَانَتِهَا فَإِیَّاکَ أَنْ تَتَزَیَّنَ إِلاَّ فِی أَحْسَنِ زِیِّ قَوْمِکَ قَالَ فَمَا رُئِیَ عُبَیْدٌ إِلاَّ فِی أَحْسَنِ زِیِّ قَوْمِهِ حَتَّی مَاتَ</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مرحوم شیخ کلینی، با سند خویش از برید بن معاویه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عبید 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نعمت نزد خداوند از نگهداری آن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بهترین پوشش قوم خویش خود را بیارا</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عبید جز در بهترین پوشش قوم خود دیده نشد تا این که وفات نمود</w:t>
      </w:r>
      <w:r>
        <w:rPr>
          <w:rFonts w:eastAsia="IRNazanin" w:cs="IRNazanin"/>
          <w:color w:val="111111"/>
          <w:sz w:val="28"/>
          <w:szCs w:val="28"/>
          <w:rtl w:val="true"/>
          <w:lang w:bidi="fa-IR"/>
        </w:rPr>
        <w:t xml:space="preserve">. </w:t>
      </w:r>
      <w:bookmarkStart w:id="1678" w:name="pg6324_76188"/>
    </w:p>
    <w:p>
      <w:pPr>
        <w:pStyle w:val="Heading3"/>
        <w:numPr>
          <w:ilvl w:val="2"/>
          <w:numId w:val="1"/>
        </w:numPr>
        <w:rPr/>
      </w:pPr>
      <w:bookmarkStart w:id="1679" w:name="__RefHeading___Toc2555527_237004111"/>
      <w:bookmarkStart w:id="1680" w:name="_Toc626"/>
      <w:bookmarkEnd w:id="1678"/>
      <w:bookmarkEnd w:id="1679"/>
      <w:r>
        <w:rPr/>
        <w:t>604</w:t>
      </w:r>
      <w:r>
        <w:rPr>
          <w:rtl w:val="true"/>
        </w:rPr>
        <w:t xml:space="preserve">- </w:t>
      </w:r>
      <w:r>
        <w:rPr>
          <w:rtl w:val="true"/>
        </w:rPr>
        <w:t>لباس شهرت</w:t>
      </w:r>
      <w:bookmarkEnd w:id="16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أَیُّوبَ اَلْخَزَّازِ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یُبْغِضُ شُهْرَةَ اَللِّبَاسِ</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مرحوم شیخ کلینی، با سند خویش از ابو ایّوب خزّاز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تبارک و تعالی لباس شهرت را دشمن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سَعِیدٍ عَنِ اَلْحُسَیْنِ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ثَوْباً یَشْهَرُهُ کَسَاهُ اَللَّهُ یَوْمَ اَلْقِیَامَةِ ثَوْباً مِنَ اَلنَّارِ</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مرحوم شیخ کلینی، با سند خویش از ابو سعید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لباسی بپوشد که او را انگشت نما کند، خداوند در روز قیامت لباسی از آتش بر او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شهرت آن لباسی است که در نزد عقلای اهل آن زمانه جایگاهی نداشته و مورد پسند آنان واقع نمی‌شود</w:t>
      </w:r>
      <w:r>
        <w:rPr>
          <w:rFonts w:eastAsia="IRNazanin" w:cs="IRNazanin"/>
          <w:color w:val="111111"/>
          <w:sz w:val="28"/>
          <w:szCs w:val="28"/>
          <w:rtl w:val="true"/>
          <w:lang w:bidi="fa-IR"/>
        </w:rPr>
        <w:t>.</w:t>
      </w:r>
    </w:p>
    <w:p>
      <w:pPr>
        <w:pStyle w:val="Heading3"/>
        <w:numPr>
          <w:ilvl w:val="2"/>
          <w:numId w:val="1"/>
        </w:numPr>
        <w:rPr/>
      </w:pPr>
      <w:bookmarkStart w:id="1681" w:name="__RefHeading___Toc2555529_237004111"/>
      <w:bookmarkStart w:id="1682" w:name="_Toc627"/>
      <w:bookmarkEnd w:id="1681"/>
      <w:r>
        <w:rPr/>
        <w:t>605</w:t>
      </w:r>
      <w:r>
        <w:rPr>
          <w:rtl w:val="true"/>
        </w:rPr>
        <w:t xml:space="preserve">- </w:t>
      </w:r>
      <w:r>
        <w:rPr>
          <w:rtl w:val="true"/>
        </w:rPr>
        <w:t>پوشیدن لباس سیاه</w:t>
      </w:r>
      <w:bookmarkEnd w:id="16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مُحَمَّدٍ رَفَعَهُ عَنْ أَبِي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السَّوَادُ إِلَّا فِي ثَلَاثَةٍ الْخُفِّ وَ الْعِمَامَةِ وَ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لَا تُصَلِّ فِي ثَوْبٍ أَسْوَدَ فَأَمَّا الْخُفُّ أَوِ الْكِسَاءُ أَوِ الْعِمَامَةُ فَلَا بَأْسَ</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مرحوم شیخ کلینی، با سند خویش از احمد بن محمد به صورت مرفوع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مکروه است،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عمامه و عباء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سیاه نماز مگزار، اما خواندن نماز با کفش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عربی که انگشتان پا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کساء یا عمامه سیاه، اشکالی ندارد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علیه فِيمَا عَلَّمَ أَصْحَابَهُ لَا تَلْبَسُوا السَّوَادَ فَإِنَّهُ لِبَاسُ فِرْعَوْنَ</w:t>
      </w:r>
      <w:r>
        <w:rPr>
          <w:rFonts w:eastAsia="Amiri" w:cs="Amiri" w:ascii="Amiri" w:hAnsi="Amiri"/>
          <w:color w:val="111111"/>
          <w:sz w:val="28"/>
          <w:szCs w:val="28"/>
          <w:rtl w:val="true"/>
          <w:lang w:bidi="ar-SA"/>
        </w:rPr>
        <w:t xml:space="preserve">. </w:t>
      </w:r>
      <w:r>
        <w:rPr>
          <w:rStyle w:val="FootnoteAnchor"/>
          <w:rtl w:val="true"/>
        </w:rPr>
        <w:footnoteReference w:id="1129"/>
      </w:r>
      <w:bookmarkStart w:id="1683" w:name="pg6324_76189"/>
    </w:p>
    <w:p>
      <w:pPr>
        <w:pStyle w:val="BookText"/>
        <w:rPr/>
      </w:pPr>
      <w:bookmarkEnd w:id="1683"/>
      <w:r>
        <w:rPr>
          <w:rFonts w:ascii="IRNazanin" w:hAnsi="IRNazanin" w:eastAsia="IRNazanin"/>
          <w:color w:val="111111"/>
          <w:sz w:val="28"/>
          <w:sz w:val="28"/>
          <w:szCs w:val="28"/>
          <w:rtl w:val="true"/>
          <w:lang w:bidi="fa-IR"/>
        </w:rPr>
        <w:t>مرحوم 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در مجلسی که اصحاب خود را تعلیم می‌فرمودند،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مپوشید که آن لباس فرعون است</w:t>
      </w:r>
      <w:r>
        <w:rPr>
          <w:rFonts w:eastAsia="IRNazanin" w:cs="IRNazanin"/>
          <w:color w:val="111111"/>
          <w:sz w:val="28"/>
          <w:szCs w:val="28"/>
          <w:rtl w:val="true"/>
          <w:lang w:bidi="fa-IR"/>
        </w:rPr>
        <w:t>.</w:t>
      </w:r>
    </w:p>
    <w:p>
      <w:pPr>
        <w:pStyle w:val="Heading3"/>
        <w:numPr>
          <w:ilvl w:val="2"/>
          <w:numId w:val="1"/>
        </w:numPr>
        <w:rPr/>
      </w:pPr>
      <w:bookmarkStart w:id="1684" w:name="__RefHeading___Toc2555531_237004111"/>
      <w:bookmarkStart w:id="1685" w:name="_Toc628"/>
      <w:bookmarkEnd w:id="1684"/>
      <w:r>
        <w:rPr/>
        <w:t>606</w:t>
      </w:r>
      <w:r>
        <w:rPr>
          <w:rtl w:val="true"/>
        </w:rPr>
        <w:t xml:space="preserve">- </w:t>
      </w:r>
      <w:r>
        <w:rPr>
          <w:rtl w:val="true"/>
        </w:rPr>
        <w:t>پوشیدن لباس حریر و دیبا</w:t>
      </w:r>
      <w:bookmarkEnd w:id="16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بُکَیْرٍ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یَلْبَسُ اَلرَّجُلُ اَلْحَرِیرَ وَ اَلدِّیبَاجَ إِلاَّ فِی اَلْحَرْبِ</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مرحوم شیخ کلینی، با سند خویش از ابن بکیر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فقط در جنگ می‌تواند لباس حریر و دیبا بپوشد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اَلْحَرِیرِ وَ اَلدِّیبَاجِ فَأَمَّا بَیْعُهُمَا فَلاَ بَأْسَ</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حریر و دیبا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اما خرید و فروش آن مانعی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بُکَیْرٍ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یَلْبَسْنَ اَلْحَرِیرَ وَ اَلدِّیبَاجَ إِلاَّ فِی اَلْإِحْرَامِ</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مرحوم شیخ کلینی، با سند خویش از ابن بکیر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می‌توانند لباس حریر و دیبا بپوشند مگر در مورد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لِلْمَرْأَةِ أَنْ تَلْبَسَ اَلْحَرِیرَ اَلْمَحْضَ وَ هِیَ مُحْرِمَةٌ وَ أَمَّا فِی اَلْحَرِّ وَ اَلْبَرْدِ فَلاَ بَأْسَ</w:t>
      </w:r>
      <w:r>
        <w:rPr>
          <w:rFonts w:eastAsia="Amiri" w:cs="Amiri" w:ascii="Amiri" w:hAnsi="Amiri"/>
          <w:color w:val="111111"/>
          <w:sz w:val="28"/>
          <w:szCs w:val="28"/>
          <w:rtl w:val="true"/>
          <w:lang w:bidi="ar-SA"/>
        </w:rPr>
        <w:t xml:space="preserve">. </w:t>
      </w:r>
      <w:r>
        <w:rPr>
          <w:rStyle w:val="FootnoteAnchor"/>
          <w:rtl w:val="true"/>
        </w:rPr>
        <w:footnoteReference w:id="1133"/>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زنان در حال احرام لباس ابریشم خالص بپوشند؛ اما اگر در شدت گرما حریر نازک و یا در شدت سرما دیبای مخمل بپوشند، مانعی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إِسْمَاعِیلَ بْنِ اَلْفَضْلِ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اَلثَّوْبِ یَکُونُ فِیهِ اَلْحَرِیرُ فَقَالَ إِنْ کَانَ فِیهِ خِلْطٌ فَلاَ بَأْسَ</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مرحوم شیخ کلینی، با سند خویش از اسماعیل بن فضل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ابریشم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مخلوط باشد مانعی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دَاوُدَ یُوسُفَ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صلوات الله علیه وَ عَلَیَّ قَبَاءُ خَزٍّ وَ بِطَانَتُهُ خَزٌّ وَ طَیْلَسَانُ خَزٍّ مُرْتَفِعٌ فَقُلْتُ إِنَّ عَلَیَّ ثَوْباً أَکْرَهُ لُبْسَهُ فَقَالَ وَ مَا هُوَ قُلْتُ طَیْلَسَانِی هَذَا قَالَ وَ مَا بَالُ اَلطَّیْلَسَانِ قُلْتُ هُوَ خَزٌّ قَالَ وَ مَا بَالُ اَلْخَزِّ قُلْتُ سَدَاهُ إِبْرِیسَمٌ قَالَ وَ مَا بَالُ اَلْإِبْرِیسَمِ قَالَ لاَ یُکْرَهُ أَنْ یَکُونَ سَدَی اَلثَّوْبِ إِبْرِیسَماً وَ لاَ زِرُّهُ وَ لاَ عَلَمُهُ إِنَّمَا یُکْرَهُ اَلْمُصْمَتُ مِنَ اَلْإِبْرِیسَمِ لِلرِّجَالِ وَ لاَ یُکْرَهُ لِلنِّسَاءِ</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مرحوم شیخ کلینی، با سند خویش از ابو داوود یوسف بن ابراهیم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شرف یاب شدم در حالی که قبایی از خز که آستر آن نیز از خز بود و طیلسان بلندی از همان جنس بر تنم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من لباسی است که از پوشیدن آن کراهت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طیلسان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طیلسان چه اشکالی دارد؟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از خز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خز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آن از ابریشم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ابریشم چه ایرادی دارد؟ </w:t>
      </w:r>
      <w:bookmarkStart w:id="1686" w:name="pg6324_76191"/>
    </w:p>
    <w:p>
      <w:pPr>
        <w:pStyle w:val="BookText"/>
        <w:rPr/>
      </w:pPr>
      <w:bookmarkEnd w:id="1686"/>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نیست که حاشیه لباس و همین طور دکمۀ لباس و نقش آن از ابریشم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ابریشم خالص برای مردان مکروه است، اما برای زنان مکروه نیست</w:t>
      </w:r>
      <w:r>
        <w:rPr>
          <w:rFonts w:eastAsia="IRNazanin" w:cs="IRNazanin"/>
          <w:color w:val="111111"/>
          <w:sz w:val="28"/>
          <w:szCs w:val="28"/>
          <w:rtl w:val="true"/>
          <w:lang w:bidi="fa-IR"/>
        </w:rPr>
        <w:t>.</w:t>
      </w:r>
    </w:p>
    <w:p>
      <w:pPr>
        <w:pStyle w:val="Heading3"/>
        <w:numPr>
          <w:ilvl w:val="2"/>
          <w:numId w:val="1"/>
        </w:numPr>
        <w:rPr/>
      </w:pPr>
      <w:bookmarkStart w:id="1687" w:name="__RefHeading___Toc2555533_237004111"/>
      <w:bookmarkStart w:id="1688" w:name="_Toc629"/>
      <w:bookmarkEnd w:id="1687"/>
      <w:r>
        <w:rPr/>
        <w:t>607</w:t>
      </w:r>
      <w:r>
        <w:rPr>
          <w:rtl w:val="true"/>
        </w:rPr>
        <w:t xml:space="preserve">- </w:t>
      </w:r>
      <w:r>
        <w:rPr>
          <w:rtl w:val="true"/>
        </w:rPr>
        <w:t>حکم پوشیدن انگشتر</w:t>
      </w:r>
      <w:bookmarkEnd w:id="16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بْنِ ظَبْیَانَ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لُبْسُ اَلْخَاتَمِ</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مرحوم شیخ کلینی، با سند خویش از یونس بن ظبیان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پوشیدن از سنّت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سَالِمٍ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خَاتَمُ رَسُولِ اَللَّهِ صَلَّی اَللَّهُ عَلَیْهِ وَ آلِهِ مِنْ وَرِقٍ</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مرحوم شیخ کلینی، با سند خویش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رسول الله صلّی اللّه علیه و آله از نقره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جَرَّاحٍ اَلْمَدَائِنِیِّ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فِی یَدِکَ خَاتَماً مِنْ ذَهَبٍ</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مرحوم شیخ کلینی، با سند خویش از جرّاح مدائنی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طلا در انگشت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مُوسَی صلوات الله علیه عَنِ اَلْخَاتَمِ یُلْبَسُ فِی اَلْیَمِینِ فَقَالَ إِنْ شِئْتَ فِی اَلْیَمِینِ وَ إِنْ شِئْتَ فِی اَلْیَسَارِ</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مرحوم شیخ کلینی، با سند خویش از علی بن جعفر صلوات الله علیه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حضرت امام موسی کاظم صلوات الله علیه دربارۀ انگشتری که در دست راست گذاشته می‌شود، پرسیدم</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به دست راست بپوش و اگر خواستی به دست چپ</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زَیْدِ بْنِ أَسْلَمَ اَلتَّنُوکِیِّ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بِالْعَقِیقِ فَإِنَّهُ مُبَارَکٌ وَ مَنْ تَخَتَّمَ بِالْعَقِیقِ یُوشِکُ أَنْ یُقْضَی لَهُ بِالْحُسْنَی</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مرحوم شیخ کلینی، با سند خویش از عبدالرحمن بن زید بن اسلم تنوکی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بپوشید؛ زیرا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انگشتر عقیق به دست کند نزدیک است که حاجت هایش به بهترین وجه برآورده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خَالِدٍ عَنِ اَلرِّضَا صلوات الله علیه قَالَ کَانَ أَبُو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بِالْیَوَاقِیتِ فَإِنَّهَا تَنْفِی اَلْفَقْرَ</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مرحوم شیخ کلینی، با سند خویش از حسین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یاقوت به دست کنید؛ زیرا فقر و ناداری را می‌راند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مُحَمَّدِ بْنِ أَبِی نَصْرٍ صَاحِبِ اَلْأَنْزَالِ وَ کَانَ یَقُومُ بِبَعْضِ أُمُورِ اَلْمَاضِی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یَوْماً وَ أَمْلَی عَلَیَّ مِنْ کِتَابٍ اَلتَّخَتُّمُ بِالزُّمُرُّدِ یُسْرٌ لاَ عُسْرَ فِیهِ</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مرحوم شیخ کلینی، با سند خویش از احمد بن محمّد بن ابی نصر که در بعضی از کارهای حضرت امام علی النقی هادی صلوات الله علیه وکیل بودند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امام هادی صلوات الله علیه از کتابی به من این گونه املا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زمرّد به دست کردن آسانی و گشایشی است که در آن سختی و گرفتاری نیست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سَهْلِ بْنِ زِیَادٍ رَفَعَهُ إِلَی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بِالْفَیْرُوزَجِ لَمْ یَفْتَقِرْ کَفُّهُ</w:t>
      </w:r>
      <w:r>
        <w:rPr>
          <w:rFonts w:eastAsia="Amiri" w:cs="Amiri" w:ascii="Amiri" w:hAnsi="Amiri"/>
          <w:color w:val="111111"/>
          <w:sz w:val="28"/>
          <w:szCs w:val="28"/>
          <w:rtl w:val="true"/>
          <w:lang w:bidi="ar-SA"/>
        </w:rPr>
        <w:t xml:space="preserve">. </w:t>
      </w:r>
      <w:r>
        <w:rPr>
          <w:rStyle w:val="FootnoteAnchor"/>
          <w:rtl w:val="true"/>
        </w:rPr>
        <w:footnoteReference w:id="1143"/>
      </w:r>
      <w:bookmarkStart w:id="1689" w:name="pg6324_76193"/>
    </w:p>
    <w:p>
      <w:pPr>
        <w:pStyle w:val="BookText"/>
        <w:rPr/>
      </w:pPr>
      <w:bookmarkEnd w:id="1689"/>
      <w:r>
        <w:rPr>
          <w:rFonts w:ascii="IRNazanin" w:hAnsi="IRNazanin" w:eastAsia="IRNazanin"/>
          <w:color w:val="111111"/>
          <w:sz w:val="28"/>
          <w:sz w:val="28"/>
          <w:szCs w:val="28"/>
          <w:rtl w:val="true"/>
          <w:lang w:bidi="fa-IR"/>
        </w:rPr>
        <w:t>مرحوم شیخ کلینی، با سند خویش از سهل بن زیاد به صورت مرفوع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انگشتر فیروزه به دست کند، دستش فقیر و خالی 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اَلْحُسَیْنِ بْنِ عَلِیِّ بْنِ اَلْحُسَیْنِ عَنْ أَبِیهِ عَنْ جَدِّهِ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بِالْجَزْعِ اَلْیَمَانِیِّ فَإِنَّهُ یَرُدُّ کَیْدَ مَرَدَةِ اَلشَّیَاطِینِ</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مرحوم شیخ کلینی، با سند خویش از محمد بن حسین بن علی بن حسین از پدرش از جدش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جزع یمانی به دست کنید؛ زیرا نیرنگ شیطان‌های سرکش را باز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مُحَمَّدٍ یَرْفَعُهُ إِلَی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اَلْفَصُّ اَلْبِلَّوْرُ</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مرحوم شیخ کلینی، با سند خویش از علی بن محمّد در حدیث مرفوع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 نگین خوبی است</w:t>
      </w:r>
      <w:r>
        <w:rPr>
          <w:rFonts w:eastAsia="IRNazanin" w:cs="IRNazanin"/>
          <w:color w:val="111111"/>
          <w:sz w:val="28"/>
          <w:szCs w:val="28"/>
          <w:rtl w:val="true"/>
          <w:lang w:bidi="fa-IR"/>
        </w:rPr>
        <w:t>.</w:t>
      </w:r>
    </w:p>
    <w:p>
      <w:pPr>
        <w:pStyle w:val="Heading3"/>
        <w:numPr>
          <w:ilvl w:val="2"/>
          <w:numId w:val="1"/>
        </w:numPr>
        <w:rPr/>
      </w:pPr>
      <w:bookmarkStart w:id="1690" w:name="__RefHeading___Toc2555535_237004111"/>
      <w:bookmarkStart w:id="1691" w:name="_Toc630"/>
      <w:bookmarkEnd w:id="1690"/>
      <w:r>
        <w:rPr/>
        <w:t>608</w:t>
      </w:r>
      <w:r>
        <w:rPr>
          <w:rtl w:val="true"/>
        </w:rPr>
        <w:t xml:space="preserve">- </w:t>
      </w:r>
      <w:r>
        <w:rPr>
          <w:rtl w:val="true"/>
        </w:rPr>
        <w:t>حکم زیور آلات</w:t>
      </w:r>
      <w:bookmarkEnd w:id="16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اَلذَّهَبِ یُحَلَّی بِهِ اَلصِّبْیَانُ فَقَالَ کَانَ عَلِیُّ بْنُ اَلْحُسَیْنِ صلوات الله علیهما یُحَلِّی وُلْدَهُ وَ نِسَاءَهُ بِالذَّهَبِ وَ اَلْفِضَّةِ</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مرحوم شیخ کلینی، با سند خویش از ابو صباح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طلا برای کودکان نابالغ رواست؟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صلوات الله علیه فرزندان و بانوان خود را با زیور طلا و نقره می‌آراست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دَاوُدَ بْنِ سِرْحَانَ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بِتَحْلِیَةِ اَلْمَصَاحِفِ وَ اَلسُّیُوفِ بِالذَّهَبِ وَ اَلْفِضَّةِ بَأْسٌ</w:t>
      </w:r>
      <w:r>
        <w:rPr>
          <w:rFonts w:eastAsia="Amiri" w:cs="Amiri" w:ascii="Amiri" w:hAnsi="Amiri"/>
          <w:color w:val="111111"/>
          <w:sz w:val="28"/>
          <w:szCs w:val="28"/>
          <w:rtl w:val="true"/>
          <w:lang w:bidi="ar-SA"/>
        </w:rPr>
        <w:t xml:space="preserve">. </w:t>
      </w:r>
      <w:r>
        <w:rPr>
          <w:rStyle w:val="FootnoteAnchor"/>
          <w:rtl w:val="true"/>
        </w:rPr>
        <w:footnoteReference w:id="1147"/>
      </w:r>
      <w:bookmarkStart w:id="1692" w:name="pg6324_76194"/>
    </w:p>
    <w:p>
      <w:pPr>
        <w:pStyle w:val="BookText"/>
        <w:rPr/>
      </w:pPr>
      <w:bookmarkEnd w:id="1692"/>
      <w:r>
        <w:rPr>
          <w:rFonts w:ascii="IRNazanin" w:hAnsi="IRNazanin" w:eastAsia="IRNazanin"/>
          <w:color w:val="111111"/>
          <w:sz w:val="28"/>
          <w:sz w:val="28"/>
          <w:szCs w:val="28"/>
          <w:rtl w:val="true"/>
          <w:lang w:bidi="fa-IR"/>
        </w:rPr>
        <w:t>مرحوم شیخ کلینی، با سند خویش از داود بن سرحان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 قرآنها و شمشیرها با طلا و نقره، ایرادی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سَرِیرٍ فِیهِ اَلذَّهَبُ أَ یَصْلُحُ إِمْسَاکُهُ فِی اَلْبَیْتِ فَقَالَ إِنْ کَانَ ذَهَباً فَلاَ وَ إِنْ کَانَ مَاءَ اَلذَّهَبِ فَلاَ بَأْسَ</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مرحوم شیخ کلینی، با سند خویش از فضیل بن یسار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تختی را که در آن طلا به کار رفته می‌توان در خانه نگهداری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باشد، نه و اگر آب طلا باشد، ایرادی ندارد</w:t>
      </w:r>
      <w:r>
        <w:rPr>
          <w:rFonts w:eastAsia="IRNazanin" w:cs="IRNazanin"/>
          <w:color w:val="111111"/>
          <w:sz w:val="28"/>
          <w:szCs w:val="28"/>
          <w:rtl w:val="true"/>
          <w:lang w:bidi="fa-IR"/>
        </w:rPr>
        <w:t>.</w:t>
      </w:r>
    </w:p>
    <w:p>
      <w:pPr>
        <w:pStyle w:val="Heading3"/>
        <w:numPr>
          <w:ilvl w:val="2"/>
          <w:numId w:val="1"/>
        </w:numPr>
        <w:rPr/>
      </w:pPr>
      <w:bookmarkStart w:id="1693" w:name="__RefHeading___Toc2555537_237004111"/>
      <w:bookmarkStart w:id="1694" w:name="_Toc631"/>
      <w:bookmarkEnd w:id="1693"/>
      <w:r>
        <w:rPr/>
        <w:t>609</w:t>
      </w:r>
      <w:r>
        <w:rPr>
          <w:rtl w:val="true"/>
        </w:rPr>
        <w:t xml:space="preserve">- </w:t>
      </w:r>
      <w:r>
        <w:rPr>
          <w:rtl w:val="true"/>
        </w:rPr>
        <w:t>حکم فرش‌ها</w:t>
      </w:r>
      <w:bookmarkEnd w:id="16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اَلْمُغِیرَةِ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لِأَبِی جَعْفَرٍ صلوات الله علیه یَجْلِسُ اَلرَّجُلُ عَلَی بِسَاطٍ فِیهِ تَمَاثِیلُ فَقَالَ اَلْأَعَاجِمُ تُعَظِّمُهُ وَ إِنَّا لَنَمْتَهِنُهُ</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مرحوم شیخ کلینی، با سند خویش از عبد اللّه بن مغیره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حضرت امام محمد باقر صلوات الله علیه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بر روی فرشی بنشیند که عکس 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آدمی و حیوانات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بسته باشد؟</w:t>
      </w:r>
    </w:p>
    <w:p>
      <w:pPr>
        <w:pStyle w:val="BookText"/>
        <w:rPr/>
      </w:pP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عجم‌ها به این گونه نقش‌ها عظمت می‌نهند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مانند پرده می‌آویزند و یا بر دیوار می‌کوبند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آن را خوار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پا می‌اندازیم</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اَلْفِرَاشِ اَلْحَرِیرِ وَ مِثْلِهِ مِنَ اَلدِّیبَاجِ وَ اَلْمُصَلَّی اَلْحَرِیرِ وَ مِثْلِهِ مِنَ اَلدِّیبَاجِ هَلْ یَصْلُحُ لِلرَّجُلِ اَلنَّوْمُ عَلَیْهِ وَ اَلتُّکَأَةُ وَ اَلصَّلاَةُ فَقَالَ یَفْرُشُهُ وَ یَقُومُ عَلَیْهِ وَ لاَ یَسْجُدُ عَلَیْهِ</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مرحوم شیخ کلینی، با سند خویش از علی بن جعفر صلوات الله علیه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دربارۀ زیرانداز و جانماز حریر و دیبا پرسیدم که آیا انسان می‌تواند روی آن بخوابد، تکیه دهد و نماز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را پهن کند و بر روی آن بایستد، اما نباید روی آن سجده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عُمَیْرٍ عَنْ بَعْضِ أَصْحَابِهِ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التَّمَاثِیلِ فِی الْبِسَاطِ لَهَا عَیْنَانِ وَ أَنْتَ تُصَلِّی فَقَالَ إِنْ کَانَ لَهَا عَیْنٌ وَاحِدَةٌ فَلَا بَأْسَ وَ إِنْ کَانَ لَهَا عَیْنَانِ فَلَا</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مرحوم شیخ کلینی، با سند خویش از ابن ابی عمیر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تصویری که روی فرش است و دو چشم دارد و تو هم روی آن نماز می‌خوانی،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یک چشم داشت اشکال ندارد امّا اگر دو چشم داشت،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روی آن نماز نخوان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مَرْوَانَ عَنْ أَبِی عَبْدِ اللَّهِ صلوات الله علیه قَالَ قَالَ رَسُولُ اللَّهِ صلی الله علیه و آله إِنَّ جَبْرَئِیلَ علیه السلام أَتَانِی فَقَالَ إِنَّا مَعْشَرَ الْمَلَائِکَةِ لَا نَدْخُلُ بَیْتاً فِیهِ کَلْبٌ وَ لَا تِمْثَالُ جَسَدٍ وَ لَا إِنَاءٌ یُبَالُ فِیهِ</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مرحوم شیخ کلینی، با سند خویش از عمرو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ملائکه به خانه‌ای که در آن سگ، تصویر پیکر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حیوانات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 باشد که در آن ادرار می‌کنند، وارد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و روایات دیگری معلوم می‌شود که نماز در فرش های که دارای نقش و نگار حیوانات جاندار است، جایز نیست مگر اینکه در زیر پا بوده و در محل سجده نباشند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از فرش های که دارای نقش و نگار حیوانات جاندار هستند اجتناب شود بهتر است چنانکه در روایت چهارم و بقیه روایات آمده که ملائکه از آمدن در خانه‌های که دارای تصاویر و تماثیل حیوانات جاندار هستند اجتناب می‌کنند</w:t>
      </w:r>
      <w:r>
        <w:rPr>
          <w:rFonts w:eastAsia="IRNazanin" w:cs="IRNazanin"/>
          <w:color w:val="111111"/>
          <w:sz w:val="28"/>
          <w:szCs w:val="28"/>
          <w:rtl w:val="true"/>
          <w:lang w:bidi="fa-IR"/>
        </w:rPr>
        <w:t xml:space="preserve">. </w:t>
      </w:r>
      <w:bookmarkStart w:id="1695" w:name="pg6324_76196"/>
    </w:p>
    <w:p>
      <w:pPr>
        <w:pStyle w:val="Heading3"/>
        <w:numPr>
          <w:ilvl w:val="2"/>
          <w:numId w:val="1"/>
        </w:numPr>
        <w:rPr/>
      </w:pPr>
      <w:bookmarkStart w:id="1696" w:name="__RefHeading___Toc2555539_237004111"/>
      <w:bookmarkStart w:id="1697" w:name="_Toc632"/>
      <w:bookmarkEnd w:id="1695"/>
      <w:bookmarkEnd w:id="1696"/>
      <w:r>
        <w:rPr/>
        <w:t>610</w:t>
      </w:r>
      <w:r>
        <w:rPr>
          <w:rtl w:val="true"/>
        </w:rPr>
        <w:t xml:space="preserve">- </w:t>
      </w:r>
      <w:r>
        <w:rPr>
          <w:rtl w:val="true"/>
        </w:rPr>
        <w:t>حکم ریش و سِبیل</w:t>
      </w:r>
      <w:bookmarkEnd w:id="16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عَنْ بَعْضِ أَصْحَابِهِ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قَدْرِ اَللِّحْیَةِ قَالَ تَقْبِضُ بِیَدِکَ عَلَی اَللِّحْیَةِ وَ تَجُزُّ مَا فَضَلَ</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مرحوم شیخ کلینی، با سند خویش از یونس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اندازه محاسن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محاسنت را بگیر و فزونی آن را بچین و کوتاه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إِنَّ الْمَجُوسَ جَزُّوا لِحَاهُمْ وَ وَفَّرُوا شَوَارِبَهُمْ وَ إِنَّا نَجُزُّ الشَّوَارِبَ وَ نُعْفِی اللِّحَی وَ هِیَ الْفِطْرَةُ</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مرحوم 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كه گبران ريش را می‌چيدند و سبيل‌ها را بزرگ مى‌كردند و ما مسلمانان شارب‌ها را مى‌چينيم و ريش را دراز مى‌گذاريم و اين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يا از سنت‌هاى حضرت ابراهيم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اَلسُّنَّةِ أَنْ تَأْخُذَ مِنَ اَلشَّارِبِ حَتَّی یَبْلُغَ اَلْإِطَارَ</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که سبیل تا سرخی لب و محل رویش پایین سبیل کوتاه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یُطَوِّلَنَّ أَحَدُکُمْ شَارِبَهُ فَإِنَّ اَلشَّیْطَانَ یَتَّخِذُهُ مَخْبَأً یَسْتَتِرُ بِهِ</w:t>
      </w:r>
      <w:r>
        <w:rPr>
          <w:rFonts w:eastAsia="Amiri" w:cs="Amiri" w:ascii="Amiri" w:hAnsi="Amiri"/>
          <w:color w:val="111111"/>
          <w:sz w:val="28"/>
          <w:szCs w:val="28"/>
          <w:rtl w:val="true"/>
          <w:lang w:bidi="ar-SA"/>
        </w:rPr>
        <w:t xml:space="preserve">. </w:t>
      </w:r>
      <w:r>
        <w:rPr>
          <w:rStyle w:val="FootnoteAnchor"/>
          <w:rtl w:val="true"/>
        </w:rPr>
        <w:footnoteReference w:id="1156"/>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سبیل خود را بلند نکند؛ زیرا شیطان آن را نهان گاه خود می‌سازد که با آن استتار می‌کند</w:t>
      </w:r>
      <w:r>
        <w:rPr>
          <w:rFonts w:eastAsia="IRNazanin" w:cs="IRNazanin"/>
          <w:color w:val="111111"/>
          <w:sz w:val="28"/>
          <w:szCs w:val="28"/>
          <w:rtl w:val="true"/>
          <w:lang w:bidi="fa-IR"/>
        </w:rPr>
        <w:t xml:space="preserve">. </w:t>
      </w:r>
      <w:bookmarkStart w:id="1698" w:name="pg6324_76197"/>
    </w:p>
    <w:p>
      <w:pPr>
        <w:pStyle w:val="BookText"/>
        <w:rPr/>
      </w:pPr>
      <w:bookmarkEnd w:id="169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دُرُسْتَ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بِالنَّبِیِّ صَلَّی اَللَّهُ عَلَیْهِ وَ آلِهِ رَجُلٌ طَوِیلُ اَللِّحْیَةِ فَقَالَ مَا کَانَ عَلَی هَذَا لَوْ هَیَّأَ مِنْ لِحْیَتِهِ فَبَلَغَ ذَلِکَ اَلرَّجُلَ فَهَیَّأَ لِحْیَتَهُ بَیْنَ اَللِّحْیَتَیْنِ ثُمَّ دَخَلَ عَلَی اَلنَّبِیِّ صَلَّی اَللَّهُ عَلَیْهِ وَ آلِهِ فَلَمَّا رَآهُ قَالَ هَکَذَا فَافْعَلُوا</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مرحوم شیخ کلینی، با سند خویش از درست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کنار شخصی گذشت که محاسنش دراز و بلند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که اگر بر این مرد محاسن خود را نیکو و اصلاح می‌نمود؟</w:t>
      </w:r>
    </w:p>
    <w:p>
      <w:pPr>
        <w:pStyle w:val="BookText"/>
        <w:rPr/>
      </w:pPr>
      <w:r>
        <w:rPr>
          <w:rFonts w:ascii="IRNazanin" w:hAnsi="IRNazanin" w:eastAsia="IRNazanin"/>
          <w:color w:val="111111"/>
          <w:sz w:val="28"/>
          <w:sz w:val="28"/>
          <w:szCs w:val="28"/>
          <w:rtl w:val="true"/>
          <w:lang w:bidi="fa-IR"/>
        </w:rPr>
        <w:t>این خبر به آن شخص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محاسن خود را به اندازه متوسط اصلاح نمود، سپس خدمت رسول الله صلّی اللّه علیه و آله شرف یاب شد، هنگامی که آن حضرت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چنین کنید</w:t>
      </w:r>
      <w:r>
        <w:rPr>
          <w:rFonts w:eastAsia="IRNazanin" w:cs="IRNazanin"/>
          <w:color w:val="111111"/>
          <w:sz w:val="28"/>
          <w:szCs w:val="28"/>
          <w:rtl w:val="true"/>
          <w:lang w:bidi="fa-IR"/>
        </w:rPr>
        <w:t>.</w:t>
      </w:r>
    </w:p>
    <w:p>
      <w:pPr>
        <w:pStyle w:val="Heading3"/>
        <w:numPr>
          <w:ilvl w:val="2"/>
          <w:numId w:val="1"/>
        </w:numPr>
        <w:rPr/>
      </w:pPr>
      <w:bookmarkStart w:id="1699" w:name="__RefHeading___Toc2555541_237004111"/>
      <w:bookmarkStart w:id="1700" w:name="_Toc633"/>
      <w:bookmarkEnd w:id="1699"/>
      <w:r>
        <w:rPr/>
        <w:t>611</w:t>
      </w:r>
      <w:r>
        <w:rPr>
          <w:rtl w:val="true"/>
        </w:rPr>
        <w:t xml:space="preserve">- </w:t>
      </w:r>
      <w:r>
        <w:rPr>
          <w:rtl w:val="true"/>
        </w:rPr>
        <w:t>چیدن ناخن‌ها</w:t>
      </w:r>
      <w:bookmarkEnd w:id="17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اَلْحَسَنِ بْنِ رَاشِدٍ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تَقْلِیمُ اَلْأَظْفَارِ یَمْنَعُ اَلدَّاءَ اَلْأَعْظَمَ وَ یُدِرُّ اَلرِّزْقَ</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مرحوم شیخ کلینی، با سند خویش از حسن بن راشد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ناخن ها، از ابتلا به بیماری بزرگ مانع می‌شود و رزق و روزی را جاری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عُقْبَةَ عَنْ أَبِیهِ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تَقْلِیمُ اَلْأَظْفَارِ</w:t>
      </w:r>
      <w:r>
        <w:rPr>
          <w:rFonts w:eastAsia="Amiri" w:cs="Amiri" w:ascii="Amiri" w:hAnsi="Amiri"/>
          <w:color w:val="111111"/>
          <w:sz w:val="28"/>
          <w:szCs w:val="28"/>
          <w:rtl w:val="true"/>
          <w:lang w:bidi="ar-SA"/>
        </w:rPr>
        <w:t xml:space="preserve">. </w:t>
      </w:r>
      <w:r>
        <w:rPr>
          <w:rStyle w:val="FootnoteAnchor"/>
          <w:rtl w:val="true"/>
        </w:rPr>
        <w:footnoteReference w:id="1159"/>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ابن عقبه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ناخن‌ها از سنّت است</w:t>
      </w:r>
      <w:r>
        <w:rPr>
          <w:rFonts w:eastAsia="IRNazanin" w:cs="IRNazanin"/>
          <w:color w:val="111111"/>
          <w:sz w:val="28"/>
          <w:szCs w:val="28"/>
          <w:rtl w:val="true"/>
          <w:lang w:bidi="fa-IR"/>
        </w:rPr>
        <w:t xml:space="preserve">. </w:t>
      </w:r>
      <w:bookmarkStart w:id="1701" w:name="pg6324_76198"/>
    </w:p>
    <w:p>
      <w:pPr>
        <w:pStyle w:val="Heading3"/>
        <w:numPr>
          <w:ilvl w:val="2"/>
          <w:numId w:val="1"/>
        </w:numPr>
        <w:rPr/>
      </w:pPr>
      <w:bookmarkStart w:id="1702" w:name="__RefHeading___Toc2555543_237004111"/>
      <w:bookmarkStart w:id="1703" w:name="_Toc634"/>
      <w:bookmarkEnd w:id="1701"/>
      <w:bookmarkEnd w:id="1702"/>
      <w:r>
        <w:rPr/>
        <w:t>612</w:t>
      </w:r>
      <w:r>
        <w:rPr>
          <w:rtl w:val="true"/>
        </w:rPr>
        <w:t xml:space="preserve">- </w:t>
      </w:r>
      <w:r>
        <w:rPr>
          <w:rtl w:val="true"/>
        </w:rPr>
        <w:t>مسواک زدن</w:t>
      </w:r>
      <w:bookmarkEnd w:id="17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اَلْأَنْبِیَاءِ صلوات الله علیهم اَلسِّوَاکُ</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از شیوۀ پیامبران صلوات الله علیهم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مِهْزَمٍ اَلْأَسَدِیِّ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اَلسِّوَاکِ عَشَرَةُ خِصَالٍ مَطْهَرَةٌ لِلْفَمِ وَ مَرْضَاةٌ لِلرَّبِّ وَ مَفْرَحَةٌ لِلْمَلاَئِکَةِ وَ هُوَ مِنَ اَلسُّنَّةِ وَ یَشُدُّ اَللِّثَةَ وَ یَجْلُو اَلْبَصَرَ وَ یَذْهَبُ بِالْبَلْغَمِ وَ یَذْهَبُ بِالْحَفْرِ</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مرحوم شیخ کلینی، با سند خویش از مهزم اسدی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ده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تمیزکننده دهان است، باعث خشنودی پروردگار است، شادی بخش فرشتگان است، از سنّت است، لثه را محکم می‌کند، چشم را جلا می‌دهد، بلغم را از بین می‌برد و خرابی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زرد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w:t>
      </w:r>
    </w:p>
    <w:p>
      <w:pPr>
        <w:pStyle w:val="Heading3"/>
        <w:numPr>
          <w:ilvl w:val="2"/>
          <w:numId w:val="1"/>
        </w:numPr>
        <w:rPr/>
      </w:pPr>
      <w:bookmarkStart w:id="1704" w:name="__RefHeading___Toc2555545_237004111"/>
      <w:bookmarkStart w:id="1705" w:name="_Toc635"/>
      <w:bookmarkEnd w:id="1704"/>
      <w:r>
        <w:rPr/>
        <w:t>613</w:t>
      </w:r>
      <w:r>
        <w:rPr>
          <w:rtl w:val="true"/>
        </w:rPr>
        <w:t xml:space="preserve">- </w:t>
      </w:r>
      <w:r>
        <w:rPr>
          <w:rtl w:val="true"/>
        </w:rPr>
        <w:t>حمام کردن و دوش گرفتن</w:t>
      </w:r>
      <w:bookmarkEnd w:id="1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أَسْلَمَ اَلْجَبَلِیِّ رَفَعَهُ قَالَ قَالَ أَبُو عَبْدِ اَللَّهِ صلوات الله علیه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اَلْبَیْتُ اَلْحَمَّامُ یُذَکِّرُ اَلنَّارَ وَ یَذْهَبُ بِالدَّرَنِ وَ قَالَ عُمَرُ بِئْسَ اَلْبَیْتُ اَلْحَمَّامُ یُبْدِی اَلْعَوْرَةَ وَ یَهْتِکُ اَلسِّتْرَ قَالَ وَ نَسَبَ اَلنَّاسُ قَوْلَ أَمِیرِ اَلْمُؤْمِنِینَ صلوات الله علیه إِلَی عُمَرَ وَ قَوْلَ عُمَرَ إِلَی أَمِیرِ اَلْمُؤْمِنِینَ صلوات الله علیه</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مرحوم شیخ کلینی، با سند خویش از محمد بن اسلم جبلی بصورت مرفوع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چه خانه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را یادآور می‌شود و چرک را از بین می‌برد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لعنت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چه خانه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را آشکار می‌کند و پوشش را می‌درد</w:t>
      </w:r>
      <w:r>
        <w:rPr>
          <w:rFonts w:eastAsia="IRNazanin" w:cs="IRNazanin"/>
          <w:color w:val="111111"/>
          <w:sz w:val="28"/>
          <w:szCs w:val="28"/>
          <w:rtl w:val="true"/>
          <w:lang w:bidi="fa-IR"/>
        </w:rPr>
        <w:t xml:space="preserve">. </w:t>
      </w:r>
      <w:bookmarkStart w:id="1706" w:name="pg6324_76199"/>
    </w:p>
    <w:p>
      <w:pPr>
        <w:pStyle w:val="BookText"/>
        <w:rPr/>
      </w:pPr>
      <w:bookmarkEnd w:id="1706"/>
      <w:r>
        <w:rPr>
          <w:rFonts w:ascii="IRNazanin" w:hAnsi="IRNazanin" w:eastAsia="IRNazanin"/>
          <w:color w:val="111111"/>
          <w:sz w:val="28"/>
          <w:sz w:val="28"/>
          <w:szCs w:val="28"/>
          <w:rtl w:val="true"/>
          <w:lang w:bidi="fa-IR"/>
        </w:rPr>
        <w:t>آن گاه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کلام حضرت امیرالمؤمنین صلوات الله علیه را به عمر لعنت الله علیه نسبت دادند و سخن عمر لعنت الله علیه را به حضرت امیرالمؤمنین صلوات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حَتَّی ذَهَبَ لَحْمِی فَدَخَلْتُ عَلَی اَلرِّضَا صَلَوَاتُ اَللَّهِ عَلَیْهِ فَقَالَ أَ یَسُرُّکَ أَنْ یَعُودَ إِلَیْکَ لَحْمُکَ قُلْتُ بَلَی قَالَ اِلْزَمِ اَلْحَمَّامَ غِبّاً فَإِنَّهُ یَعُودُ إِلَیْکَ لَحْمُکَ وَ إِیَّاکَ أَنْ تُدْمِنَهُ فَإِنَّ إِدْمَانَهُ یُورِثُ اَلسِّلَّ</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مرحوم شیخ کلینی، با سند خویش از سلیمان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اثر بیماری بسیار لاغر شدم، روزی خدمت حضرت امام رضا صلوات الله علیه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مانند سابق فربه شوی؟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حمام کن تا گوشت بدنت را بازگردد؛ مبادا هر روزه حمام کنی که مایۀ لاغری است</w:t>
      </w:r>
      <w:r>
        <w:rPr>
          <w:rFonts w:eastAsia="IRNazanin" w:cs="IRNazanin"/>
          <w:color w:val="111111"/>
          <w:sz w:val="28"/>
          <w:szCs w:val="28"/>
          <w:rtl w:val="true"/>
          <w:lang w:bidi="fa-IR"/>
        </w:rPr>
        <w:t>.</w:t>
      </w:r>
    </w:p>
    <w:p>
      <w:pPr>
        <w:pStyle w:val="Heading3"/>
        <w:numPr>
          <w:ilvl w:val="2"/>
          <w:numId w:val="1"/>
        </w:numPr>
        <w:rPr/>
      </w:pPr>
      <w:bookmarkStart w:id="1707" w:name="__RefHeading___Toc2555547_237004111"/>
      <w:bookmarkStart w:id="1708" w:name="_Toc636"/>
      <w:bookmarkEnd w:id="1707"/>
      <w:r>
        <w:rPr/>
        <w:t>614</w:t>
      </w:r>
      <w:r>
        <w:rPr>
          <w:rtl w:val="true"/>
        </w:rPr>
        <w:t xml:space="preserve">- </w:t>
      </w:r>
      <w:r>
        <w:rPr>
          <w:rtl w:val="true"/>
        </w:rPr>
        <w:t>نوره کشیدن و موهای زاید بدن را زدودن</w:t>
      </w:r>
      <w:bookmarkEnd w:id="17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نُشْرَةٌ وَ طَهُورٌ لِلْجَسَدِ</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موجب زدودن غم و اندوه و طهارت و پاکیزگی بدن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إِبْرَاهِیمَ بْنِ عَبْدِ اَلْحَمِیدِ قَالَ سَمِعْتُ أَبَا اَلْحَسَنِ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عَنْکُمُ اَلشَّعْرَ فَإِنَّهُ یُحَسِّنُ</w:t>
      </w:r>
      <w:r>
        <w:rPr>
          <w:rFonts w:eastAsia="Amiri" w:cs="Amiri" w:ascii="Amiri" w:hAnsi="Amiri"/>
          <w:color w:val="111111"/>
          <w:sz w:val="28"/>
          <w:szCs w:val="28"/>
          <w:rtl w:val="true"/>
          <w:lang w:bidi="ar-SA"/>
        </w:rPr>
        <w:t xml:space="preserve">. </w:t>
      </w:r>
      <w:r>
        <w:rPr>
          <w:rStyle w:val="FootnoteAnchor"/>
          <w:rtl w:val="true"/>
        </w:rPr>
        <w:footnoteReference w:id="1165"/>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ابراهیم بن عبد الحمید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بزدایید؛ چرا که باعث زیبایی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لِلْمُؤْمِنِ أَنْ یَطَّلِیَ فِی کُلِّ خَمْسَةَ عَشَرَ یَوْماً</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مؤمن در هر پانزده روز یک بار نوره بکشد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یَتْرُکْ عَانَتَهُ فَوْقَ أَرْبَعِینَ یَوْماً وَ لاَ یَحِلُّ لاِمْرَأَةٍ تُؤْمِنُ بِاللَّهِ وَ اَلْیَوْمِ اَلْآخِرِ أَنْ تَدَعَ ذَلِکَ مِنْهَا فَوْقَ عِشْرِینَ یَوْماً</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خدا و روز قیامت ایمان دارد، نباید زدودن موی عانه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شرمگاهش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از چهل روز ترک کند و برای زنی که به خدا و روز قیامت ایمان دارد حلال نیست که این کار را بیشتر از بیست روز ترک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یُطَوِّلَنَّ أَحَدُکُمْ شَعْرَ إِبْطِهِ فَإِنَّ اَلشَّیْطَانَ یَتَّخِذُهُ مَخْبَأً لِیَسْتَتِرَ بِهِ</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موی زیر بغل خود را بلند نکند؛ زیرا شیطان آن را نهان گاه خود برمی گزیند تا خود را با آن پنهان کند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بِالْمَدِینَةِ فَلاَحَانِی زُرَارَةُ فِی نَتْفِ اَلْإِبْطِ وَ حَلْقِهِ فَقُلْتُ حَلْقُهُ أَفْضَلُ وَ قَالَ زُرَارَةُ نَتْفُهُ أَفْضَلُ فَاسْتَأْذَنَّا عَلَی أَبِی عَبْدِ اَللَّهِ صلوات الله علیه فَأَذِنَ لَنَا وَ هُوَ فِی اَلْحَمَّامِ یَطَّلِی قَدِ اِطَّلَی إِبْطَیْهِ فَقُلْتُ لِزُرَارَةَ یَکْفِیکَ قَالَ لاَ لَعَلَّهُ فَعَلَ هَذَا لِمَا لاَ یَجُوزُ لِی أَنْ أَفْعَلَهُ فَقَالَ فِیمَ أَنْتُمْ فَقُلْتُ لاَحَانِی زُرَارَةُ فِی نَتْفِ اَلْإِبْطِ وَ </w:t>
      </w:r>
      <w:bookmarkStart w:id="1709" w:name="pg6324_76201"/>
    </w:p>
    <w:p>
      <w:pPr>
        <w:pStyle w:val="BookText"/>
        <w:rPr/>
      </w:pPr>
      <w:bookmarkEnd w:id="1709"/>
      <w:r>
        <w:rPr>
          <w:rFonts w:ascii="Amiri" w:hAnsi="Amiri" w:eastAsia="Amiri" w:cs="Amiri"/>
          <w:color w:val="111111"/>
          <w:sz w:val="28"/>
          <w:sz w:val="28"/>
          <w:szCs w:val="28"/>
          <w:rtl w:val="true"/>
          <w:lang w:bidi="ar-SA"/>
        </w:rPr>
        <w:t>حَلْقِهِ فَقُلْتُ حَلْقُهُ أَفْضَلُ وَ قَالَ نَتْفُهُ أَفْضَلُ فَقَالَ أَصَبْتَ اَلسُّنَّةَ وَ أَخْطَأَهَا زُرَارَةُ حَلْقُهُ أَفْضَلُ مِنْ نَتْفِهِ وَ طَلْیُهُ أَفْضَلُ مِنْ حَلْقِهِ ثُمَّ قَالَ لَنَا اِطَّلِیَا فَقُلْنَا فَعَلْنَا ذَلِکَ مُنْذُ ثَلاَثٍ فَقَالَ أَعِیدَا فَإِنَّ اَلاِطِّلاَءَ طَهُورٌ</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ابی یعفور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مدینه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درباره کندن موی زیر بغل و تراشیدن آن با من منازعه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آن افضل است و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آن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امام جعفر صادق صلوات الله علیه اجازه ورود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صلوات الله علیه به ما اجازه داد در حالی که در حمام نوره می‌کشید و زیر بغل خود را نوره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کافی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شاید حضرت این کار را به علتی انجام داده است که برای من جایز نباشد انجامش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چه چیزی بحث می‌کنید؟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با من درباره کندن موی زیر بغل و تراشیدن آن با من منازعه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آن افضل است و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آن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سنّت را دریافتی و زراره در مورد آن اشتباه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آن از کندن آن افضل است و نوره کشیدن آن از تراشیدن آن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روز پیش این کار را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انجام دهید؛ زیرا نوره کشیدن، طهارت و پاکیزگی است</w:t>
      </w:r>
      <w:r>
        <w:rPr>
          <w:rFonts w:eastAsia="IRNazanin" w:cs="IRNazanin"/>
          <w:color w:val="111111"/>
          <w:sz w:val="28"/>
          <w:szCs w:val="28"/>
          <w:rtl w:val="true"/>
          <w:lang w:bidi="fa-IR"/>
        </w:rPr>
        <w:t>.</w:t>
      </w:r>
    </w:p>
    <w:p>
      <w:pPr>
        <w:pStyle w:val="Heading3"/>
        <w:numPr>
          <w:ilvl w:val="2"/>
          <w:numId w:val="1"/>
        </w:numPr>
        <w:rPr/>
      </w:pPr>
      <w:bookmarkStart w:id="1710" w:name="__RefHeading___Toc2555549_237004111"/>
      <w:bookmarkStart w:id="1711" w:name="_Toc637"/>
      <w:bookmarkEnd w:id="1710"/>
      <w:r>
        <w:rPr/>
        <w:t>615</w:t>
      </w:r>
      <w:r>
        <w:rPr>
          <w:rtl w:val="true"/>
        </w:rPr>
        <w:t xml:space="preserve">- </w:t>
      </w:r>
      <w:r>
        <w:rPr>
          <w:rtl w:val="true"/>
        </w:rPr>
        <w:t>خانه وسیع و خانه تنگ</w:t>
      </w:r>
      <w:bookmarkEnd w:id="1711"/>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سَعِیدٍ عَنْ غَیْرِ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صلوات الله علیه سُئِلَ عَنْ فَضْلِ عَیْشِ اَلدُّنْیَا قَالَ سَعَةُ اَلْمَنْزِلِ وَ کَثْرَةُ اَلْمُحِبِّینَ</w:t>
      </w:r>
      <w:r>
        <w:rPr>
          <w:rFonts w:eastAsia="Amiri" w:cs="Amiri" w:ascii="Amiri" w:hAnsi="Amiri"/>
          <w:color w:val="111111"/>
          <w:sz w:val="28"/>
          <w:szCs w:val="28"/>
          <w:rtl w:val="true"/>
          <w:lang w:bidi="ar-SA"/>
        </w:rPr>
        <w:t xml:space="preserve">. </w:t>
      </w:r>
      <w:r>
        <w:rPr>
          <w:rStyle w:val="FootnoteAnchor"/>
          <w:rtl w:val="true"/>
        </w:rPr>
        <w:footnoteReference w:id="1170"/>
      </w:r>
      <w:bookmarkStart w:id="1712" w:name="pg6324_76202"/>
    </w:p>
    <w:p>
      <w:pPr>
        <w:pStyle w:val="BookText"/>
        <w:rPr/>
      </w:pPr>
      <w:bookmarkEnd w:id="1712"/>
      <w:r>
        <w:rPr>
          <w:rFonts w:ascii="IRNazanin" w:hAnsi="IRNazanin" w:eastAsia="IRNazanin"/>
          <w:color w:val="111111"/>
          <w:sz w:val="28"/>
          <w:sz w:val="28"/>
          <w:szCs w:val="28"/>
          <w:rtl w:val="true"/>
          <w:lang w:bidi="fa-IR"/>
        </w:rPr>
        <w:t>مرحوم شیخ کلینی، با سند خویش از سعید از راویان متعددی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درباره خوبی زندگی دنیایی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بودن منزل و زیاد بودن دوستداران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أَبِی اَلْمُغِیرَةِ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اَلْعَیْشِ ضِیقُ اَلْمَنْزِلِ</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مرحوم شیخ کلینی، با سند خویش از علی بن ابی مغیره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تنگ و محقر زندگی را سخت و دشوار می‌سازد</w:t>
      </w:r>
      <w:r>
        <w:rPr>
          <w:rFonts w:eastAsia="IRNazanin" w:cs="IRNazanin"/>
          <w:color w:val="111111"/>
          <w:sz w:val="28"/>
          <w:szCs w:val="28"/>
          <w:rtl w:val="true"/>
          <w:lang w:bidi="fa-IR"/>
        </w:rPr>
        <w:t>.</w:t>
      </w:r>
    </w:p>
    <w:p>
      <w:pPr>
        <w:pStyle w:val="Heading3"/>
        <w:numPr>
          <w:ilvl w:val="2"/>
          <w:numId w:val="1"/>
        </w:numPr>
        <w:rPr/>
      </w:pPr>
      <w:bookmarkStart w:id="1713" w:name="__RefHeading___Toc2555551_237004111"/>
      <w:bookmarkStart w:id="1714" w:name="_Toc638"/>
      <w:bookmarkEnd w:id="1713"/>
      <w:r>
        <w:rPr/>
        <w:t>616</w:t>
      </w:r>
      <w:r>
        <w:rPr>
          <w:rtl w:val="true"/>
        </w:rPr>
        <w:t xml:space="preserve">- </w:t>
      </w:r>
      <w:r>
        <w:rPr>
          <w:rtl w:val="true"/>
        </w:rPr>
        <w:t>نهی از تزیین خانه با عکس‌ها و تمثال‌ها</w:t>
      </w:r>
      <w:bookmarkEnd w:id="17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وَ قَالَ یَا مُحَمَّدُ إِنَّ رَبَّکَ یُقْرِئُکَ اَلسَّلاَمَ وَ یَنْهَی عَنْ تَزْوِیقِ اَلْبُیُوتِ قَالَ أَبُو بَصِیرٍ فَقُلْتُ مَا تَزْوِیقُ اَلْبُیُوتِ فَقَالَ تَصَاوِیرُ اَلتَّمَاثِیلِ</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پروردگارت به تو سلام می‌رساند و از تزیین خانه‌ها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خانه‌ها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با عکس‌ها و تمثال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اَلْوِسَادَةِ وَ اَلْبِسَاطِ یَکُونُ فِیهِ اَلتَّمَاثِیلُ فَقَالَ لاَ بَأْسَ بِهِ یَکُونُ فِی اَلْبَیْتِ قُلْتُ اَلتَّمَاثِیلُ فَقَالَ کُلُّ شَیْءٍ یُوطَأُ فَلاَ بَأْسَ بِهِ</w:t>
      </w:r>
      <w:r>
        <w:rPr>
          <w:rFonts w:eastAsia="Amiri" w:cs="Amiri" w:ascii="Amiri" w:hAnsi="Amiri"/>
          <w:color w:val="111111"/>
          <w:sz w:val="28"/>
          <w:szCs w:val="28"/>
          <w:rtl w:val="true"/>
          <w:lang w:bidi="ar-SA"/>
        </w:rPr>
        <w:t xml:space="preserve">. </w:t>
      </w:r>
      <w:r>
        <w:rPr>
          <w:rStyle w:val="FootnoteAnchor"/>
          <w:rtl w:val="true"/>
        </w:rPr>
        <w:footnoteReference w:id="1173"/>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روی فرش و پتو تمثال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و حیوانات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منقّش باشد، چه حکمی دارد؟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در خانه مورد استفاده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صورت آن اشکالی ندارد؟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نقشی که در زیر پا قرار بگیرد اشکالی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جَعْفَرٍ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وَ اَلْحُجْرَةِ فِیهَا اَلتَّمَاثِیلُ أَ یُصَلَّی فِیهَا فَقَالَ لاَ تُصَلِّ فِیهَا وَ فِیهَا شَیْءٌ یَسْتَقْبِلُکَ إِلاَّ أَنْ لاَ تَجِدَ بُدّاً فَتَقْطَعَ رُءُوسَهَا وَ إِلاَّ فَلاَ تُصَلِّ فِیهَا</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مرحوم شیخ کلینی، با سند خویش از علی بن جعفر صلوات الله علیه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و اتاقی که عکس صورت در آن است، می‌شود نماز 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در حالی که در آن اتاق و خانه عکس صورتی رو به رویت باشد مگر آن که چاره‌ای نیابی؛ پس سر آن عکس را قطع و خراب کن و صورت آن را به هم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آن نماز نخوان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اَلْمُنْذِرِ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مُعَذَّبُونَ یَوْمَ اَلْقِیَامَةِ رَجُلٌ کَذَبَ فِی رُؤْیَاهُ یُکَلَّفُ أَنْ یَعْقِدَ بَیْنَ شَعِیرَتَیْنِ وَ لَیْسَ بِعَاقِدٍ بَیْنَهُمَا وَ رَجُلٌ صَوَّرَ تَمَاثِیلَ یُکَلَّفُ أَنْ یَنْفُخَ فِیهَا وَ لَیْسَ بِنَافِخٍ</w:t>
      </w:r>
      <w:r>
        <w:rPr>
          <w:rFonts w:eastAsia="Amiri" w:cs="Amiri" w:ascii="Amiri" w:hAnsi="Amiri"/>
          <w:color w:val="111111"/>
          <w:sz w:val="28"/>
          <w:szCs w:val="28"/>
          <w:rtl w:val="true"/>
          <w:lang w:bidi="ar-SA"/>
        </w:rPr>
        <w:t xml:space="preserve">. </w:t>
      </w:r>
      <w:r>
        <w:rPr>
          <w:rStyle w:val="FootnoteAnchor"/>
          <w:rtl w:val="true"/>
        </w:rPr>
        <w:footnoteReference w:id="1175"/>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حسین بن منذر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روز قیامت معذّب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خواب دروغین تعریف می‌کند تکلیف می‌شود که دو تار موی را به هم گره بزند، اما او نمی‌تواند آنها را گره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عکس‌هایی را تصویر کرده است تکلیف می‌شود که در آن عکس‌ها روح بدمد و او نمی‌تواند روح بدمد</w:t>
      </w:r>
      <w:r>
        <w:rPr>
          <w:rFonts w:eastAsia="IRNazanin" w:cs="IRNazanin"/>
          <w:color w:val="111111"/>
          <w:sz w:val="28"/>
          <w:szCs w:val="28"/>
          <w:rtl w:val="true"/>
          <w:lang w:bidi="fa-IR"/>
        </w:rPr>
        <w:t xml:space="preserve">. </w:t>
      </w:r>
      <w:bookmarkStart w:id="1715" w:name="pg6324_76204"/>
    </w:p>
    <w:p>
      <w:pPr>
        <w:pStyle w:val="Heading2"/>
        <w:numPr>
          <w:ilvl w:val="1"/>
          <w:numId w:val="1"/>
        </w:numPr>
        <w:rPr/>
      </w:pPr>
      <w:bookmarkStart w:id="1716" w:name="__RefHeading___Toc2555553_237004111"/>
      <w:bookmarkStart w:id="1717" w:name="_Toc639"/>
      <w:bookmarkEnd w:id="1715"/>
      <w:bookmarkEnd w:id="1716"/>
      <w:r>
        <w:rPr>
          <w:rtl w:val="true"/>
        </w:rPr>
        <w:t>کتاب وصیت</w:t>
      </w:r>
      <w:bookmarkEnd w:id="1717"/>
    </w:p>
    <w:p>
      <w:pPr>
        <w:pStyle w:val="Heading3"/>
        <w:numPr>
          <w:ilvl w:val="2"/>
          <w:numId w:val="1"/>
        </w:numPr>
        <w:rPr/>
      </w:pPr>
      <w:bookmarkStart w:id="1718" w:name="__RefHeading___Toc2555555_237004111"/>
      <w:bookmarkStart w:id="1719" w:name="_Toc640"/>
      <w:bookmarkEnd w:id="1718"/>
      <w:r>
        <w:rPr/>
        <w:t>617</w:t>
      </w:r>
      <w:r>
        <w:rPr>
          <w:rtl w:val="true"/>
        </w:rPr>
        <w:t xml:space="preserve">- </w:t>
      </w:r>
      <w:r>
        <w:rPr>
          <w:rtl w:val="true"/>
        </w:rPr>
        <w:t>وصیت حقی است بر عهده‌ی همه مسلمانان</w:t>
      </w:r>
      <w:bookmarkEnd w:id="17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بْنِ جَعْفَرٍ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یُحْسِنْ وَصِیَّتَهُ عِنْدَ اَلْمَوْتِ کَانَ نَقْصاً فِی مُرُوءَتِهِ وَ عَقْلِهِ قِیلَ یَا رَسُولَ اَللَّهِ وَ کَیْفَ یُوصِی اَلْمَیِّتُ قَالَ إِذَا حَضَرَتْهُ وَفَاتُهُ وَ اِجْتَمَعَ اَلنَّاسُ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 اَلْأَرْضِ عٰالِمَ اَلْغَیْبِ وَ اَلشَّهٰادَةِ اَلرَّحْمَنَ اَلرَّحِیمَ اَللَّهُمَّ إِنِّی أَعْهَدُ إِلَیْکَ فِی دَارِ اَلدُّنْیَا أَنِّی أَشْهَدُ أَنْ لاَ إِلَهَ إِلاَّ أَنْتَ وَحْدَکَ لاَ شَرِیکَ لَکَ وَ أَنَّ مُحَمَّداً عَبْدُکَ وَ رَسُولُکَ وَ أَنَّ اَلْجَنَّةَ حَقٌّ وَ أَنَّ اَلنَّارَ حَقٌّ وَ أَنَّ اَلْبَعْثَ حَقٌّ وَ أَنَّ اَلْحِسَابَ حَقٌّ وَ اَلْقَدَرَ وَ اَلْمِیزَانَ حَقٌّ وَ أَنَّ اَلدِّینَ کَمَا وَصَفْتَ وَ أَنَّ اَلْإِسْلاَمَ کَمَا شَرَعْتَ وَ أَنَّ اَلْقَوْلَ کَمَا حَدَّثْتَ وَ أَنَّ اَلْقُرْآنَ کَمَا أَنْزَلْتَ وَ أَنَّکَ أَنْتَ اَللَّهُ اَلْحَقُّ اَلْمُبِینُ جَزَی اَللَّهُ مُحَمَّداً صَلَّی اَللَّهُ عَلَیْهِ وَ آلِهِ خَیْرَ اَلْجَزَاءِ وَ حَیَّا اَللَّهُ مُحَمَّداً وَ آلَ مُحَمَّدٍ بِالسَّلاَمِ اَللَّهُمَّ یَا عُدَّتِی عِنْدَ کُرْبَتِی وَ یَا صَاحِبِی عِنْدَ شِدَّتِی وَ یَا وَلِیَّ نِعْمَتِی إِلَهِی وَ إِلَهَ آبَائِی لاَ تَکِلْنِی إِلَی نَفْسِی طَرْفَةَ عَیْنٍ أَبَداً فَإِنَّکَ إِنْ تَکِلْنِی إِلَی نَفْسِی طَرْفَةَ عَیْنٍ أَقْرُبْ مِنَ اَلشَّرِّ وَ أَبْعُدْ مِنَ اَلْخَیْرِ فَآنِسْ فِی اَلْقَبْرِ وَحْشَتِی وَ اِجْعَلْ لِی عَهْداً یَوْمَ أَلْقَاکَ مَنْشُوراً ثُمَّ یُوصِی بِحَاجَتِهِ وَ تَصْدِیقُ هَذِهِ اَلْوَصِیَّةِ فِی اَلْقُرْآنِ فِی اَلسُّورَةِ اَلَّتِی یَذْکُرُ فِیهَا مَرْیَمَ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عَهْدُ اَلْمَیِّتِ وَ اَلْوَصِیَّةُ حَقٌّ عَلَی کُلِّ مُسْلِمٍ أَنْ یَحْفَظَ هَذِهِ اَلْوَصِیَّةَ وَ یُعَلِّمَهَا وَ قَالَ أَمِیرُ اَلْمُؤْمِنِینَ صلوات الله علیه عَلَّمَنِیهَا رَسُولُ اَللَّهِ صَلَّی اَللَّهُ عَلَیْهِ وَ آلِهِ وَ قَالَ رَسُولُ اَللَّهِ صَلَّی اَللَّهُ عَلَیْهِ وَ آلِهِ عَلَّمَنِیهَا جَبْرَئِیلُ عَلَیْهِ اَلسَّلاَمُ</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مرحوم شیخ کلینی، با سند خویش از سلیمان بن جعفر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هنگام مرگ وصیت خوب و کاملی نکند، در جوانمردی و عقلش نقص و کاستی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محتضر چگونه وصیت کند؟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مرگش فرا رسید و مردم کنارش جمع شدند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اَلسَّمٰاوٰاتِ وَ اَلْأَرْضِ عٰالِمَ اَلْغَیْبِ وَ اَلشَّهٰادَةِ اَلرَّحْمَنَ اَلرَّحِیمَ اَللَّهُمَّ إِنِّی أَعْهَدُ إِلَیْکَ فِی دَارِ اَلدُّنْیَا أَنِّی أَشْهَدُ أَنْ لاَ إِلَهَ إِلاَّ أَنْتَ وَحْدَکَ لاَ شَرِیکَ لَکَ وَ أَنَّ مُحَمَّداً عَبْدُکَ وَ رَسُولُکَ وَ أَنَّ اَلْجَنَّةَ حَقٌّ وَ أَنَّ اَلنَّارَ حَقٌّ وَ أَنَّ اَلْبَعْثَ حَقٌّ وَ أَنَّ اَلْحِسَابَ حَقٌّ وَ اَلْقَدَرَ وَ اَلْمِیزَانَ حَقٌّ وَ أَنَّ اَلدِّینَ کَمَا وَصَفْتَ وَ أَنَّ اَلْإِسْلاَمَ کَمَا شَرَعْتَ وَ أَنَّ اَلْقَوْلَ کَمَا حَدَّثْتَ وَ أَنَّ اَلْقُرْآنَ کَمَا أَنْزَلْتَ وَ أَنَّکَ أَنْتَ اَللَّهُ اَلْحَقُّ اَلْمُبِینُ جَزَی اَللَّهُ مُحَمَّداً صَلَّی اَللَّهُ عَلَیْهِ وَ آلِهِ خَیْرَ اَلْجَزَاءِ وَ حَیَّا اَللَّهُ مُحَمَّداً وَ آلَ مُحَمَّدٍ بِالسَّلاَمِ اَللَّهُمَّ یَا عُدَّتِی عِنْدَ کُرْبَتِی وَ یَا صَاحِبِی عِنْدَ شِدَّتِی وَ یَا وَلِیَّ نِعْمَتِی إِلَهِی وَ إِلَهَ آبَائِی لاَ تَکِلْنِی إِلَی نَفْسِی طَرْفَةَ عَیْنٍ أَبَداً فَإِنَّکَ إِنْ تَکِلْنِی إِلَی نَفْسِی طَرْفَةَ عَیْنٍ أَقْرُبْ مِنَ اَلشَّرِّ وَ أَبْعُدْ مِنَ اَلْخَیْرِ فَآنِسْ فِی اَلْقَبْرِ وَحْشَتِی وَ اِجْعَلْ لِی عَهْداً یَوْمَ أَلْقَاکَ مَنْشُوراً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نیازهای خود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در قرآن کریم در سوره مریم تصدیق شده است، آن جا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شفاعت نمی‌یابند مگر کسانی که نزد خداوند رحمان عهد و پیمانی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عهد و پیمان میّت است و بر عهدۀ هر مسلمانی است که این وصیت را به خاطر بسپارد و به دیگران نیز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این وصیت را به من تعلیم و آموزش داد، و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این وصیت را به من تعلیم و آموزش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اَلصَّبَّاحِ اَلْکِنَانِیِّ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اَلْوَصِیَّةِ فَقَالَ هِیَ حَقٌّ عَلَی کُلِّ مُسْلِمٍ</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مرحوم شیخ کلینی، با سند خویش از ابو صباح کنانی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دربارۀ وصیت پرسیدم</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حقی بر عهدۀ همۀ مسلمانان است</w:t>
      </w:r>
      <w:r>
        <w:rPr>
          <w:rFonts w:eastAsia="IRNazanin" w:cs="IRNazanin"/>
          <w:color w:val="111111"/>
          <w:sz w:val="28"/>
          <w:szCs w:val="28"/>
          <w:rtl w:val="true"/>
          <w:lang w:bidi="fa-IR"/>
        </w:rPr>
        <w:t xml:space="preserve">. </w:t>
      </w:r>
      <w:bookmarkStart w:id="1720" w:name="pg6324_76206"/>
    </w:p>
    <w:p>
      <w:pPr>
        <w:pStyle w:val="Heading3"/>
        <w:numPr>
          <w:ilvl w:val="2"/>
          <w:numId w:val="1"/>
        </w:numPr>
        <w:rPr/>
      </w:pPr>
      <w:bookmarkStart w:id="1721" w:name="__RefHeading___Toc2555557_237004111"/>
      <w:bookmarkStart w:id="1722" w:name="_Toc641"/>
      <w:bookmarkEnd w:id="1720"/>
      <w:bookmarkEnd w:id="1721"/>
      <w:r>
        <w:rPr/>
        <w:t>618</w:t>
      </w:r>
      <w:r>
        <w:rPr>
          <w:rtl w:val="true"/>
        </w:rPr>
        <w:t xml:space="preserve">- </w:t>
      </w:r>
      <w:r>
        <w:rPr>
          <w:rtl w:val="true"/>
        </w:rPr>
        <w:t>گواهی بر وصیت</w:t>
      </w:r>
      <w:bookmarkEnd w:id="17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یَحْیَی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اَللَّذَانِ مِنْکُمْ مُسْلِمَانِ وَ اَللَّذَانِ مِنْ غَیْرِکُمْ مِنْ أَهْلِ اَلْکِتَابِ فَإِنْ لَمْ تَجِدُوا مِنْ أَهْلِ اَلْکِتَابِ فَمِنَ اَلْمَجُوسِ لِأَنَّ رَسُولَ اَللَّهِ صَلَّی اَللَّهُ عَلَیْهِ وَ آلِهِ سَنَّ فِی اَلْمَجُوسِ سُنَّةَ أَهْلِ اَلْکِتَابِ فِی اَلْجِزْیَةِ وَ ذَلِکَ إِذَا مَاتَ اَلرَّجُلُ فِی أَرْضِ غُرْبَةٍ فَلَمْ یَجِدْ مُسْلِمَیْنِ أَشْهَدَ رَجُلَیْنِ مِنْ أَهْلِ اَلْکِتَابِ یُحْبَسَانِ بَعْدَ اَلصَّلاَةِ فَیُقْسِمٰانِ بِاللّٰهِ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نَشْتَرِی بِهِ ثَمَناً وَ لَوْ کٰانَ ذٰا قُرْبیٰ وَ لاٰ نَکْتُمُ شَهٰادَةَ اَللّٰهِ إِنّٰا إِذاً لَمِنَ اَلْآثِمِینَ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ذَلِکَ إِذَا اِرْتَابَ وَلِیُّ اَلْمَیِّتِ فِی شَهَادَتِهِمَا فَإِنْ عَثَرَ عَلَی أَنَّهُمَا شَهِدَا بِالْبَاطِلِ فَلَیْسَ لَهُ أَنْ یَنْقُضَ شَهَادَتَهُمَا حَتَّی یَجِیءَ بِشَاهِدَیْنِ فَیَقُومَانِ مَقَامَ اَلشَّاهِدَیْنِ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فَیُقْسِمٰانِ بِاللّٰهِ لَشَهٰادَتُنٰا أَحَقُّ مِنْ شَهٰادَتِهِمٰا وَ مَا اِعْتَدَیْنٰا إِنّٰا إِذاً لَمِنَ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ذَلِکَ نَقَضَ شَهَادَةَ اَلْأَوَّلَیْنِ وَ جَازَتْ شَهَادَةُ اَلْآخَرَیْنِ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أَدْنیٰ أَنْ یَأْتُوا بِالشَّهٰادَةِ عَلیٰ وَجْهِهٰا أَوْ یَخٰافُوا أَنْ تُرَدَّ أَیْمٰانٌ بَعْدَ أَیْمٰانِهِمْ</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مرحوم شیخ کلینی، با سند خویش از یحیی بن محمّد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دربارۀ این آیه پرسیدم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برای وصیت گواهی دو عادل از خودتان بطلبید، و یا گواهی دو تن از غیر خودتان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عادل از خودتان یعنی دو تن مسلمان عادل؛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غیر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تن از اهل کتاب؛ و در صورتی که از اهل کتاب کسی را نیابند، دو تن از مجوسیان که ادعای کتاب دارند، زیرا رسول الله صلّی اللّه علیه و آله دربارۀ مجوسیان سنت اهل کتاب را اجرا کرد و از آنان جزیه گرفت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در موقعی است که انسان در بلاد غربت به حال احتضار بیفتد و دو تن مسلمان عادل نیابد، باید دو تن از اهل کتاب به گواهی حاضر شوند به این صورت که بعد از نماز عصر به مسجد احضار شوند و به خداوند عزّ و جل سوگند بخورند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گواهی خود دنیای کم ارزش را نمی خریم، گرچه به سود خویشاوند خود گواهی داده ایم؛ ما گواهی خدا را کتمان نمی‌کنیم، وگرنه از گنهکاران خواهیم بود</w:t>
      </w:r>
      <w:r>
        <w:rPr>
          <w:rFonts w:eastAsia="IRNazanin" w:cs="IRNazanin"/>
          <w:color w:val="111111"/>
          <w:sz w:val="28"/>
          <w:szCs w:val="28"/>
          <w:rtl w:val="true"/>
          <w:lang w:bidi="fa-IR"/>
        </w:rPr>
        <w:t xml:space="preserve">». </w:t>
      </w:r>
      <w:bookmarkStart w:id="1723" w:name="pg6324_76207"/>
    </w:p>
    <w:p>
      <w:pPr>
        <w:pStyle w:val="BookText"/>
        <w:rPr/>
      </w:pPr>
      <w:bookmarkEnd w:id="172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روشن شود که آن دو به ناحق گواهی داده اند و به ناحق سوگند خورده اند، کسی حق ندارد گواهی آن دو تن را نقض کند، مگر موقعی که دو تن شاهد از میان وارثان برخیزند و در جای آن دو تن نامسلمان قرار گیرند و به حق گواهی دهند، و قسم یاد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ما از گواهی آنان به حقیقت نزدیک تر است، و ما به حق کسی تجاوز نکرده ایم، وگرنه از ستم کارانیم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بتوانند این گواهی را بگذرانند، گواهی آن دو تن نامسلمان نقض می‌شود و گواهی وارثان لازم الاجرا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مقررات از سوگند دروغ بپرهیزند و گواهی خود را به صدق و حقیقت ادا کنند؛ و لا اقل بترسند که بعد از سوگندشان، سوگند دیگری به منکران‌شان تکلیف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1724" w:name="__RefHeading___Toc2555559_237004111"/>
      <w:bookmarkStart w:id="1725" w:name="_Toc642"/>
      <w:bookmarkEnd w:id="1724"/>
      <w:r>
        <w:rPr/>
        <w:t>619</w:t>
      </w:r>
      <w:r>
        <w:rPr>
          <w:rtl w:val="true"/>
        </w:rPr>
        <w:t xml:space="preserve">- </w:t>
      </w:r>
      <w:r>
        <w:rPr>
          <w:rtl w:val="true"/>
        </w:rPr>
        <w:t>وصیت به نفع وارثان</w:t>
      </w:r>
      <w:bookmarkEnd w:id="17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اَلرَّجُلِ یُفَضِّلُ بَعْضَ وُلْدِهِ عَلَی بَعْضٍ قَالَ نَعَمْ وَ نِسَاءَهُ</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مرحوم شیخ کلینی، با سند خویش از محمد بن قیس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به هنگام وصیت کردن بعضی از فرزندانش را بر فرزندان دیگرش برتری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همسرانش را نیز می‌تواند بر یکدیگر برتری دهد</w:t>
      </w:r>
      <w:r>
        <w:rPr>
          <w:rFonts w:eastAsia="IRNazanin" w:cs="IRNazanin"/>
          <w:color w:val="111111"/>
          <w:sz w:val="28"/>
          <w:szCs w:val="28"/>
          <w:rtl w:val="true"/>
          <w:lang w:bidi="fa-IR"/>
        </w:rPr>
        <w:t>.</w:t>
      </w:r>
    </w:p>
    <w:p>
      <w:pPr>
        <w:pStyle w:val="Heading3"/>
        <w:numPr>
          <w:ilvl w:val="2"/>
          <w:numId w:val="1"/>
        </w:numPr>
        <w:rPr/>
      </w:pPr>
      <w:bookmarkStart w:id="1726" w:name="__RefHeading___Toc2555561_237004111"/>
      <w:bookmarkStart w:id="1727" w:name="_Toc643"/>
      <w:bookmarkEnd w:id="1726"/>
      <w:r>
        <w:rPr/>
        <w:t>620</w:t>
      </w:r>
      <w:r>
        <w:rPr>
          <w:rtl w:val="true"/>
        </w:rPr>
        <w:t xml:space="preserve">- </w:t>
      </w:r>
      <w:r>
        <w:rPr>
          <w:rtl w:val="true"/>
        </w:rPr>
        <w:t>آنچه انسان میتواند وصیت کند</w:t>
      </w:r>
      <w:bookmarkEnd w:id="17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شُعَیْبِ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اَلرَّجُلِ یَمُوتُ مَا لَهُ مِنْ مَالِهِ فَقَالَ لَهُ ثُلُثُ مَالِهِ وَ لِلْمَرْأَةِ أَیْضاً</w:t>
      </w:r>
      <w:r>
        <w:rPr>
          <w:rFonts w:eastAsia="Amiri" w:cs="Amiri" w:ascii="Amiri" w:hAnsi="Amiri"/>
          <w:color w:val="111111"/>
          <w:sz w:val="28"/>
          <w:szCs w:val="28"/>
          <w:rtl w:val="true"/>
          <w:lang w:bidi="ar-SA"/>
        </w:rPr>
        <w:t xml:space="preserve">. </w:t>
      </w:r>
      <w:r>
        <w:rPr>
          <w:rStyle w:val="FootnoteAnchor"/>
          <w:rtl w:val="true"/>
        </w:rPr>
        <w:footnoteReference w:id="1180"/>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شعیب بن یعقوب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وصیت کند و بمیرد، اموال او تا چه حد به مصرف وصیت می‌رسد؟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اموال او به خودش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نیز همین حق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قَیْسٍ عَنْ أَبِی جَعْفَرٍ صلوات الله علیه قَالَ کَانَ أَمِیرُ اَلْمُؤْمِنِینَ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أُوصِیَ بِخُمُسِ مَالِی أَحَبُّ إِلَیَّ مِنْ أَنْ أُوصِیَ بِالرُّبُعِ وَ لَأَنْ أُوصِیَ بِالرُّبُعِ أَحَبُّ إِلَیَّ مِنْ أَنْ أُوصِیَ بِالثُّلُثِ وَ مَنْ أَوْصَی بِالثُّلُثِ فَلَمْ یَتَّرِکْ فَقَدْ بَالَغَ قَالَ وَ قَضَی أَمِیرُ اَلْمُؤْمِنِینَ صلوات الله علیه فِی رَجُلٍ تُوُفِّیَ وَ أَوْصَی بِمَالِهِ کُلِّهِ أَوْ أَکْثَرِهِ فَقَالَ إِنَّ اَلْوَصِیَّةَ تُرَدُّ إِلَی اَلْمَعْرُوفِ غَیْرِ اَلْمُنْکَرِ فَمَنْ ظَلَمَ نَفْسَهُ وَ أَتَی فِی وَصِیَّتِهِ اَلْمُنْکَرَ وَ اَلْحَیْفَ فَإِنَّهَا تُرَدُّ إِلَی اَلْمَعْرُوفِ وَ یُتْرَکُ لِأَهْلِ اَلْمِیرَاثِ مِیرَاثُهُمْ وَ قَالَ مَنْ أَوْصَی بِثُلُثِ مَالِهِ فَلَمْ یَتَّرِکْ وَ قَدْ بَلَغَ اَلْمَدَی ثُمَّ قَالَ لَأَنْ أُوصِیَ بِخُمُسِ مَالِی أَحَبُّ إِلَیَّ مِنْ أَنْ أُوصِیَ بِالرُّبُعِ</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مرحوم شیخ کلینی، با سند خویش از محمد بن قیس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پنجم اموال خود وصیت کنم، برای من محبوب تر از این است که به یک چهارم آن وصیت کنم، و اگر به یک چهارم وصیت کنم، برای من محبوب تر از این است که به یک سوم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یک سوم وصیت کند، هیچ مقدار از آن اندازه‌ای را که اجازه دارد وصیت کند فرو گذار نکرده است و به راستی که به نهایت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 امیرالمؤمنین صلوات الله علیه در مورد کسی که از دنیا رفت و به همه اموالش یا بخش اعظم آن وصیت نمود، قضاوت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وصیت به کارهای نیک و معروف باز می‌گردد؛ نه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که به خودش ستم کند و در وصیتش منکر و ناعدالتی بیاورد، پس وصیت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میراث ورثه برای آنان به جای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یک سوم اموالش وصیت کند، چیزی به جای نگذاشته است و به غایت آن رسیده 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پنجم اموال خود وصیت کنم، نزد من محبوب تر از آن است که به یک چهارم وصیت کنم</w:t>
      </w:r>
      <w:r>
        <w:rPr>
          <w:rFonts w:eastAsia="IRNazanin" w:cs="IRNazanin"/>
          <w:color w:val="111111"/>
          <w:sz w:val="28"/>
          <w:szCs w:val="28"/>
          <w:rtl w:val="true"/>
          <w:lang w:bidi="fa-IR"/>
        </w:rPr>
        <w:t xml:space="preserve">. </w:t>
      </w:r>
      <w:bookmarkStart w:id="1728" w:name="pg6324_76209"/>
    </w:p>
    <w:p>
      <w:pPr>
        <w:pStyle w:val="Heading3"/>
        <w:numPr>
          <w:ilvl w:val="2"/>
          <w:numId w:val="1"/>
        </w:numPr>
        <w:rPr/>
      </w:pPr>
      <w:bookmarkStart w:id="1729" w:name="__RefHeading___Toc2555563_237004111"/>
      <w:bookmarkStart w:id="1730" w:name="_Toc644"/>
      <w:bookmarkEnd w:id="1728"/>
      <w:bookmarkEnd w:id="1729"/>
      <w:r>
        <w:rPr/>
        <w:t>621</w:t>
      </w:r>
      <w:r>
        <w:rPr>
          <w:rtl w:val="true"/>
        </w:rPr>
        <w:t xml:space="preserve">- </w:t>
      </w:r>
      <w:r>
        <w:rPr>
          <w:rtl w:val="true"/>
        </w:rPr>
        <w:t>حکم کسی که وصیت می‌کند و در وصیت تجدید نظر می‌نماید</w:t>
      </w:r>
      <w:bookmarkEnd w:id="17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عُبَیْدِ بْنِ زُرَارَةَ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لِلْمُوصِی أَنْ یَرْجِعَ فِی وَصِیَّتِهِ إِنْ کَانَ فِی صِحَّةٍ أَوْ مَرَضٍ</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مرحوم شیخ کلینی، با سند خویش از عبید بن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کننده می‌تواند وصیت خود را لغو کند و یا در آن تجدید نظر کند، خواه در حال صحّت وصیت کند یا در حال بیماری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بُرَیْدٍ اَلْعِجْلِیِّ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اَلْوَصِیَّةِ أَنْ یَرْجِعَ فِیهَا وَ یُحْدِثَ فِی وَصِیَّتِهِ مَا دَامَ حَیّاً</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مرحوم شیخ کلینی، با سند خویش از برید عجلی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کننده تا زمانی که زنده است می‌تواند از وصیت خود برگردد یا وصیت خود را تغییر دهد</w:t>
      </w:r>
      <w:r>
        <w:rPr>
          <w:rFonts w:eastAsia="IRNazanin" w:cs="IRNazanin"/>
          <w:color w:val="111111"/>
          <w:sz w:val="28"/>
          <w:szCs w:val="28"/>
          <w:rtl w:val="true"/>
          <w:lang w:bidi="fa-IR"/>
        </w:rPr>
        <w:t>.</w:t>
      </w:r>
    </w:p>
    <w:p>
      <w:pPr>
        <w:pStyle w:val="Heading3"/>
        <w:numPr>
          <w:ilvl w:val="2"/>
          <w:numId w:val="1"/>
        </w:numPr>
        <w:rPr/>
      </w:pPr>
      <w:bookmarkStart w:id="1731" w:name="__RefHeading___Toc2555565_237004111"/>
      <w:bookmarkStart w:id="1732" w:name="_Toc645"/>
      <w:bookmarkEnd w:id="1731"/>
      <w:r>
        <w:rPr/>
        <w:t>622</w:t>
      </w:r>
      <w:r>
        <w:rPr>
          <w:rtl w:val="true"/>
        </w:rPr>
        <w:t xml:space="preserve">- </w:t>
      </w:r>
      <w:r>
        <w:rPr>
          <w:rtl w:val="true"/>
        </w:rPr>
        <w:t>اجرای وصیت بر طبق مفاد آن</w:t>
      </w:r>
      <w:bookmarkEnd w:id="17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أَوْصَی بِمَالِهِ فِی سَبِیلِ اَللَّهِ فَقَالَ أَعْطِهِ لِمَنْ أَوْصَی بِهِ لَهُ وَ إِنْ کَانَ یَهُودِیّاً أَوْ نَصْرَانِیّاً إِنَّ اَللَّهَ تَبَارَکَ وَ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 کرده که اموال او را در راه خدا به مصرف برسانند، تکلیف چیست؟</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هرکسی که وصیت کرده، باید اموال او را به همان شخص تسلیم کنی، هر چند یهودی و یا نصرانی باشد؛ چرا که خداوند عزّ و جل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وصیت را بشنود و قبول کند، سپس آن را تغییر دهد، گناه و مسئولیت آن بر عهدۀ همان کسانی است که وصیت را تغییر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1733" w:name="pg6324_76210"/>
    </w:p>
    <w:p>
      <w:pPr>
        <w:pStyle w:val="Heading3"/>
        <w:numPr>
          <w:ilvl w:val="2"/>
          <w:numId w:val="1"/>
        </w:numPr>
        <w:rPr/>
      </w:pPr>
      <w:bookmarkStart w:id="1734" w:name="__RefHeading___Toc2555567_237004111"/>
      <w:bookmarkStart w:id="1735" w:name="_Toc646"/>
      <w:bookmarkEnd w:id="1733"/>
      <w:bookmarkEnd w:id="1734"/>
      <w:r>
        <w:rPr/>
        <w:t>623</w:t>
      </w:r>
      <w:r>
        <w:rPr>
          <w:rtl w:val="true"/>
        </w:rPr>
        <w:t xml:space="preserve">- </w:t>
      </w:r>
      <w:r>
        <w:rPr>
          <w:rtl w:val="true"/>
        </w:rPr>
        <w:t>وصیت به حج نمودن</w:t>
      </w:r>
      <w:bookmarkEnd w:id="17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مَاتَ وَ أَوْصَی أَنْ یُحَجَّ عَنْهُ فَقَالَ إِنْ کَانَ صَرُورَةً یُحَجُّ عَنْهُ مِنْ وَسَطِ اَلْمَالِ وَ إِنْ کَانَ غَیْرَ صَرُورَةٍ فَمِنَ اَلثُّلُثِ</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جعفر صادق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وصیت کند که از جانب او نائبی برای حج اعزام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حج نرفته باشد، هزینۀ حج از همه میراث او تأمین می‌شود و اگر حج واجب را ادا کرده باشد، هزینۀ این حج نیابتی از یک سوم میراث او تأمین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امثالش که اسامی نورانی معصومین صلوات الله علیهم در آنان ذکر نشده، در اصطلاح حدیث به آنان احادیث مضمر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بن عمار صحابه و راوی حضرت امام جعفر صادق صلوات الله علیه است</w:t>
      </w:r>
      <w:r>
        <w:rPr>
          <w:rFonts w:eastAsia="IRNazanin" w:cs="IRNazanin"/>
          <w:color w:val="111111"/>
          <w:sz w:val="28"/>
          <w:szCs w:val="28"/>
          <w:rtl w:val="true"/>
          <w:lang w:bidi="fa-IR"/>
        </w:rPr>
        <w:t>.</w:t>
      </w:r>
    </w:p>
    <w:p>
      <w:pPr>
        <w:pStyle w:val="Heading3"/>
        <w:numPr>
          <w:ilvl w:val="2"/>
          <w:numId w:val="1"/>
        </w:numPr>
        <w:rPr/>
      </w:pPr>
      <w:bookmarkStart w:id="1736" w:name="__RefHeading___Toc2555569_237004111"/>
      <w:bookmarkStart w:id="1737" w:name="_Toc647"/>
      <w:bookmarkEnd w:id="1736"/>
      <w:r>
        <w:rPr/>
        <w:t>624</w:t>
      </w:r>
      <w:r>
        <w:rPr>
          <w:rtl w:val="true"/>
        </w:rPr>
        <w:t xml:space="preserve">- </w:t>
      </w:r>
      <w:r>
        <w:rPr>
          <w:rtl w:val="true"/>
        </w:rPr>
        <w:t>اگر وصی در وصیت ناعدالتی دید می‌تواند آن را تغییر دهد</w:t>
      </w:r>
      <w:bookmarkEnd w:id="17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نَسَخَتْهَا اَلْآیَةُ اَلَّتِی بَعْدَهَا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 فَأَصْلَحَ بَیْنَهُمْ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اَلْمُوصَی إِلَیْهِ إِنْ خَافَ جَنَفاً مِنَ اَلْمُوصِی فِیمَا أَوْصَی بِهِ إِلَیْهِ مِمَّا لاَ یَرْضَی اَللَّهُ بِهِ مِنْ خِلاَفِ اَلْحَقِّ فَلاَ إِثْمَ عَلَیْهِ أَیْ عَلَی اَلْمُوصَی إِلَیْهِ أَنْ یُبَدِّلَهُ إِلَی اَلْحَقِّ وَ إِلَی مَا یَرْضَی اَللَّهُ بِهِ مِنْ سَبِیلِ اَلْخَیْرِ</w:t>
      </w:r>
      <w:r>
        <w:rPr>
          <w:rFonts w:eastAsia="Amiri" w:cs="Amiri" w:ascii="Amiri" w:hAnsi="Amiri"/>
          <w:color w:val="111111"/>
          <w:sz w:val="28"/>
          <w:szCs w:val="28"/>
          <w:rtl w:val="true"/>
          <w:lang w:bidi="ar-SA"/>
        </w:rPr>
        <w:t xml:space="preserve">. </w:t>
      </w:r>
      <w:r>
        <w:rPr>
          <w:rStyle w:val="FootnoteAnchor"/>
          <w:rtl w:val="true"/>
        </w:rPr>
        <w:footnoteReference w:id="1186"/>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سوقه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وصیت را استماع کند سپس آن را تغییر دهد، مسئولیت آن بر عهدۀ همان کسانی است که وصیت را تغییر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1738" w:name="pg6324_76211"/>
    </w:p>
    <w:p>
      <w:pPr>
        <w:pStyle w:val="BookText"/>
        <w:rPr/>
      </w:pPr>
      <w:bookmarkEnd w:id="1738"/>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پس از این آیه آمده آن را منسوخ کرده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بیم داشته باشد که وصیت گزار به ناحق وصیت کرده و یا حقی را ناحق کرده است و با تشخیص خود میان صاحبان حق صلح و آشتی برقرار کند، مسئولیتی بر عهدۀ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وصی اگر بیم آن داشته باشد که وصیت کننده در آن چه که از تمام ثلث به او وصیت نموده، از حق منحرف شده و آن چه که به او وصیت کرده بر خلاف حق و مورد رضایت الهی نباشد، پس گناهی بر او یعنی بر وصی نیست که آن را به حق و به آن چه که مورد رضایت الهی است تغییر داده و در راه خیر، قرار دهد</w:t>
      </w:r>
      <w:r>
        <w:rPr>
          <w:rFonts w:eastAsia="IRNazanin" w:cs="IRNazanin"/>
          <w:color w:val="111111"/>
          <w:sz w:val="28"/>
          <w:szCs w:val="28"/>
          <w:rtl w:val="true"/>
          <w:lang w:bidi="fa-IR"/>
        </w:rPr>
        <w:t>.</w:t>
      </w:r>
    </w:p>
    <w:p>
      <w:pPr>
        <w:pStyle w:val="Heading3"/>
        <w:numPr>
          <w:ilvl w:val="2"/>
          <w:numId w:val="1"/>
        </w:numPr>
        <w:rPr/>
      </w:pPr>
      <w:bookmarkStart w:id="1739" w:name="__RefHeading___Toc2555571_237004111"/>
      <w:bookmarkStart w:id="1740" w:name="_Toc648"/>
      <w:bookmarkEnd w:id="1739"/>
      <w:r>
        <w:rPr/>
        <w:t>625</w:t>
      </w:r>
      <w:r>
        <w:rPr>
          <w:rtl w:val="true"/>
        </w:rPr>
        <w:t xml:space="preserve">- </w:t>
      </w:r>
      <w:r>
        <w:rPr>
          <w:rtl w:val="true"/>
        </w:rPr>
        <w:t>وصی نمی‌تواند وصیت حق را تغییر دهد</w:t>
      </w:r>
      <w:bookmarkEnd w:id="17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سَعِیدٍ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أَوْصَی بِحَجَّةٍ فَجَعَلَهَا وَصِیُّهُ فِی نَسَمَةٍ فَقَالَ یَغْرَمُهَا وَصِیُّهُ وَ یَجْعَلُهَا فِی حَجَّةٍ کَمَا أَوْصَی بِهِ فَإِنَّ اَللَّهَ تَبَارَکَ وَ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مرحوم شیخ کلینی، با سند خویش از ابو سعید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 نمود که برای او حج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وصی آن را در راه آزاد کردن برده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ضامن است و باید آن مبلغ را در راه انجام حج قرار دهد؛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هرکه پس از شنیدن وصیّت آن را دگرگون سازد گناهش بر کسانی است که آن را تغییر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1741" w:name="__RefHeading___Toc2555573_237004111"/>
      <w:bookmarkStart w:id="1742" w:name="_Toc649"/>
      <w:bookmarkEnd w:id="1741"/>
      <w:r>
        <w:rPr/>
        <w:t>626</w:t>
      </w:r>
      <w:r>
        <w:rPr>
          <w:rtl w:val="true"/>
        </w:rPr>
        <w:t xml:space="preserve">- </w:t>
      </w:r>
      <w:r>
        <w:rPr>
          <w:rtl w:val="true"/>
        </w:rPr>
        <w:t>در اجرای وصیت اول کفن، بعد بدهی و آنگاه وصیت</w:t>
      </w:r>
      <w:bookmarkEnd w:id="17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شَیْءٍ یُبْدَأُ بِهِ مِنَ اَلْمَالِ اَلْکَفَنُ ثُمَّ اَلدَّیْنُ ثُمَّ اَلْوَصِیَّةُ ثُمَّ اَلْمِیرَاثُ</w:t>
      </w:r>
      <w:r>
        <w:rPr>
          <w:rFonts w:eastAsia="Amiri" w:cs="Amiri" w:ascii="Amiri" w:hAnsi="Amiri"/>
          <w:color w:val="111111"/>
          <w:sz w:val="28"/>
          <w:szCs w:val="28"/>
          <w:rtl w:val="true"/>
          <w:lang w:bidi="ar-SA"/>
        </w:rPr>
        <w:t xml:space="preserve">. </w:t>
      </w:r>
      <w:r>
        <w:rPr>
          <w:rStyle w:val="FootnoteAnchor"/>
          <w:rtl w:val="true"/>
        </w:rPr>
        <w:footnoteReference w:id="1188"/>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مورد و صرف اموال میت، کفن، سپس بدهی، سپس وصیت و آن گاه میراث است</w:t>
      </w:r>
      <w:r>
        <w:rPr>
          <w:rFonts w:eastAsia="IRNazanin" w:cs="IRNazanin"/>
          <w:color w:val="111111"/>
          <w:sz w:val="28"/>
          <w:szCs w:val="28"/>
          <w:rtl w:val="true"/>
          <w:lang w:bidi="fa-IR"/>
        </w:rPr>
        <w:t xml:space="preserve">. </w:t>
      </w:r>
      <w:bookmarkStart w:id="1743" w:name="pg6324_76212"/>
    </w:p>
    <w:p>
      <w:pPr>
        <w:pStyle w:val="Heading3"/>
        <w:numPr>
          <w:ilvl w:val="2"/>
          <w:numId w:val="1"/>
        </w:numPr>
        <w:rPr/>
      </w:pPr>
      <w:bookmarkStart w:id="1744" w:name="__RefHeading___Toc2555575_237004111"/>
      <w:bookmarkStart w:id="1745" w:name="_Toc650"/>
      <w:bookmarkEnd w:id="1743"/>
      <w:bookmarkEnd w:id="1744"/>
      <w:r>
        <w:rPr/>
        <w:t>627</w:t>
      </w:r>
      <w:r>
        <w:rPr>
          <w:rtl w:val="true"/>
        </w:rPr>
        <w:t xml:space="preserve">- </w:t>
      </w:r>
      <w:r>
        <w:rPr>
          <w:rtl w:val="true"/>
        </w:rPr>
        <w:t>حکم وصیت کسی که بالغ نشده است</w:t>
      </w:r>
      <w:bookmarkEnd w:id="17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أَتَی عَلَی اَلْغُلاَمِ عَشْرُ سِنِینَ فَإِنَّهُ یَجُوزُ لَهُ فِی مَالِهِ مَا أَعْتَقَ وَ تَصَدَّقَ وَ أَوْصَی عَلَی حَدٍّ مَعْرُوفٍ وَ حَقٍّ فَهُوَ جَائِزٌ</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پسر نابالغ ده ساله شود، حق دارد که بردۀ خود را آزاد کند و یا در راه خدا صدقه دهد و یا در راه خیر و در حد حقوق شرعی وصیت کند در این سه مورد تصرفات او لازم الاجراست</w:t>
      </w:r>
      <w:r>
        <w:rPr>
          <w:rFonts w:eastAsia="IRNazanin" w:cs="IRNazanin"/>
          <w:color w:val="111111"/>
          <w:sz w:val="28"/>
          <w:szCs w:val="28"/>
          <w:rtl w:val="true"/>
          <w:lang w:bidi="fa-IR"/>
        </w:rPr>
        <w:t>.</w:t>
      </w:r>
    </w:p>
    <w:p>
      <w:pPr>
        <w:pStyle w:val="Heading3"/>
        <w:numPr>
          <w:ilvl w:val="2"/>
          <w:numId w:val="1"/>
        </w:numPr>
        <w:rPr/>
      </w:pPr>
      <w:bookmarkStart w:id="1746" w:name="__RefHeading___Toc2555577_237004111"/>
      <w:bookmarkStart w:id="1747" w:name="_Toc651"/>
      <w:bookmarkEnd w:id="1746"/>
      <w:r>
        <w:rPr/>
        <w:t>628</w:t>
      </w:r>
      <w:r>
        <w:rPr>
          <w:rtl w:val="true"/>
        </w:rPr>
        <w:t xml:space="preserve">- </w:t>
      </w:r>
      <w:r>
        <w:rPr>
          <w:rtl w:val="true"/>
        </w:rPr>
        <w:t>بالغی که وصیتش جایز نیست</w:t>
      </w:r>
      <w:bookmarkEnd w:id="17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وَلاَّدٍ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مُتَعَمِّداً فَهُوَ فِی نَارِ جَهَنَّمَ خَالِداً فِیهَا قِیلَ لَهُ أَ رَأَیْتَ إِنْ کَانَ أَوْصَی بِوَصِیَّةٍ ثُمَّ قَتَلَ نَفْسَهُ مِنْ سَاعَتِهِ تَنْفُذُ وَصِیَّتُهُ قَالَ فَقَالَ إِنْ کَانَ أَوْصَی قَبْلَ أَنْ یُحْدِثَ حَدَثاً فِی نَفْسِهِ مِنْ جِرَاحَةٍ أَوْ فِعْلٍ لَعَلَّهُ یَمُوتُ أُجِیزَتْ وَصِیَّتُهُ فِی اَلثُّلُثِ وَ إِنْ کَانَ أَوْصَی بِوَصِیَّةٍ بَعْدَ مَا أَحْدَثَ فِی نَفْسِهِ مِنْ جِرَاحَةٍ أَوْ فِعْلٍ لَعَلَّهُ یَمُوتُ لَمْ تُجَزْ وَصِیَّتُهُ</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مرحوم شیخ کلینی، با سند خویش از ابو ولاّد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عمد خودکشی نماید برای همیشه در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کسی وصیت نامۀ خود را تنظیم کند و در همان ساعت خودکشی کند، آیا وصیت او باید اجرا شود؟</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نخست وصیت کند سپس دست به خودکشی زند؛ جراحتی بر تن خود برساند و یا سمی تناول کند، وصیت او در حد ثلث اجرا خواهد شد؛ ولی اگر نخست دست به خودکشی زده باشد؛ یعنی جراحتی بر تن خود وارد کند و یا سمی تناول کند، و بعد وصیت کند، وصیت او اجرا نخواهد شد</w:t>
      </w:r>
      <w:r>
        <w:rPr>
          <w:rFonts w:eastAsia="IRNazanin" w:cs="IRNazanin"/>
          <w:color w:val="111111"/>
          <w:sz w:val="28"/>
          <w:szCs w:val="28"/>
          <w:rtl w:val="true"/>
          <w:lang w:bidi="fa-IR"/>
        </w:rPr>
        <w:t xml:space="preserve">. </w:t>
      </w:r>
      <w:bookmarkStart w:id="1748" w:name="pg6324_76213"/>
    </w:p>
    <w:p>
      <w:pPr>
        <w:pStyle w:val="Heading3"/>
        <w:numPr>
          <w:ilvl w:val="2"/>
          <w:numId w:val="1"/>
        </w:numPr>
        <w:rPr/>
      </w:pPr>
      <w:bookmarkStart w:id="1749" w:name="__RefHeading___Toc2555579_237004111"/>
      <w:bookmarkStart w:id="1750" w:name="_Toc652"/>
      <w:bookmarkEnd w:id="1748"/>
      <w:bookmarkEnd w:id="1749"/>
      <w:r>
        <w:rPr/>
        <w:t>629</w:t>
      </w:r>
      <w:r>
        <w:rPr>
          <w:rtl w:val="true"/>
        </w:rPr>
        <w:t xml:space="preserve">- </w:t>
      </w:r>
      <w:r>
        <w:rPr>
          <w:rtl w:val="true"/>
        </w:rPr>
        <w:t>چگونگی تقسیم وصیت به نزدیکان</w:t>
      </w:r>
      <w:bookmarkEnd w:id="17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سَهْلِ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صلوات الله علیه رَجُلٌ کَانَ لَهُ اِبْنَانِ فَمَاتَ أَحَدُهُمَا وَ لَهُ وُلْدٌ ذُکُورٌ وَ إِنَاثٌ فَأَوْصَی لَهُمْ جَدُّهُمْ بِسَهْمِ أَبِیهِمْ فَهَذَا اَلسَّهْمُ اَلذَّکَرُ وَ اَلْأُنْثَی فِیهِ سَوَاءٌ أَمْ لِلذَّکَرِ مِثْلُ حَظِّ اَلْأُنْثَیَیْنِ فَوَقَّعَ صلوات الله علیه یُنْفِذُونَ وَصِیَّةَ جَدِّهِمْ کَمَا أَمَرَ إِنْ شَاءَ اَللَّهُ قَالَ وَ کَتَبْتُ إِلَیْهِ رَجُلٌ لَهُ وُلْدٌ ذُکُورٌ وَ إِنَاثٌ فَأَقَرَّ لَهُمْ بِضَیْعَةٍ أَنَّهَا لِوُلْدِهِ وَ لَمْ یَذْکُرْ أَنَّهَا بَیْنَهُمْ عَلَی سِهَامِ اَللَّهِ عَزَّ وَ جَلَّ وَ فَرَائِضِهِ اَلذَّکَرُ وَ اَلْأُنْثَی فِیهِ سَوَاءٌ فَوَقَّعَ صلوات الله علیه یُنْفِذُونَ فِیهَا وَصِیَّةَ أَبِیهِمْ عَلَی مَا سَمَّی فَإِنْ لَمْ یَکُنْ سَمَّی شَیْئاً رَدُّوهَا إِلَی کِتَابِ اَللَّهِ عَزَّ وَ جَلَّ وَ سُنَّةِ نَبِیِّهِ صَلَّی اَللَّهُ عَلَیْهِ وَ آلِهِ إِنْ شَاءَ اَللَّهُ</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مرحوم شیخ کلینی، با سند خویش از سهل بن زیاد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حسن عسکری صلوات الله علیه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پسر دارد و یکی از آنان که پسران و دخترانی دارد وفات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سهم پدر این بچه‌ها را برای آنان وصیت می‌کند؛ آیا پسر و دختر در این سهم یکسان اند؟ یا پسر دو برابر سهم دختر دارد؟</w:t>
      </w:r>
    </w:p>
    <w:p>
      <w:pPr>
        <w:pStyle w:val="BookText"/>
        <w:rPr/>
      </w:pPr>
      <w:r>
        <w:rPr>
          <w:rFonts w:ascii="IRNazanin" w:hAnsi="IRNazanin" w:eastAsia="IRNazanin"/>
          <w:color w:val="111111"/>
          <w:sz w:val="28"/>
          <w:sz w:val="28"/>
          <w:szCs w:val="28"/>
          <w:rtl w:val="true"/>
          <w:lang w:bidi="fa-IR"/>
        </w:rPr>
        <w:t>حضرت صلوات الله علیه توقیع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پدربزرگشان را همان طور که دستور داده بود به جای آورند؛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برای آن حضرت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فرزندان پسر و دختری دارد و اعتراف کرده است که زمینی کشاورزی از آن فرزندان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نکرده است که آن زمین بین فرزندان طبق سهام و فرایض خداوند تقسیم شود؛ آیا پسر و دختر سهم یکسانی از آن زمین دارند؟</w:t>
      </w:r>
    </w:p>
    <w:p>
      <w:pPr>
        <w:pStyle w:val="BookText"/>
        <w:rPr/>
      </w:pPr>
      <w:r>
        <w:rPr>
          <w:rFonts w:ascii="IRNazanin" w:hAnsi="IRNazanin" w:eastAsia="IRNazanin"/>
          <w:color w:val="111111"/>
          <w:sz w:val="28"/>
          <w:sz w:val="28"/>
          <w:szCs w:val="28"/>
          <w:rtl w:val="true"/>
          <w:lang w:bidi="fa-IR"/>
        </w:rPr>
        <w:t>حضرت صلوات الله علیه توقیع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پدرشان را طبق همان وصیتی که نمود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مواردی را به روشنی بیان نکرد، وصیت را به قرآن و سنت نبوی صلّی اللّه علیه و آله برگردانید؛ ان شاء اللّه</w:t>
      </w:r>
      <w:r>
        <w:rPr>
          <w:rFonts w:eastAsia="IRNazanin" w:cs="IRNazanin"/>
          <w:color w:val="111111"/>
          <w:sz w:val="28"/>
          <w:szCs w:val="28"/>
          <w:rtl w:val="true"/>
          <w:lang w:bidi="fa-IR"/>
        </w:rPr>
        <w:t>!</w:t>
      </w:r>
    </w:p>
    <w:p>
      <w:pPr>
        <w:pStyle w:val="Heading3"/>
        <w:numPr>
          <w:ilvl w:val="2"/>
          <w:numId w:val="1"/>
        </w:numPr>
        <w:rPr/>
      </w:pPr>
      <w:bookmarkStart w:id="1751" w:name="__RefHeading___Toc2555581_237004111"/>
      <w:bookmarkStart w:id="1752" w:name="_Toc653"/>
      <w:bookmarkEnd w:id="1751"/>
      <w:r>
        <w:rPr/>
        <w:t>630</w:t>
      </w:r>
      <w:r>
        <w:rPr>
          <w:rtl w:val="true"/>
        </w:rPr>
        <w:t xml:space="preserve">- </w:t>
      </w:r>
      <w:r>
        <w:rPr>
          <w:rtl w:val="true"/>
        </w:rPr>
        <w:t>حکم صدقه‌ها و خیرهای پس از مرگ</w:t>
      </w:r>
      <w:bookmarkEnd w:id="1752"/>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صلوات الله علیه مَا یَلْحَقُ اَلرَّجُلَ بَعْدَ مَوْتِهِ فَقَالَ سُنَّةٌ سَنَّهَا یُعْمَلُ بِهَا بَعْدَ مَوْتِهِ فَیَکُونُ لَهُ مِثْلُ أَجْرِ مَنْ عَمِلَ بِهَا مِنْ </w:t>
      </w:r>
      <w:bookmarkStart w:id="1753" w:name="pg6324_76214"/>
    </w:p>
    <w:p>
      <w:pPr>
        <w:pStyle w:val="BookText"/>
        <w:rPr/>
      </w:pPr>
      <w:bookmarkEnd w:id="1753"/>
      <w:r>
        <w:rPr>
          <w:rFonts w:ascii="Amiri" w:hAnsi="Amiri" w:eastAsia="Amiri" w:cs="Amiri"/>
          <w:color w:val="111111"/>
          <w:sz w:val="28"/>
          <w:sz w:val="28"/>
          <w:szCs w:val="28"/>
          <w:rtl w:val="true"/>
          <w:lang w:bidi="ar-SA"/>
        </w:rPr>
        <w:t>غَیْرِ أَنْ یَنْتَقِصَ مِنْ أُجُورِهِمْ شَیْءٌ وَ اَلصَّدَقَةُ اَلْجَارِیَةُ تَجْرِی مِنْ بَعْدِهِ وَ اَلْوَلَدُ اَلصَّالِحُ یَدْعُو لِوَالِدَیْهِ بَعْدَ مَوْتِهِمَا وَ یَحُجُّ وَ یَتَصَدَّقُ عَنْهُمَا وَ یُعْتِقُ وَ یَصُومُ وَ یُصَلِّی عَنْهُمَا فَقُلْتُ أُشْرِکُهُمَا فِی حَجِّی قَالَ نَعَمْ</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مرحوم شیخ کلینی، با سند خویش از معاویة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اجر و پاداشی است که بعد از مرگ هم به انسان واصل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نیکی را پایه گذاری کند که در میان مردم متداول شود و چون مردم به آن روش کار کنند، اجر و پاداش آن به بنیان گذار آن روش می‌رسد، بی آن که اجر و پاداش دیگران کاهش یابد؛ و خیرات بادوامی که بعد از مرگ انسان مورد استفاده و بهره یابی مردم واقع شود؛ و فرزند صالح و شایسته‌ای که بعد از مرگ والدین بر آنان دعا کند و به نیابت آنان حج بگزارد، صدقه دهد، بنده آزاد کند، روزه بگیرد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پدر و مادرم را در ثواب حج خود شرکت بدهم؟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کَهْمَسٍ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وَفَاتِهِ وَلَدٌ یَسْتَغْفِرُ لَهُ وَ مُصْحَفٌ یُخَلِّفُهُ وَ غَرْسٌ یَغْرِسُهُ وَ قَلِیبٌ یَحْفِرُهُ وَ صَدَقَةٌ یُجْرِیهَا وَ سُنَّةٌ یُؤْخَذُ بِهَا مِنْ بَعْدِهِ</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مرحوم شیخ کلینی، با سند خویش از ابی کهمس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پس از مرگ انسان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برایش آمرزش بخواهد، مصحفی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کتب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خود به جای می‌گذارد، نهالی که آن را می‌کارد، چاهی که آن را حفر می‌کند، عمل خیری که آن را جاری می‌سازد و سنتی که پس از مرگش به آن عمل می‌شود</w:t>
      </w:r>
      <w:r>
        <w:rPr>
          <w:rFonts w:eastAsia="IRNazanin" w:cs="IRNazanin"/>
          <w:color w:val="111111"/>
          <w:sz w:val="28"/>
          <w:szCs w:val="28"/>
          <w:rtl w:val="true"/>
          <w:lang w:bidi="fa-IR"/>
        </w:rPr>
        <w:t>.</w:t>
      </w:r>
    </w:p>
    <w:p>
      <w:pPr>
        <w:pStyle w:val="Heading3"/>
        <w:numPr>
          <w:ilvl w:val="2"/>
          <w:numId w:val="1"/>
        </w:numPr>
        <w:rPr/>
      </w:pPr>
      <w:bookmarkStart w:id="1754" w:name="__RefHeading___Toc2555583_237004111"/>
      <w:bookmarkStart w:id="1755" w:name="_Toc654"/>
      <w:bookmarkEnd w:id="1754"/>
      <w:r>
        <w:rPr/>
        <w:t>631</w:t>
      </w:r>
      <w:r>
        <w:rPr>
          <w:rtl w:val="true"/>
        </w:rPr>
        <w:t xml:space="preserve">- </w:t>
      </w:r>
      <w:r>
        <w:rPr>
          <w:rtl w:val="true"/>
        </w:rPr>
        <w:t>حکم کسی که بدون وصیت می‌میرد و وارث صغیر دارد</w:t>
      </w:r>
      <w:bookmarkEnd w:id="1755"/>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صلوات الله علیه عَنْ رَجُلٍ بَیْنِی وَ بَیْنَهُ قَرَابَةٌ مَاتَ وَ تَرَکَ أَوْلاَداً صِغَاراً وَ تَرَکَ مَمَالِیکَ لَهُ غِلْمَانٌ وَ جَوَارِی وَ لَمْ یُوصِ فَمَا تَرَی فِیمَنْ یَشْتَرِی مِنْهُمُ اَلْجَارِیَةَ یَتَّخِذُهَا أُمَّ وَلَدٍ وَ مَا تَرَی فِی بَیْعِهِمْ قَالَ فَقَالَ إِنْ کَانَ لَهُمْ </w:t>
      </w:r>
    </w:p>
    <w:p>
      <w:pPr>
        <w:pStyle w:val="BookText"/>
        <w:rPr/>
      </w:pPr>
      <w:r>
        <w:rPr>
          <w:rFonts w:ascii="Amiri" w:hAnsi="Amiri" w:eastAsia="Amiri" w:cs="Amiri"/>
          <w:color w:val="111111"/>
          <w:sz w:val="28"/>
          <w:sz w:val="28"/>
          <w:szCs w:val="28"/>
          <w:rtl w:val="true"/>
          <w:lang w:bidi="ar-SA"/>
        </w:rPr>
        <w:t>وَلِیٌّ یَقُومُ بِأَمْرِهِمْ بَاعَ عَلَیْهِمْ وَ نَظَرَ لَهُمْ کَانَ مَأْجُوراً فِیهِمْ قُلْتُ فَمَا تَرَی فِیمَنْ یَشْتَرِی مِنْهُمُ اَلْجَارِیَةَ فَیَتَّخِذُهَا أُمَّ وَلَدٍ قَالَ لاَ بَأْسَ بِذَلِکَ إِذَا أَنْفَذَ ذَلِکَ اَلْقَیِّمُ لَهُمُ اَلنَّاظِرُ فِیمَا یُصْلِحُهُمْ وَ لَیْسَ لَهُمْ أَنْ یَرْجِعُوا فِیمَا صَنَعَ اَلْقَیِّمُ لَهُمُ اَلنَّاظِرُ فِیمَا یُصْلِحُهُمْ</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مرحوم شیخ کلینی، با سند خویش از ابن رئاب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خویشان من از دنیا رفت و فرزندان کوچکی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غلامان و کنیزانی نیز به جای نهاد اما وصیت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شما دربارۀ کسی که کنیزی از آنان می‌خرد و او را جهت فرزنددار شدن قرار می‌دهد چیست؟ هم چنین نظر شما درباره فروشی که آن کودکان انجام می‌دهند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سرپرستی دارند که امور آن‌ها را انجام می‌دهد، برای آنان بفروشد و حق آنان را در نظر بگیرد، پاداش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کسی که از آن فرزندان کنیز می‌خرد و از او فرزنددار می‌شود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ایرادی ندارد به شرط آن که سرپرست آنان که مصالح آنها را در نظر گرفته این معامله را امضا کند و در این صورت حق رجوع از معامله نیز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مَاتَ وَ لَهُ بَنُونَ وَ بَنَاتٌ صِغَارٌ وَ کِبَارٌ مِنْ غَیْرِ وَصِیَّةٍ وَ لَهُ خَدَمٌ وَ مَمَالِیکُ وَ عُقَدٌ کَیْفَ یَصْنَعُ اَلْوَرَثَةُ بِقِسْمَةِ ذَلِکَ اَلْمِیرَاثِ قَالَ إِنْ قَامَ رَجُلٌ ثِقَةٌ قَاسَمَهُمْ ذَلِکَ کُلَّهُ فَلاَ بَأْسَ</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بدون وصیت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پسران و دختران کوچک و بزرگی و خدمت کاران و بردگانی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چگونه میراث را تقسیم کنند؟</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مورد اعتمادی به پاخاست و همه میراث را بین ورثه تقسیم نمود، مانعی ندارد</w:t>
      </w:r>
      <w:r>
        <w:rPr>
          <w:rFonts w:eastAsia="IRNazanin" w:cs="IRNazanin"/>
          <w:color w:val="111111"/>
          <w:sz w:val="28"/>
          <w:szCs w:val="28"/>
          <w:rtl w:val="true"/>
          <w:lang w:bidi="fa-IR"/>
        </w:rPr>
        <w:t xml:space="preserve">. </w:t>
      </w:r>
      <w:bookmarkStart w:id="1756" w:name="pg6324_76216"/>
    </w:p>
    <w:p>
      <w:pPr>
        <w:pStyle w:val="Heading3"/>
        <w:numPr>
          <w:ilvl w:val="2"/>
          <w:numId w:val="1"/>
        </w:numPr>
        <w:rPr/>
      </w:pPr>
      <w:bookmarkStart w:id="1757" w:name="__RefHeading___Toc2555585_237004111"/>
      <w:bookmarkStart w:id="1758" w:name="_Toc655"/>
      <w:bookmarkEnd w:id="1756"/>
      <w:bookmarkEnd w:id="1757"/>
      <w:r>
        <w:rPr/>
        <w:t>632</w:t>
      </w:r>
      <w:r>
        <w:rPr>
          <w:rtl w:val="true"/>
        </w:rPr>
        <w:t xml:space="preserve">- </w:t>
      </w:r>
      <w:r>
        <w:rPr>
          <w:rtl w:val="true"/>
        </w:rPr>
        <w:t>حکم سرپرستی ایتام و حدود بلوغ</w:t>
      </w:r>
      <w:bookmarkEnd w:id="17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سَعْدِ بْنِ إِسْمَاعِیلَ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صلوات الله علیه عَنْ وَصِیِّ أَیْتَامٍ تُدْرِکُ أَیْتَامُهُ فَیَعْرِضُ عَلَیْهِمْ أَنْ یَأْخُذُوا اَلَّذِی لَهُمْ فَیَأْبَوْنَ عَلَیْهِ کَیْفَ یَصْنَعُ قَالَ صلوات الله علیه یَرُدُّهُ عَلَیْهِمْ وَ یُکْرِهُهُمْ عَلَی ذَلِکَ</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مرحوم شیخ کلینی، با سند خویش از سعد بن اسماعیل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ایتام به حد بلوغ و رشد برسند و وصی و سرپرست به آنان تکلیف کند که بیایید و اموال خود را تحویل بگیرید، ولی آنان خودداری کنند، تکلیف وصی 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جبر و اکراه اموال‌شان را به آنان رد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یُتْمِ اَلْیَتِیمِ بِالاِحْتِلاَمِ وَ هُوَ أَشُدُّهُ وَ إِنِ اِحْتَلَمَ وَ لَمْ یُؤْنَسْ مِنْهُ رُشْدٌ وَ کَانَ سَفِیهاً أَوْ ضَعِیفاً فَلْیُمْسِکْ عَنْهُ وَلِیُّهُ مَالَهُ</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مرحوم شیخ کلینی، با سند خویش از هشام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 یتیمی یتیم، احتلام اوست که همان رشد اوست و اگر محتلم شود، اما رشدی از او مشاهده نشد بلکه سفیه و ناتوان بود، پس سرپرستش باید اموال او را برایش نگهدارد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ثَلاَثَ عَشْرَةَ سَنَةً کُتِبَتْ لَهُ اَلْحَسَنَةُ وَ کُتِبَتْ عَلَیْهِ اَلسَّیِّئَةُ وَ عُوقِبَ وَ إِذَا بَلَغَتِ اَلْجَارِیَةُ تِسْعَ سِنِینَ فَکَذَلِکَ وَ ذَلِکَ أَنَّهَا تَحِیضُ لِتِسْعِ سِنِینَ</w:t>
      </w:r>
      <w:r>
        <w:rPr>
          <w:rFonts w:eastAsia="Amiri" w:cs="Amiri" w:ascii="Amiri" w:hAnsi="Amiri"/>
          <w:color w:val="111111"/>
          <w:sz w:val="28"/>
          <w:szCs w:val="28"/>
          <w:rtl w:val="true"/>
          <w:lang w:bidi="ar-SA"/>
        </w:rPr>
        <w:t xml:space="preserve">. </w:t>
      </w:r>
      <w:r>
        <w:rPr>
          <w:rStyle w:val="FootnoteAnchor"/>
          <w:rtl w:val="true"/>
        </w:rPr>
        <w:footnoteReference w:id="1198"/>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پسر به سن سیزده سالگی برسد، کارهای نیک و بد او ثبت می‌شود و مسئولیت دارد و هرگاه دختر به سن نه سالگی برسد، به همین صورت کارهای نیک و بد او ثبت می‌شود و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به خاطر این است که دختر در سن نه سالگی حائض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أَشُدَّهُ ثَلاَثَ عَشْرَةَ سَنَةً وَ دَخَلَ فِی اَلْأَرْبَعَ عَشْرَةَ وَجَبَ عَلَیْهِ مَا وَجَبَ عَلَی اَلْمُحْتَلِمِینَ اِحْتَلَمَ أَوْ لَمْ یَحْتَلِمْ کُتِبَتْ عَلَیْهِ اَلسَّیِّئَاتُ وَ کُتِبَتْ لَهُ اَلْحَسَنَاتُ وَ جَازَ لَهُ کُلُّ شَیْءٍ إِلاَّ أَنْ یَکُونَ ضَعِیفاً أَوْ سَفِیهاً</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رشد پسر بچه به سیزده سالگی رسید و داخل چهارده سالگی شد، تکالیفی که بر محتلم شدگان واجب است بر او نیز واجب می‌گردد؛ چه محتلم بشود چه نشود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و حسنات و نیکی‌ها برایش نگاشته می‌شود و هر چیزی برای او جایز می‌گردد جز این که ناتوان و یا سفیه باشد</w:t>
      </w:r>
      <w:r>
        <w:rPr>
          <w:rFonts w:eastAsia="IRNazanin" w:cs="IRNazanin"/>
          <w:color w:val="111111"/>
          <w:sz w:val="28"/>
          <w:szCs w:val="28"/>
          <w:rtl w:val="true"/>
          <w:lang w:bidi="fa-IR"/>
        </w:rPr>
        <w:t xml:space="preserve">. </w:t>
      </w:r>
      <w:bookmarkStart w:id="1759" w:name="pg6324_76218"/>
    </w:p>
    <w:p>
      <w:pPr>
        <w:pStyle w:val="Heading2"/>
        <w:numPr>
          <w:ilvl w:val="1"/>
          <w:numId w:val="1"/>
        </w:numPr>
        <w:rPr/>
      </w:pPr>
      <w:bookmarkStart w:id="1760" w:name="__RefHeading___Toc2555587_237004111"/>
      <w:bookmarkStart w:id="1761" w:name="_Toc656"/>
      <w:bookmarkEnd w:id="1759"/>
      <w:bookmarkEnd w:id="1760"/>
      <w:r>
        <w:rPr>
          <w:rtl w:val="true"/>
        </w:rPr>
        <w:t>کتاب میراث</w:t>
      </w:r>
      <w:bookmarkEnd w:id="1761"/>
    </w:p>
    <w:p>
      <w:pPr>
        <w:pStyle w:val="Heading3"/>
        <w:numPr>
          <w:ilvl w:val="2"/>
          <w:numId w:val="1"/>
        </w:numPr>
        <w:rPr/>
      </w:pPr>
      <w:bookmarkStart w:id="1762" w:name="__RefHeading___Toc2555589_237004111"/>
      <w:bookmarkStart w:id="1763" w:name="_Toc657"/>
      <w:bookmarkEnd w:id="1762"/>
      <w:r>
        <w:rPr/>
        <w:t>633</w:t>
      </w:r>
      <w:r>
        <w:rPr>
          <w:rtl w:val="true"/>
        </w:rPr>
        <w:t xml:space="preserve">- </w:t>
      </w:r>
      <w:r>
        <w:rPr>
          <w:rtl w:val="true"/>
        </w:rPr>
        <w:t>صورت‌های سهم‌های ارث واجب</w:t>
      </w:r>
      <w:bookmarkEnd w:id="1763"/>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جَعَلَ الْفَرَائِضَ عَلَی أَرْبَعَةِ أَصْنَافٍ وَ جَعَلَ مَخَارِجَهَا مِنْ سِتَّةِ أَسْهُمٍ فَبَدَأَ بِالْوَلَدِ وَ الْوَالِدَیْنِ الَّذِینَ هُمُ الْأَقْرَبُونَ وَ بِأَنْفُسِهِمْ یَتَقَرَّبُونَ لَا بِغَیْرِهِمْ وَ لَا یَسْقُطُونَ مِنَ الْمِیرَاثِ أَبَداً وَ لَا یَرِثُ مَعَهُمْ أَحَدٌ غَیْرُهُمْ إِلَّا الزَّوْجُ وَ الزَّوْجَةُ فَإِنْ حَضَرَ کُلُّهُمْ قُسِمَ الْمَالُ بَیْنَهُمْ عَلَی مَا سَمَّی اللَّهُ عَزَّ وَ جَلَّ وَ إِنْ حَضَرَ بَعْضُهُمْ فَکَذَلِکَ وَ إِنْ لَمْ یَحْضُرْ مِنْهُمْ إِلَّا وَاحِدٌ فَالْمَالُ کُلُّهُ لَهُ وَ لَا یَرِثُ مَعَهُ أَحَدٌ غَیْرُهُ إِذَا کَانَ غَیْرُهُ لَا یَتَقَرَّبُ بِنَفْسِهِ وَ إِنَّمَا یَتَقَرَّبُ بِغَیْرِهِ إِلَّا مَا خَصَّ اللَّهُ بِهِ مِنْ طَرِیقِ الْإِجْمَاعِ أَنَّ وَلَدَ الْوَلَدِ یَقُومُونَ مَقَامَ الْوَلَدِ وَ کَذَلِکَ وَلَدُ الْإِخْوَةِ إِذَا لَمْ یَکُنْ وَلَدُ الصُّلْبِ وَ لَا إِخْوَةٌ وَ هَذَا مِنْ أَمْرِ الْوَلَدِ مُجْمَعٌ عَلَیْهِ وَ لَا أَعْلَمُ بَیْنَ الْأُمَّةِ فِی ذَلِکَ اخْتِلَافاً فَهَؤُلَاءِ أَحَدُ الْأَصْنَافِ الْأَرْبَعَةِ وَ أَمَّا الصِّنْفُ الثَّانِی فَهُوَ الزَّوْجُ وَ الزَّوْجَةُ فَإِنَّ اللَّهَ عَزَّ وَ جَلَّ ثَنَّی بِذِکْرِهِمَا بَعْدَ ذِکْرِ الْوَلَدِ وَ الْوَالِدَیْنِ فَلَهُمُ السَّهْمُ الْمُسَمَّی لَهُمْ وَ یَرِثُونَ مَعَ کُلِّ أَحَدٍ وَ لَا یَسْقُطُونَ مِنَ الْمِیرَاثِ أَبَداً وَ أَمَّا الصِّنْفُ الثَّالِثُ فَهُمُ الْکَلَالَةُ وَ هُمُ الْإِخْوَةُ وَ الْأَخَوَاتُ إِذَا لَمْ یَکُنْ وَلَدٌ وَ لَا الْوَالِدَانِ لِأَنَّهُمْ لَا یَتَقَرَّبُونَ بِأَنْفُسِهِمْ وَ إِنَّمَا یَتَقَرَّبُونَ بِالْوَالِدَیْنِ فَمَنْ تَقَرَّبَ بِنَفْسِهِ کَانَ أَوْلَی بِالْمِیرَاثِ مِمَّنْ تَقَرَّبَ بِغَیْرِهِ وَ إِنْ کَانَ لِلْمَیِّتِ وَلَدٌ وَ وَالِدَانِ أَوْ وَاحِدٌ مِنْهُمْ لَمْ تَکُنِ الْإِخْوَةُ وَ الْأَخَوَاتُ کَلَالَةً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 إِنِ امْرُؤٌ هَلَکَ لَیْسَ لَهُ وَلَدٌ وَ لَهُ أُخْتٌ فَلَها نِصْفُ ما تَرَکَ وَ هُوَ یَرِثُها یَعْنِی الْأَخَ إِنْ لَمْ یَکُنْ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جَعَلَ اللَّهُ لَهُمُ الْمِیرَاثَ بِشَرْطٍ وَ قَدْ یَسْقُطُونَ فِی مَوَاضِعَ وَ لَا یَرِثُونَ شَیْئاً وَ لَیْسُوا بِمَنْزِلَةِ الْوَلَدِ وَ الْوَالِدَیْنِ الَّذِینَ لَا یَسْقُطُونَ عَنِ الْمِیرَاثِ أَبَداً فَإِذَا لَمْ یَحْضُرْ وَلَدٌ وَ لَا وَالِدَانِ فَلِلْکَلَالَةِ سِهَامُهُمُ الْمُسَمَّاةُ لَهُمْ لَا یَرِثُ مَعَهُمْ أَحَدٌ غَیْرُهُمْ إِذَا لَمْ یَکُنْ وَلَدٌ إِلَّا مَنْ کَانَ فِی مِثْلِ مَعْنَاهُمْ وَ أَمَّا الصِّنْفُ الرَّابِعُ فَهُمْ أُولُو الْأَرْحَامِ الَّذِینَ هُمْ أَبْعَدُ مِنَ الْکَلَالَةِ فَإِذَا لَمْ یَحْضُرْ وَلَدٌ وَ لَا وَالِدَانِ وَ لَا کَلَالَةٌ فَالْمِیرَاثُ لِأُولِی الْأَرْحَامِ مِنْهُمْ الْأَقْرَبِ مِنْهُمْ فَالْأَقْرَبِ یَأْخُذُ کُلُّ وَاحِدٍ مِنْهُمْ نَصِیبَ مَنْ یَتَقَرَّبُ بِقَرَابَتِهِ وَ لَا یَرِثُ أُولُو الْأَرْحَامِ مَعَ الْوَلَدِ وَ لَا مَعَ الْوَالِدَیْنِ وَ لَا مَعَ الْکَلَالَةِ شَیْئاً وَ إِنَّمَا یَرِثُ أُولُو الْأَرْحَامِ بِالرَّحِمِ فَأَقْرَبُهُمْ إِلَی الْمَیِّتِ أَحَقُّهُمْ </w:t>
      </w:r>
    </w:p>
    <w:p>
      <w:pPr>
        <w:pStyle w:val="BookText"/>
        <w:rPr/>
      </w:pPr>
      <w:r>
        <w:rPr>
          <w:rFonts w:ascii="Amiri" w:hAnsi="Amiri" w:eastAsia="Amiri" w:cs="Amiri"/>
          <w:color w:val="111111"/>
          <w:sz w:val="28"/>
          <w:sz w:val="28"/>
          <w:szCs w:val="28"/>
          <w:rtl w:val="true"/>
          <w:lang w:bidi="ar-SA"/>
        </w:rPr>
        <w:t>بِالْمِیرَاثِ وَ إِذَا اسْتَوَوْا فِی الْبُطُونِ فَلِقَرَابَةِ الْأُمِّ الثُّلُثُ وَ لِقَرَابَةِ الْأَبِ الثُّلُثَانِ وَ إِذَا کَانَ أَحَدُ الْفَرِیقَیْنِ أَبْعَدَ فَالْمِیرَاثُ لِلْأَقْرَبِ عَلَی مَا نَحْنُ ذَاکِرُوهُ إِنْ شَاءَ اللَّهُ</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مرحوم شیخ 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سهم های ارث را بر چهار گروه قرار داد و خروجی‌های آن ها را بر شش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 از فرزند و والدین آغاز نمود که آنان، نزدیک‌ترین شخص به مین هستند و به واسطه خودشان با میت، خویش دارند، نه به واسطه کسی دیگر و هیچگاه از ارث ساقط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جز زن و شوهر فرد دیگری همراه آنان حق 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 آنان حاضر باشند، میراث طبق سهمیه بندی خداوند متعال بین آنان تقسیم می‌گردد و اگر فقط برخی از آنان باشند نیز طبق سهمیه بندی خداوند متعال تقسیم می‌شود و اگر فقط یکی از آنان باشد، همه ارث از آن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همراه او کسانی که با واسطه با میت خویشاوندی دارند، ارث نمی‌برند؛ جز تخصیصی که خداوند متعال از طریق اجماع زده است که فرزندان به جای پدرشان قرار می‌گیرند و همین طور فرزندان برادر در صورتی که میت فرزند صلبی و همچنین برادری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مسأله فرزند اجماعی است و در بین مسلمانان اختلافی در این خصوص در نیافته‌ام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یکی از گروه‌های چهارگانه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گروه دوم که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خداوند متعال نام آنها را در مرتبه دوم و بعد از نام فرزند و والدین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سهم تعیین شده خود را دارند و همراه همه ورثه ارث می‌برند و هیچگاه از ارث ساقط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گروه سوم که کلاله هستند؛ کلاله، برادران و خواهرانی که فرزند و والدین نباشد، آنان ورثه محسوب می‌شوند؛ زیرا آنان به واسطه خودشان با میت خویشاوندی ندارند، بلکه به واسطه والدین خویشی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به واسطه خودش با میت خویشاوندی داشته باشد، از کسی که به واسطه دیگری خویشی داشته باشد نسبت به ارث سزاوارتر می‌باشد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میت فرزند و پدر و مادر و یا یکی از آنان را دارا باشد، برادران و خواهران کلاله محسوب نمی‌شوند؛ زیرا خداوند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حکم کلاله را برای شما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بیمیرد و </w:t>
      </w:r>
      <w:bookmarkStart w:id="1764" w:name="pg6324_76220"/>
    </w:p>
    <w:p>
      <w:pPr>
        <w:pStyle w:val="BookText"/>
        <w:rPr/>
      </w:pPr>
      <w:bookmarkEnd w:id="1764"/>
      <w:r>
        <w:rPr>
          <w:rFonts w:ascii="IRNazanin" w:hAnsi="IRNazanin" w:eastAsia="IRNazanin"/>
          <w:color w:val="111111"/>
          <w:sz w:val="28"/>
          <w:sz w:val="28"/>
          <w:szCs w:val="28"/>
          <w:rtl w:val="true"/>
          <w:lang w:bidi="fa-IR"/>
        </w:rPr>
        <w:t>فرزندی نداشته باشد و یک خواهر داشته باشد، خواهرش نصف ترکه را به ارث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 که خواهر بدون فرزند باشد و بیمیرد برادرش نیز چنین ارثی نمی‌برد و همانا خداوند حق ارث را با یک شرط به آنان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کلاله در برخی مواضع از ارث ساقط می‌شوند و هیچ ارثی نمی‌برند، آنان به منزله فرزند و والدین نیستند که هیچ وقت از ارث ساقط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فرزند و پدر و مادری نباشد، کلاله سهم‌های تعیین شده خود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میت فرزندی نداشته باشد، همراه کلاله فرد دیگری ارث نخواهد برد؛ جز کسانی که به منزله کلاله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پدری و مادری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چهارم که بستگان هستند و از کلاله به میت دورترند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فرزند، پدر و مادر، و کلاله‌ای نبود، میراث از آن بستگان است که به ترتیب درجه خویشاوندی که با میت دارند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سهم واسطه‌ای را که توسط او با میت خویشاوند است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بستگان همراه فرزند و والدین و کلاله ارثی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که بستگان به ترتیب درجه خویشاوندی با میت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به میت نزدیک‌تر است، به ارث نیز سزاوار است و هنگامی که همه درجه خویشاوندی یکسانی با میت داشته باشند، یک سوم ترکه از آن بستگان مادری خواهد بود و دو سوم از آن بستگان پدری و هنگامی که یکی از دو گروه بستگان مادری و بستگان پدری دورتر باشند، میراث از آن بستگانی است که نزدیک‌ترند؛ بنابر روشی که ان شاء الله ذکر خواهیم کرد</w:t>
      </w:r>
      <w:r>
        <w:rPr>
          <w:rFonts w:eastAsia="IRNazanin" w:cs="IRNazanin"/>
          <w:color w:val="111111"/>
          <w:sz w:val="28"/>
          <w:szCs w:val="28"/>
          <w:rtl w:val="true"/>
          <w:lang w:bidi="fa-IR"/>
        </w:rPr>
        <w:t>.</w:t>
      </w:r>
    </w:p>
    <w:p>
      <w:pPr>
        <w:pStyle w:val="Heading3"/>
        <w:numPr>
          <w:ilvl w:val="2"/>
          <w:numId w:val="1"/>
        </w:numPr>
        <w:rPr/>
      </w:pPr>
      <w:bookmarkStart w:id="1765" w:name="__RefHeading___Toc2555591_237004111"/>
      <w:bookmarkStart w:id="1766" w:name="_Toc658"/>
      <w:bookmarkEnd w:id="1765"/>
      <w:r>
        <w:rPr/>
        <w:t>634</w:t>
      </w:r>
      <w:r>
        <w:rPr>
          <w:rtl w:val="true"/>
        </w:rPr>
        <w:t xml:space="preserve">- </w:t>
      </w:r>
      <w:r>
        <w:rPr>
          <w:rtl w:val="true"/>
        </w:rPr>
        <w:t>صاحبان سهام</w:t>
      </w:r>
      <w:bookmarkEnd w:id="1766"/>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یَزِیدَ اَلْکُنَاسِیِّ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اِبْنُکَ أَوْلَی بِکَ مِنِ اِبْنِ اِبْنِکَ وَ اِبْنُ اِبْنِکَ أَوْلَی بِکَ مِنْ أَخِیکَ قَالَ وَ أَخُوکَ لِأَبِیکَ وَ أُمِّکَ أَوْلَی بِکَ مِنْ أَخِیکَ لِأَبِیکَ قَالَ وَ أَخُوکَ لِأَبِیکَ أَوْلَی بِکَ مِنْ أَخِیکَ لِأُمِّکَ قَالَ وَ اِبْنُ أَخِیکَ لِأَبِیکَ وَ أُمِّکَ أَوْلَی بِکَ مِنِ اِبْنِ أَخِیکَ لِأَبِیکَ قَالَ وَ اِبْنُ أَخِیکَ مِنْ أَبِیکَ أَوْلَی بِکَ مِنْ عَمِّکَ قَالَ وَ عَمُّکَ أَخُو أَبِیکَ مِنْ أَبِیهِ وَ أُمِّهِ أَوْلَی بِکَ مِنْ عَمِّکَ أَخِی أَبِیکَ مِنْ أَبِیهِ قَالَ وَ عَمُّکَ أَخُو أَبِیکَ لِأَبِیهِ أَوْلَی بِکَ مِنْ عَمِّکَ أَخِی أَبِیکَ لِأُمِّهِ قَالَ وَ اِبْنُ عَمِّکَ أَخِی أَبِیکَ مِنْ أَبِیهِ وَ أُمِّهِ أَوْلَی بِکَ </w:t>
      </w:r>
      <w:bookmarkStart w:id="1767" w:name="pg6324_76221"/>
    </w:p>
    <w:p>
      <w:pPr>
        <w:pStyle w:val="BookText"/>
        <w:rPr/>
      </w:pPr>
      <w:bookmarkEnd w:id="1767"/>
      <w:r>
        <w:rPr>
          <w:rFonts w:ascii="Amiri" w:hAnsi="Amiri" w:eastAsia="Amiri" w:cs="Amiri"/>
          <w:color w:val="111111"/>
          <w:sz w:val="28"/>
          <w:sz w:val="28"/>
          <w:szCs w:val="28"/>
          <w:rtl w:val="true"/>
          <w:lang w:bidi="ar-SA"/>
        </w:rPr>
        <w:t>مِنِ اِبْنِ عَمِّکَ أَخِی أَبِیکَ لِأَبِیهِ قَالَ وَ اِبْنُ عَمِّکَ أَخِی أَبِیکَ مِنْ أَبِیهِ أَوْلَی بِکَ مِنِ اِبْنِ عَمِّکَ أَخِی أَبِیکَ لِأُمِّهِ</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مرحوم شیخ کلینی، با سند خویش از یزید کناسی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از پسر پسرت به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پسرت از برادرت به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پدر و مادری از برادر پدری ات به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پدری ات از برادر مادری ات به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 تو که برادر پدر و مادری پدر توست از عموی تو که برادر پدری پدر توست به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 تو که برادر پدر و مادری پدر توست، از پسر عموی تو که برادر مادری پدر توست به تو سزاوارتر است</w:t>
      </w:r>
      <w:r>
        <w:rPr>
          <w:rFonts w:eastAsia="IRNazanin" w:cs="IRNazanin"/>
          <w:color w:val="111111"/>
          <w:sz w:val="28"/>
          <w:szCs w:val="28"/>
          <w:rtl w:val="true"/>
          <w:lang w:bidi="fa-IR"/>
        </w:rPr>
        <w:t>.</w:t>
      </w:r>
    </w:p>
    <w:p>
      <w:pPr>
        <w:pStyle w:val="Heading3"/>
        <w:numPr>
          <w:ilvl w:val="2"/>
          <w:numId w:val="1"/>
        </w:numPr>
        <w:rPr/>
      </w:pPr>
      <w:bookmarkStart w:id="1768" w:name="__RefHeading___Toc2555593_237004111"/>
      <w:bookmarkStart w:id="1769" w:name="_Toc659"/>
      <w:bookmarkEnd w:id="1768"/>
      <w:r>
        <w:rPr/>
        <w:t>635</w:t>
      </w:r>
      <w:r>
        <w:rPr>
          <w:rtl w:val="true"/>
        </w:rPr>
        <w:t xml:space="preserve">- </w:t>
      </w:r>
      <w:r>
        <w:rPr>
          <w:rtl w:val="true"/>
        </w:rPr>
        <w:t>در کنار پدر و مادر و فرزند جز زن و شوهر ارث نمی‌برند</w:t>
      </w:r>
      <w:bookmarkEnd w:id="17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مَعَ اَلْأُمِّ وَ لاَ مَعَ اَلْأَبِ وَ لاَ مَعَ اَلاِبْنِ وَ لاَ مَعَ اَلاِبْنَةِ إِلاَّ اَلزَّوْجُ وَ اَلزَّوْجَةُ وَ إِنَّ اَلزَّوْجَ لاَ یُنْقَصُ مِنَ اَلنِّصْفِ شَیْئاً إِذَا لَمْ یَکُنْ وَلَدٌ وَ لاَ تُنْقَصُ اَلزَّوْجَةُ مِنَ اَلرُّبُعِ شَیْئاً إِذَا لَمْ یَکُنْ وَلَدٌ فَإِذَا کَانَ مَعَهُمَا وَلَدٌ فَلِلزَّوْجِ اَلرُّبُعُ وَ لِلْمَرْأَةِ اَلثُّمُنُ</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مادر، پدر، فرزندان، چه دختر و چه پسر، هیچ وارث دیگری جز زن و شوهر سهم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فرزندی نباشد، سهم شوهر از نصف تنزل نمی‌کند و سهم زن نیز از یک چهارم پایین‌تر نمی‌آید و در صورتی که فرزندان در کنار آنان قرار بگیرند، شوهر یک چهارم ارث می‌برد و زن یک هشتم</w:t>
      </w:r>
      <w:r>
        <w:rPr>
          <w:rFonts w:eastAsia="IRNazanin" w:cs="IRNazanin"/>
          <w:color w:val="111111"/>
          <w:sz w:val="28"/>
          <w:szCs w:val="28"/>
          <w:rtl w:val="true"/>
          <w:lang w:bidi="fa-IR"/>
        </w:rPr>
        <w:t>.</w:t>
      </w:r>
    </w:p>
    <w:p>
      <w:pPr>
        <w:pStyle w:val="Heading3"/>
        <w:numPr>
          <w:ilvl w:val="2"/>
          <w:numId w:val="1"/>
        </w:numPr>
        <w:rPr/>
      </w:pPr>
      <w:bookmarkStart w:id="1770" w:name="__RefHeading___Toc2555595_237004111"/>
      <w:bookmarkStart w:id="1771" w:name="_Toc660"/>
      <w:bookmarkEnd w:id="1770"/>
      <w:r>
        <w:rPr/>
        <w:t>636</w:t>
      </w:r>
      <w:r>
        <w:rPr>
          <w:rtl w:val="true"/>
        </w:rPr>
        <w:t xml:space="preserve">- </w:t>
      </w:r>
      <w:r>
        <w:rPr>
          <w:rtl w:val="true"/>
        </w:rPr>
        <w:t>چرا پسر دو سهم دارد و دختر یک سهم؟</w:t>
      </w:r>
      <w:bookmarkEnd w:id="1771"/>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مُحَمَّدٍ اَلنَّخَعِیِّ قَالَ سَأَلَ اَلْفَهْفَکِیُّ أَبَا مُحَمَّدٍ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اَلْمَرْأَةِ اَلْمِسْکِینَةِ اَلضَّعِیفَةِ تَأْخُذُ سَهْماً وَاحِداً وَ یَأْخُذُ اَلرَّجُلُ سَهْمَیْنِ فَقَالَ أَبُو مُحَمَّدٍ صلوات الله علیه إِنَّ اَلْمَرْأَةَ لَیْسَ عَلَیْهَا جِهَادٌ وَ لاَ نَفَقَةٌ وَ لاَ عَلَیْهَا مَعْقُلَةٌ إِنَّمَا ذَلِکَ عَلَی اَلرِّجَالِ فَقُلْتُ فِی نَفْسِی قَدْ کَانَ قِیلَ لِی إِنَّ اِبْنَ أَبِی اَلْعَوْجَاءِ سَأَلَ أَبَا عَبْدِ اَللَّهِ </w:t>
      </w:r>
      <w:bookmarkStart w:id="1772" w:name="pg6324_76222"/>
    </w:p>
    <w:p>
      <w:pPr>
        <w:pStyle w:val="BookText"/>
        <w:rPr/>
      </w:pPr>
      <w:bookmarkEnd w:id="1772"/>
      <w:r>
        <w:rPr>
          <w:rFonts w:ascii="Amiri" w:hAnsi="Amiri" w:eastAsia="Amiri" w:cs="Amiri"/>
          <w:color w:val="111111"/>
          <w:sz w:val="28"/>
          <w:sz w:val="28"/>
          <w:szCs w:val="28"/>
          <w:rtl w:val="true"/>
          <w:lang w:bidi="ar-SA"/>
        </w:rPr>
        <w:t>صلوات الله علیه عَنْ هَذِهِ اَلْمَسْأَلَةِ فَأَجَابَهُ بِهَذَا اَلْجَوَابِ فَأَقْبَلَ أَبُو مُحَمَّدٍ صلوات الله علیه عَلَیَّ فَقَالَ نَعَمْ هَذِهِ اَلْمَسْأَلَةُ مَسْأَلَةُ اِبْنِ أَبِی اَلْعَوْجَاءِ وَ اَلْجَوَابُ مِنَّا وَاحِدٌ إِذَا کَانَ مَعْنَی اَلْمَسْأَلَةِ وَاحِداً جَرَی لآِخِرِنَا مَا جَرَی لِأَوَّلِنَا وَ أَوَّلُنَا وَ آخِرُنَا فِی اَلْعِلْمِ سَوَاءٌ وَ لِرَسُولِ اَللَّهِ صَلَّی اَللَّهُ عَلَیْهِ وَ آلِهِ وَ أَمِیرِ اَلْمُؤْمِنِینَ صلوات الله علیه فَضْلُهُمَا</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مرحوم شیخ کلینی، با سند خویش از اسحاق بن محمد نخعی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فهفکی از حضرت امام حسن عسکری صلوات الله علیه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بی نوای ناتوان یک سهم می‌گیرد و مرد دو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جهاد و نفقه‌ای بر عهده زن نیست و هم چنین دیه قتل خطایی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مردان خویشاوند قاتل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 بود که ابن ابی العوجا این مسأله را از حضرت امام جعفر صادق صلوات الله علیه پرسیده بود و حضرت امام جعفر صادق صلوات الله علیه همین جواب را به او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حسن عسکری صلوات الله علیه به من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مسأله، مسأله ابن ابی العوجا است و هرگاه مسأله یکسان باشد جواب ما نیز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حکمی در خصوص آخرین ما جاری می‌شود که در خصوص نخستین ما جاری گشته است و نخستین و آخرین ما در علم و دانش یکسان اند، اما حضرت رسول الله صلّی اللّه علیه و آله و حضرت امیرالمؤمنین صلوات الله علیه افضل ماست</w:t>
      </w:r>
      <w:r>
        <w:rPr>
          <w:rFonts w:eastAsia="IRNazanin" w:cs="IRNazanin"/>
          <w:color w:val="111111"/>
          <w:sz w:val="28"/>
          <w:szCs w:val="28"/>
          <w:rtl w:val="true"/>
          <w:lang w:bidi="fa-IR"/>
        </w:rPr>
        <w:t>.</w:t>
      </w:r>
    </w:p>
    <w:p>
      <w:pPr>
        <w:pStyle w:val="Heading3"/>
        <w:numPr>
          <w:ilvl w:val="2"/>
          <w:numId w:val="1"/>
        </w:numPr>
        <w:rPr/>
      </w:pPr>
      <w:bookmarkStart w:id="1773" w:name="__RefHeading___Toc2555597_237004111"/>
      <w:bookmarkStart w:id="1774" w:name="_Toc661"/>
      <w:bookmarkEnd w:id="1773"/>
      <w:r>
        <w:rPr/>
        <w:t>637</w:t>
      </w:r>
      <w:r>
        <w:rPr>
          <w:rtl w:val="true"/>
        </w:rPr>
        <w:t xml:space="preserve">- </w:t>
      </w:r>
      <w:r>
        <w:rPr>
          <w:rtl w:val="true"/>
        </w:rPr>
        <w:t>حکم ارث اختصاصی فرزند بزرگ</w:t>
      </w:r>
      <w:bookmarkEnd w:id="17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رِبْعِیِّ بْنِ عَبْدِ اَللَّهِ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فَسَیْفُهُ وَ خَاتَمُهُ وَ مُصْحَفُهُ وَ کُتُبُهُ وَ رَحْلُهُ وَ رَاحِلَتُهُ وَ کِسْوَتُهُ لِأَکْبَرِ وُلْدِهِ فَإِنْ کَانَ اَلْأَکْبَرُ اِبْنَةً فَلِلْأَکْبَرِ مِنَ اَلذُّکُورِ</w:t>
      </w:r>
      <w:r>
        <w:rPr>
          <w:rFonts w:eastAsia="Amiri" w:cs="Amiri" w:ascii="Amiri" w:hAnsi="Amiri"/>
          <w:color w:val="111111"/>
          <w:sz w:val="28"/>
          <w:szCs w:val="28"/>
          <w:rtl w:val="true"/>
          <w:lang w:bidi="ar-SA"/>
        </w:rPr>
        <w:t xml:space="preserve">. </w:t>
      </w:r>
      <w:r>
        <w:rPr>
          <w:rStyle w:val="FootnoteAnchor"/>
          <w:rtl w:val="true"/>
        </w:rPr>
        <w:footnoteReference w:id="1204"/>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ربعی بن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بمیرد، شمشیر، انگشتر، قرآن، کتاب ها، اساس زندگی، مرکب سواری </w:t>
      </w:r>
      <w:bookmarkStart w:id="1775" w:name="pg6324_76223"/>
    </w:p>
    <w:p>
      <w:pPr>
        <w:pStyle w:val="BookText"/>
        <w:rPr/>
      </w:pPr>
      <w:bookmarkEnd w:id="1775"/>
      <w:r>
        <w:rPr>
          <w:rFonts w:ascii="IRNazanin" w:hAnsi="IRNazanin" w:eastAsia="IRNazanin"/>
          <w:color w:val="111111"/>
          <w:sz w:val="28"/>
          <w:sz w:val="28"/>
          <w:szCs w:val="28"/>
          <w:rtl w:val="true"/>
          <w:lang w:bidi="fa-IR"/>
        </w:rPr>
        <w:t>و لباس‌های او به بزرگ ترین فرزند او خواهد رسید، و اگر بزرگ ترین فرزند او دختر باشد به بزرگ ترین پسر او تعلق خواهد گرفت</w:t>
      </w:r>
      <w:r>
        <w:rPr>
          <w:rFonts w:eastAsia="IRNazanin" w:cs="IRNazanin"/>
          <w:color w:val="111111"/>
          <w:sz w:val="28"/>
          <w:szCs w:val="28"/>
          <w:rtl w:val="true"/>
          <w:lang w:bidi="fa-IR"/>
        </w:rPr>
        <w:t>.</w:t>
      </w:r>
    </w:p>
    <w:p>
      <w:pPr>
        <w:pStyle w:val="Heading3"/>
        <w:numPr>
          <w:ilvl w:val="2"/>
          <w:numId w:val="1"/>
        </w:numPr>
        <w:rPr/>
      </w:pPr>
      <w:bookmarkStart w:id="1776" w:name="__RefHeading___Toc2555599_237004111"/>
      <w:bookmarkStart w:id="1777" w:name="_Toc662"/>
      <w:bookmarkEnd w:id="1776"/>
      <w:r>
        <w:rPr/>
        <w:t>638</w:t>
      </w:r>
      <w:r>
        <w:rPr>
          <w:rtl w:val="true"/>
        </w:rPr>
        <w:t xml:space="preserve">- </w:t>
      </w:r>
      <w:r>
        <w:rPr>
          <w:rtl w:val="true"/>
        </w:rPr>
        <w:t>میراث فرزندان</w:t>
      </w:r>
      <w:bookmarkEnd w:id="17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مَنْ وَرِثَ رَسُولَ اَللَّهِ صَلَّی اَللَّهُ عَلَیْهِ وَ آلِهِ فَقَالَ فَاطِمَةُ صلوات الله علیها وَ وَرِثَتْهُ مَتَاعَ اَلْبَیْتِ وَ اَلْخُرْثِیَّ وَ کُلَّ مَا کَانَ لَهُ</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مرحوم شیخ کلینی، با سند خویش از حمزة بن حمران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رسول الله صلّی اللّه علیه و آله ارث بردند؟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صلوات الله علیها، ایشان اثاث خانه رسول الله صلّی اللّه علیه و آله و همه دارایی آن حضرت را به ارث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خِدَاشٍ اَلْمِنْقَرِیِّ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اَلْحَسَنِ صلوات الله علیه عَنْ رَجُلٍ مَاتَ وَ تَرَکَ اِبْنَتَهُ وَ أَخَاهُ قَالَ اَلْمَالُ لِلاِبْنَةِ</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خداش منقری روایت کرده که از حضرت امام موسی کاظم صلوات الله علیه درباره مردی که از دنیا رفته بود و دختر و برادری از خود به جای گذاشته بود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از آن دختر است</w:t>
      </w:r>
      <w:r>
        <w:rPr>
          <w:rFonts w:eastAsia="IRNazanin" w:cs="IRNazanin"/>
          <w:color w:val="111111"/>
          <w:sz w:val="28"/>
          <w:szCs w:val="28"/>
          <w:rtl w:val="true"/>
          <w:lang w:bidi="fa-IR"/>
        </w:rPr>
        <w:t>.</w:t>
      </w:r>
    </w:p>
    <w:p>
      <w:pPr>
        <w:pStyle w:val="Heading3"/>
        <w:numPr>
          <w:ilvl w:val="2"/>
          <w:numId w:val="1"/>
        </w:numPr>
        <w:rPr/>
      </w:pPr>
      <w:bookmarkStart w:id="1778" w:name="__RefHeading___Toc2555601_237004111"/>
      <w:bookmarkStart w:id="1779" w:name="_Toc663"/>
      <w:bookmarkEnd w:id="1778"/>
      <w:r>
        <w:rPr/>
        <w:t>639</w:t>
      </w:r>
      <w:r>
        <w:rPr>
          <w:rtl w:val="true"/>
        </w:rPr>
        <w:t xml:space="preserve">- </w:t>
      </w:r>
      <w:r>
        <w:rPr>
          <w:rtl w:val="true"/>
        </w:rPr>
        <w:t>میراث نوادگان</w:t>
      </w:r>
      <w:bookmarkEnd w:id="17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سَعْدِ بْنِ أَبِی خَلَفٍ عَنْ أَبِی اَلْحَسَنِ اَلْأَوَّلِ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اَلاِبْنَةِ یَقُمْنَ مَقَامَ اَلْبِنْتِ إِذَا لَمْ یَکُنْ لِلْمَیِّتِ بَنَاتٌ وَ لاَ وَارِثٌ غَیْرُهُنَّ وَ بَنَاتُ اَلاِبْنِ یَقُمْنَ مَقَامَ اَلاِبْنِ إِذَا لَمْ یَکُنْ لِلْمَیِّتِ بَنَاتٌ أَوْلاَدٌ وَ لاَ وَارِثٌ غَیْرُهُنَّ</w:t>
      </w:r>
      <w:r>
        <w:rPr>
          <w:rFonts w:eastAsia="Amiri" w:cs="Amiri" w:ascii="Amiri" w:hAnsi="Amiri"/>
          <w:color w:val="111111"/>
          <w:sz w:val="28"/>
          <w:szCs w:val="28"/>
          <w:rtl w:val="true"/>
          <w:lang w:bidi="ar-SA"/>
        </w:rPr>
        <w:t xml:space="preserve">. </w:t>
      </w:r>
      <w:r>
        <w:rPr>
          <w:rStyle w:val="FootnoteAnchor"/>
          <w:rtl w:val="true"/>
        </w:rPr>
        <w:footnoteReference w:id="1207"/>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سعد بن ابی خلف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دختر به جای دختر می‌نشینند و میراث مادر خود را می‌برند، در صورتی که </w:t>
      </w:r>
      <w:bookmarkStart w:id="1780" w:name="pg6324_76224"/>
    </w:p>
    <w:p>
      <w:pPr>
        <w:pStyle w:val="BookText"/>
        <w:rPr/>
      </w:pPr>
      <w:bookmarkEnd w:id="1780"/>
      <w:r>
        <w:rPr>
          <w:rFonts w:ascii="IRNazanin" w:hAnsi="IRNazanin" w:eastAsia="IRNazanin"/>
          <w:color w:val="111111"/>
          <w:sz w:val="28"/>
          <w:sz w:val="28"/>
          <w:szCs w:val="28"/>
          <w:rtl w:val="true"/>
          <w:lang w:bidi="fa-IR"/>
        </w:rPr>
        <w:t>برای میّت دختر دیگری نباشد و نه وارث دیگری از پسران؛ دختران پسر به جای پسر می‌نشینند و میراث پدر را می‌برند، در صورتی که برای میّت دختر دیگری نباشد و نه وارث دیگری از پسران</w:t>
      </w:r>
      <w:r>
        <w:rPr>
          <w:rFonts w:eastAsia="IRNazanin" w:cs="IRNazanin"/>
          <w:color w:val="111111"/>
          <w:sz w:val="28"/>
          <w:szCs w:val="28"/>
          <w:rtl w:val="true"/>
          <w:lang w:bidi="fa-IR"/>
        </w:rPr>
        <w:t>.</w:t>
      </w:r>
    </w:p>
    <w:p>
      <w:pPr>
        <w:pStyle w:val="Heading3"/>
        <w:numPr>
          <w:ilvl w:val="2"/>
          <w:numId w:val="1"/>
        </w:numPr>
        <w:rPr/>
      </w:pPr>
      <w:bookmarkStart w:id="1781" w:name="__RefHeading___Toc2555603_237004111"/>
      <w:bookmarkStart w:id="1782" w:name="_Toc664"/>
      <w:bookmarkEnd w:id="1781"/>
      <w:r>
        <w:rPr/>
        <w:t>640</w:t>
      </w:r>
      <w:r>
        <w:rPr>
          <w:rtl w:val="true"/>
        </w:rPr>
        <w:t xml:space="preserve">- </w:t>
      </w:r>
      <w:r>
        <w:rPr>
          <w:rtl w:val="true"/>
        </w:rPr>
        <w:t>میراث پدر و مادر</w:t>
      </w:r>
      <w:bookmarkEnd w:id="17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مَاتَ وَ تَرَکَ أَبَوَیْهِ قَالَ لِلْأَبِ سَهْمَانِ وَ لِلْأُمِّ سَهْمٌ</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کسی که از دنیا رفته و تنها پدر و مادرش را به جا گذاشته،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دو سهم و برای مادر یک سهم منظور می‌شود</w:t>
      </w:r>
      <w:r>
        <w:rPr>
          <w:rFonts w:eastAsia="IRNazanin" w:cs="IRNazanin"/>
          <w:color w:val="111111"/>
          <w:sz w:val="28"/>
          <w:szCs w:val="28"/>
          <w:rtl w:val="true"/>
          <w:lang w:bidi="fa-IR"/>
        </w:rPr>
        <w:t>.</w:t>
      </w:r>
    </w:p>
    <w:p>
      <w:pPr>
        <w:pStyle w:val="Heading3"/>
        <w:numPr>
          <w:ilvl w:val="2"/>
          <w:numId w:val="1"/>
        </w:numPr>
        <w:rPr/>
      </w:pPr>
      <w:bookmarkStart w:id="1783" w:name="__RefHeading___Toc2555605_237004111"/>
      <w:bookmarkStart w:id="1784" w:name="_Toc665"/>
      <w:bookmarkEnd w:id="1783"/>
      <w:r>
        <w:rPr/>
        <w:t>641</w:t>
      </w:r>
      <w:r>
        <w:rPr>
          <w:rtl w:val="true"/>
        </w:rPr>
        <w:t xml:space="preserve">- </w:t>
      </w:r>
      <w:r>
        <w:rPr>
          <w:rtl w:val="true"/>
        </w:rPr>
        <w:t>میراث فرزندان در کنار پدر و مادر</w:t>
      </w:r>
      <w:bookmarkEnd w:id="17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أَقْرَأَنِی أَبُو جَعْفَرٍ صلوات الله علیه صَحِیفَةَ کِتَابِ اَلْفَرَائِضِ اَلَّتِی هِیَ إِمْلاَءُ رَسُولِ اَللَّهِ صَلَّی اَللَّهُ عَلَیْهِ وَ آلِهِ وَ خَطُّ عَلِیٍّ صلوات الله علیه بِیَدِهِ فَوَجَدْتُ فِیهَا رَجُلٌ تَرَکَ اِبْنَتَهُ وَ أُمَّهُ لِلاِبْنَةِ اَلنِّصْفُ ثَلاَثَةُ أَسْهُمٍ وَ لِلْأُمِّ اَلسُّدُسُ سَهْمٌ یُقْسَمُ اَلْمَالُ عَلَی أَرْبَعَةِ أَسْهُمٍ فَمَا أَصَابَ ثَلاَثَةَ أَسْهُمٍ فَلِلاِبْنَةِ وَ مَا أَصَابَ سَهْماً فَهُوَ لِلْأُمِّ قَالَ وَ قَرَأْتُ فِیهَا رَجُلٌ تَرَکَ اِبْنَتَهُ وَ أَبَاهُ فَلِلاِبْنَةِ اَلنِّصْفُ ثَلاَثَةُ أَسْهُمٍ وَ لِلْأَبِ اَلسُّدُسُ سَهْمٌ یُقْسَمُ اَلْمَالُ عَلَی أَرْبَعَةِ أَسْهُمٍ فَمَا أَصَابَ ثَلاَثَةَ أَسْهُمٍ فَلِلاِبْنَةِ وَ مَا أَصَابَ سَهْماً فَلِلْأُمِّ قَالَ مُحَمَّدٌ وَ وَجَدْتُ فِیهَا رَجُلٌ تَرَکَ أَبَوَیْهِ وَ اِبْنَتَهُ فَلِلاِبْنَةِ اَلنِّصْفُ ثَلاَثَةُ أَسْهُمٍ وَ لِلْأَبَوَیْنِ لِکُلِّ وٰاحِدٍ مِنْهُمَا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وَاحِدٍ مِنْهُمَا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یُقْسَمُ اَلْمَالُ عَلَی خَمْسَةِ أَسْهُمٍ فَمَا أَصَابَ ثَلاَثَةً فَلِلاِبْنَةِ وَ مَا أَصَابَ سَهْمَیْنِ فَلِلْأَبَوَیْنِ</w:t>
      </w:r>
      <w:r>
        <w:rPr>
          <w:rFonts w:eastAsia="Amiri" w:cs="Amiri" w:ascii="Amiri" w:hAnsi="Amiri"/>
          <w:color w:val="111111"/>
          <w:sz w:val="28"/>
          <w:szCs w:val="28"/>
          <w:rtl w:val="true"/>
          <w:lang w:bidi="ar-SA"/>
        </w:rPr>
        <w:t xml:space="preserve">. </w:t>
      </w:r>
      <w:r>
        <w:rPr>
          <w:rStyle w:val="FootnoteAnchor"/>
          <w:rtl w:val="true"/>
        </w:rPr>
        <w:footnoteReference w:id="1209"/>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کتابی میراثی در اختیارم نهاد که علي صلوات الله علیه به خط خود و به املای رسول الله صلّی اللّه علیه و آله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خواندم</w:t>
      </w:r>
      <w:r>
        <w:rPr>
          <w:rFonts w:eastAsia="IRNazanin" w:cs="IRNazanin"/>
          <w:color w:val="111111"/>
          <w:sz w:val="28"/>
          <w:szCs w:val="28"/>
          <w:rtl w:val="true"/>
          <w:lang w:bidi="fa-IR"/>
        </w:rPr>
        <w:t xml:space="preserve">: </w:t>
      </w:r>
      <w:bookmarkStart w:id="1785" w:name="pg6324_76225"/>
    </w:p>
    <w:p>
      <w:pPr>
        <w:pStyle w:val="BookText"/>
        <w:rPr/>
      </w:pPr>
      <w:bookmarkEnd w:id="1785"/>
      <w:r>
        <w:rPr>
          <w:rFonts w:ascii="IRNazanin" w:hAnsi="IRNazanin" w:eastAsia="IRNazanin"/>
          <w:color w:val="111111"/>
          <w:sz w:val="28"/>
          <w:sz w:val="28"/>
          <w:szCs w:val="28"/>
          <w:rtl w:val="true"/>
          <w:lang w:bidi="fa-IR"/>
        </w:rPr>
        <w:t>کسی که بمیرد و بازماندگان او یک دختر و یک مادر باشند، نیم میراث از آن دختر است که سه سهم خواهد بود و یک ششم میراث از آن مادر است که یک سهم خواهد بود؛ از این رو تمام میراث را به چهار قسمت می‌کنند و قرعه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را به دختر می‌دهند و یک قسمت را به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بازماندگان او یک دختر در کنار پدرش باشد، نیم میراث از آن دخترش خواهد بود که سه سهم خواهد بود و یک ششم از آن پدرش که یک سهم خواهد بود؛ ازاین رو تمام اموال را به چهار قسمت می‌کنند و قرعه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را به دختر می‌دهند و یک قسمت را به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وارثان او را پدر، مادر و تنها دخترش تشکیل بدهند، نیم میراث از آن دختر است که سه سهم خواهد بود، و برای هر یک از پدر و مادرش یک ششم منظور می‌کنند و یک سهم خواهد بود؛ ازاین رو تمام میراث را به پنج قسمت تقسیم می‌کنند و قرعه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را به دختر می‌دهند و یک قسمت را به پدر و یک قسمت را به مادر</w:t>
      </w:r>
      <w:r>
        <w:rPr>
          <w:rFonts w:eastAsia="IRNazanin" w:cs="IRNazanin"/>
          <w:color w:val="111111"/>
          <w:sz w:val="28"/>
          <w:szCs w:val="28"/>
          <w:rtl w:val="true"/>
          <w:lang w:bidi="fa-IR"/>
        </w:rPr>
        <w:t>.</w:t>
      </w:r>
    </w:p>
    <w:p>
      <w:pPr>
        <w:pStyle w:val="Heading3"/>
        <w:numPr>
          <w:ilvl w:val="2"/>
          <w:numId w:val="1"/>
        </w:numPr>
        <w:rPr/>
      </w:pPr>
      <w:bookmarkStart w:id="1786" w:name="__RefHeading___Toc2555607_237004111"/>
      <w:bookmarkStart w:id="1787" w:name="_Toc666"/>
      <w:bookmarkEnd w:id="1786"/>
      <w:r>
        <w:rPr/>
        <w:t>642</w:t>
      </w:r>
      <w:r>
        <w:rPr>
          <w:rtl w:val="true"/>
        </w:rPr>
        <w:t xml:space="preserve">- </w:t>
      </w:r>
      <w:r>
        <w:rPr>
          <w:rtl w:val="true"/>
        </w:rPr>
        <w:t>میراث فرزندان در کنار همسر و پدر و مادر</w:t>
      </w:r>
      <w:bookmarkEnd w:id="17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مَاتَتْ وَ تَرَکَتْ زَوْجَهَا وَ أَبَوَیْهَا وَ اِبْنَتَهَا قَالَ لِلزَّوْجِ اَلرُّبُعُ ثَلاَثَةُ أَسْهُمٍ مِنِ اِثْنَیْ عَشَرَ سَهْماً وَ لِلْأَبَوَیْنِ لِکُلِّ وَاحِدٍ مِنْهُمَا اَلسُّدُسُ سَهْمَانِ مِنِ اِثْنَیْ عَشَرَ سَهْماً وَ بَقِیَ خَمْسَةُ أَسْهُمٍ فَهِیَ لِلاِبْنَةِ لِأَنَّهُ لَوْ کَانَ ذَکَراً لَمْ یَکُنْ لَهُ أَکْثَرُ مِنْ خَمْسَةِ أَسْهُمٍ مِنِ اِثْنَیْ عَشَرَ سَهْماً لِأَنَّ اَلْأَبَوَیْنِ لاَ یُنْقَصَانِ لِکُلِّ وَاحِدٍ مِنْهُمَا مِنَ اَلسُّدُسِ شَیْئاً وَ أَنَّ اَلزَّوْجَ لاَ یُنْقَصُ مِنَ اَلرُّبُعِ شَیْئاً</w:t>
      </w:r>
      <w:r>
        <w:rPr>
          <w:rFonts w:eastAsia="Amiri" w:cs="Amiri" w:ascii="Amiri" w:hAnsi="Amiri"/>
          <w:color w:val="111111"/>
          <w:sz w:val="28"/>
          <w:szCs w:val="28"/>
          <w:rtl w:val="true"/>
          <w:lang w:bidi="ar-SA"/>
        </w:rPr>
        <w:t xml:space="preserve">. </w:t>
      </w:r>
      <w:r>
        <w:rPr>
          <w:rStyle w:val="FootnoteAnchor"/>
          <w:rtl w:val="true"/>
        </w:rPr>
        <w:footnoteReference w:id="1210"/>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زنی که بمیرد و وارثان او به شوهر، پدر، مادر و تنها دخترش منحصر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شوهر او یک چهارم، معادل سه سهم از دوازده سهم، برای هر یک از پدر و مادرش یک ششم، که معادل دو سهم از دوازده سهم است خواهد بود؛ و باقی مانده، معادل پنج سهم از دوازده سهم ویژۀ تنها دختر اوست، چرا که اگر به جای این دختر یک پسر بود، باز هم بیش از پنج سهم از دوازده سهم حقی نداشت؛ زیرا پدر و </w:t>
      </w:r>
      <w:bookmarkStart w:id="1788" w:name="pg6324_76226"/>
    </w:p>
    <w:p>
      <w:pPr>
        <w:pStyle w:val="BookText"/>
        <w:rPr/>
      </w:pPr>
      <w:bookmarkEnd w:id="1788"/>
      <w:r>
        <w:rPr>
          <w:rFonts w:ascii="IRNazanin" w:hAnsi="IRNazanin" w:eastAsia="IRNazanin"/>
          <w:color w:val="111111"/>
          <w:sz w:val="28"/>
          <w:sz w:val="28"/>
          <w:szCs w:val="28"/>
          <w:rtl w:val="true"/>
          <w:lang w:bidi="fa-IR"/>
        </w:rPr>
        <w:t xml:space="preserve">مادر از ضریب دوم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نمی‌آیند، و شوهر از ضریب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نخواهد کرد</w:t>
      </w:r>
      <w:r>
        <w:rPr>
          <w:rFonts w:eastAsia="IRNazanin" w:cs="IRNazanin"/>
          <w:color w:val="111111"/>
          <w:sz w:val="28"/>
          <w:szCs w:val="28"/>
          <w:rtl w:val="true"/>
          <w:lang w:bidi="fa-IR"/>
        </w:rPr>
        <w:t>.</w:t>
      </w:r>
    </w:p>
    <w:p>
      <w:pPr>
        <w:pStyle w:val="Heading3"/>
        <w:numPr>
          <w:ilvl w:val="2"/>
          <w:numId w:val="1"/>
        </w:numPr>
        <w:rPr/>
      </w:pPr>
      <w:bookmarkStart w:id="1789" w:name="__RefHeading___Toc2555609_237004111"/>
      <w:bookmarkStart w:id="1790" w:name="_Toc667"/>
      <w:bookmarkEnd w:id="1789"/>
      <w:r>
        <w:rPr/>
        <w:t>643</w:t>
      </w:r>
      <w:r>
        <w:rPr>
          <w:rtl w:val="true"/>
        </w:rPr>
        <w:t xml:space="preserve">- </w:t>
      </w:r>
      <w:r>
        <w:rPr>
          <w:rtl w:val="true"/>
        </w:rPr>
        <w:t>میراث پدر و مادر با شوهر و زن</w:t>
      </w:r>
      <w:bookmarkEnd w:id="17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إِسْمَاعِیلَ اَلْجُعْفِیِّ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زَوْجٍ وَ أَبَوَیْنِ قَالَ لِلزَّوْجِ اَلنِّصْفُ وَ لِلْأُمِّ اَلثُّلُثُ وَ لِلْأَبِ مَا بَقِیَ وَ قَالَ فِی اِمْرَأَةٍ مَعَ أَبَوَیْنِ قَالَ لِلْمَرْأَةِ اَلرُّبُعُ وَ لِلْأُمِّ اَلثُّلُثُ وَ مَا بَقِیَ فَلِلْأَبِ</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مرحوم شیخ کلینی، با سند خویش از اسماعیل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دربارۀ زنی که بمیرد و شوهر و پدر و مادرش وارثان او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شوهر نصف میراث و برای مادر یک سوم میراث منظور می‌شود و آن چه باقی بماند به پدر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کسی که بمیرد و زن و پدر و مادرش وارثان او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یک چهارم و برای مادر یک سوم منظور می‌شود و آن چه باقی بماند ویژۀ پدر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صلوات الله علیه أَقْرَأَهُ صَحِیفَةَ اَلْفَرَائِضِ اَلَّتِی أَمْلاَهَا رَسُولُ اَللَّهِ صَلَّی اَللَّهُ عَلَیْهِ وَ آلِهِ وَ خَطَّ عَلِیٌّ عَلَیْهِ اَلسَّلاَمُ بِیَدِهِ فَقَرَأْتُ فِیهَا اِمْرَأَةٌ تَرَکَتْ زَوْجَهَا وَ أَبَوَیْهَا فَلِلزَّوْجِ اَلنِّصْفُ ثَلاَثَةُ أَسْهُمٍ وَ لِلْأُمِّ سَهْمَانِ اَلثُّلُثُ تَامّاً وَ لِلْأَبِ اَلسُّدُسُ سَهْمٌ</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کتاب ارثی را که به خط علی صلوات الله علیه و املای رسول الله صلّی اللّه علیه و آله بود در اختیار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چنین خواندم</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زنی بمیرد و شوهر و پدر و مادر او زنده باشند، برای شوهرش یک نیمهٔ میراث، معادل سه سهم از شش سهم، برای مادرش یک سوم میراث، معادل دو سهم از شش سهم، منظور می‌شود و بقیۀ میراث، که یک سهم از شش سهم است، نصیب پدر خواهد بود</w:t>
      </w:r>
      <w:r>
        <w:rPr>
          <w:rFonts w:eastAsia="IRNazanin" w:cs="IRNazanin"/>
          <w:color w:val="111111"/>
          <w:sz w:val="28"/>
          <w:szCs w:val="28"/>
          <w:rtl w:val="true"/>
          <w:lang w:bidi="fa-IR"/>
        </w:rPr>
        <w:t xml:space="preserve">. </w:t>
      </w:r>
      <w:bookmarkStart w:id="1791" w:name="pg6324_76227"/>
    </w:p>
    <w:p>
      <w:pPr>
        <w:pStyle w:val="Heading3"/>
        <w:numPr>
          <w:ilvl w:val="2"/>
          <w:numId w:val="1"/>
        </w:numPr>
        <w:rPr/>
      </w:pPr>
      <w:bookmarkStart w:id="1792" w:name="__RefHeading___Toc2555611_237004111"/>
      <w:bookmarkStart w:id="1793" w:name="_Toc668"/>
      <w:bookmarkEnd w:id="1791"/>
      <w:bookmarkEnd w:id="1792"/>
      <w:r>
        <w:rPr/>
        <w:t>644</w:t>
      </w:r>
      <w:r>
        <w:rPr>
          <w:rtl w:val="true"/>
        </w:rPr>
        <w:t xml:space="preserve">- </w:t>
      </w:r>
      <w:r>
        <w:rPr>
          <w:rtl w:val="true"/>
        </w:rPr>
        <w:t>حکم کلاله</w:t>
      </w:r>
      <w:bookmarkEnd w:id="1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 اَلرَّجُلُ أَبَاهُ أَوْ أُمَّهُ أَوِ اِبْنَهُ أَوِ اِبْنَتَهُ إِذَا تَرَکَ وَاحِداً مِنْ هَؤُلاَءِ اَلْأَرْبَعَةِ فَلَیْسَ هُمُ اَلَّذِینَ عَنَی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یُفْتِیکُمْ فِی اَلْکَلاٰلَةِ</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پدر یا مادر یا پسر و یا دختر خود را برجای بگذارد، ارث آنان با این نیست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کلاله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1794" w:name="__RefHeading___Toc2555613_237004111"/>
      <w:bookmarkStart w:id="1795" w:name="_Toc669"/>
      <w:bookmarkEnd w:id="1794"/>
      <w:r>
        <w:rPr/>
        <w:t>645</w:t>
      </w:r>
      <w:r>
        <w:rPr>
          <w:rtl w:val="true"/>
        </w:rPr>
        <w:t xml:space="preserve">- </w:t>
      </w:r>
      <w:r>
        <w:rPr>
          <w:rtl w:val="true"/>
        </w:rPr>
        <w:t>زنی که جز شوهرش بازمانده ندارد</w:t>
      </w:r>
      <w:bookmarkEnd w:id="17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صلوات الله علیه فَدَعَا بِالْجَامِعَةِ فَنَظَرْنَا فِیهَا فَإِذَا فِیهَا اِمْرَأَةٌ هَلَکَتْ وَ تَرَکَتْ زَوْجَهَا لاَ وَارِثَ لَهَا غَیْرُهُ لَهُ اَلْمَالُ کُلُّهُ</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حضرت امام جعفر صادق صلوات الله علیه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فرمود که کتاب جامعه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بمیرد و بازمانده او شوهرش باشد و وارث دیگری نداشته باشد، همه اموال از آن شوهر خواهد بود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الجامعة یکی از کتبی است که به املای حضرت رسول الله صلی الله علیه و آله و با دست مبارک حضرت امیرالمؤمنین صلوات الله علیه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 شریف تمام احکام حلال و حرام تا به روز قیامت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آن کتاب و کتب دیگر حضرات معصومین صلوات الله علیهم در نزد حضرت صاحب الزّمان صلوات الله علیه موجودند</w:t>
      </w:r>
      <w:r>
        <w:rPr>
          <w:rFonts w:eastAsia="IRNazanin" w:cs="IRNazanin"/>
          <w:color w:val="111111"/>
          <w:sz w:val="28"/>
          <w:szCs w:val="28"/>
          <w:rtl w:val="true"/>
          <w:lang w:bidi="fa-IR"/>
        </w:rPr>
        <w:t xml:space="preserve">. </w:t>
      </w:r>
      <w:bookmarkStart w:id="1796" w:name="pg6324_76228"/>
    </w:p>
    <w:p>
      <w:pPr>
        <w:pStyle w:val="Heading3"/>
        <w:numPr>
          <w:ilvl w:val="2"/>
          <w:numId w:val="1"/>
        </w:numPr>
        <w:rPr/>
      </w:pPr>
      <w:bookmarkStart w:id="1797" w:name="__RefHeading___Toc2555615_237004111"/>
      <w:bookmarkStart w:id="1798" w:name="_Toc670"/>
      <w:bookmarkEnd w:id="1796"/>
      <w:bookmarkEnd w:id="1797"/>
      <w:r>
        <w:rPr/>
        <w:t>646</w:t>
      </w:r>
      <w:r>
        <w:rPr>
          <w:rtl w:val="true"/>
        </w:rPr>
        <w:t xml:space="preserve">- </w:t>
      </w:r>
      <w:r>
        <w:rPr>
          <w:rtl w:val="true"/>
        </w:rPr>
        <w:t>شوهری که جز زنش بازمانده ندارد</w:t>
      </w:r>
      <w:bookmarkEnd w:id="17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تُوُفِّیَ وَ تَرَکَ اِمْرَأَتَهُ فَقَالَ لِلْمَرْأَةِ اَلرُّبُعُ وَ مَا بَقِیَ فَلِلْإِمَامِ</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مردی که مرده و تنها وارث او همسرش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میراث از آن همسرش خواهد بود و بقیه برای امام معصوم صلوات الله علیه است</w:t>
      </w:r>
      <w:r>
        <w:rPr>
          <w:rFonts w:eastAsia="IRNazanin" w:cs="IRNazanin"/>
          <w:color w:val="111111"/>
          <w:sz w:val="28"/>
          <w:szCs w:val="28"/>
          <w:rtl w:val="true"/>
          <w:lang w:bidi="fa-IR"/>
        </w:rPr>
        <w:t>.</w:t>
      </w:r>
    </w:p>
    <w:p>
      <w:pPr>
        <w:pStyle w:val="Heading3"/>
        <w:numPr>
          <w:ilvl w:val="2"/>
          <w:numId w:val="1"/>
        </w:numPr>
        <w:rPr/>
      </w:pPr>
      <w:bookmarkStart w:id="1799" w:name="__RefHeading___Toc2555617_237004111"/>
      <w:bookmarkStart w:id="1800" w:name="_Toc671"/>
      <w:bookmarkEnd w:id="1799"/>
      <w:r>
        <w:rPr/>
        <w:t>647</w:t>
      </w:r>
      <w:r>
        <w:rPr>
          <w:rtl w:val="true"/>
        </w:rPr>
        <w:t xml:space="preserve">- </w:t>
      </w:r>
      <w:r>
        <w:rPr>
          <w:rtl w:val="true"/>
        </w:rPr>
        <w:t>زنان چیزی از زمین و مزرعه ارث نمی‌برند</w:t>
      </w:r>
      <w:bookmarkEnd w:id="18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لاَ تَرِثُ مِمَّا تَرَکَ زَوْجُهَا مِنَ اَلْقُرَی وَ اَلدُّورِ وَ اَلسِّلاَحِ وَ اَلدَّوَابِّ شَیْئاً وَ تَرِثُ مِنَ اَلْمَالِ وَ اَلْفُرُشِ وَ اَلثِّیَابِ وَ مَتَاعِ اَلْبَیْتِ مِمَّا تَرَکَ وَ یُقَوَّمُ اَلنِّقْضُ وَ اَلْأَبْوَابُ وَ اَلْجُذُوعُ وَ اَلْقَصَبُ فَتُعْطَی حَقَّهَا مِنْهُ</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میراث شوهران‌شان به باغ و آبادی و خانه و اسلحۀ شخصی و مرکب سواری او ارث نمی‌برند، فقط از نقدینه، فرش، لباس و اثاث خانه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و آبادی و خانه فقط از اعیانی آن از قبیل درها، تیرها و سایبان‌ها ارث می‌برند، که باید به قیمت برسانند و حق همسران را ادا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الکلیني، بإسناده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مُسْلِمٍ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اَلنِّسَاءُ مِنْ عَقَارِ اَلدُّورِ شَیْئاً وَ لَکِنْ یُقَوَّمُ اَلْبِنَاءُ وَ اَلطُّوبُ وَ تُعْطَی ثُمُنَهَا أَوْ رُبُعَهَا قَالَ وَ إِنَّمَا ذَاکَ لِئَلاَّ یَتَزَوَّجْنَ اَلنِّسَاءُ فَیُفْسِدْنَ عَلَی أَهْلِ اَلْمَوَارِیثِ مَوَارِیثَهُمْ</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مرحوم شیخ کلینی، با سند خویش از زراره یا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خانه‌ها هیچ ارثی نمی‌برد، اما ساختمان و آجرها را قیمت گذاری می‌کنند و یک هشتم یا یک چهارمش را به او می‌دهند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بدین جهت است که زنان ازدواج نکنند و با این کار؛ حق میراث ورثه را ضایع کنند</w:t>
      </w:r>
      <w:r>
        <w:rPr>
          <w:rFonts w:eastAsia="IRNazanin" w:cs="IRNazanin"/>
          <w:color w:val="111111"/>
          <w:sz w:val="28"/>
          <w:szCs w:val="28"/>
          <w:rtl w:val="true"/>
          <w:lang w:bidi="fa-IR"/>
        </w:rPr>
        <w:t xml:space="preserve">. </w:t>
      </w:r>
      <w:bookmarkStart w:id="1801" w:name="pg6324_76229"/>
    </w:p>
    <w:p>
      <w:pPr>
        <w:pStyle w:val="BookText"/>
        <w:rPr/>
      </w:pPr>
      <w:bookmarkEnd w:id="180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یَزِیدَ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اَلنِّسَاءِ هَلْ یَرِثْنَ اَلْأَرْضَ فَقَالَ لاَ وَ لَکِنْ یَرِثْنَ قِیمَةَ اَلْبِنَاءِ قَالَ قُلْتُ فَإِنَّ اَلنَّاسَ لاَ یَرْضَوْنَ بِذَا فَقَالَ إِذَا وُلِّینَا فَلَمْ یَرْضَوْا ضَرَبْنَاهُمْ بِالسَّوْطِ فَإِنْ لَمْ یَسْتَقِیمُوا ضَرَبْنَاهُمْ بِالسَّیْفِ</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مرحوم شیخ کلینی، با سند خویش از یزید صائغ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زمین را ارث می‌برند؟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قیمت ساختمان را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حکم راضی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بر مردم حکومت کنیم و مردم به این حکم راضی نباشند، آن‌ها را با تازیانه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نپذیرفتند آن‌ها را با شمشیر می‌زنیم</w:t>
      </w:r>
      <w:r>
        <w:rPr>
          <w:rFonts w:eastAsia="IRNazanin" w:cs="IRNazanin"/>
          <w:color w:val="111111"/>
          <w:sz w:val="28"/>
          <w:szCs w:val="28"/>
          <w:rtl w:val="true"/>
          <w:lang w:bidi="fa-IR"/>
        </w:rPr>
        <w:t>.</w:t>
      </w:r>
    </w:p>
    <w:p>
      <w:pPr>
        <w:pStyle w:val="Heading3"/>
        <w:numPr>
          <w:ilvl w:val="2"/>
          <w:numId w:val="1"/>
        </w:numPr>
        <w:rPr/>
      </w:pPr>
      <w:bookmarkStart w:id="1802" w:name="__RefHeading___Toc2555619_237004111"/>
      <w:bookmarkStart w:id="1803" w:name="_Toc672"/>
      <w:bookmarkEnd w:id="1802"/>
      <w:r>
        <w:rPr/>
        <w:t>648</w:t>
      </w:r>
      <w:r>
        <w:rPr>
          <w:rtl w:val="true"/>
        </w:rPr>
        <w:t xml:space="preserve">- </w:t>
      </w:r>
      <w:r>
        <w:rPr>
          <w:rtl w:val="true"/>
        </w:rPr>
        <w:t>میراث پیروان ادیان دیگر</w:t>
      </w:r>
      <w:bookmarkEnd w:id="18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صلوات الله علیه جُعِلْتُ فِدَاکَ اَلنَّصْرَانِیُّ یَمُوتُ وَ لَهُ اِبْنٌ مُسْلِمٌ أَ یَرِثُهُ قَالَ فَقَالَ نَعَمْ إِنَّ اَللَّهَ عَزَّ وَ جَلَّ لَمْ یَزِدْهُ بِالْإِسْلاَمِ إِلاَّ عِزّاً فَنَحْنُ نَرِثُهُمْ وَ لاَ یَرِثُونَّا</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مسیحی از دنیا می‌رود و پسری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پسرش از او ارث می‌برد؟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که خداوند عزّ و جل به وسیله اسلام فقط بر عزت او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ما از آنان ارث می‌بریم، اما آنان از ما ارث نمی برند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وَلاَّدٍ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یَرِثُ اِمْرَأَتَهُ اَلذِّمِّیَّةَ وَ لاَ تَرِثُهُ</w:t>
      </w:r>
      <w:r>
        <w:rPr>
          <w:rFonts w:eastAsia="Amiri" w:cs="Amiri" w:ascii="Amiri" w:hAnsi="Amiri"/>
          <w:color w:val="111111"/>
          <w:sz w:val="28"/>
          <w:szCs w:val="28"/>
          <w:rtl w:val="true"/>
          <w:lang w:bidi="ar-SA"/>
        </w:rPr>
        <w:t xml:space="preserve">. </w:t>
      </w:r>
      <w:r>
        <w:rPr>
          <w:rStyle w:val="FootnoteAnchor"/>
          <w:rtl w:val="true"/>
        </w:rPr>
        <w:footnoteReference w:id="1220"/>
      </w:r>
      <w:bookmarkStart w:id="1804" w:name="pg6324_76230"/>
    </w:p>
    <w:p>
      <w:pPr>
        <w:pStyle w:val="BookText"/>
        <w:rPr/>
      </w:pPr>
      <w:bookmarkEnd w:id="1804"/>
      <w:r>
        <w:rPr>
          <w:rFonts w:ascii="IRNazanin" w:hAnsi="IRNazanin" w:eastAsia="IRNazanin"/>
          <w:color w:val="111111"/>
          <w:sz w:val="28"/>
          <w:sz w:val="28"/>
          <w:szCs w:val="28"/>
          <w:rtl w:val="true"/>
          <w:lang w:bidi="fa-IR"/>
        </w:rPr>
        <w:t>مرحوم شیخ کلینی، با سند خویش از ابو ولاّد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از همسر ذمّی خود ارث می‌برد، اما همسرش از او ارث نمی برد</w:t>
      </w:r>
      <w:r>
        <w:rPr>
          <w:rFonts w:eastAsia="IRNazanin" w:cs="IRNazanin"/>
          <w:color w:val="111111"/>
          <w:sz w:val="28"/>
          <w:szCs w:val="28"/>
          <w:rtl w:val="true"/>
          <w:lang w:bidi="fa-IR"/>
        </w:rPr>
        <w:t>.</w:t>
      </w:r>
    </w:p>
    <w:p>
      <w:pPr>
        <w:pStyle w:val="Heading3"/>
        <w:numPr>
          <w:ilvl w:val="2"/>
          <w:numId w:val="1"/>
        </w:numPr>
        <w:rPr/>
      </w:pPr>
      <w:bookmarkStart w:id="1805" w:name="__RefHeading___Toc2555621_237004111"/>
      <w:bookmarkStart w:id="1806" w:name="_Toc673"/>
      <w:bookmarkEnd w:id="1805"/>
      <w:r>
        <w:rPr/>
        <w:t>649</w:t>
      </w:r>
      <w:r>
        <w:rPr>
          <w:rtl w:val="true"/>
        </w:rPr>
        <w:t xml:space="preserve">- </w:t>
      </w:r>
      <w:r>
        <w:rPr>
          <w:rtl w:val="true"/>
        </w:rPr>
        <w:t>حکم میراث مرتد از اسلام</w:t>
      </w:r>
      <w:bookmarkEnd w:id="18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أَبَانِ بْنِ عُثْمَانَ عَمَّنْ ذَکَرَهُ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یَمُوتُ مُرْتَدّاً عَنِ اَلْإِسْلاَمِ وَ لَهُ أَوْلاَدٌ فَقَالَ مَالُهُ لِوُلْدِهِ اَلْمُسْلِمِینَ</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مرحوم شیخ کلینی، با سند خویش از ابان بن عثمان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مردی که به حال ارتداد از اسلام از دنیا می‌رود و فرزندانی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برای فرزندان مسلمان اوست</w:t>
      </w:r>
      <w:r>
        <w:rPr>
          <w:rFonts w:eastAsia="IRNazanin" w:cs="IRNazanin"/>
          <w:color w:val="111111"/>
          <w:sz w:val="28"/>
          <w:szCs w:val="28"/>
          <w:rtl w:val="true"/>
          <w:lang w:bidi="fa-IR"/>
        </w:rPr>
        <w:t>.</w:t>
      </w:r>
    </w:p>
    <w:p>
      <w:pPr>
        <w:pStyle w:val="Heading3"/>
        <w:numPr>
          <w:ilvl w:val="2"/>
          <w:numId w:val="1"/>
        </w:numPr>
        <w:rPr/>
      </w:pPr>
      <w:bookmarkStart w:id="1807" w:name="__RefHeading___Toc2555623_237004111"/>
      <w:bookmarkStart w:id="1808" w:name="_Toc674"/>
      <w:bookmarkEnd w:id="1807"/>
      <w:r>
        <w:rPr/>
        <w:t>650</w:t>
      </w:r>
      <w:r>
        <w:rPr>
          <w:rtl w:val="true"/>
        </w:rPr>
        <w:t xml:space="preserve">- </w:t>
      </w:r>
      <w:r>
        <w:rPr>
          <w:rtl w:val="true"/>
        </w:rPr>
        <w:t>حکم میراث خنثی</w:t>
      </w:r>
      <w:bookmarkEnd w:id="18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سَالِمٍ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اَلْمَوْلُودُ یُولَدُ لَهُ مَا لِلرِّجَالِ وَ لَهُ مَا لِلنِّسَاءِ قَالَ یُوَرَّثُ مِنْ حَیْثُ سَبَقَ بَوْلُهُ فَإِنْ خَرَجَ مِنْهُمَا سَوَاءً فَمِنْ حَیْثُ یَنْبَعِثُ فَإِنْ کَانَا سَوَاءً وُرِّثَ مِیرَاثَ اَلرِّجَالِ وَ اَلنِّسَاءِ</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مرحوم شیخ کلینی، با سند خویش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کودکی متولد شود که هم آلت مردی دارد و هم آلت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میراث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خنثی براساس مجرای ادرار او مشخص می‌شود؛ اگر گاهی از هر دو آلت ادرار کند، آن مجرایی سند واقع می‌شود که جریان ادرار از آن سبقت بگیرد و اگر جریان ادرار از هر دو آلت با هم شروع شود، ارث مردان و زنان را می‌گیرد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بُکَیْرٍ عَنْ بَعْضِ أَصْحَابِنَا عَنْ أَحَدِهِمَا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مَوْلُودٍ لَهُ مَا لِلذُّکُورِ وَ مَا لِلْأُنْثَی قَالَ یُوَرَّثُ مِنَ اَلْمَوْضِعِ اَلَّذِی یَبُولُ إِنْ بَالَ مِنَ اَلذَّکَرِ وُرِّثَ مِیرَاثَ اَلذَّکَرِ وَ إِنْ بَالَ مِنْ مَوْضِعِ اَلْأُنْثَی وُرِّثَ مِیرَاثَ اَلْأُنْثَی وَ عَنْ مَوْلُودٍ لَیْسَ لَهُ </w:t>
      </w:r>
    </w:p>
    <w:p>
      <w:pPr>
        <w:pStyle w:val="BookText"/>
        <w:rPr/>
      </w:pPr>
      <w:r>
        <w:rPr>
          <w:rFonts w:ascii="Amiri" w:hAnsi="Amiri" w:eastAsia="Amiri" w:cs="Amiri"/>
          <w:color w:val="111111"/>
          <w:sz w:val="28"/>
          <w:sz w:val="28"/>
          <w:szCs w:val="28"/>
          <w:rtl w:val="true"/>
          <w:lang w:bidi="ar-SA"/>
        </w:rPr>
        <w:t>مَا لِلرِّجَالِ وَ لاَ لَهُ مَا لِلنِّسَاءِ إِلاَّ ثَقْبٌ یَخْرُجُ مِنْهُ اَلْبَوْلُ عَلَی أَیِّ مِیرَاثٍ یُوَرَّثُ قَالَ إِنْ کَانَ إِذَا بَالَ نَحَّی بِبَوْلِهِ وُرِّثَ مِیرَاثَ اَلذَّکَرِ وَ إِنْ کَانَ لاَ یُنَحِّی بِبَوْلِهِ وُرِّثَ مِیرَاثَ اَلْأُنْثَی</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مرحوم شیخ کلینی، با سند خویش از ابن بکیر از یکی از اصحاب 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یا حضرت امام جعفر صادق صلوات الله علیه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هم آلت مردی دارد و هم آلت زنانه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او بنابر موضعی است که ادرار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آلت مردی ادرار می‌کند، ارث مردان را می‌برد و اگر از آلت زنانه ادرار می‌کند، ارث زنان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نوزادی که نه آلت مردانه دارد و نه آلت زنانه و تنها یک سوراخ دارد که ادرار از آن بیرون می‌آید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میراثی دارد؟</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ادرار نمودن فواره می‌زند، میراث مردان را دارد و اگر فواره نمی‌زند، میراث زنان را دارد</w:t>
      </w:r>
      <w:r>
        <w:rPr>
          <w:rFonts w:eastAsia="IRNazanin" w:cs="IRNazanin"/>
          <w:color w:val="111111"/>
          <w:sz w:val="28"/>
          <w:szCs w:val="28"/>
          <w:rtl w:val="true"/>
          <w:lang w:bidi="fa-IR"/>
        </w:rPr>
        <w:t xml:space="preserve">. </w:t>
      </w:r>
      <w:bookmarkStart w:id="1809" w:name="pg6324_76232"/>
    </w:p>
    <w:p>
      <w:pPr>
        <w:pStyle w:val="Heading2"/>
        <w:numPr>
          <w:ilvl w:val="1"/>
          <w:numId w:val="1"/>
        </w:numPr>
        <w:rPr/>
      </w:pPr>
      <w:bookmarkStart w:id="1810" w:name="__RefHeading___Toc2555625_237004111"/>
      <w:bookmarkStart w:id="1811" w:name="_Toc675"/>
      <w:bookmarkEnd w:id="1809"/>
      <w:bookmarkEnd w:id="1810"/>
      <w:r>
        <w:rPr>
          <w:rtl w:val="true"/>
        </w:rPr>
        <w:t>کتاب احکام حدود</w:t>
      </w:r>
      <w:bookmarkEnd w:id="1811"/>
    </w:p>
    <w:p>
      <w:pPr>
        <w:pStyle w:val="Heading3"/>
        <w:numPr>
          <w:ilvl w:val="2"/>
          <w:numId w:val="1"/>
        </w:numPr>
        <w:rPr/>
      </w:pPr>
      <w:bookmarkStart w:id="1812" w:name="__RefHeading___Toc2555627_237004111"/>
      <w:bookmarkStart w:id="1813" w:name="_Toc676"/>
      <w:bookmarkEnd w:id="1812"/>
      <w:r>
        <w:rPr/>
        <w:t>651</w:t>
      </w:r>
      <w:r>
        <w:rPr>
          <w:rtl w:val="true"/>
        </w:rPr>
        <w:t xml:space="preserve">- </w:t>
      </w:r>
      <w:r>
        <w:rPr>
          <w:rtl w:val="true"/>
        </w:rPr>
        <w:t>اجرای حد</w:t>
      </w:r>
      <w:bookmarkEnd w:id="18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اَلْحَجَّاجِ عَنْ أَبِی إِبْرَاهِیمَ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لَیْسَ یُحْیِیهَا بِالْقَطْرِ وَ لَکِنْ یَبْعَثُ اَللَّهُ رِجَالاً فَیُحْیُونَ اَلْعَدْلَ فَتُحْیَا اَلْأَرْضُ لِإِحْیَاءِ اَلْعَدْلِ وَ لَإِقَامَةُ اَلْحَدِّ لِلَّهِ أَنْفَعُ فِی اَلْأَرْضِ مِنَ اَلْقَطْرِ أَرْبَعِینَ صَبَاحاً</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مرحوم شیخ کلینی، با سند خویش از عبد الرحمن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درباره گفتار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پس از مرگش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الروم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با باران زنده نمی‌کند، بلکه مردانی را بر می‌انگیزاند که عدل را احیا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احیای عدل، زمین احیا می‌شود و به یقین اقامه حد الهی در زمین از باران چهل صبحگاه مفیدتر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الکلیني، بإسناده عَلِیِّ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عَنْ أَبِی عَبْدِ اَللَّهِ صلوات الله علیه قَالَ قَالَ اَلنَّبِیُّ صَلَّی اَللَّهُ عَلَیْهِ وَ آلِهِ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لِکُلِّ شَیْءٍ حَدّاً وَ جَعَلَ عَلَی کُلِّ مَنْ تَعَدَّی حَدّاً مِنْ حُدُودِ اَللَّهِ عَزَّ وَ جَلَّ حَدّاً وَ جَعَلَ مَا دُونَ اَلْأَرْبَعَةِ اَلشُّهَدَاءِ مَسْتُوراً عَلَی اَلْمُسْلِمِینَ</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مرحوم شیخ کلینی، با سند خویش از حسن بن علی بن رباط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سعد بن عباده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برای هر چیزی، حدی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هرکه از یکی از حدود الهی تجاوز کند حدی قرار داد و برای مسلمانان حدّی را که به کمتر از چهار شاهد نیاز دارد پوشیده و مستور قرار داد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عَمْرِو بْنِ قَیْسٍ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عَمْرَو بْنَ قَیْسٍ أَ شَعَرْتَ أَنَّ اَللَّهَ عَزَّ وَ جَلَّ أَرْسَلَ رَسُولاً وَ أَنْزَلَ عَلَیْهِ کِتَاباً وَ أَنْزَلَ فِی اَلْکِتَابِ کُلَّ مَا یُحْتَاجُ إِلَیْهِ وَ جَعَلَ لَهُ دَلِیلاً یَدُلُّ عَلَیْهِ وَ جَعَلَ لِکُلِّ شَیْءٍ حَدّاً وَ لِمَنْ جَاوَزَ اَلْحَدَّ حَدّاً قَالَ قُلْتُ أَرْسَلَ رَسُولاً وَ أَنْزَلَ عَلَیْهِ کِتَاباً وَ أَنْزَلَ فِی اَلْکِتَابِ کُلَّ مَا یُحْتَاجُ إِلَیْهِ وَ جَعَلَ عَلَیْهِ دَلِیلاً وَ </w:t>
      </w:r>
    </w:p>
    <w:p>
      <w:pPr>
        <w:pStyle w:val="BookText"/>
        <w:rPr/>
      </w:pPr>
      <w:r>
        <w:rPr>
          <w:rFonts w:ascii="Amiri" w:hAnsi="Amiri" w:eastAsia="Amiri" w:cs="Amiri"/>
          <w:color w:val="111111"/>
          <w:sz w:val="28"/>
          <w:sz w:val="28"/>
          <w:szCs w:val="28"/>
          <w:rtl w:val="true"/>
          <w:lang w:bidi="ar-SA"/>
        </w:rPr>
        <w:t>جَعَلَ لِکُلِّ شَیْءٍ حَدّاً قَالَ نَعَمْ قُلْتُ وَ کَیْفَ جَعَلَ لِمَنْ جَاوَزَ اَلْحَدَّ حَدّاً قَالَ قَالَ إِنَّ اَللَّهَ عَزَّ وَ جَلَّ حَدَّ فِی اَلْأَمْوَالِ أَنْ لاَ تُؤْخَذَ إِلاَّ مِنْ حِلِّهَا فَمَنْ أَخَذَهَا مِنْ غَیْرِ حِلِّهَا قُطِعَتْ یَدُهُ حَدّاً لِمُجَاوَزَةِ اَلْحَدِّ وَ إِنَّ اَللَّهَ عَزَّ وَ جَلَّ حَدَّ أَنْ لاَ یُنْکَحَ اَلنِّکَاحُ إِلاَّ مِنْ حِلِّهِ وَ مَنْ فَعَلَ غَیْرَ ذَلِکَ إِنْ کَانَ عَزَباً حُدَّ وَ إِنْ کَانَ مُحْصَناً رُجِمَ لِمُجَاوَزَتِهِ اَلْحَدَّ</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مرحوم شیخ کلینی، با سند خویش از عمرو بن قیس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خداوند عزّ و جل پیامبری فرستاد و کتابی بر او نازل نمود و در آن کتاب، هرچه را که مورد نیاز است نازل کرد و دلیلی که بر آن دلالت کند، برای آن قرار داد و برای هر چیزی، حد و مرزی قرار داد و برای هرکس که از آن مرز تجاوز کند، حدی قرار داد؟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فرستاد، کتابی بر او نازل نمود و موارد نیاز را در آن کتاب نازل نمود و برای آن دلیلی قرار داد و برای هر چیزی حد و مرزی قرار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کسی که از آن حد و مرز تجاوز کند، حدی قرار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درباره اموال این مرز را قرار داد که فقط از راه حلال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آن را از راه غیر حلال به دست آورد، دستش قطع می‌شود؛ که حدی است به جهت تجاوز از آن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خداوند این مرز را قرار داد که فقط از راه حلال نکاح صورت می‌گیرد و هرکس از غیر راه حلال نکاح کند، اگر همسر نداشته باشد، حد می‌خورد و اگر همسر داشته باشد، سنگسار می‌شود، به جهت تجاوز از آن مرز</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دَاوُدَ بْنِ فَرْقَدٍ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اَلنَّبِیِّ صَلَّی اَللَّهُ عَلَیْهِ وَ آلِهِ قَالُوا لِسَعْدِ بْنِ عُبَادَةَ أَ رَأَیْتَ لَوْ وَجَدْتَ عَلَی بَطْنِ اِمْرَأَتِکَ رَجُلاً مَا کُنْتَ صَانِعاً بِهِ قَالَ کُنْتُ أَضْرِبُهُ بِالسَّیْفِ قَالَ فَخَرَجَ رَسُولُ اَللَّهِ صَلَّی اَللَّهُ عَلَیْهِ وَ آلِهِ فَقَالَ مَا ذَا یَا سَعْدُ قَالَ سَعْدٌ قَالُوا لَوْ وَجَدْتَ عَلَی بَطْنِ اِمْرَأَتِکَ رَجُلاً مَا کُنْتَ تَصْنَعُ بِهِ فَقُلْتُ أَضْرِبُهُ بِالسَّیْفِ فَقَالَ یَا سَعْدُ وَ کَیْفَ بِالْأَرْبَعَةِ اَلشُّهُودِ فَقَالَ یَا رَسُولَ اَللَّهِ بَعْدَ رَأْیِ عَیْنِی </w:t>
      </w:r>
    </w:p>
    <w:p>
      <w:pPr>
        <w:pStyle w:val="BookText"/>
        <w:rPr/>
      </w:pPr>
      <w:r>
        <w:rPr>
          <w:rFonts w:ascii="Amiri" w:hAnsi="Amiri" w:eastAsia="Amiri" w:cs="Amiri"/>
          <w:color w:val="111111"/>
          <w:sz w:val="28"/>
          <w:sz w:val="28"/>
          <w:szCs w:val="28"/>
          <w:rtl w:val="true"/>
          <w:lang w:bidi="ar-SA"/>
        </w:rPr>
        <w:t>وَ عِلْمِ اَللَّهِ أَنَّهُ قَدْ فَعَلَ قَالَ إِی وَ اَللَّهِ بَعْدَ رَأْیِ عَیْنِکَ وَ عِلْمِ اَللَّهِ أَنَّهُ قَدْ فَعَلَ لِأَنَّ اَللَّهَ عَزَّ وَ جَلَّ قَدْ جَعَلَ لِکُلِّ شَیْءٍ حَدّاً وَ جَعَلَ لِمَنْ تَعَدَّی ذَلِکَ اَلْحَدَّ حَدّاً</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مرحوم شیخ کلینی، با سند خویش از داوود بن فرقد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الله صلّی اللّه علیه و آله به سعد بن عباده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که مردی با همسرت زنا می‌کند چه خواهی کرد؟</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شمشیر به دو نیم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رسول الله صلّی اللّه علیه و آله از خانه بیرون آمد و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w:t>
      </w:r>
    </w:p>
    <w:p>
      <w:pPr>
        <w:pStyle w:val="BookText"/>
        <w:rPr/>
      </w:pPr>
      <w:r>
        <w:rPr>
          <w:rFonts w:ascii="IRNazanin" w:hAnsi="IRNazanin" w:eastAsia="IRNazanin"/>
          <w:color w:val="111111"/>
          <w:sz w:val="28"/>
          <w:sz w:val="28"/>
          <w:szCs w:val="28"/>
          <w:rtl w:val="true"/>
          <w:lang w:bidi="fa-IR"/>
        </w:rPr>
        <w:t>سعد گفت که این‌ها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که مردی با همسرت زنا می‌کند چه خواهی کرد،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شمشیر خود دوپاره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چهار شاهد چه می‌شود؟</w:t>
      </w:r>
    </w:p>
    <w:p>
      <w:pPr>
        <w:pStyle w:val="BookText"/>
        <w:rPr/>
      </w:pPr>
      <w:r>
        <w:rPr>
          <w:rFonts w:ascii="IRNazanin" w:hAnsi="IRNazanin" w:eastAsia="IRNazanin"/>
          <w:color w:val="111111"/>
          <w:sz w:val="28"/>
          <w:sz w:val="28"/>
          <w:szCs w:val="28"/>
          <w:rtl w:val="true"/>
          <w:lang w:bidi="fa-IR"/>
        </w:rPr>
        <w:t>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با چشم خود ببینم و خداوند، شاهد کردار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شاهد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با آن که با چشم خود ببینی و خداوند، گواه کردار او باشد، باید چهار شاهد پیدا کنی؛ چرا که خداوند عزّ و جل برای هر چیزی حدی قرار داده و برای هر متجاوز از آن حد، کیفری معین نموده است</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صلوات الله علیه أَنَّهُ کَانَ یَضْرِبُ بِالسَّوْطِ وَ بِنِصْفِ اَلسَّوْطِ وَ بِبَعْضِهِ فِی اَلْحُدُودِ وَ کَانَ إِذَا أُتِیَ بِغُلاَمٍ وَ جَارِیَةٍ لَمْ یُدْرِکَا لاَ یُبْطِلُ حَدّاً مِنْ حُدُودِ اَللَّهِ عَزَّ وَ جَلَّ قِیلَ لَهُ وَ کَیْفَ کَانَ یَضْرِبُ قَالَ کَانَ یَأْخُذُ اَلسَّوْطَ بِیَدِهِ مِنْ وَسَطِهِ أَوْ مِنْ ثُلُثِهِ ثُمَّ یَضْرِبُ بِهِ عَلَی قَدْرِ أَسْنَانِهِمْ وَ لاَ یُبْطِلُ حَدّاً مِنْ حُدُودِ اَللَّهِ عَزَّ وَ جَلَّ</w:t>
      </w:r>
      <w:r>
        <w:rPr>
          <w:rFonts w:eastAsia="Amiri" w:cs="Amiri" w:ascii="Amiri" w:hAnsi="Amiri"/>
          <w:color w:val="111111"/>
          <w:sz w:val="28"/>
          <w:szCs w:val="28"/>
          <w:rtl w:val="true"/>
          <w:lang w:bidi="ar-SA"/>
        </w:rPr>
        <w:t xml:space="preserve">. </w:t>
      </w:r>
      <w:r>
        <w:rPr>
          <w:rStyle w:val="FootnoteAnchor"/>
          <w:rtl w:val="true"/>
        </w:rPr>
        <w:footnoteReference w:id="1228"/>
      </w:r>
      <w:bookmarkStart w:id="1814" w:name="pg6324_76235"/>
    </w:p>
    <w:p>
      <w:pPr>
        <w:pStyle w:val="BookText"/>
        <w:rPr/>
      </w:pPr>
      <w:bookmarkEnd w:id="1814"/>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اجرای حدود، با یک تازیانه و نصف آن و قسمتی از آن ضربه می‌زد و هرگاه پسر یا دختری را نزد ایشان می‌آوردند که بالغ نشده بودند، هیچ حدی از حدود الهی را باطل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آن‌ها تازیانه می‌زد؟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تازیانه را از وسط یا دو سوم آن می‌گرفت، سپس با آن به اندازه سنّ و سال‌شان به آن‌ها ضربه می‌زد و هیچ حدی از حدود الهی را باطل نمی کرد</w:t>
      </w:r>
      <w:r>
        <w:rPr>
          <w:rFonts w:eastAsia="IRNazanin" w:cs="IRNazanin"/>
          <w:color w:val="111111"/>
          <w:sz w:val="28"/>
          <w:szCs w:val="28"/>
          <w:rtl w:val="true"/>
          <w:lang w:bidi="fa-IR"/>
        </w:rPr>
        <w:t>.</w:t>
      </w:r>
    </w:p>
    <w:p>
      <w:pPr>
        <w:pStyle w:val="Heading3"/>
        <w:numPr>
          <w:ilvl w:val="2"/>
          <w:numId w:val="1"/>
        </w:numPr>
        <w:rPr/>
      </w:pPr>
      <w:bookmarkStart w:id="1815" w:name="__RefHeading___Toc2555629_237004111"/>
      <w:bookmarkStart w:id="1816" w:name="_Toc677"/>
      <w:bookmarkEnd w:id="1815"/>
      <w:r>
        <w:rPr/>
        <w:t>652</w:t>
      </w:r>
      <w:r>
        <w:rPr>
          <w:rtl w:val="true"/>
        </w:rPr>
        <w:t xml:space="preserve">- </w:t>
      </w:r>
      <w:r>
        <w:rPr>
          <w:rtl w:val="true"/>
        </w:rPr>
        <w:t>اقامه و اجرای حدود از اختیارات خاصه ائمه معصومین صلوات الله علیهم است و کسی که حد الهی بر گردن دارد نمی‌تواند حدود الهی را اجرا نماید</w:t>
      </w:r>
      <w:bookmarkEnd w:id="18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مَنْ يُقِيمُ الْحُدُودَ السُّلْطَانُ أَوِ الْقَاضِي فَقَالَ إِقَامَةُ الْحُدُودِ إِلَى مَنْ إِلَيْهِ الْحُكْمُ</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مرحوم شیخ صدوق، با سند خویش از حفص بن غیاث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سؤال کردم چه کسی حدود را اجرا می‌کند، سلطان یا قاضی؟</w:t>
      </w:r>
    </w:p>
    <w:p>
      <w:pPr>
        <w:pStyle w:val="BookText"/>
        <w:rPr/>
      </w:pPr>
      <w:r>
        <w:rPr>
          <w:rFonts w:ascii="IRNazanin" w:hAnsi="IRNazanin" w:eastAsia="IRNazanin"/>
          <w:color w:val="111111"/>
          <w:sz w:val="28"/>
          <w:sz w:val="28"/>
          <w:szCs w:val="28"/>
          <w:rtl w:val="true"/>
          <w:lang w:bidi="fa-IR"/>
        </w:rPr>
        <w:t>حضرت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در دست کسی است که حکومت برای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حکومت از الله تبارک و تعالی است و حضرات معصومین صلوات الله علیهم خلیفة الله و حجتة الله هستند و غیر از آن بزرگواران هیچ کسی حق حکومت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حضرت صلوات الله علیه به همین موضوع اشاره فرمودند که اقامه و اجرای حدود فقط از اختیارات معصومین صلوات الله علیهم است چنانکه در احادیث بعدی تصریح بیشتری خواهد شد ان شاء الله</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الْعَزِیزِ بْنِ مُسْلِمٍ عَنْ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هِیَ مَنْزِلَةُ الْأَنْبِیَاءِ وَ إِرْثُ الْأَوْصِیَاءِ إِنَّ الْإِمَامَةَ خِلَافَةُ اللَّهِ وَ خِلَافَةُ الرَّسُولِ صلی الله علیه و آله وَ مَقَامُ أَمِیرِ الْمُؤْمِنِینَ صلوات الله علیه وَ مِیرَاثُ الْحَسَنِ وَ الْحُسَیْنِ صلوات الله علیهما إِنَّ الْإِمَامَةَ زِمَامُ الدِّینِ وَ نِظَامُ الْمُسْلِمِینَ وَ صَلَاحُ الدُّنْیَا وَ عِزُّ الْمُؤْمِنِینَ إِنَّ الْإِمَامَةَ أُسُّ الْإِسْلَامِ النَّامِی وَ فَرْعُهُ السَّامِی بِالْإِمَامِ تَمَامُ الصَّلَاةِ وَ الزَّکَاةِ وَ الصِّیَامِ وَ الْحَجِّ وَ الْجِهَادِ </w:t>
      </w:r>
    </w:p>
    <w:p>
      <w:pPr>
        <w:pStyle w:val="BookText"/>
        <w:rPr/>
      </w:pPr>
      <w:r>
        <w:rPr>
          <w:rFonts w:ascii="Amiri" w:hAnsi="Amiri" w:eastAsia="Amiri" w:cs="Amiri"/>
          <w:color w:val="111111"/>
          <w:sz w:val="28"/>
          <w:sz w:val="28"/>
          <w:szCs w:val="28"/>
          <w:rtl w:val="true"/>
          <w:lang w:bidi="ar-SA"/>
        </w:rPr>
        <w:t>وَ تَوْفِیرُ الْفَیْ ءِ وَ الصَّدَقَاتِ وَ إِمْضَاءُ الْحُدُودِ وَ الْأَحْکَامِ وَ مَنْعُ الثُّغُورِ وَ الْأَطْرَافِ الْإِمَامُ یُحِلُّ حَلَالَ اللَّهِ وَ یُحَرِّمُ حَرَامَ اللَّهِ وَ یُقِیمُ حُدُودَ اللَّهِ وَ یَذُبُّ عَنْ دِینِ اللَّهِ وَ یَدْعُو إِلَی سَبِیلِ رَبِّهِ بِالْحِکْمَةِ وَ الْمَوْعِظَةِ الْحَسَنَةِ وَ الْحُجَّةِ الْبَالِغَةِ</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مرحوم شیخ کلینی، با سند خویش از عبدالعزیز بن مسلم از حضرت امام رضا صلوات الله علیه روایت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امامت مقام پیغمبران و میراث اوصیاء است، به راستی امامت خلافت الله و خلافت رسول الله صلی الله علیه و آله و مقام حضرت امیرالمؤمنین صلوات الله علیه و میراث حضرت امام حسن و حضرت امام حسین صلوات الله علیهما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امامت زمام دین، نظام مسلمین، صلاح دنیا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ریشه پاک اسلام و شاخه با برکت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نماز و زکات و روزه و حج و جهاد و جمع‌آوری غنائم و صدقات و اجرای حدود و احکام و نگهداری مرزها و اطراف کشور، به وسیله امام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است که حلال خدا را حلال و حرام او را حرام می‌کند و حدود الهی را برپا داشته و از دین خدا دفاع می‌کند و با بیان حکمت آمیز و اندرزهای نیکو و دلیل‌های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خویش دعوت می‌کند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مُحَمَّدِ بْنِ خَالِدٍ رَفَعَهُ إِلَی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بِالْکُوفَةِ فَقَالَ یَا أَمِیرَ اَلْمُؤْمِنِینَ إِنِّی زَنَیْتُ فَطَهِّرْنِی قَالَ مِمَّنْ أَنْتَ قَالَ مِنْ مُزَیْنَةَ قَالَ أَ تَقْرَأُ مِنَ اَلْقُرْآنِ شَیْئاً قَالَ بَلَی قَالَ فَاقْرَأْ فَقَرَأَ فَأَجَادَ فَقَالَ أَ بِکَ جِنَّةٌ قَالَ لاَ قَالَ فَاذْهَبْ حَتَّی نَسْأَلَ عَنْکَ فَذَهَبَ اَلرَّجُلُ ثُمَّ رَجَعَ إِلَیْهِ بَعْدُ فَقَالَ یَا أَمِیرَ اَلْمُؤْمِنِینَ إِنِّی زَنَیْتُ فَطَهِّرْنِی فَقَالَ أَ لَکَ زَوْجَةٌ قَالَ بَلَی قَالَ فَمُقِیمَةٌ مَعَکَ فِی اَلْبَلَدِ قَالَ نَعَمْ قَالَ فَأَمَرَهُ أَمِیرُ اَلْمُؤْمِنِینَ صلوات الله علیه فَذَهَبَ وَ قَالَ حَتَّی نَسْأَلَ عَنْکَ فَبَعَثَ إِلَی قَوْمِهِ فَسَأَلَ عَنْ خَبَرِهِ فَقَالُوا یَا أَمِیرَ اَلْمُؤْمِنِینَ صَحِیحُ اَلْعَقْلِ فَرَجَعَ إِلَیْهِ اَلثَّالِثَةَ فَقَالَ لَهُ مِثْلَ مَقَالَتِهِ فَقَالَ لَهُ اِذْهَبْ حَتَّی نَسْأَلَ عَنْکَ فَرَجَعَ إِلَیْهِ اَلرَّابِعَةَ فَلَمَّا أَقَرَّ قَالَ أَمِیرُ اَلْمُؤْمِنِینَ صلوات الله علیه لِقَنْبَرٍ اِحْتَفِظْ بِهِ ثُمَّ غَضِبَ ثُمَّ قَالَ مَا أَقْبَحَ بِالرَّجُلِ مِنْکُمْ أَنْ یَأْتِیَ بَعْضَ هَذِهِ اَلْفَوَاحِشِ فَیَفْضَحَ نَفْسَهُ عَلَی رُءُوسِ اَلْمَلَإِ أَ فَلاَ تَابَ فِی بَیْتِهِ فَوَ اَللَّهِ لَتَوْبَتُهُ فِیمَا بَیْنَهُ وَ بَیْنَ اَللَّهِ أَفْضَلُ مِنْ إِقَامَتِی عَلَیْهِ اَلْحَدَّ ثُمَّ أَخْرَجَهُ وَ نَادَی فِی اَلنَّاسِ یَا مَعْشَرَ اَلْمُسْلِمِینَ اُخْرُجُوا لِیُقَامَ عَلَی هَذَا اَلرَّجُلِ اَلْحَدُّ وَ لاَ </w:t>
      </w:r>
    </w:p>
    <w:p>
      <w:pPr>
        <w:pStyle w:val="BookText"/>
        <w:rPr/>
      </w:pPr>
      <w:r>
        <w:rPr>
          <w:rFonts w:ascii="Amiri" w:hAnsi="Amiri" w:eastAsia="Amiri" w:cs="Amiri"/>
          <w:color w:val="111111"/>
          <w:sz w:val="28"/>
          <w:sz w:val="28"/>
          <w:szCs w:val="28"/>
          <w:rtl w:val="true"/>
          <w:lang w:bidi="ar-SA"/>
        </w:rPr>
        <w:t>یَعْرِفَنَّ أَحَدُکُمْ صَاحِبَهُ فَأَخْرَجَهُ إِلَی اَلْجَبَّانِ فَقَالَ یَا أَمِیرَ اَلْمُؤْمِنِینَ أَنْظِرْنِی أُصَلِّی رَکْعَتَیْنِ ثُمَّ وَضَعَهُ فِی حُفْرَتِهِ وَ اِسْتَقْبَلَ اَلنَّاسَ بِوَجْهِهِ فَقَالَ یَا مَعَاشِرَ اَلْمُسْلِمِینَ إِنَّ هَذَا حَقٌّ مِنْ حُقُوقِ اَللَّهِ عَزَّ وَ جَلَّ فَمَنْ کَانَ لِلَّهِ فِی عُنُقِهِ حَقٌّ فَلْیَنْصَرِفْ وَ لاَ یُقِیمُ حُدُودَ اَللَّهِ مَنْ فِی عُنُقِهِ لِلَّهِ حَدٌّ فَانْصَرَفَ اَلنَّاسُ وَ بَقِیَ هُوَ وَ اَلْحَسَنُ وَ اَلْحُسَیْنُ صلوات الله علیهم فَأَخَذَ حَجَراً فَکَبَّرَ ثَلاَثَ تَکْبِیرَاتٍ ثُمَّ رَمَاهُ بِثَلاَثَةِ أَحْجَارٍ فِی کُلِّ حَجَرٍ ثَلاَثَ تَکْبِیرَاتٍ ثُمَّ رَمَاهُ اَلْحَسَنُ صلوات الله علیه مِثْلَ مَا رَمَاهُ أَمِیرُ اَلْمُؤْمِنِینَ صلوات الله علیه ثُمَّ رَمَاهُ اَلْحُسَیْنُ صلوات الله علیه فَمَاتَ اَلرَّجُلُ فَأَخْرَجَهُ أَمِیرُ اَلْمُؤْمِنِینَ صلوات الله علیه فَأَمَرَ فَحُفِرَ لَهُ وَ صَلَّی عَلَیْهِ وَ دَفَنَهُ فَقِیلَ یَا أَمِیرَ اَلْمُؤْمِنِینَ أَ لاَ تُغَسِّلُهُ فَقَالَ قَدِ اِغْتَسَلَ بِمَا هُوَ طَاهِرٌ إِلَی یَوْمِ اَلْقِیَامَةِ لَقَدْ صَبَرَ عَلَی أَمْرٍ عَظِیمٍ</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مرحوم شیخ کلینی، با سند خویش از احمد بن محمد بن خالد به صورت مرفوع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مردی به خدمت حضرت امیرالمؤمنین صلوات الله علیه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مرا تطهیر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قبیله ای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مزینه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مقداری از قرآن بخوانی؟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قرآن خواند و خوب قرائت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دیوانه‌ای؟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 مورد تو پرس‌وجو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آن گاه بعد از مدتی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مرتکب زنا شده‌ام تطهیرم نما</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همسر داری؟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همین شهر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او امر نمود که برود و فرمود تا درباره تو تحقیق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شخصی را به سوی قبیله آن مرد روان نمود و درباره آن مرد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قبیله 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عقلش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برای سومین مرتبه بازگشت و سخن خود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درباره تو تحقیق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برای چهارمین مرتبه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اعتراف نمود، حضرت امیرالمؤمنین صلوات الله علیه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برای یکی از شما زشت و قبیح است که مرتکب برخی از گناهان گردد و خود را در پیشگاه مردم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اش توبه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کردن او در بین خود و خدای خود، از اجرای حد توسط من بر او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بیرون شهر برد و بین مردم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آیید تا بر این شخص حد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خود را بپوشانید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کدام‌تان رفیق خود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را به صحرا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ده دو رکعت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او را در گودال قرار داد و مردم در مقابل صورت آن مرد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از حقوق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حق الهی برگردن دارد، بازگردد و کسی که حدی الهی برگردن دارد نمی‌تواند حدود الهی را به پا دارد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مردم بازگشتند، ایشان با حضرت امام حسن و حضرت امام حسین صلوات الله علیهم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سنگی برداشت و سه بار تکبیر گفت، سپس سه سنگ به سوی او انداخت و برای هر سنگی سه بار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حسن مجتبی صلوات الله علیه همان طور که حضرت به سوی او سنگ انداخت به سویش سنگ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حسین صلوات الله علیه او را با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هنگام آن مرد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او را از گودال بیرون آورد و دستور داد برای او قبری کندند و بر او نماز خواند و دفنش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غسلش ندادید؟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با آبی پاکیزه تا روز قیامت غسل داده شد؛ زیرا امر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عمران بن مثیم أو صالح بن میثم عن أبیه عن أمیر المؤمنین صلوات الله علیه في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اَللَّهَ تَبَارَکَ وَ تَعَالَی عَهِدَ إِلَی نَبِیِّهِ صَلَّی اَللَّهُ عَلَیْهِ وَ آلِهِ عَهْداً عَهِدَهُ مُحَمَّدٌ صَلَّی اَللَّهُ عَلَیْهِ وَ آلِهِ إِلَیَّ بِأَنَّهُ لاَ یُقِیمُ اَلْحَدَّ مَنْ لِلَّهِ عَلَیْهِ حَدٌّ</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مرحوم شیخ کلینی، با سند خویش از عمران بن میثم یا صالح بن میثم از پدرش از حضرت امیرالمؤمنین صلوات الله علیه در حدیثی روایت کرده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تبارک و تعالی با پیامبر خود عهدی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آن پیمان را با من قرار داد که کسی که حد الهی برگردن دارد، به اقامه حد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متن کامل این حدیث شریف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اجرای 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حَفْصِ بْنِ غِیَاثٍ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أَبِی صلوات الله علیه عَنْ حُرُوبِ أَمِیرِ الْمُؤْمِنِینَ صلوات الله علیه وَ کَانَ السَّائِلُ مِنْ مُحِبِّینَا فَقَالَ لَهُ أَبُو جَعْفَرٍ صلوات الله علیه بَعَثَ اللَّهُ مُحَمَّداً صلی الله علیه و آله بِخَمْسَةِ أَسْیَافٍ ثَلَاثَةٌ مِنْهَا شَاهِرَةٌ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سَیْفٌ مِنْهَا مَکْفُوفٌ وَ سَیْفٌ مِنْهَا مَغْمُودٌ سَلُّهُ إِلَی غَیْرِنَا وَ حُکْمُهُ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السَّیْفُ الْمَغْمُودُ فَالسَّیْفُ الَّذِی یَقُومُ بِهِ الْقِصَاصُ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 وَ الْعَیْنَ بِالْعَیْنِ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إِلَی أَوْلِیَاءِ الْمَقْتُولِ وَ حُکْمُهُ إِلَیْنَا فَهَذِهِ السُّیُوفُ الَّتِی بَعَثَ اللَّهُ بِهَا مُحَمَّداً صلی الله علیه و آله فَمَنْ جَحَدَهَا أَوْ جَحَدَ وَاحِداً مِنْهَا أَوْ شَیْئاً مِنْ سِیَرِهَا وَ أَحْکَامِهَا فَقَدْ کَفَرَ بِمَا أَنْزَلَ اللَّهُ عَلَی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مرحوم شیخ کلینی، با سند خویش از حفص بن غیاث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پدر بزرگوارم صلوات الله علیه در مورد جنگ‌های حضرت امیرالمؤمنین صلوات الله علیه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صلوات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محمد صلی الله علیه و آله را با پنج شمشیر فرستاد که سه شمشیر، شاهره یعنی عریان و بیرون از غلاف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شمشیر مکفوف است و شمشیر دیگر در غلاف اوست و فردی دیگر آن را می‌کِشد، ولی باید به دستور ما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شمشیری که در غلاف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شمشیری است که قصاص با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ازای جان، جان گرفته می‌شود و در ازای چشم، چشم را قصاص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کشیدن این شمشیر یا در غلاف کردن آن حق اولیای شخصی است که کشته شده و حکم آن در دست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 ما قصاص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شمشیر هایی است خداوند، حضرت محمد صلی الله علیه و آله را با آنها برانگیخت؛ پس هرکس اینها را انکار کند، یا یکی از آنها، یا بخشی از مأموریت یا احکام آنها را انکار نماید، نسبت به آنچه خداوند بر حضرت محمّد صلی الله علیه و آله فرستاده کافر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 في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عَمَلٍ مِنْ أَعْمَالِ الْخَيْرِ يَجْرِي عَلَى غَيْرِ أَيْدِي الْأَوْصِيَاءِ وَ عُهُودِهِمْ وَ حُدُودِهِمْ وَ شَرَائِعِهِمْ وَ سُنَنِهِمْ وَ مَعَالِمِ دِينِهِمْ مَرْدُودٌ غَيْرُ مَقْبُولٍ وَ أَهْلُهُ بِمَحَلِّ كُفْرٍ وَ إِنْ شَمِلَهُمْ صِفَةُ الْإِيمَانِ</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حضرت امیرالمؤمنین صلوات الله علیه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 خیری مانند عهد و حدود و شرایع و سنن و معالم دین از دستی غیر از دست اوصیاء انجام شود، همه و همه مردود و غیرمقبول است و اهل آن کافرند، هرچند مشمول صفت ایمان باشند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إبي حنیفه النعمان بن محمد التمیمي، بإسناده عَنْ عَلِيٍّ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الْحُكْمُ وَ لَا الْحُدُودُ وَ لَا الْجُمُعَةُ إِلَّا بِإِمَامٍ عَدْلٍ</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مرحوم ابوحنیفه شیخ محمد بن نعمان تمیمی، با سند خویش از حضرت امیرالمؤمنین صلوات الله علیه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حكم و اجرای حدود و اقامه نماز جمعه، جز به‌وسیله امام عادل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آنجاییکه با احادیث ائمه معصومین صلوات الله علیهم ثابت کردیم که اقامه و اجرای حدود الهی از اختیارات خاصه حضرات معصومین صلوات الله علیهم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کسانی این شبهه را مطرح کرده و بگویند وقتی امام غایب است تکلیف حدود الهی چه می‌شود؟ اگر حدود الهی که شارع مقدس بر جانی و قاتل واجب کرده با غیبت امام ساقط شوند که مسلما نسخ شریعت است و باطل و چنانچه حد همچنان واجب باشد، در این صورت با توجه به غیبت امام چه کسی باید آن را اقامه و اجرا کند؟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حدود بر عهده مستحقان آن مثل جانی، شارب خمر و امثالهم باقی است و چنانچه حضرت بقیة الله صلوات الله علیه و عجل الله تعالی فرجه الشریف ظهور کرد و مستحقین حدود زنده بودند که امام صلوات الله علیه با بیّنه و اقرار مستحق، حدّ و حدود الهی را جاری می‌فرماید، و اما اگر شخص مثلا جانی مرده باشد، گناه عدم اجرای حدود الهی بر عهده کسانی است که موجب خوف امام شده و ایشان را مجبور به غیبت کرده اند و این نسخ اقامه 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اقامه حدود زمانی واجب است که امام صلوات الله علیه بتواند آن را اجرا کرده، مانعی هم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شریف نیز توجه نمایید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الکلیني، بإسناده عَنْ أَبِی عُبَیْدَةَ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تَزَوَّجَتْ رَجُلاً وَ لَهَا زَوْجٌ قَالَ فَقَالَ إِنْ کَانَ زَوْجُهَا اَلْأَوَّلُ مُقِیماً مَعَهَا فِی اَلْمِصْرِ اَلَّذِی هِیَ فِیهِ تَصِلُ إِلَیْهِ وَ یَصِلُ إِلَیْهَا فَإِنَّ عَلَیْهَا مَا عَلَی اَلزَّانِی اَلْمُحْصَنِ اَلرَّجْمَ قَالَ وَ إِنْ کَانَ زَوْجُهَا اَلْأَوَّلُ غَائِباً عَنْهَا أَوْ کَانَ مُقِیماً مَعَهَا فِی اَلْمِصْرِ لاَ یَصِلُ إِلَیْهَا وَ لاَ تَصِلُ إِلَیْهِ فَإِنَّ عَلَیْهَا مَا عَلَی اَلزَّانِیَةِ غَیْرِ اَلْمُحْصَنَةِ وَ لاَ لِعَانَ بَیْنَهُمَا وَ لاَ تَفْرِیقَ قُلْتُ مَنْ یَرْجُمُهُمَا أَوْ یَضْرِبُهُمَا اَلْحَدَّ وَ زَوْجُهَا لاَ یُقَدِّمُهَا إِلَی اَلْإِمَامِ وَ لاَ یُرِیدُ ذَلِکَ مِنْهَا فَقَالَ إِنَّ اَلْحَدَّ لاَ یَزَالُ لِلَّهِ فِی بَدَنِهَا حَتَّی یَقُومَ بِهِ مَنْ قَامَ أَوْ تَلْقَی اَللَّهَ وَ هُوَ عَلَیْهَا غَضْبَانُ قُلْتُ فَإِنْ کَانَتْ جَاهِلَةً بِمَا صَنَعَتْ قَالَ فَقَالَ أَ لَیْسَ هِیَ فِی دَارِ اَلْهِجْرَةِ قُلْتُ بَلَی قَالَ فَمَا مِنِ اِمْرَأَةٍ اَلْیَوْمَ مِنْ نِسَاءِ اَلْمُسْلِمِینَ إِلاَّ وَ هِیَ تَعْلَمُ أَنَّ اَلْمَرْأَةَ </w:t>
      </w:r>
      <w:bookmarkStart w:id="1817" w:name="pg6324_76242"/>
    </w:p>
    <w:p>
      <w:pPr>
        <w:pStyle w:val="BookText"/>
        <w:rPr/>
      </w:pPr>
      <w:bookmarkEnd w:id="1817"/>
      <w:r>
        <w:rPr>
          <w:rFonts w:ascii="Amiri" w:hAnsi="Amiri" w:eastAsia="Amiri" w:cs="Amiri"/>
          <w:color w:val="111111"/>
          <w:sz w:val="28"/>
          <w:sz w:val="28"/>
          <w:szCs w:val="28"/>
          <w:rtl w:val="true"/>
          <w:lang w:bidi="ar-SA"/>
        </w:rPr>
        <w:t>اَلْمُسْلِمَةَ</w:t>
      </w:r>
    </w:p>
    <w:p>
      <w:pPr>
        <w:pStyle w:val="BookText"/>
        <w:rPr/>
      </w:pPr>
      <w:r>
        <w:rPr>
          <w:rFonts w:ascii="Amiri" w:hAnsi="Amiri" w:eastAsia="Amiri" w:cs="Amiri"/>
          <w:color w:val="111111"/>
          <w:sz w:val="28"/>
          <w:sz w:val="28"/>
          <w:szCs w:val="28"/>
          <w:rtl w:val="true"/>
          <w:lang w:bidi="ar-SA"/>
        </w:rPr>
        <w:t>لاَ یَحِلُّ لَهَا أَنْ تَتَزَوَّجَ زَوْجَیْنِ قَالَ وَ لَوْ أَنَّ اَلْمَرْأَةَ إِذَا فَجَرَتْ قَالَتْ لَمْ أَدْرِ أَوْ جَهِلْتُ أَنَّ اَلَّذِی فَعَلْتُ حَرَامٌ وَ لَمْ یُقَمْ عَلَیْهَا اَلْحَدُّ إِذاً لَتَعَطَّلَتِ اَلْحُدُودُ</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شیخ کلینی، با سند خویش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زن شوهرداری که با مرد دیگر ازدواج نمود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شوهر اولش با او در همان شهری که زن اقامت داشت، ساکن بود و هر دو به هم دسترسی داشتند، حد زناکار محصن بر عهده زن می‌آید که سنگسار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شوهر اولش غایب بود یا در همان شهر محل اقامت زن ساکن بود، اما به هم دسترسی نداشتند، حد زناکار غیر محصنه بر او لازم می‌شود و نه لازم است با هم لعان کنند و نه از یک دیگر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زن و شوهر دوم را سنگسار کند یا حد بزند در حالی که شوهر اول زن را نزد امام معصوم صلوات الله علیه نمی‌برد و از زن مطالبه‌ای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همواره حد الهی برعهده زن خواهد بود تا زمانی که قیام 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اقامه کند یا این که خداوند را در حالی که بر او غضبناک است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کاری که کرده است ناآگاه بود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در کشور اسلامی زندگی نمی‌کند؟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امروزه هر زن مسلمانی می‌داند که برایش جایز نیست که با دو شوهر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هنگامی که زن مرتکب زنا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یا جاهل بودم که کاری که انجام دادم حرام است و بر او حد جاری نگردد، بنابراین حدود الهی تعطیل خواهد شد</w:t>
      </w:r>
      <w:r>
        <w:rPr>
          <w:rFonts w:eastAsia="IRNazanin" w:cs="IRNazanin"/>
          <w:color w:val="111111"/>
          <w:sz w:val="28"/>
          <w:szCs w:val="28"/>
          <w:rtl w:val="true"/>
          <w:lang w:bidi="fa-IR"/>
        </w:rPr>
        <w:t>.</w:t>
      </w:r>
    </w:p>
    <w:p>
      <w:pPr>
        <w:pStyle w:val="Heading3"/>
        <w:numPr>
          <w:ilvl w:val="2"/>
          <w:numId w:val="1"/>
        </w:numPr>
        <w:rPr/>
      </w:pPr>
      <w:bookmarkStart w:id="1818" w:name="__RefHeading___Toc2555631_237004111"/>
      <w:bookmarkStart w:id="1819" w:name="_Toc678"/>
      <w:bookmarkEnd w:id="1818"/>
      <w:r>
        <w:rPr/>
        <w:t>653</w:t>
      </w:r>
      <w:r>
        <w:rPr>
          <w:rtl w:val="true"/>
        </w:rPr>
        <w:t xml:space="preserve">- </w:t>
      </w:r>
      <w:r>
        <w:rPr>
          <w:rtl w:val="true"/>
        </w:rPr>
        <w:t>سنگ‌سار و تازیانه و محکومان به آن</w:t>
      </w:r>
      <w:bookmarkEnd w:id="1819"/>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حَدُّ اَللَّهِ اَلْأَکْبَرُ وَ اَلْجَلْدُ حَدُّ اَللَّهِ اَلْأَصْغَرُ فَإِذَا زَنَی اَلرَّجُلُ اَلْمُحْصَنُ یُرْجَمُ وَ لَمْ یُجْلَدْ</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حد بزرگ الهی است و تازیانه زدن حد کوچک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مرد همسردار زنا کند، سنگسار می‌شود و تازیانه نمی‌خورد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 اَلْحُرَّةُ إِذَا زَنَیَا جُلِدَ کُلُّ وَاحِدٍ مِنْهُمَا مِائَةَ جَلْدَةٍ فَأَمَّا اَلْمُحْصَنُ وَ اَلْمُحْصَنَةُ فَعَلَیْهِمَا اَلرَّجْمُ</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و زن آزاد مرتکب زنا شوند، هرکدام صد ضربه تازیانه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همسردار و زن شوهردار، باید سنگسار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قَیْسٍ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صلوات الله علیه فِی اَلشَّیْخِ وَ اَلشَّیْخَةِ أَنْ یُجْلَدَا مِائَةً وَ قَضَی لِلْمُحْصَنِ اَلرَّجْمَ وَ قَضَی فِی اَلْبِکْرِ وَ اَلْبِکْرَةِ إِذَا زَنَیَا جَلْدَ مِائَةٍ وَ نَفْیَ سَنَةٍ فِی غَیْرِ مِصْرِهِمَا وَ هُمَا اَللَّذَانِ قَدْ أُمْلِکَا وَ لَمْ یَدْخُلاَ بِهَا</w:t>
      </w:r>
      <w:r>
        <w:rPr>
          <w:rFonts w:eastAsia="Amiri" w:cs="Amiri" w:ascii="Amiri" w:hAnsi="Amiri"/>
          <w:color w:val="111111"/>
          <w:sz w:val="28"/>
          <w:szCs w:val="28"/>
          <w:rtl w:val="true"/>
          <w:lang w:bidi="ar-SA"/>
        </w:rPr>
        <w:t xml:space="preserve">. </w:t>
      </w:r>
      <w:r>
        <w:rPr>
          <w:rStyle w:val="FootnoteAnchor"/>
          <w:rtl w:val="true"/>
        </w:rPr>
        <w:footnoteReference w:id="1239"/>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قیس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درباره پیرمرد و پیرزنی که زنا کرده بودند چنین داوری فرمود که هر کدام را صد ضربه بزنند و در مورد مرد همسردار حکم به سنگسار کردنش داد و در مورد مرد مجرد و زن باکره ای که هرگاه مرتکب زنا شده اند قضاوت فرمود که صد ضربه می‌خورند و یک سال در شهری دیگر تبعید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این دو مرد و زنی هستند که همسر و شوهر دارند، اما نزدیکی نکرده اند</w:t>
      </w:r>
      <w:r>
        <w:rPr>
          <w:rFonts w:eastAsia="IRNazanin" w:cs="IRNazanin"/>
          <w:color w:val="111111"/>
          <w:sz w:val="28"/>
          <w:szCs w:val="28"/>
          <w:rtl w:val="true"/>
          <w:lang w:bidi="fa-IR"/>
        </w:rPr>
        <w:t xml:space="preserve">. </w:t>
      </w:r>
      <w:bookmarkStart w:id="1820" w:name="pg6324_76244"/>
    </w:p>
    <w:p>
      <w:pPr>
        <w:pStyle w:val="Heading3"/>
        <w:numPr>
          <w:ilvl w:val="2"/>
          <w:numId w:val="1"/>
        </w:numPr>
        <w:rPr/>
      </w:pPr>
      <w:bookmarkStart w:id="1821" w:name="__RefHeading___Toc2555633_237004111"/>
      <w:bookmarkStart w:id="1822" w:name="_Toc679"/>
      <w:bookmarkEnd w:id="1820"/>
      <w:bookmarkEnd w:id="1821"/>
      <w:r>
        <w:rPr/>
        <w:t>654</w:t>
      </w:r>
      <w:r>
        <w:rPr>
          <w:rtl w:val="true"/>
        </w:rPr>
        <w:t xml:space="preserve">- </w:t>
      </w:r>
      <w:r>
        <w:rPr>
          <w:rtl w:val="true"/>
        </w:rPr>
        <w:t>حکم زنای همسردار و غیر همسردار</w:t>
      </w:r>
      <w:bookmarkEnd w:id="18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وَ حَفْصِ بْنِ اَلْبَخْتَرِیِّ عَمَّنْ ذَکَرَهُ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یَتَزَوَّجُ اَلْمُتْعَةَ أَ تُحْصِنُهُ قَالَ لاَ إِنَّمَا ذَاکَ عَلَی اَلشَّیْءِ اَلدَّائِمِ عِنْدَهُ</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مرحوم شیخ کلینی، با سند خویش از هشام و حفص بن بختری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مردی که ازدواج موقت می‌کند؛ آیا با وجود همسر موقت او مرد همسرداری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احصان و همسردار بودن تنها با همسر دائم حاصل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أَخْبِرْنِی عَنِ اَلْغَائِبِ عَنْ أَهْلِهِ یَزْنِی هَلْ یُرْجَمُ إِذَا کَانَتْ لَهُ زَوْجَةٌ وَ هُوَ غَائِبٌ عَنْهَا قَالَ لاَ یُرْجَمُ اَلْغَائِبُ عَنْ أَهْلِهِ وَ لاَ اَلْمُمْلَکُ اَلَّذِی لَمْ یَبْنِ بِأَهْلِهِ وَ لاَ صَاحِبُ اَلْمُتْعَةِ قُلْتُ فَفِی أَیِّ حَدِّ سَفَرِهِ لاَ یَکُونُ مُحْصَناً قَالَ إِذَا قَصَّرَ وَ أَفْطَرَ فَلَیْسَ بِمُحْصَنٍ</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مرحوم شیخ کلینی، با سند خویش از عمرو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مرد غایب دارای همسر که زنا کند آیا سنگسار می‌گردد؟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خانواده اش غایب است، مردی که همسر دارد اما با او زفاف نکرده و مردی که همسر موقت دارد، سنگسار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کدام از حد و مرز سفرش همسردار محسوب نمی‌شود؟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نمازش را شکسته بخواند و روزه اش را بخورد</w:t>
      </w:r>
      <w:r>
        <w:rPr>
          <w:rFonts w:eastAsia="IRNazanin" w:cs="IRNazanin"/>
          <w:color w:val="111111"/>
          <w:sz w:val="28"/>
          <w:szCs w:val="28"/>
          <w:rtl w:val="true"/>
          <w:lang w:bidi="fa-IR"/>
        </w:rPr>
        <w:t>.</w:t>
      </w:r>
    </w:p>
    <w:p>
      <w:pPr>
        <w:pStyle w:val="Heading3"/>
        <w:numPr>
          <w:ilvl w:val="2"/>
          <w:numId w:val="1"/>
        </w:numPr>
        <w:rPr/>
      </w:pPr>
      <w:bookmarkStart w:id="1823" w:name="__RefHeading___Toc2555635_237004111"/>
      <w:bookmarkStart w:id="1824" w:name="_Toc680"/>
      <w:bookmarkEnd w:id="1823"/>
      <w:r>
        <w:rPr/>
        <w:t>655</w:t>
      </w:r>
      <w:r>
        <w:rPr>
          <w:rtl w:val="true"/>
        </w:rPr>
        <w:t xml:space="preserve">- </w:t>
      </w:r>
      <w:r>
        <w:rPr>
          <w:rtl w:val="true"/>
        </w:rPr>
        <w:t>حکم زنای کودکان با افراد بالغ</w:t>
      </w:r>
      <w:bookmarkEnd w:id="1824"/>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فِی آخِرِ مَا لَقِیتُهُ عَنْ غُلاَمٍ لَمْ یَبْلُغِ اَلْحُلُمَ وَقَعَ عَلَی اِمْرَأَةٍ أَوْ فَجَرَ بِامْرَأَةٍ أَیُّ شَیْءٍ یُصْنَعُ بِهِمَا قَالَ یُضْرَبُ </w:t>
      </w:r>
      <w:bookmarkStart w:id="1825" w:name="pg6324_76245"/>
    </w:p>
    <w:p>
      <w:pPr>
        <w:pStyle w:val="BookText"/>
        <w:rPr/>
      </w:pPr>
      <w:bookmarkEnd w:id="1825"/>
      <w:r>
        <w:rPr>
          <w:rFonts w:ascii="Amiri" w:hAnsi="Amiri" w:eastAsia="Amiri" w:cs="Amiri"/>
          <w:color w:val="111111"/>
          <w:sz w:val="28"/>
          <w:sz w:val="28"/>
          <w:szCs w:val="28"/>
          <w:rtl w:val="true"/>
          <w:lang w:bidi="ar-SA"/>
        </w:rPr>
        <w:t>اَلْغُلاَمُ دُونَ اَلْحَدِّ وَ یُقَامُ عَلَی اَلْمَرْأَةِ اَلْحَدُّ قُلْتُ جَارِیَةٌ لَمْ تَبْلُغْ وُجِدَتْ مَعَ رَجُلٍ یَفْجُرُ بِهَا قَالَ تُضْرَبُ اَلْجَارِیَةُ دُونَ اَلْحَدِّ وَ یُقَامُ عَلَی اَلرَّجُلِ اَلْحَدُّ اَلْکَامِلُ</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مرحوم شیخ کلینی، با سند خویش از ابن بکیر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مرتبه‌ای که حضرت امام جعفر صادق صلوات الله علیه را دیدم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به سن بلوغ نرسیده است با زنی زنا می‌کند با آن دو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کمتر از حد تازیانه می‌زنند، اما بر زن حد کامل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بچه‌ای را با مردی می‌یابند که با او زنا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را کمتر از حد کامل تازیانه می‌زنند و بر مرد حد کامل جاری می‌گردد</w:t>
      </w:r>
      <w:r>
        <w:rPr>
          <w:rFonts w:eastAsia="IRNazanin" w:cs="IRNazanin"/>
          <w:color w:val="111111"/>
          <w:sz w:val="28"/>
          <w:szCs w:val="28"/>
          <w:rtl w:val="true"/>
          <w:lang w:bidi="fa-IR"/>
        </w:rPr>
        <w:t>.</w:t>
      </w:r>
    </w:p>
    <w:p>
      <w:pPr>
        <w:pStyle w:val="Heading3"/>
        <w:numPr>
          <w:ilvl w:val="2"/>
          <w:numId w:val="1"/>
        </w:numPr>
        <w:rPr/>
      </w:pPr>
      <w:bookmarkStart w:id="1826" w:name="__RefHeading___Toc2555637_237004111"/>
      <w:bookmarkStart w:id="1827" w:name="_Toc681"/>
      <w:bookmarkEnd w:id="1826"/>
      <w:r>
        <w:rPr/>
        <w:t>656</w:t>
      </w:r>
      <w:r>
        <w:rPr>
          <w:rtl w:val="true"/>
        </w:rPr>
        <w:t xml:space="preserve">- </w:t>
      </w:r>
      <w:r>
        <w:rPr>
          <w:rtl w:val="true"/>
        </w:rPr>
        <w:t>آنچه موجب حد تازیانه می‌شود</w:t>
      </w:r>
      <w:bookmarkEnd w:id="18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اَلْجَلْدِ فِی اَلزِّنَی أَنْ یُوجَدَا فِی لِحَافٍ وَاحِدٍ وَ اَلرَّجُلاَنِ یُوجَدَانِ فِی لِحَافٍ وَاحِدٍ وَ اَلْمَرْأَتَانِ تُوجَدَانِ فِی لِحَافٍ وَاحِدٍ</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تازیانه زدن در مسأله زنا این است که مرد و زن را در زیر یک لحاف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دو مردی که در زیر یک لحاف پیدا می‌کنند و دو زنی که در زیر یک لحاف می‌یابند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أَبِی عَبْدِ اَللَّهِ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وَ اَلْمَرْأَةُ فِی لِحَافٍ وَاحِدٍ وَ قَامَتْ عَلَیْهِمَا بِذَلِکَ بَیِّنَةٌ وَ لَمْ یُطَّلَعْ مِنْهُمَا عَلَی مَا سِوَی ذَلِکَ جُلِدَ کُلُّ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1244"/>
      </w:r>
      <w:bookmarkStart w:id="1828" w:name="pg6324_76246"/>
    </w:p>
    <w:p>
      <w:pPr>
        <w:pStyle w:val="BookText"/>
        <w:rPr/>
      </w:pPr>
      <w:bookmarkEnd w:id="1828"/>
      <w:r>
        <w:rPr>
          <w:rFonts w:ascii="IRNazanin" w:hAnsi="IRNazanin" w:eastAsia="IRNazanin"/>
          <w:color w:val="111111"/>
          <w:sz w:val="28"/>
          <w:sz w:val="28"/>
          <w:szCs w:val="28"/>
          <w:rtl w:val="true"/>
          <w:lang w:bidi="fa-IR"/>
        </w:rPr>
        <w:t>مرحوم شیخ کلینی، با سند خویش از عبد الرحمن بن ابی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و زنی را در زیر یک لحاف بیابند و شاهدی بر این کار اقامه شود و جز از این از آن چیزی دیده نشود، هر کدام صد ضربه تازیانه می‌خورند</w:t>
      </w:r>
      <w:r>
        <w:rPr>
          <w:rFonts w:eastAsia="IRNazanin" w:cs="IRNazanin"/>
          <w:color w:val="111111"/>
          <w:sz w:val="28"/>
          <w:szCs w:val="28"/>
          <w:rtl w:val="true"/>
          <w:lang w:bidi="fa-IR"/>
        </w:rPr>
        <w:t>.</w:t>
      </w:r>
    </w:p>
    <w:p>
      <w:pPr>
        <w:pStyle w:val="Heading3"/>
        <w:numPr>
          <w:ilvl w:val="2"/>
          <w:numId w:val="1"/>
        </w:numPr>
        <w:rPr/>
      </w:pPr>
      <w:bookmarkStart w:id="1829" w:name="__RefHeading___Toc2555639_237004111"/>
      <w:bookmarkStart w:id="1830" w:name="_Toc682"/>
      <w:bookmarkEnd w:id="1829"/>
      <w:r>
        <w:rPr/>
        <w:t>657</w:t>
      </w:r>
      <w:r>
        <w:rPr>
          <w:rtl w:val="true"/>
        </w:rPr>
        <w:t xml:space="preserve">- </w:t>
      </w:r>
      <w:r>
        <w:rPr>
          <w:rtl w:val="true"/>
        </w:rPr>
        <w:t>چگونگی اجرای حد زنا</w:t>
      </w:r>
      <w:bookmarkEnd w:id="18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اَلرَّجُلُ اَلْحَدَّ قَائِماً وَ اَلْمَرْأَةُ قَاعِدَةً وَ یُضْرَبُ کُلُّ عُضْوٍ وَ یُتْرَکُ اَلرَّأْسُ وَ اَلْمَذَاکِیرُ</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حدود، مردها را برپا کنند و زنان را بنشانند و تازیانه بزنند؛ تازیانه را باید بر همۀ تن جز قسمت سر و عورت بزنند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صلوات الله علیه عَنِ اَلزَّانِی کَیْفَ یُجْلَدُ قَالَ أَشَدَّ اَلْجَلْدِ قُلْتُ فَمِنْ فَوْقِ ثِیَابِهِ قَالَ بَلْ یُخْلَعُ ثِیَابُهُ قُلْتُ فَالْمُفْتَرِی قَالَ یُضْرَبُ بَیْنَ اَلضَّرْبَیْنِ یُضْرَبُ جَسَدُهُ کُلُّهُ فَوْقَ ثِیَابِهِ</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زناکار تازیانه می‌زنند؟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ضربه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لباس هایش؟</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لباس هایش را بیرون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تهمت زنا می‌زند چه طور؟</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بین ضربه نرم و شدید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لباس هایش بر تمام بدنش می‌زنند</w:t>
      </w:r>
      <w:r>
        <w:rPr>
          <w:rFonts w:eastAsia="IRNazanin" w:cs="IRNazanin"/>
          <w:color w:val="111111"/>
          <w:sz w:val="28"/>
          <w:szCs w:val="28"/>
          <w:rtl w:val="true"/>
          <w:lang w:bidi="fa-IR"/>
        </w:rPr>
        <w:t xml:space="preserve">. </w:t>
      </w:r>
      <w:bookmarkStart w:id="1831" w:name="pg6324_76247"/>
    </w:p>
    <w:p>
      <w:pPr>
        <w:pStyle w:val="Heading3"/>
        <w:numPr>
          <w:ilvl w:val="2"/>
          <w:numId w:val="1"/>
        </w:numPr>
        <w:rPr/>
      </w:pPr>
      <w:bookmarkStart w:id="1832" w:name="__RefHeading___Toc2555641_237004111"/>
      <w:bookmarkStart w:id="1833" w:name="_Toc683"/>
      <w:bookmarkEnd w:id="1831"/>
      <w:bookmarkEnd w:id="1832"/>
      <w:r>
        <w:rPr/>
        <w:t>658</w:t>
      </w:r>
      <w:r>
        <w:rPr>
          <w:rtl w:val="true"/>
        </w:rPr>
        <w:t xml:space="preserve">- </w:t>
      </w:r>
      <w:r>
        <w:rPr>
          <w:rtl w:val="true"/>
        </w:rPr>
        <w:t>آنچه موجب سنگ‌سار می‌گردد</w:t>
      </w:r>
      <w:bookmarkEnd w:id="18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یُرْجَمُ اَلرَّجُلُ وَ اَلْمَرْأَةُ حَتَّی یَشْهَدَ عَلَیْهِمَا أَرْبَعَةُ شُهَدَاءَ عَلَی اَلْجِمَاعِ وَ اَلْإِیلاَجِ وَ اَلْإِدْخَالِ کَالْمِیلِ فِی اَلْمُکْحُلَةِ</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سنگسار نمی‌شوند تا این که چهار شاهد بر آنان گواهی دهند که عمل زنا و دخول و خروج مانند میل در سرمه دان بوده است</w:t>
      </w:r>
      <w:r>
        <w:rPr>
          <w:rFonts w:eastAsia="IRNazanin" w:cs="IRNazanin"/>
          <w:color w:val="111111"/>
          <w:sz w:val="28"/>
          <w:szCs w:val="28"/>
          <w:rtl w:val="true"/>
          <w:lang w:bidi="fa-IR"/>
        </w:rPr>
        <w:t>.</w:t>
      </w:r>
    </w:p>
    <w:p>
      <w:pPr>
        <w:pStyle w:val="Heading3"/>
        <w:numPr>
          <w:ilvl w:val="2"/>
          <w:numId w:val="1"/>
        </w:numPr>
        <w:rPr/>
      </w:pPr>
      <w:bookmarkStart w:id="1834" w:name="__RefHeading___Toc2555643_237004111"/>
      <w:bookmarkStart w:id="1835" w:name="_Toc684"/>
      <w:bookmarkEnd w:id="1834"/>
      <w:r>
        <w:rPr/>
        <w:t>659</w:t>
      </w:r>
      <w:r>
        <w:rPr>
          <w:rtl w:val="true"/>
        </w:rPr>
        <w:t xml:space="preserve">- </w:t>
      </w:r>
      <w:r>
        <w:rPr>
          <w:rtl w:val="true"/>
        </w:rPr>
        <w:t>چگونگی اجرای سنگ‌سار</w:t>
      </w:r>
      <w:bookmarkEnd w:id="18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اَلْمَرْأَةُ إِلَی وَسَطِهَا إِذَا أَرَادُوا أَنْ یَرْجُمُوهَا وَ یَرْمِی اَلْإِمَامُ ثُمَّ اَلنَّاسُ بَعْدُ بِأَحْجَارٍ صِغَارٍ</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می‌خواهند زنی را سنگسار کنند، او را تا کمر در گودالی دفن می‌کنند و امام به سوی او سنگ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بعد از امام با سنگ‌های کوچک سنگ می‌اندازند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صَفْوَانَ عَمَّنْ رَوَاهُ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اَلزَّانِی اَلْمُحْصَنُ کَانَ أَوَّلَ مَنْ یَرْجُمُهُ اَلْإِمَامُ ثُمَّ اَلنَّاسُ فَإِذَا قَامَتْ عَلَیْهِ اَلْبَیِّنَةُ کَانَ أَوَّلَ مَنْ یَرْجُمُهُ اَلْبَیِّنَةُ ثُمَّ اَلْإِمَامُ ثُمَّ اَلنَّاسُ</w:t>
      </w:r>
      <w:r>
        <w:rPr>
          <w:rFonts w:eastAsia="Amiri" w:cs="Amiri" w:ascii="Amiri" w:hAnsi="Amiri"/>
          <w:color w:val="111111"/>
          <w:sz w:val="28"/>
          <w:szCs w:val="28"/>
          <w:rtl w:val="true"/>
          <w:lang w:bidi="ar-SA"/>
        </w:rPr>
        <w:t xml:space="preserve">. </w:t>
      </w:r>
      <w:r>
        <w:rPr>
          <w:rStyle w:val="FootnoteAnchor"/>
          <w:rtl w:val="true"/>
        </w:rPr>
        <w:footnoteReference w:id="1249"/>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صفوان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همسردار زناکار، به ارتکاب زنا اقرار کند، اولین کسی که به او سنگ می‌زند، امام سپس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شهود علیه مرد زناکار گواهی دهند، اولین کسی که به او سنگ می‌زند، شهود هستند؛ سپس امام و پس از آن، مردم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اَلْمَرْأَةُ إِلَی وَسَطِهَا ثُمَّ یَرْمِی اَلْإِمَامُ وَ یَرْمِی اَلنَّاسُ بِأَحْجَارٍ صِغَارٍ وَ لاَ یُدْفَنُ اَلرَّجُلُ إِذَا رُجِمَ إِلاَّ إِلَی حَقْوَیْهِ</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تا کمر در گودالی دفن می‌کنند، سپس امام به سوی او سنگ می‌اندازد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سنگ‌های کوچک و هنگامی که مردی سنگسار می‌گردد، فقط تا پهلوهایش در گودالی دفن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صلوات الله علیه أَخْبِرْنِی عَنِ اَلْمُحْصَنِ إِذَا هُوَ هَرَبَ مِنَ اَلْحَفِیرَةِ هَلْ یُرَدُّ حَتَّی یُقَامَ عَلَیْهِ اَلْحَدُّ فَقَالَ یُرَدُّ وَ لاَ یُرَدُّ فَقُلْتُ وَ کَیْفَ ذَلِکَ فَقَالَ إِذَا کَانَ هُوَ اَلْمُقِرَّ عَلَی نَفْسِهِ ثُمَّ هَرَبَ مِنَ اَلْحَفِیرَةِ بَعْدَ مَا یُصِیبُهُ شَیْءٌ مِنَ اَلْحِجَارَةِ لَمْ یُرَدَّ وَ إِنْ کَانَ إِنَّمَا قَامَتْ عَلَیْهِ اَلْبَیِّنَةُ وَ هُوَ یَجْحَدُ ثُمَّ هَرَبَ رُدَّ وَ هُوَ صَاغِرٌ حَتَّی یُقَامَ عَلَیْهِ اَلْحَدُّ وَ ذَلِکَ أَنَّ مَاعِزَ بْنَ مَالِکٍ أَقَرَّ عِنْدَ رَسُولِ اَللَّهِ صَلَّی اَللَّهُ عَلَیْهِ وَ آلِهِ بِالزِّنَی فَأَمَرَ بِهِ أَنْ یُرْجَمَ فَهَرَبَ مِنَ اَلْحَفِیرَةِ فَرَمَاهُ اَلزُّبَیْرُ بْنُ اَلْعَوَّامِ بِسَاقِ بَعِیرٍ فَعَقَلَهُ فَسَقَطَ فَلَحِقَهُ اَلنَّاسُ فَقَتَلُوهُ ثُمَّ أَخْبَرُوا رَسُولَ اَللَّهِ صَلَّی اَللَّهُ عَلَیْهِ وَ آلِهِ بِذَلِکَ فَقَالَ لَهُمْ فَهَلاَّ تَرَکْتُمُوهُ إِذَا هَرَبَ یَذْهَبُ فَإِنَّمَا هُوَ اَلَّذِی أَقَرَّ عَلَی نَفْسِهِ وَ قَالَ لَهُمْ أَمَا لَوْ کَانَ عَلِیٌّ صلوات الله علیه حَاضِراً مَعَکُمْ لَمَا ضَلَلْتُمْ قَالَ وَ وَدَاهُ رَسُولُ اَللَّهِ صَلَّی اَللَّهُ عَلَیْهِ وَ آلِهِ مِنْ بَیْتِ مَالِ اَلْمُسْلِمِینَ</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مرحوم شیخ کلینی، با سند خویش از حسین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موسی کاظم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هنگامی که مرد همسردار از گودال فرار نمود، آیا او را برمی گردانند تا بر او حد جاری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برگردانده می‌شود و گاهی برگردانده نمی‌شود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چگونه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خودش بر ارتکاب گناه اعتراف کرده باشد، آن گاه بعد از این که تعدادی سنگ به او اصابت کرد از گودال فرار کند، برگردانده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شهود علیه او گواهی داده باشند، در حالی که او انکار می‌کرد، سپس از گودال فرار نمود، به حالتی تحقیرآمیز برگردانده می‌شود تا حد بر او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به این علت است که ماعز بن مالک نزد رسول الله صلّی اللّه علیه و آله به انجام زنا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دستور داد که سنگسارش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ماعز از گودال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زبیر بن عوام ساق شتری به سوی او پرتاب نمود و او را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رسیدند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را از ماجرا مطلع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هنگامی که فرار کرد او را وانگذاشتید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خودش علیه خودش اقرار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صلوات الله علیه با شما حاضر بود، گمراه نمی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دیه ماعز بن مالک را از بیت المال مسلمانان پرداخت نمود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عِمْرَانَ بْنِ مِیثَمٍ أَوْ صَالِحِ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مُجِحٌّ أَمِیرَ اَلْمُؤْمِنِینَ صلوات الله علیه فَقَالَتْ یَا أَمِیرَ اَلْمُؤْمِنِینَ إِنِّی زَنَیْتُ فَطَهِّرْنِی طَهَّرَکَ اَللَّهُ فَإِنَّ عَذَابَ اَلدُّنْیَا أَیْسَرُ مِنْ عَذَابِ اَلْآخِرَةِ اَلَّذِی لاَ یَنْقَطِعُ فَقَالَ لَهَا مِمَّا أُطَهِّرُکِ فَقَالَتْ إِنِّی زَنَیْتُ فَقَالَ لَهَا أَ وَ ذَاتُ بَعْلٍ أَنْتِ أَمْ غَیْرُ ذَلِکِ فَقَالَتْ بَلْ ذَاتُ بَعْلٍ فَقَالَ لَهَا أَ فَحَاضِراً کَانَ بَعْلُکِ إِذْ فَعَلْتِ مَا فَعَلْتِ أَمْ غَائِباً کَانَ عَنْکِ فَقَالَتْ بَلْ حَاضِراً فَقَالَ لَهَا اِنْطَلِقِی فَضَعِی مَا فِی بَطْنِکِ ثُمَّ اِئْتِنِی أُطَهِّرْکِ فَلَمَّا وَلَّتْ عَنْهُ اَلْمَرْأَةُ فَصَارَتْ حَیْثُ لاَ تَسْمَعُ کَلاَمَهُ قَالَ اَللَّهُمَّ إِنَّهَا شَهَادَةٌ فَلَمْ یَلْبَثْ أَنْ أَتَتْهُ فَقَالَتْ قَدْ وَضَعْتُ فَطَهِّرْنِی قَالَ فَتَجَاهَلَ عَلَیْهَا فَقَالَ أُطَهِّرُکِ یَا أَمَةَ اَللَّهِ مِمَّا ذَا فَقَالَتْ إِنِّی زَنَیْتُ فَطَهِّرْنِی فَقَالَ وَ ذَاتُ بَعْلٍ إِذْ فَعَلْتِ مَا فَعَلْتِ قَالَتْ نَعَمْ قَالَ وَ کَانَ زَوْجُکِ حَاضِراً أَمْ غَائِباً قَالَتْ بَلْ حَاضِراً قَالَ فَانْطَلِقِی وَ أَرْضِعِیهِ حَوْلَیْنِ کَامِلَیْنِ کَمَا أَمَرَکِ اَللَّهُ قَالَ فَانْصَرَفَتِ اَلْمَرْأَةُ فَلَمَّا صَارَتْ مِنْ حَیْثُ لاَ تَسْمَعُ کَلاَمَهُ قَالَ اَللَّهُمَّ إِنَّهُمَا شَهَادَتَانِ قَالَ فَلَمَّا مَضَی حَوْلاَنِ أَتَتِ اَلْمَرْأَةُ فَقَالَتْ قَدْ أَرْضَعْتُهُ حَوْلَیْنِ فَطَهِّرْنِی یَا أَمِیرَ اَلْمُؤْمِنِینَ فَتَجَاهَلَ عَلَیْهَا وَ قَالَ أُطَهِّرُکِ مِمَّا ذَا فَقَالَتْ إِنِّی زَنَیْتُ فَطَهِّرْنِی قَالَ وَ ذَاتُ بَعْلٍ أَنْتِ إِذْ فَعَلْتِ مَا فَعَلْتِ فَقَالَتْ نَعَمْ قَالَ وَ بَعْلُکِ غَائِبٌ عَنْکِ إِذْ فَعَلْتِ مَا فَعَلْتِ أَوْ حَاضِرٌ قَالَتْ بَلْ حَاضِرٌ قَالَ فَانْطَلِقِی </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فَاکْفُلِیهِ حَتَّی یَعْقِلَ أَنْ یَأْکُلَ وَ یَشْرَبَ وَ لاَ یَتَرَدَّی مِنْ سَطْحٍ وَ لاَ یَتَهَوَّرَ فِی بِئْرٍ قَالَ فَانْصَرَفَتْ وَ هِیَ تَبْکِی فَلَمَّا وَلَّتْ فَصَارَتْ حَیْثُ لاَ تَسْمَعُ کَلاَمَهُ قَالَ اَللَّهُمَّ إِنَّهَا ثَلاَثُ شَهَادَاتٍ قَالَ فَاسْتَقْبَلَهَا عَمْرُو بْنُ حُرَیْثٍ اَلْمَخْزُومِیُّ فَقَالَ لَهَا مَا یُبْکِیکِ یَا أَمَةَ اَللَّهِ وَ قَدْ رَأَیْتُکِ تَخْتَلِفِینَ إِلَی عَلِیٍّ تَسْأَلِینَهُ أَنْ یُطَهِّرَکِ فَقَالَتْ إِنِّی أَتَیْتُ أَمِیرَ اَلْمُؤْمِنِینَ صلوات الله علیه فَسَأَلْتُهُ أَنْ یُطَهِّرَنِی فَقَالَ اُکْفُلِی وَلَدَکِ حَتَّی یَعْقِلَ أَنْ یَأْکُلَ وَ یَشْرَبَ وَ لاَ یَتَرَدَّی مِنْ سَطْحٍ وَ لاَ یَتَهَوَّرَ فِی بِئْرٍ وَ قَدْ خِفْتُ أَنْ یَأْتِیَ عَلَیَّ اَلْمَوْتُ وَ لَمْ یُطَهِّرْنِی فَقَالَ لَهَا عَمْرُو بْنُ حُرَیْثٍ اِرْجِعِی إِلَیْهِ فَأَنَا أَکْفُلُهُ فَرَجَعَتْ فَأَخْبَرَتْ أَمِیرَ اَلْمُؤْمِنِینَ صلوات الله علیه بِقَوْلِ عَمْرٍو فَقَالَ لَهَا أَمِیرُ اَلْمُؤْمِنِینَ صلوات الله علیه وَ هُوَ مُتَجَاهِلٌ عَلَیْهَا وَ لِمَ یَکْفُلُ عَمْرٌو وَلَدَکِ فَقَالَتْ یَا أَمِیرَ اَلْمُؤْمِنِینَ إِنِّی زَنَیْتُ فَطَهِّرْنِی فَقَالَ وَ ذَاتُ بَعْلٍ أَنْتِ إِذْ فَعَلْتِ مَا فَعَلْتِ قَالَتْ نَعَمْ قَالَ أَ فَغَائِباً کَانَ بَعْلُکِ إِذْ فَعَلْتِ مَا فَعَلْتِ أَمْ حَاضِراً فَقَالَتْ بَلْ حَاضِراً قَالَ فَرَفَعَ رَأْسَهُ إِلَی اَلسَّمَاءِ وَ قَالَ اَللَّهُمَّ إِنَّهُ قَدْ ثَبَتَ لَکَ عَلَیْهَا أَرْبَعُ شَهَادَاتٍ وَ إِنَّکَ قَدْ قُلْتَ لِنَبِیِّکَ صَلَّی اَللَّهُ عَلَیْهِ وَ آلِهِ فِیمَا أَخْبَرْتَهُ بِهِ مِنْ دِینِکَ یَا مُحَمَّدُ مَنْ عَطَّلَ حَدّاً مِنْ حُدُودِی فَقَدْ عَانَدَنِی وَ طَلَبَ بِذَلِکَ مُضَادَّتِی اَللَّهُمَّ فَإِنِّی غَیْرُ مُعَطِّلٍ حُدُودَکَ وَ لاَ طَالِبٍ مُضَادَّتَکَ وَ لاَ مُضَیِّعٍ لِأَحْکَامِکَ بَلْ مُطِیعٌ لَکَ وَ مُتَّبِعٌ سُنَّةَ نَبِیِّکَ صَلَّی اَللَّهُ عَلَیْهِ وَ آلِهِ قَالَ فَنَظَرَ إِلَیْهِ عَمْرُو بْنُ حُرَیْثٍ وَ کَأَنَّمَا اَلرُّمَّانُ یُفْقَأُ فِی وَجْهِهِ فَلَمَّا رَأَی ذَلِکَ عَمْرٌو قَالَ یَا أَمِیرَ اَلْمُؤْمِنِینَ إِنَّنِی إِنَّمَا أَرَدْتُ أَکْفُلُهُ إِذْ ظَنَنْتُ أَنَّکَ تُحِبُّ ذَلِکَ فَأَمَّا إِذَا کَرِهْتَهُ فَإِنِّی لَسْتُ أَفْعَلُ فَقَالَ أَمِیرُ اَلْمُؤْمِنِینَ صلوات الله علیه أَ بَعْدَ أَرْبَعِ شَهَادَاتٍ بِاللَّهِ لَتَکْفُلَنَّهُ وَ أَنْتَ صَاغِرٌ فَصَعِدَ أَمِیرُ اَلْمُؤْمِنِینَ صلوات الله علیه اَلْمِنْبَرَ فَقَالَ یَا قَنْبَرُ نَادِ فِی اَلنَّاسِ اَلصَّلاَةَ جَامِعَةً فَنَادَی قَنْبَرٌ فِی اَلنَّاسِ فَاجْتَمَعُوا حَتَّی غَصَّ اَلْمَسْجِدُ بِأَهْلِهِ وَ قَامَ أَمِیرُ اَلْمُؤْمِنِینَ صَلَوَاتُ اَللَّهِ عَلَیْهِ فَحَمِدَ اَللَّهَ وَ أَثْنَی عَلَیْهِ ثُمَّ قَالَ أَیُّهَا اَلنَّاسُ إِنَّ إِمَامَکُمْ خَارِجٌ بِهَذِهِ اَلْمَرْأَةِ إِلَی هَذَا اَلظَّهْرِ لِیُقِیمَ عَلَیْهَا اَلْحَدَّ إِنْ شَاءَ اَللَّهُ فَعَزَمَ عَلَیْکُمْ أَمِیرُ اَلْمُؤْمِنِینَ لَمَّا خَرَجْتُمْ وَ أَنْتُمْ مُتَنَکِّرُونَ وَ مَعَکُمْ أَحْجَارُکُمْ لاَ یَتَعَرَّفُ أَحَدٌ مِنْکُمْ إِلَی أَحَدٍ حَتَّی تَنْصَرِفُوا إِلَی مَنَازِلِکُمْ إِنْ شَاءَ اَللَّهُ قَالَ ثُمَّ نَزَلَ فَلَمَّا أَصْبَحَ اَلنَّاسُ بُکْرَةً خَرَجَ بِالْمَرْأَةِ وَ خَرَجَ اَلنَّاسُ مُتَنَکِّرِینَ مُتَلَثِّمِینَ بِعَمَائِمِهِمْ وَ بِأَرْدِیَتِهِمْ وَ اَلْحِجَارَةُ فِی أَرْدِیَتِهِمْ وَ فِی أَکْمَامِهِمْ حَتَّی اِنْتَهَی بِهَا وَ اَلنَّاسُ مَعَهُ إِلَی اَلظَّهْرِ بِالْکُوفَةِ فَأَمَرَ أَنْ یُحْفَرَ لَهَا حَفِیرَةٌ ثُمَّ دَفَنَهَا فِیهَا ثُمَّ رَکِبَ بَغْلَتَهُ وَ أَثْبَتَ رِجْلَیْهِ فِی غَرْزِ اَلرِّکَابِ ثُمَّ وَضَعَ إِصْبَعَیْهِ </w:t>
      </w:r>
    </w:p>
    <w:p>
      <w:pPr>
        <w:pStyle w:val="BookText"/>
        <w:rPr/>
      </w:pPr>
      <w:r>
        <w:rPr>
          <w:rFonts w:ascii="Amiri" w:hAnsi="Amiri" w:eastAsia="Amiri" w:cs="Amiri"/>
          <w:color w:val="111111"/>
          <w:sz w:val="28"/>
          <w:sz w:val="28"/>
          <w:szCs w:val="28"/>
          <w:rtl w:val="true"/>
          <w:lang w:bidi="ar-SA"/>
        </w:rPr>
        <w:t>اَلسَّبَّابَتَیْنِ فِی أُذُنَیْهِ ثُمَّ نَادَی بِأَعْلَی صَوْتِهِ یَا أَیُّهَا اَلنَّاسُ إِنَّ اَللَّهَ تَبَارَکَ وَ تَعَالَی عَهِدَ إِلَی نَبِیِّهِ صَلَّی اَللَّهُ عَلَیْهِ وَ آلِهِ عَهْداً عَهِدَهُ مُحَمَّدٌ صَلَّی اَللَّهُ عَلَیْهِ وَ آلِهِ إِلَیَّ بِأَنَّهُ لاَ یُقِیمُ اَلْحَدَّ مَنْ لِلَّهِ عَلَیْهِ حَدٌّ فَمَنْ کَانَ عَلَیْهِ حَدٌّ مِثْلُ مَا عَلَیْهَا فَلاَ یُقِیمُ عَلَیْهَا اَلْحَدَّ قَالَ فَانْصَرَفَ اَلنَّاسُ یَوْمَئِذٍ کُلُّهُمْ مَا خَلاَ أَمِیرَ اَلْمُؤْمِنِینَ صلوات الله علیه وَ اَلْحَسَنَ وَ اَلْحُسَیْنَ صلوات الله علیهما فَأَقَامَ هَؤُلاَءِ اَلثَّلاَثَةُ عَلَیْهَا اَلْحَدَّ یَوْمَئِذٍ وَ مَا مَعَهُمْ غَیْرُهُمْ قَالَ وَ اِنْصَرَفَ فِیمَنِ اِنْصَرَفَ یَوْمَئِذٍ مُحَمَّدُ بْنُ أَمِیرِ اَلْمُؤْمِنِینَ صلوات الله علیه</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مرحوم شیخ کلینی، با سند خویش از عمران بن میثم یا صالح بن میثم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آبستن خدمتحضرت امیرالمؤمنین صلوات الله علیه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داده‌ام مرا تطهیر کن؛ خداوند تطهیرت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عذاب دنیا از عذاب آخرت که هیچ گاه تمام نمی شود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تو را تطهیر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داری یا بدون شوهری؟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شوهر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عمل را مرتکب شدی، شوهرت حاضر بود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فرزندت را زایمان کن سپس بیا تا تطهیرت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زن از نزد حضرت رفت و به جایی رسید که صدای حضرت را نمی شنید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نگذشت که زن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حمل کرده‌ام مرا تطهیر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انگار که او را نمی‌شناسد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تو را تطهیر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داده ام؛ پس تطهیرم نما</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هنگامی که مرتکب آن عمل شدی شوهر داشتی؟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حاضر بود یا غایب؟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همان طور که خداوند به تو دستور داده است فرزندت را دو سال کامل شیر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به جایی رسید که صدای حضرت را نمی‌شنید،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دو سال گذشت، زن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سال فرزندم را شیر دادم؛ پس مرا تطهیر کن،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به حالتی که انگار او را نمی‌شناسد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تو را تطهیر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داده ام؛ پس تطهیرم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انجام آن عمل شوهر داشتی؟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در هنگام ارتکاب آن عمل غایب بود یا حاضر؟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فرزندت را سرپرستی کن تا خوردن و آشامیدن را یاد بگیرد و از بام نیفتد و در چاه سقوط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با گریه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رفت و به جایی رسید که صدای حضرت را نمی‌شنید،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عمرو بن حریث به زن برخورد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و من تو را دیده‌ام که خدمت حضرت امیرالمؤمنین صلوات الله علیه می‌آیی و می‌روی و از ایشان می‌خواهی که تطهیرت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امیرالمؤمنین صلوات الله علیه رفتم و از ایشان خواستم مرا تطهیر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فرزندت را به عهده گیر تا خوردن و آشامیدن را یاد بگیرد و از بامی سقوط نکند و در چاهی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مرگ به سراغم بیاید در حالی که حضرت مرا تطهیر نکرده باشد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حریث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بازگرد؛ من سرپرستی کودکت را به عهده می‌گیرم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بازگشت و سخن عمرو را برای حضرت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حالتی که انگار زن را نمی‌شناسد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عمرو سرپرستی کودکت را به عهده گرفت؟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داده ام؛ پس مرا تطهیر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مرتکب آن عمل شدی شوهر داشتی؟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عمل را انجام دادی، شوهرت غایب بود یا حاضر؟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سر مبارک را به آسمان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برای تو چهار شهادت علیه این زن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آن مسائل از دین خود که به پیامبر خود خبر دادی، به ایشان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یکی از حدود مرا تأخیر بیندازد، به راستی که با من دشمنی نموده و با این کار، در پی مخالفت با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حدود تو را به تأخیر نمی‌اندازم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مخالفت با تو نیستم و احکام تو را ضایع نخواهم کرد؛ بلکه مطیع تو و تابع سنّت پیامبرت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حریث به حضرت نگاهی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ناراحتی چهره مبارکش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اناری در صورت مبارکش ترکیده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این صحنه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می‌خواستم سرپرستی کودک را به عهده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گمان کردم شما از این کار خشنود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شما از آن ناراحتید، من چنین کاری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چهار شهادت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سرپرستی کودک را بپذیری در حالی که تحقیر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امیرالمؤمنین صلوات الله علیه بر فراز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ندا کن تا جمع شوند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 بین مردم ندا داد و مردم گرد آمدند به حدی که مسجد از جمعیت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حمد و ثنای الهی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1836" w:name="pg6324_76254"/>
    </w:p>
    <w:p>
      <w:pPr>
        <w:pStyle w:val="BookText"/>
        <w:rPr/>
      </w:pPr>
      <w:bookmarkEnd w:id="1836"/>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امام شما این زن را به پشت کوفه می‌آورد تا ان شاء اللّه بر او حد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بیرون آیید امیرالمؤمنین به سوی شما خواهد آمد و شما به صورت ناشناخته بیرون آیید و همراه‌تان سنگ‌هایی باشد و هیچ کدام دیگری را نشناسد تا زمانی که به خانه های‌تان باز گردید؛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صبح گاهان برخاستند، حضرت آن زن را بیرون آورد و مردم در حالی که یک دیگر را نمی‌شناختند و با عمامه و عبا خود را پوشانده بودند و سنگ‌هایی در عبا و آستین خود داشتند، بیرون آمدند تا این که به آن زن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همراه آن حضرت در پشت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که گودالی برای زن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 را در آن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کمر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اسب خود سوار شد و پای مبارک را در رکاب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انگشت‌های سبابه خود را در گوش اسب خود قرار داد، سپس با بلندترین صدای خود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تبارک و تعالی با پیامبر خود عهدی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آن پیمان را با من قرار داد که کسی که حد الهی برگردن دارد، به اقامه حد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 حدی مانند حد این زن برگردن دارد، به اقامه حد این زن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مردم برگشتند جز حضرت امیرالمؤمنین صلوات الله علیه، حضرت امام حسن صلوات الله علیه و حضرت امام حسین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سه نفر در آن روز حد آن زن را اجرا کردند و شخص دیگری با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آن روز برگشتند، محمد بن امیر المؤمنین صلوات الله علیه بود</w:t>
      </w:r>
      <w:r>
        <w:rPr>
          <w:rFonts w:eastAsia="IRNazanin" w:cs="IRNazanin"/>
          <w:color w:val="111111"/>
          <w:sz w:val="28"/>
          <w:szCs w:val="28"/>
          <w:rtl w:val="true"/>
          <w:lang w:bidi="fa-IR"/>
        </w:rPr>
        <w:t>.</w:t>
      </w:r>
    </w:p>
    <w:p>
      <w:pPr>
        <w:pStyle w:val="Heading3"/>
        <w:numPr>
          <w:ilvl w:val="2"/>
          <w:numId w:val="1"/>
        </w:numPr>
        <w:rPr/>
      </w:pPr>
      <w:bookmarkStart w:id="1837" w:name="__RefHeading___Toc2555645_237004111"/>
      <w:bookmarkStart w:id="1838" w:name="_Toc685"/>
      <w:bookmarkEnd w:id="1837"/>
      <w:r>
        <w:rPr/>
        <w:t>660</w:t>
      </w:r>
      <w:r>
        <w:rPr>
          <w:rtl w:val="true"/>
        </w:rPr>
        <w:t xml:space="preserve">- </w:t>
      </w:r>
      <w:r>
        <w:rPr>
          <w:rtl w:val="true"/>
        </w:rPr>
        <w:t>حکم تجاوز مرد به زن</w:t>
      </w:r>
      <w:bookmarkEnd w:id="18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صلوات الله علیه عَنْ رَجُلٍ اِغْتَصَبَ اِمْرَأَةً فَرْجَهَا قَالَ یُقْتَلُ مُحْصَناً کَانَ أَوْ غَیْرَ مُحْصَنٍ</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مرحوم شیخ کلینی، با سند خویش از برید عجلی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زنی تجاوز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همسردار باشد و چه مجرّد کشته می‌شود</w:t>
      </w:r>
      <w:r>
        <w:rPr>
          <w:rFonts w:eastAsia="IRNazanin" w:cs="IRNazanin"/>
          <w:color w:val="111111"/>
          <w:sz w:val="28"/>
          <w:szCs w:val="28"/>
          <w:rtl w:val="true"/>
          <w:lang w:bidi="fa-IR"/>
        </w:rPr>
        <w:t xml:space="preserve">. </w:t>
      </w:r>
      <w:bookmarkStart w:id="1839" w:name="pg6324_76255"/>
    </w:p>
    <w:p>
      <w:pPr>
        <w:pStyle w:val="BookText"/>
        <w:rPr/>
      </w:pPr>
      <w:bookmarkEnd w:id="183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کَابَرَ اَلرَّجُلُ اَلْمَرْأَةَ عَلَی نَفْسِهَا ضُرِبَ ضَرْبَةً بِالسَّیْفِ مَاتَ مِنْهَا أَوْ عَاشَ</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به زنی تجاوز نماید، یک ضربه شمشیر به او می‌زنند، چه بمیرد و چه زنده بماند</w:t>
      </w:r>
      <w:r>
        <w:rPr>
          <w:rFonts w:eastAsia="IRNazanin" w:cs="IRNazanin"/>
          <w:color w:val="111111"/>
          <w:sz w:val="28"/>
          <w:szCs w:val="28"/>
          <w:rtl w:val="true"/>
          <w:lang w:bidi="fa-IR"/>
        </w:rPr>
        <w:t>.</w:t>
      </w:r>
    </w:p>
    <w:p>
      <w:pPr>
        <w:pStyle w:val="Heading3"/>
        <w:numPr>
          <w:ilvl w:val="2"/>
          <w:numId w:val="1"/>
        </w:numPr>
        <w:rPr/>
      </w:pPr>
      <w:bookmarkStart w:id="1840" w:name="__RefHeading___Toc2555647_237004111"/>
      <w:bookmarkStart w:id="1841" w:name="_Toc686"/>
      <w:bookmarkEnd w:id="1840"/>
      <w:r>
        <w:rPr/>
        <w:t>661</w:t>
      </w:r>
      <w:r>
        <w:rPr>
          <w:rtl w:val="true"/>
        </w:rPr>
        <w:t xml:space="preserve">- </w:t>
      </w:r>
      <w:r>
        <w:rPr>
          <w:rtl w:val="true"/>
        </w:rPr>
        <w:t>حکم زنای با محارم</w:t>
      </w:r>
      <w:bookmarkEnd w:id="18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أَیُّوبَ قَالَ سَمِعْتُ بُکَیْرَ بْنَ أَعْیَنَ یَرْوِی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زَنَی بِذَاتِ مَحْرَمٍ حَتَّی یُوَاقِعَهَا ضُرِبَ ضَرْبَةً بِالسَّیْفِ أَخَذَتْ مِنْهُ مَا أَخَذَتْ وَ إِنْ کَانَتْ تَابَعَتْهُ ضُرِبَتْ ضَرْبَةً بِالسَّیْفِ أَخَذَتْ مِنْهَا مَا أَخَذَتْ قِیلَ لَهُ فَمَنْ یَضْرِبُهُمَا وَ لَیْسَ لَهُمَا خَصْمٌ قَالَ ذَاکَ عَلَی اَلْإِمَامِ إِذَا رُفِعَا إِلَیْهِ</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مرحوم شیخ کلینی، با سند خویش از ابو ایّوب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بکیر بن اعین شنیدم که از حضرت امام محمد باقر یا حضرت امام جعفر صادق صلوات الله علیهما روایت می‌کرد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محرم خویش زنا کند به گونه‌ای که با او آمیزش نماید، یک ضربه شمشیر به او می‌زنند؛ هر زخمی که به او برساند و اگر زن با او همکاری کرده باشد، یک ضربه شمشیر نیز به زن می‌زنند؛ هر زخمی که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آن‌ها ضربه وارد کند در حالی که آن‌ها طرف دعوی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این حکم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آن‌ها را نزد او برده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أَیْنَ یُضْرَبُ اَلَّذِی یَأْتِی ذَاتَ مَحْرَمٍ بِالسَّیْفِ أَیْنَ هَذِهِ اَلضَّرْبَةُ قَالَ یُضْرَبُ عُنُقُهُ أَوْ قَالَ تُضْرَبُ رَقَبَتُهُ</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مرحوم شیخ کلینی، با سند خویش از جمیل بن درّاج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کجای بدن کسی که با محرم خویش زنا می‌کند ضربه وارد می‌شود؟</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می‌زنند</w:t>
      </w:r>
      <w:r>
        <w:rPr>
          <w:rFonts w:eastAsia="IRNazanin" w:cs="IRNazanin"/>
          <w:color w:val="111111"/>
          <w:sz w:val="28"/>
          <w:szCs w:val="28"/>
          <w:rtl w:val="true"/>
          <w:lang w:bidi="fa-IR"/>
        </w:rPr>
        <w:t xml:space="preserve">. </w:t>
      </w:r>
      <w:bookmarkStart w:id="1842" w:name="pg6324_76256"/>
    </w:p>
    <w:p>
      <w:pPr>
        <w:pStyle w:val="BookText"/>
        <w:rPr/>
      </w:pPr>
      <w:bookmarkEnd w:id="184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عَبْدِ اَللَّهِ بْنِ مِهْرَانَ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وَقَعَ عَلَی أُخْتِهِ قَالَ یُضْرَبُ ضَرْبَةً بِالسَّیْفِ قُلْتُ فَإِنَّهُ یُخَلَّصُ قَالَ یُحْبَسُ أَبَداً حَتَّی یَمُوتَ</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مرحوم شیخ کلینی، با سند خویش از محمد بن عبدالله بن مهران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خواهر خود زنا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شمشیر به او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این ضربه زنده بماند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زندانی می‌شود تا بمیرد</w:t>
      </w:r>
      <w:r>
        <w:rPr>
          <w:rFonts w:eastAsia="IRNazanin" w:cs="IRNazanin"/>
          <w:color w:val="111111"/>
          <w:sz w:val="28"/>
          <w:szCs w:val="28"/>
          <w:rtl w:val="true"/>
          <w:lang w:bidi="fa-IR"/>
        </w:rPr>
        <w:t>.</w:t>
      </w:r>
    </w:p>
    <w:p>
      <w:pPr>
        <w:pStyle w:val="Heading3"/>
        <w:numPr>
          <w:ilvl w:val="2"/>
          <w:numId w:val="1"/>
        </w:numPr>
        <w:rPr/>
      </w:pPr>
      <w:bookmarkStart w:id="1843" w:name="__RefHeading___Toc2555649_237004111"/>
      <w:bookmarkStart w:id="1844" w:name="_Toc687"/>
      <w:bookmarkEnd w:id="1843"/>
      <w:r>
        <w:rPr/>
        <w:t>662</w:t>
      </w:r>
      <w:r>
        <w:rPr>
          <w:rtl w:val="true"/>
        </w:rPr>
        <w:t xml:space="preserve">- </w:t>
      </w:r>
      <w:r>
        <w:rPr>
          <w:rtl w:val="true"/>
        </w:rPr>
        <w:t>کشتن زناکار و مرتکبان گناهان کبیره در سومین مرتبه</w:t>
      </w:r>
      <w:bookmarkEnd w:id="18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عَنْ أَبِی بَصِیرٍ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 إِذَا زَنَی جُلِدَ ثَلاَثاً وَ یُقْتَلُ فِی اَلرَّابِعَةِ یَعْنِی إِذَا جُلِدَ ثَلاَثَ مَرَّاتٍ</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زناکار زنا نمود تا سه بار حد می‌خورد و در مرتبه چهارم کشته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عَنْ أَبِی اَلْحَسَنِ اَلْمَاضِی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اَلْکَبَائِرِ کُلِّهَا إِذَا أُقِیمَ عَلَیْهِمُ اَلْحَدُّ مَرَّتَیْنِ قُتِلُوا فِی اَلثَّالِثَةِ</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مرحوم شیخ کلینی، با سند خویش از یونس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مرتکبان گناهان کبیره دو مرتبه حد اجرا شد، در مرتبه سوم کشته می‌شوند</w:t>
      </w:r>
      <w:r>
        <w:rPr>
          <w:rFonts w:eastAsia="IRNazanin" w:cs="IRNazanin"/>
          <w:color w:val="111111"/>
          <w:sz w:val="28"/>
          <w:szCs w:val="28"/>
          <w:rtl w:val="true"/>
          <w:lang w:bidi="fa-IR"/>
        </w:rPr>
        <w:t>.</w:t>
      </w:r>
    </w:p>
    <w:p>
      <w:pPr>
        <w:pStyle w:val="Heading3"/>
        <w:numPr>
          <w:ilvl w:val="2"/>
          <w:numId w:val="1"/>
        </w:numPr>
        <w:rPr/>
      </w:pPr>
      <w:bookmarkStart w:id="1845" w:name="__RefHeading___Toc2555651_237004111"/>
      <w:bookmarkStart w:id="1846" w:name="_Toc688"/>
      <w:bookmarkEnd w:id="1845"/>
      <w:r>
        <w:rPr/>
        <w:t>663</w:t>
      </w:r>
      <w:r>
        <w:rPr>
          <w:rtl w:val="true"/>
        </w:rPr>
        <w:t xml:space="preserve">- </w:t>
      </w:r>
      <w:r>
        <w:rPr>
          <w:rtl w:val="true"/>
        </w:rPr>
        <w:t>حکم زنای مرد و زن دیوانه</w:t>
      </w:r>
      <w:bookmarkEnd w:id="1846"/>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قَیْسٍ عَنْ أَبِی جَعْفَرٍ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اِمْرَأَةٍ مَجْنُونَةٍ زَنَتْ فَحَبِلَتْ قَالَ هِیَ مِثْلُ اَلسَّائِبَةِ لاَ تَمْلِکُ أَمْرَهَا وَ لَیْسَ عَلَیْهَا رَجْمٌ وَ لاَ جَلْدٌ وَ لاَ نَفْیٌ وَ قَالَ فِی اِمْرَأَةٍ أَقَرَّتْ عَلَی نَفْسِهَا أَنَّهُ اِسْتَکْرَهَهَا </w:t>
      </w:r>
    </w:p>
    <w:p>
      <w:pPr>
        <w:pStyle w:val="BookText"/>
        <w:rPr/>
      </w:pPr>
      <w:r>
        <w:rPr>
          <w:rFonts w:ascii="Amiri" w:hAnsi="Amiri" w:eastAsia="Amiri" w:cs="Amiri"/>
          <w:color w:val="111111"/>
          <w:sz w:val="28"/>
          <w:sz w:val="28"/>
          <w:szCs w:val="28"/>
          <w:rtl w:val="true"/>
          <w:lang w:bidi="ar-SA"/>
        </w:rPr>
        <w:t>رَجُلٌ عَلَی نَفْسِهَا قَالَ هِیَ مِثْلُ اَلسَّائِبَةِ لاَ تَمْلِکُ نَفْسَهَا فَلَوْ شَاءَ قَتَلَهَا فَلَیْسَ عَلَیْهَا جَلْدٌ وَ لاَ نَفْیٌ وَ لاَ رَجْمٌ</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مرحوم شیخ کلینی، با سند خویش از محمد بن قیس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درباره زن دیوانه‌ای که زنا نمود و آبستن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مانند زن بی سرپرست است، او اختیار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سنگسار می‌شود، نه تازیانه می‌خورد و نه تبعید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 زنی که اعتراف نمود مردی او را مجبور به انجام زنا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مانند زن بی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اختیار خود را ندارد؛ زیرا اگر آن مرد می‌خواست،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بر او تازیانه می‌زنند نه تبعید می‌گردد و نه سنگسار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أَبَانِ بْنِ تَغْلِبَ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اَلْمَجْنُونُ أَوِ اَلْمَعْتُوهُ جُلِدَ اَلْحَدَّ وَ إِنْ کَانَ مُحْصَناً رُجِمَ قُلْتُ وَ مَا اَلْفَرْقُ بَیْنَ اَلْمَجْنُونِ وَ اَلْمَجْنُونَةِ وَ اَلْمَعْتُوهِ وَ اَلْمَعْتُوهَةِ قَالَ اَلْمَرْأَةُ إِنَّمَا تُؤْتَی وَ اَلرَّجُلُ یَأْتِی وَ إِنَّمَا یَزْنِی إِذَا عَقَلَ کَیْفَ یَأْتِی اَللَّذَّةَ وَ إِنَّ اَلْمَرْأَةَ إِنَّمَا تُسْتَکْرَهُ وَ یُفْعَلُ بِهَا وَ هِیَ لاَ تَعْقِلُ مَا یُفْعَلُ بِهَا</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مرحوم شیخ کلینی، با سند خویش از ابان بن تغلب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دیوانه یا کم عقل مرتکب زنا گردد، حد تازیانه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همسردار باشد، سنگسار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مرد و زن دیوانه و کم عقل چیست؟</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زن زنا صورت می‌گیرد، اما مرد مرتکب زنا می‌گردد و مرد هنگامی که بداند چگونه به لذّت شهوت رانی بپردازد، مرتکب زنا می‌شود؛ ولی زن مجبور می‌شود و مورد بهره برداری قرار می‌گیرد و او خودش نمی‌داند چه کاری با او صورت می‌گیرد</w:t>
      </w:r>
      <w:r>
        <w:rPr>
          <w:rFonts w:eastAsia="IRNazanin" w:cs="IRNazanin"/>
          <w:color w:val="111111"/>
          <w:sz w:val="28"/>
          <w:szCs w:val="28"/>
          <w:rtl w:val="true"/>
          <w:lang w:bidi="fa-IR"/>
        </w:rPr>
        <w:t xml:space="preserve">. </w:t>
      </w:r>
      <w:bookmarkStart w:id="1847" w:name="pg6324_76258"/>
    </w:p>
    <w:p>
      <w:pPr>
        <w:pStyle w:val="Heading3"/>
        <w:numPr>
          <w:ilvl w:val="2"/>
          <w:numId w:val="1"/>
        </w:numPr>
        <w:rPr/>
      </w:pPr>
      <w:bookmarkStart w:id="1848" w:name="__RefHeading___Toc2555653_237004111"/>
      <w:bookmarkStart w:id="1849" w:name="_Toc689"/>
      <w:bookmarkEnd w:id="1847"/>
      <w:bookmarkEnd w:id="1848"/>
      <w:r>
        <w:rPr/>
        <w:t>664</w:t>
      </w:r>
      <w:r>
        <w:rPr>
          <w:rtl w:val="true"/>
        </w:rPr>
        <w:t xml:space="preserve">- </w:t>
      </w:r>
      <w:r>
        <w:rPr>
          <w:rtl w:val="true"/>
        </w:rPr>
        <w:t>حکم حد زن شوهرداری که ازدواج می‌کند یا در دوران عده ازدواج می‌کند و حکم مردی که با زن شوهردار ازدواج می‌کند</w:t>
      </w:r>
      <w:bookmarkEnd w:id="18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عُبَیْدَةَ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تَزَوَّجَتْ رَجُلاً وَ لَهَا زَوْجٌ قَالَ فَقَالَ إِنْ کَانَ زَوْجُهَا اَلْأَوَّلُ مُقِیماً مَعَهَا فِی اَلْمِصْرِ اَلَّذِی هِیَ فِیهِ تَصِلُ إِلَیْهِ وَ یَصِلُ إِلَیْهَا فَإِنَّ عَلَیْهَا مَا عَلَی اَلزَّانِی اَلْمُحْصَنِ اَلرَّجْمَ قَالَ وَ إِنْ کَانَ زَوْجُهَا اَلْأَوَّلُ غَائِباً عَنْهَا أَوْ کَانَ مُقِیماً مَعَهَا فِی اَلْمِصْرِ لاَ یَصِلُ إِلَیْهَا وَ لاَ تَصِلُ إِلَیْهِ فَإِنَّ عَلَیْهَا مَا عَلَی اَلزَّانِیَةِ غَیْرِ اَلْمُحْصَنَةِ وَ لاَ لِعَانَ بَیْنَهُمَا وَ لاَ تَفْرِیقَ قُلْتُ مَنْ یَرْجُمُهُمَا أَوْ یَضْرِبُهُمَا اَلْحَدَّ وَ زَوْجُهَا لاَ یُقَدِّمُهَا إِلَی اَلْإِمَامِ وَ لاَ یُرِیدُ ذَلِکَ مِنْهَا فَقَالَ إِنَّ اَلْحَدَّ لاَ یَزَالُ لِلَّهِ فِی بَدَنِهَا حَتَّی یَقُومَ بِهِ مَنْ قَامَ أَوْ تَلْقَی اَللَّهَ وَ هُوَ عَلَیْهَا غَضْبَانُ قُلْتُ فَإِنْ کَانَتْ جَاهِلَةً بِمَا صَنَعَتْ قَالَ فَقَالَ أَ لَیْسَ هِیَ فِی دَارِ اَلْهِجْرَةِ قُلْتُ بَلَی قَالَ فَمَا مِنِ اِمْرَأَةٍ اَلْیَوْمَ مِنْ نِسَاءِ اَلْمُسْلِمِینَ إِلاَّ وَ هِیَ تَعْلَمُ أَنَّ اَلْمَرْأَةَ اَلْمُسْلِمَةَ لاَ یَحِلُّ لَهَا أَنْ تَتَزَوَّجَ زَوْجَیْنِ قَالَ وَ لَوْ أَنَّ اَلْمَرْأَةَ إِذَا فَجَرَتْ قَالَتْ لَمْ أَدْرِ أَوْ جَهِلْتُ أَنَّ اَلَّذِی فَعَلْتُ حَرَامٌ وَ لَمْ یُقَمْ عَلَیْهَا اَلْحَدُّ إِذاً لَتَعَطَّلَتِ اَلْحُدُودُ</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مرحوم شیخ کلینی، با سند خویش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زن شوهرداری که با مرد دیگر ازدواج نمود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شوهر اولش با او در همان شهری که زن اقامت داشت، ساکن بود و هر دو به هم دسترسی داشتند، حد زناکار محصن بر عهده زن می‌آید که سنگسار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شوهر اولش غایب بود یا در همان شهر محل اقامت زن ساکن بود، اما به هم دسترسی نداشتند، حد زناکار غیر محصنه بر او لازم می‌شود و نه لازم است با هم لعان کنند و نه از یک دیگر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زن و شوهر دوم را سنگسار کند یا حد بزند در حالی که شوهر اول زن را نزد امام معصوم صلوات الله علیه نمی‌برد و از زن مطالبه‌ای ندارد؟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همواره حد الهی برعهده زن خواهد بود تا زمانی که قیام 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اقامه کند یا این که خداوند را در حالی که بر او غضبناک است ملاقات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کاری که کرده است ناآگاه بود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در کشور اسلامی زندگی نمی‌کند؟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امروزه هر زن مسلمانی می‌داند که برایش جایز نیست که با دو شوهر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هنگامی که زن مرتکب زنا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یا جاهل بودم که کاری که انجام دادم حرام است و بر او حد جاری نگردد، بنابراین حدود الهی تعطیل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اِمْرَأَةٍ تَزَوَّجَتْ فِی عِدَّتِهَا قَالَ إِنْ کَانَتْ تَزَوَّجَتْ فِی عِدَّةِ طَلاَقٍ لِزَوْجِهَا عَلَیْهَا اَلرَّجْعَةُ فَإِنَّ عَلَیْهَا اَلرَّجْمَ وَ إِنْ کَانَتْ تَزَوَّجَتْ فِی عِدَّةٍ لَیْسَ لِزَوْجِهَا عَلَیْهَا اَلرَّجْعَةُ فَإِنَّ عَلَیْهَا حَدَّ اَلزَّانِی غَیْرِ اَلْمُحْصَنِ وَ إِنْ کَانَتْ تَزَوَّجَتْ فِی عِدَّةٍ مِنْ بَعْدِ مَوْتِ زَوْجِهَا مِنْ قَبْلِ اِنْقِضَاءِ اَلْأَرْبَعَةِ أَشْهُرٍ وَ اَلْعَشَرَةِ أَیَّامٍ فَلاَ رَجْمَ عَلَیْهَا وَ عَلَیْهَا ضَرْبُ مِائَةِ جَلْدَةٍ قُلْتُ أَ رَأَیْتَ إِنْ کَانَ ذَلِکَ مِنْهَا بِجَهَالَةٍ قَالَ فَقَالَ مَا مِنِ اِمْرَأَةٍ اَلْیَوْمَ مِنْ نِسَاءِ اَلْمُسْلِمِینَ إِلاَّ وَ هِیَ تَعْلَمُ أَنَّ عَلَیْهَا عِدَّةً فِی طَلاَقٍ أَوْ مَوْتٍ وَ لَقَدْ کُنَّ نِسَاءُ اَلْجَاهِلِیَّةِ یَعْرِفْنَ ذَلِکَ قُلْتُ فَإِنْ کَانَتْ تَعْلَمُ أَنَّ عَلَیْهَا عِدَّةً وَ لاَ تَدْرِی کَمْ هِیَ قَالَ فَقَالَ إِذَا عَلِمَتْ أَنَّ عَلَیْهَا اَلْعِدَّةَ لَزِمَتْهَا اَلْحُجَّةُ فَتَسْأَلُ حَتَّی تَعْلَمَ</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مرحوم شیخ کلینی، با سند خویش از یزید کناسی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درباره زنی که در دوران عده اش ازدواج کرده بود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عده طلاق رجعی ازدواج کرده است، باید سنگسار گردد و اگر در عده طلاق بائن ازدواج کرده است، حد زناکار بدون همسر بر او جاری می‌شود و اگر در عده وفات و پیش از پایان چهار ماه و ده روز، ازدواج کرده باشد، سنگسار نمی‌شود و صد ضربه تازیانه به او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ناآگاهی دست به چنین کاری زده باشد،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زن مسلمان می‌داند که در طلاق و وفات باید عده نگه دارد و زنان دوران جاهلی نیز از این حکم آگاه بودند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بداند که باید عده نگه دارد، اما نمی‌داند که عده اش چند روز است، چه؟ </w:t>
      </w:r>
      <w:bookmarkStart w:id="1850" w:name="pg6324_76260"/>
    </w:p>
    <w:p>
      <w:pPr>
        <w:pStyle w:val="BookText"/>
        <w:rPr/>
      </w:pPr>
      <w:bookmarkEnd w:id="185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بداند که باید عده نگه دارد، حجت بر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دیگران بپرسد تا بداند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تَزَوَّجَهَا رَجُلٌ فَوَجَدَ لَهَا زَوْجاً قَالَ عَلَیْهِ اَلْجَلْدُ وَ عَلَیْهَا اَلرَّجْمُ لِأَنَّهُ قَدْ تَقَدَّمَ بِغَیْرِ عِلْمٍ وَ تَقَدَّمَتْ هِیَ بِعِلْمٍ وَ کَفَّارَتُهُ إِنْ لَمْ یُتَقَدَّمْ إِلَی اَلْإِمَامِ أَنْ یَتَصَدَّقَ بِخَمْسَةِ أَصْوُعِ دَقِیقٍ</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کرد و بعد متوجه شد که زن شوهر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تازیانه می‌خورد و زن سنگسار می‌گردد، زیرا مرد با عدم آگاهی و زن با آگاهی اقدام به ازدواج کرده است و اگر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معصوم صلوات الله علیه نبردند، کفاره اش این است که پنج صاع آرد صدقه دهد</w:t>
      </w:r>
      <w:r>
        <w:rPr>
          <w:rFonts w:eastAsia="IRNazanin" w:cs="IRNazanin"/>
          <w:color w:val="111111"/>
          <w:sz w:val="28"/>
          <w:szCs w:val="28"/>
          <w:rtl w:val="true"/>
          <w:lang w:bidi="fa-IR"/>
        </w:rPr>
        <w:t>.</w:t>
      </w:r>
    </w:p>
    <w:p>
      <w:pPr>
        <w:pStyle w:val="Heading3"/>
        <w:numPr>
          <w:ilvl w:val="2"/>
          <w:numId w:val="1"/>
        </w:numPr>
        <w:rPr/>
      </w:pPr>
      <w:bookmarkStart w:id="1851" w:name="__RefHeading___Toc2555655_237004111"/>
      <w:bookmarkStart w:id="1852" w:name="_Toc690"/>
      <w:bookmarkEnd w:id="1851"/>
      <w:r>
        <w:rPr/>
        <w:t>665</w:t>
      </w:r>
      <w:r>
        <w:rPr>
          <w:rtl w:val="true"/>
        </w:rPr>
        <w:t xml:space="preserve">- </w:t>
      </w:r>
      <w:r>
        <w:rPr>
          <w:rtl w:val="true"/>
        </w:rPr>
        <w:t>حکم زنی که از روی اجبار و اکراه او را به زنا وادار کنند</w:t>
      </w:r>
      <w:bookmarkEnd w:id="18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عُبَیْدَةَ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صلوات الله علیه بِامْرَأَةٍ مَعَ رَجُلٍ قَدْ فَجَرَ بِهَا فَقَالَتِ اِسْتَکْرَهَنِی وَ اَللَّهِ یَا أَمِیرَ اَلْمُؤْمِنِینَ فَدَرَأَ عَنْهَا اَلْحَدَّ وَ لَوْ سُئِلَ هَؤُلاَءِ عَنْ ذَلِکَ لَقَالُوا لاَ تُصَدَّقُ وَ قَدْ فَعَلَهُ أَمِیرُ اَلْمُؤْمِنِینَ صلوات الله علیه</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مرحوم شیخ کلینی، با سند خویش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زناکاری را به خدمت حضرت امیرالمؤمنین صلوات الله علیه آوردند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با جبر و اکراه به این کار تن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صلوات الله علیه حد را از آن زن برداشت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همین مسئله را از فقهای جماعت مخالفین بپرسند، خواهند گفت که ادّعای زن قابل تصدیق نیست و باید حد الهی را بر او جاری کنند، با آن که حضرت امیرالمؤمنین صلوات الله علیه حد الهی را از او ساقط کرد</w:t>
      </w:r>
      <w:r>
        <w:rPr>
          <w:rFonts w:eastAsia="IRNazanin" w:cs="IRNazanin"/>
          <w:color w:val="111111"/>
          <w:sz w:val="28"/>
          <w:szCs w:val="28"/>
          <w:rtl w:val="true"/>
          <w:lang w:bidi="fa-IR"/>
        </w:rPr>
        <w:t xml:space="preserve">. </w:t>
      </w:r>
      <w:bookmarkStart w:id="1853" w:name="pg6324_76261"/>
    </w:p>
    <w:p>
      <w:pPr>
        <w:pStyle w:val="Heading3"/>
        <w:numPr>
          <w:ilvl w:val="2"/>
          <w:numId w:val="1"/>
        </w:numPr>
        <w:rPr/>
      </w:pPr>
      <w:bookmarkStart w:id="1854" w:name="__RefHeading___Toc2555657_237004111"/>
      <w:bookmarkStart w:id="1855" w:name="_Toc691"/>
      <w:bookmarkEnd w:id="1853"/>
      <w:bookmarkEnd w:id="1854"/>
      <w:r>
        <w:rPr/>
        <w:t>666</w:t>
      </w:r>
      <w:r>
        <w:rPr>
          <w:rtl w:val="true"/>
        </w:rPr>
        <w:t xml:space="preserve">- </w:t>
      </w:r>
      <w:r>
        <w:rPr>
          <w:rtl w:val="true"/>
        </w:rPr>
        <w:t>حد لواط و سحق و همجنس بازی زنان</w:t>
      </w:r>
      <w:bookmarkEnd w:id="18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رَجُلٌ أَتَی رَجُلاً قَالَ إِنْ کَانَ مُحْصَناً فَعَلَیْهِ اَلْقَتْلُ وَ إِنْ لَمْ یَکُنْ مُحْصَناً فَعَلَیْهِ اَلْجَلْدُ قَالَ فَقُلْتُ فَمَا عَلَی اَلْمُوطَإِ قَالَ عَلَیْهِ اَلْقَتْلُ عَلَی کُلِّ حَالٍ مُحْصَناً کَانَ أَوْ غَیْرَ مُحْصَنٍ</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مرحوم شیخ کلینی، با سند خویش از حمّاد بن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مردی نزدیکی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همسردار است باید کشته شود و اگر همسردار نباشد باید تازیانه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دهنده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چه همسردار باشد و چه غیر همسردار باید کشته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بَکْرٍ اَلْحَضْرَمِیِّ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صلوات الله علیه بِرَجُلٍ وَ اِمْرَأَةٍ قَدْ لاَطَ زَوْجُهَا بِابْنِهَا مِنْ غَیْرِهِ وَ ثَقَبَهُ وَ شَهِدَ عَلَیْهِ بِذَلِکَ اَلشُّهُودُ فَأَمَرَ بِهِ أَمِیرُ اَلْمُؤْمِنِینَ صلوات الله علیه فَضُرِبَ بِالسَّیْفِ حَتَّی قُتِلَ وَ ضُرِبَ اَلْغُلاَمُ دُونَ اَلْحَدِّ وَ قَالَ أَمَا لَوْ کُنْتَ مُدْرِکاً لَقَتَلْتُکَ لِإِمْکَانِکَ إِیَّاهُ مِنْ نَفْسِکَ بِثَقْبِکَ</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مرحوم شیخ کلینی، با سند خویش از ابو بکر حضرمی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را خدمت حضرت امیرالمؤمنین صلوات الله علیه آوردند که شوهر زن با پسر زن که از شوهر دیگری بود لواط نموده بود و شهود به آن گواهی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دستور فرمود که او را با شمشیر بزنند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را مقداری کمتر از حد تازیانه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 بودی تو را به جهت این که اجازه داده بودی که این مرد با تو لواط کند می‌کشتم</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صلوات الله علیه إِذَا أُخِذَ اَلرَّجُلُ مَعَ غُلاَمٍ فِی لِحَافٍ مُجَرَّدَیْنِ ضُرِبَ اَلرَّجُلُ وَ أُدِّبَ اَلْغُلاَمُ وَ إِنْ کَانَ ثَقَبَ وَ کَانَ مُحْصَناً رُجِمَ</w:t>
      </w:r>
      <w:r>
        <w:rPr>
          <w:rFonts w:eastAsia="Amiri" w:cs="Amiri" w:ascii="Amiri" w:hAnsi="Amiri"/>
          <w:color w:val="111111"/>
          <w:sz w:val="28"/>
          <w:szCs w:val="28"/>
          <w:rtl w:val="true"/>
          <w:lang w:bidi="ar-SA"/>
        </w:rPr>
        <w:t xml:space="preserve">. </w:t>
      </w:r>
      <w:r>
        <w:rPr>
          <w:rStyle w:val="FootnoteAnchor"/>
          <w:rtl w:val="true"/>
        </w:rPr>
        <w:footnoteReference w:id="1268"/>
      </w:r>
      <w:bookmarkStart w:id="1856" w:name="pg6324_76262"/>
    </w:p>
    <w:p>
      <w:pPr>
        <w:pStyle w:val="BookText"/>
        <w:rPr/>
      </w:pPr>
      <w:bookmarkEnd w:id="1856"/>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را با پسری در زیر لحافی دستگیر کنند و هر دو عریان باشند، مرد را تازیانه می‌زنند و پسر را تأدیب می‌کنند و اگر مرد همسردار دخول کرده باشد سنگسار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اَلسَّحَّاقَةُ تُجْلَدُ</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سحق کننده، تازیانه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خَدِیجَةَ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لاِمْرَأَتَیْنِ أَنْ تَبِیتَا فِی لِحَافٍ وَاحِدٍ إِلاَّ أَنْ یَکُونَ بَیْنَهُمَا حَاجِزٌ فَإِنْ فَعَلَتَا نُهِیَتَا عَنْ ذَلِکَ فَإِنْ وُجِدَتَا مَعَ اَلنَّهْیِ جُلِدَتْ کُلُّ وَاحِدَةٍ مِنْهُمَا حَدّاً حَدّاً فَإِنْ وُجِدَتَا أَیْضاً فِی لِحَافٍ جُلِدَتَا فَإِنْ وُجِدَتَا اَلثَّالِثَةَ قُتِلَتَا</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مرحوم شیخ کلینی، با سند خویش از ابو خدیجه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حق ندارند در زیر یک لحاف شب را به سر ببرند، مگر این که مانعی بین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کنند، باید آن‌ها را از این کار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وجود نهی، در زیر یک لحاف دیده شدند هرکدام به مقدار حد، تازیانه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هم در زیر یک لحاف دیده شدند، تازیانه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سومین مرتبه دیده شدند، کشته می‌شوند</w:t>
      </w:r>
      <w:r>
        <w:rPr>
          <w:rFonts w:eastAsia="IRNazanin" w:cs="IRNazanin"/>
          <w:color w:val="111111"/>
          <w:sz w:val="28"/>
          <w:szCs w:val="28"/>
          <w:rtl w:val="true"/>
          <w:lang w:bidi="fa-IR"/>
        </w:rPr>
        <w:t>.</w:t>
      </w:r>
    </w:p>
    <w:p>
      <w:pPr>
        <w:pStyle w:val="Heading3"/>
        <w:numPr>
          <w:ilvl w:val="2"/>
          <w:numId w:val="1"/>
        </w:numPr>
        <w:rPr/>
      </w:pPr>
      <w:bookmarkStart w:id="1857" w:name="__RefHeading___Toc2555659_237004111"/>
      <w:bookmarkStart w:id="1858" w:name="_Toc692"/>
      <w:bookmarkEnd w:id="1857"/>
      <w:r>
        <w:rPr/>
        <w:t>667</w:t>
      </w:r>
      <w:r>
        <w:rPr>
          <w:rtl w:val="true"/>
        </w:rPr>
        <w:t xml:space="preserve">- </w:t>
      </w:r>
      <w:r>
        <w:rPr>
          <w:rtl w:val="true"/>
        </w:rPr>
        <w:t>حد کسی که با حیوانات نزدیکی می‌کند</w:t>
      </w:r>
      <w:bookmarkEnd w:id="1858"/>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سَدِیرٍ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یَأْتِی اَلْبَهِیمَةَ قَالَ یُحَدُّ دُونَ اَلْحَدِّ وَ یُغْرَمُ قِیمَةَ اَلْبَهِیمَةِ لِصَاحِبِهَا لِأَنَّهُ أَفْسَدَهَا عَلَیْهِ وَ تُذْبَحُ وَ تُحْرَقُ وَ تُدْفَنُ إِنْ کَانَتْ مِمَّا یُؤْکَلُ لَحْمُهُ وَ إِنْ کَانَتْ مِمَّا یُرْکَبُ ظَهْرُهُ أُغْرِمَ قِیمَتَهَا وَ جُلِدَ دُونَ اَلْحَدِّ وَ </w:t>
      </w:r>
      <w:bookmarkStart w:id="1859" w:name="pg6324_76263"/>
    </w:p>
    <w:p>
      <w:pPr>
        <w:pStyle w:val="BookText"/>
        <w:rPr/>
      </w:pPr>
      <w:bookmarkEnd w:id="1859"/>
      <w:r>
        <w:rPr>
          <w:rFonts w:ascii="Amiri" w:hAnsi="Amiri" w:eastAsia="Amiri" w:cs="Amiri"/>
          <w:color w:val="111111"/>
          <w:sz w:val="28"/>
          <w:sz w:val="28"/>
          <w:szCs w:val="28"/>
          <w:rtl w:val="true"/>
          <w:lang w:bidi="ar-SA"/>
        </w:rPr>
        <w:t>أَخْرَجَهَا مِنَ اَلْمَدِینَةِ اَلَّتِی فَعَلَ بِهَا فِیهَا إِلَی بِلاَدٍ أُخْرَی حَیْثُ لاَ تُعْرَفُ فَیَبِیعُهَا فِیهَا کَیْلاَ یُعَیَّرَ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روایة أخری 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هُوَ خَمْسَةً وَ عِشْرِینَ سَوْطاً رُبُعَ حَدِّ اَلزَّانِی</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مرحوم شیخ کلینی، با سند خویش از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مردی که با حیوانی نزدیکی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کمتر از حد کامل بر او جاری می‌شود و اگر حیوان حلال گوشت باشد قیمت آن را به صاحبش بدهکار می‌شود؛ زیرا حیوانش را تباه کرده است و حیوان را ذبح می‌کنند و می‌سوزانند و دفنش می‌نمایند و اگر حیوان سواری باشد قیمت آن را بدهکار می‌شود و حدی کمتر از حد کامل می‌خورد و صاحب حیوان آن را از شهری که مورد تجاوز قرار گرفته است به شهرهای دیگر می‌برد، به گونه‌ای که حیوان شناسایی نشود و آن حیوان را در آن شهر را می‌فروشد تا بر صاحب حیوان به خاطر حیوان عیب وعار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حضرت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کار بیست و پنج ضربه تازیانه می‌خورد که یک چهارم حد زناکار است</w:t>
      </w:r>
      <w:r>
        <w:rPr>
          <w:rFonts w:eastAsia="IRNazanin" w:cs="IRNazanin"/>
          <w:color w:val="111111"/>
          <w:sz w:val="28"/>
          <w:szCs w:val="28"/>
          <w:rtl w:val="true"/>
          <w:lang w:bidi="fa-IR"/>
        </w:rPr>
        <w:t>.</w:t>
      </w:r>
    </w:p>
    <w:p>
      <w:pPr>
        <w:pStyle w:val="Heading3"/>
        <w:numPr>
          <w:ilvl w:val="2"/>
          <w:numId w:val="1"/>
        </w:numPr>
        <w:rPr/>
      </w:pPr>
      <w:bookmarkStart w:id="1860" w:name="__RefHeading___Toc2555661_237004111"/>
      <w:bookmarkStart w:id="1861" w:name="_Toc693"/>
      <w:bookmarkEnd w:id="1860"/>
      <w:r>
        <w:rPr/>
        <w:t>668</w:t>
      </w:r>
      <w:r>
        <w:rPr>
          <w:rtl w:val="true"/>
        </w:rPr>
        <w:t xml:space="preserve">- </w:t>
      </w:r>
      <w:r>
        <w:rPr>
          <w:rtl w:val="true"/>
        </w:rPr>
        <w:t>حد تهمت و بهتان</w:t>
      </w:r>
      <w:bookmarkEnd w:id="18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صلوات الله علیه أَنَّ اَلْفِرْیَةَ ثَلاَثَةٌ یَعْنِی ثَلاَثَ وُجُوهٍ إِذْ رَمَی اَلرَّجُلُ اَلرَّجُلَ بِالزِّنَی وَ إِذَا قَالَ إِنَّ أُمَّهُ زَانِیَةٌ وَ إِذَا دُعِیَ لِغَیْرِ أَبِیهِ فَذَلِکَ فِیهِ حَدٌّ ثَمَانُونَ</w:t>
      </w:r>
      <w:r>
        <w:rPr>
          <w:rFonts w:eastAsia="Amiri" w:cs="Amiri" w:ascii="Amiri" w:hAnsi="Amiri"/>
          <w:color w:val="111111"/>
          <w:sz w:val="28"/>
          <w:szCs w:val="28"/>
          <w:rtl w:val="true"/>
          <w:lang w:bidi="ar-SA"/>
        </w:rPr>
        <w:t xml:space="preserve">. </w:t>
      </w:r>
      <w:r>
        <w:rPr>
          <w:rStyle w:val="FootnoteAnchor"/>
          <w:rtl w:val="true"/>
        </w:rPr>
        <w:footnoteReference w:id="1272"/>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حضرت امیرالمؤمنین صلوات الله علیه سه نوع تهمت حد الهی را ایجاب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رویاروی کسی را به زنا متهم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کسی را در غیاب متهم به زنا کند و به فرزندش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زناکار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کسی را به دیگران نسبت بدهند که دراین صورت حد جاری می‌شود هشتاد ضربه تازیانه</w:t>
      </w:r>
      <w:r>
        <w:rPr>
          <w:rFonts w:eastAsia="IRNazanin" w:cs="IRNazanin"/>
          <w:color w:val="111111"/>
          <w:sz w:val="28"/>
          <w:szCs w:val="28"/>
          <w:rtl w:val="true"/>
          <w:lang w:bidi="fa-IR"/>
        </w:rPr>
        <w:t xml:space="preserve">. </w:t>
      </w:r>
      <w:bookmarkStart w:id="1862" w:name="pg6324_76264"/>
    </w:p>
    <w:p>
      <w:pPr>
        <w:pStyle w:val="Heading3"/>
        <w:numPr>
          <w:ilvl w:val="2"/>
          <w:numId w:val="1"/>
        </w:numPr>
        <w:rPr/>
      </w:pPr>
      <w:bookmarkStart w:id="1863" w:name="__RefHeading___Toc2555663_237004111"/>
      <w:bookmarkStart w:id="1864" w:name="_Toc694"/>
      <w:bookmarkEnd w:id="1862"/>
      <w:bookmarkEnd w:id="1863"/>
      <w:r>
        <w:rPr/>
        <w:t>669</w:t>
      </w:r>
      <w:r>
        <w:rPr>
          <w:rtl w:val="true"/>
        </w:rPr>
        <w:t xml:space="preserve">- </w:t>
      </w:r>
      <w:r>
        <w:rPr>
          <w:rtl w:val="true"/>
        </w:rPr>
        <w:t>حکم مردی که به گروهی تهمت می‌زند</w:t>
      </w:r>
      <w:bookmarkEnd w:id="18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بْنِ دَرَّاجٍ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اِفْتَرَی عَلَی قَوْمٍ جَمَاعَةً قَالَ إِنْ أَتَوْا بِهِ مُجْتَمِعِینَ ضُرِبَ حَدّاً وَاحِداً وَ إِنْ أَتَوْا بِهِ مُتَفَرِّقِینَ ضُرِبَ لِکُلِّ وَاحِدٍ مِنْهُمْ حَدّاً</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مرحوم شیخ کلینی، با سند خویش از جمیل بن دراج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جماعتی را دسته جمعی متهم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 جمعی به شکایت بیایند، فقط یک حد در حضور آنان بر او جاری می‌شود و اگر تک تک به شکایت بیایند، با شکایت هر نفر یک حد تازیانه خواهد خورد</w:t>
      </w:r>
      <w:r>
        <w:rPr>
          <w:rFonts w:eastAsia="IRNazanin" w:cs="IRNazanin"/>
          <w:color w:val="111111"/>
          <w:sz w:val="28"/>
          <w:szCs w:val="28"/>
          <w:rtl w:val="true"/>
          <w:lang w:bidi="fa-IR"/>
        </w:rPr>
        <w:t>.</w:t>
      </w:r>
    </w:p>
    <w:p>
      <w:pPr>
        <w:pStyle w:val="Heading3"/>
        <w:numPr>
          <w:ilvl w:val="2"/>
          <w:numId w:val="1"/>
        </w:numPr>
        <w:rPr/>
      </w:pPr>
      <w:bookmarkStart w:id="1865" w:name="__RefHeading___Toc2555665_237004111"/>
      <w:bookmarkStart w:id="1866" w:name="_Toc695"/>
      <w:bookmarkEnd w:id="1865"/>
      <w:r>
        <w:rPr/>
        <w:t>670</w:t>
      </w:r>
      <w:r>
        <w:rPr>
          <w:rtl w:val="true"/>
        </w:rPr>
        <w:t xml:space="preserve">- </w:t>
      </w:r>
      <w:r>
        <w:rPr>
          <w:rtl w:val="true"/>
        </w:rPr>
        <w:t>حکم مردی که به زن و فرزندش تهمت زنا می‌زند</w:t>
      </w:r>
      <w:bookmarkEnd w:id="18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اَلرَّجُلُ اِمْرَأَتَهُ ثُمَّ أَکْذَبَ نَفْسَهُ جُلِدَ اَلْحَدَّ وَ کَانَتِ اِمْرَأَتَهُ وَ إِنْ لَمْ یُکْذِبْ عَلَی نَفْسِهِ تَلاَعَنَا وَ یُفَرَّقُ بَیْنَهُمَا</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به همسرش تهمت زنا بزند، سپس خود را تکذیب کند، حد تازیانه‌ای می‌خورد و زن، همسرش خواهد بود و اگر خود را تکذیب نکند، با یکدیگر ملاعنه می‌کنند و بین آن‌ها جدایی می‌اندازند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صلوات الله علیه عَنْ رَجُلٍ قَذَفَ اِبْنَهُ بِالزِّنَی قَالَ لَوْ قَتَلَهُ مَا قُتِلَ بِهِ وَ إِنْ قَذَفَهُ لَمْ یُجْلَدْ لَهُ قُلْتُ فَإِنْ قَذَفَ أَبُوهُ أُمَّهُ فَقَالَ إِنْ قَذَفَهَا وَ اِنْتَفَی مِنْ وَلَدِهَا تَلاَعَنَا وَ لَمْ یُلْزَمْ ذَلِکَ اَلْوَلَدَ اَلَّذِی اِنْتَفَی مِنْهُ وَ فُرِّقَ بَیْنَهُمَا وَ لَمْ تَحِلَّ لَهُ أَبَداً قَالَ وَ إِنْ کَانَ قَالَ لاِبْنِهِ وَ أُمُّهُ حَیَّةٌ یَا اِبْنَ اَلزَّانِیَةِ وَ لَمْ یَنْتَفِ مِنْ وَلَدِهَا جُلِدَ اَلْحَدَّ لَهَا وَ لَمْ یُفَرَّقْ بَیْنَهُمَا قَالَ وَ إِنْ کَانَ قَالَ لاِبْنِهِ یَا اِبْنَ اَلزَّانِیَةِ وَ أُمُّهُ مَیِّتَةٌ وَ لَمْ یَکُنْ لَهَا مَنْ یَأْخُذُ بِحَقِّهَا مِنْهُ إِلاَّ وَلَدُهَا مِنْهُ فَإِنَّهُ لاَ یُقَامُ عَلَیْهِ اَلْحَدُّ لِأَنَّ حَقَّ اَلْحَدِّ قَدْ صَارَ لِوَلَدِهِ مِنْهَا وَ إِنْ کَانَ </w:t>
      </w:r>
      <w:bookmarkStart w:id="1867" w:name="pg6324_76265"/>
    </w:p>
    <w:p>
      <w:pPr>
        <w:pStyle w:val="BookText"/>
        <w:rPr/>
      </w:pPr>
      <w:bookmarkEnd w:id="1867"/>
      <w:r>
        <w:rPr>
          <w:rFonts w:ascii="Amiri" w:hAnsi="Amiri" w:eastAsia="Amiri" w:cs="Amiri"/>
          <w:color w:val="111111"/>
          <w:sz w:val="28"/>
          <w:sz w:val="28"/>
          <w:szCs w:val="28"/>
          <w:rtl w:val="true"/>
          <w:lang w:bidi="ar-SA"/>
        </w:rPr>
        <w:t>لَهَا وَلَدٌ مِنْ غَیْرِهِ فَهُوَ وَلِیُّهَا یُجْلَدُ لَهُ وَ إِنْ لَمْ یَکُنْ لَهَا وَلَدٌ مِنْ غَیْرِهِ وَ کَانَ لَهَا قَرَابَةٌ یَقُومُونَ بِأَخْذِ اَلْحَدِّ جُلِدَ لَهُمْ</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فرزند خود تهمت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فرزند خود را بکشد، قصاص نخواهد شد و اگر تهمت بزند تازیانه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فرزند خود را زنازاده بخواند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همسر خود را زناکار بخواند و فرزند او را فرزند خود نداند، باید با همسر خود مراسم لعنت را اجرا کند؛ با اجرای این مراسم لعنت ثابت نمی‌شود که فرزند او زنازاده باشد، اما میان پدر و مادر او متارکه و جدایی برقرار می‌شود و دیگر برای هم حلال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به فرزندش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زن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آن پسر زنده باشد و مراسم لعنت انجام نگرفته باشد، پدر باید به جهت تهمت به مادر آن پسر هشتاد تازیانه بخورد و با این تهمت و اجرای حد، شوهر و همسر نسبت به هم حلال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پدر به فرزندش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مرده باشد و جز همین فرزند وارث دیگری نباشد که حق آن زن را مطالبه کند، پدر تازیانه نخواهد خورد؛ چرا که حق مطالبه به فرزند می‌رسد و فرزند نمی تواند علیه پدر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زن فرزند دیگری داشته باشد که از نسل این پدر نباشد، آن پسر می‌تواند شکایت کند و حق مادرش را مطالبه نماید و هشتاد تازیانه بر ناپدریش بنوازد؛ و یا اگر آن زن خویشان دیگری داشته باشد که حق ارث و شکایت داشته باشند، می‌توانند حق آن زن را مطالبه کنند و بر شوهرش اجرای حد نمایند</w:t>
      </w:r>
      <w:r>
        <w:rPr>
          <w:rFonts w:eastAsia="IRNazanin" w:cs="IRNazanin"/>
          <w:color w:val="111111"/>
          <w:sz w:val="28"/>
          <w:szCs w:val="28"/>
          <w:rtl w:val="true"/>
          <w:lang w:bidi="fa-IR"/>
        </w:rPr>
        <w:t>.</w:t>
      </w:r>
    </w:p>
    <w:p>
      <w:pPr>
        <w:pStyle w:val="Heading3"/>
        <w:numPr>
          <w:ilvl w:val="2"/>
          <w:numId w:val="1"/>
        </w:numPr>
        <w:rPr/>
      </w:pPr>
      <w:bookmarkStart w:id="1868" w:name="__RefHeading___Toc2555667_237004111"/>
      <w:bookmarkStart w:id="1869" w:name="_Toc696"/>
      <w:bookmarkEnd w:id="1868"/>
      <w:r>
        <w:rPr/>
        <w:t>671</w:t>
      </w:r>
      <w:r>
        <w:rPr>
          <w:rtl w:val="true"/>
        </w:rPr>
        <w:t xml:space="preserve">- </w:t>
      </w:r>
      <w:r>
        <w:rPr>
          <w:rtl w:val="true"/>
        </w:rPr>
        <w:t>چگونگی اجرای حد تهمت</w:t>
      </w:r>
      <w:bookmarkEnd w:id="1869"/>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اَلْمُفْتَرِی یُضْرَبُ بَیْنَ اَلضَّرْبَیْنِ یُضْرَبُ جَسَدُهُ کُلُّهُ فَوْقَ ثِیَابِهِ</w:t>
      </w:r>
      <w:r>
        <w:rPr>
          <w:rFonts w:eastAsia="Amiri" w:cs="Amiri" w:ascii="Amiri" w:hAnsi="Amiri"/>
          <w:color w:val="111111"/>
          <w:sz w:val="28"/>
          <w:szCs w:val="28"/>
          <w:rtl w:val="true"/>
          <w:lang w:bidi="ar-SA"/>
        </w:rPr>
        <w:t xml:space="preserve">. </w:t>
      </w:r>
      <w:r>
        <w:rPr>
          <w:rStyle w:val="FootnoteAnchor"/>
          <w:rtl w:val="true"/>
        </w:rPr>
        <w:footnoteReference w:id="1276"/>
      </w:r>
      <w:bookmarkStart w:id="1870" w:name="pg6324_76266"/>
    </w:p>
    <w:p>
      <w:pPr>
        <w:pStyle w:val="BookText"/>
        <w:rPr/>
      </w:pPr>
      <w:bookmarkEnd w:id="1870"/>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تهمت زننده را ضربه‌ای بین ضربه سخت و نرم می‌زنند و همه ضربه‌ها از روی لباس هایش بر تمام بدنش زده می‌شود</w:t>
      </w:r>
      <w:r>
        <w:rPr>
          <w:rFonts w:eastAsia="IRNazanin" w:cs="IRNazanin"/>
          <w:color w:val="111111"/>
          <w:sz w:val="28"/>
          <w:szCs w:val="28"/>
          <w:rtl w:val="true"/>
          <w:lang w:bidi="fa-IR"/>
        </w:rPr>
        <w:t>.</w:t>
      </w:r>
    </w:p>
    <w:p>
      <w:pPr>
        <w:pStyle w:val="Heading3"/>
        <w:numPr>
          <w:ilvl w:val="2"/>
          <w:numId w:val="1"/>
        </w:numPr>
        <w:rPr/>
      </w:pPr>
      <w:bookmarkStart w:id="1871" w:name="__RefHeading___Toc2555669_237004111"/>
      <w:bookmarkStart w:id="1872" w:name="_Toc697"/>
      <w:bookmarkEnd w:id="1871"/>
      <w:r>
        <w:rPr/>
        <w:t>672</w:t>
      </w:r>
      <w:r>
        <w:rPr>
          <w:rtl w:val="true"/>
        </w:rPr>
        <w:t xml:space="preserve">- </w:t>
      </w:r>
      <w:r>
        <w:rPr>
          <w:rtl w:val="true"/>
        </w:rPr>
        <w:t>حد شرابخوار و هر ماده مست کننده</w:t>
      </w:r>
      <w:bookmarkEnd w:id="18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شَرِبَ حُسْوَةَ خَمْرٍ قَالَ یُجْلَدُ ثَمَانِینَ جَلْدَةً قَلِیلُهَا وَ کَثِیرُهَا حَرَامٌ</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مردی که جرعه‌ای شراب نوشیده است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ضربه می‌خورد؛ اندک و فراوان شراب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صلوات الله علیه یَجْلِدُ اَلْحُرَّ وَ اَلْعَبْدَ وَ اَلْیَهُودِیَّ وَ اَلنَّصْرَانِیَّ فِی اَلْخَمْرِ ثَمَانِینَ</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آزاد، برده، یهودی و مسیحی را در خصوص آشامیدن شراب هشتاد ضربه می‌زد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اَلصَّبَّاحِ اَلْکِنَانِیِّ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مُسْکِرٍ مِنَ اَلْأَشْرِبَةِ یَجِبُ فِیهِ کَمَا یَجِبُ فِی اَلْخَمْرِ مِنَ اَلْحَدِّ</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مرحوم شیخ کلینی، با سند خویش از ابو صباح کنانی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آشامیدنی مست کننده‌ای همان حدی واجب می‌شود که در خصوص شراب واجب می‌گردد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اَلْیَهُودِیِّ وَ اَلنَّصْرَانِیِّ وَ اَلْمَمْلُوکِ فِی اَلْخَمْرِ وَ اَلْفِرْیَةِ سَوَاءٌ وَ إِنَّمَا صُولِحَ أَهْلُ اَلذِّمَّةِ أَنْ </w:t>
      </w:r>
      <w:bookmarkStart w:id="1873" w:name="pg6324_76267"/>
    </w:p>
    <w:p>
      <w:pPr>
        <w:pStyle w:val="BookText"/>
        <w:rPr/>
      </w:pPr>
      <w:bookmarkEnd w:id="1873"/>
      <w:r>
        <w:rPr>
          <w:rFonts w:ascii="Amiri" w:hAnsi="Amiri" w:eastAsia="Amiri" w:cs="Amiri"/>
          <w:color w:val="111111"/>
          <w:sz w:val="28"/>
          <w:sz w:val="28"/>
          <w:szCs w:val="28"/>
          <w:rtl w:val="true"/>
          <w:lang w:bidi="ar-SA"/>
        </w:rPr>
        <w:t>یَشْرَبُوهَا فِی بُیُوتِهِمْ قَالَ وَ سَأَلْتُهُ عَنِ اَلسَّکْرَانِ وَ اَلزَّانِی قَالَ یُجْلَدَانِ بِالسِّیَاطِ مُجَرَّدَیْنِ بَیْنَ اَلْکَتِفَیْنِ فَأَمَّا اَلْحَدُّ فِی اَلْقَذْفِ فَیُجْلَدُ عَلَی ثِیَابِهِ ضَرْباً بَیْنَ اَلضَّرْبَیْنِ</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معصوم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یهودی، مسیحی و برده در خصوص شراب و تهمت زدن یکسان است و همانا با اهل ذمه مصالحه شده است که شراب را در خانه هایشان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 حضرت درباره حد مرد مست و زناکار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عریان هستند با تازیانه به بین کتف های‌شان می‌نوازند، اما حد تهمت زننده را از روی لباس‌های شخصی او می‌زنند؛ ضربه‌ای بین ضربه شدید و ضربه آرام</w:t>
      </w:r>
      <w:r>
        <w:rPr>
          <w:rFonts w:eastAsia="IRNazanin" w:cs="IRNazanin"/>
          <w:color w:val="111111"/>
          <w:sz w:val="28"/>
          <w:szCs w:val="28"/>
          <w:rtl w:val="true"/>
          <w:lang w:bidi="fa-IR"/>
        </w:rPr>
        <w:t>.</w:t>
      </w:r>
    </w:p>
    <w:p>
      <w:pPr>
        <w:pStyle w:val="Heading3"/>
        <w:numPr>
          <w:ilvl w:val="2"/>
          <w:numId w:val="1"/>
        </w:numPr>
        <w:rPr/>
      </w:pPr>
      <w:bookmarkStart w:id="1874" w:name="__RefHeading___Toc2555671_237004111"/>
      <w:bookmarkStart w:id="1875" w:name="_Toc698"/>
      <w:bookmarkEnd w:id="1874"/>
      <w:r>
        <w:rPr/>
        <w:t>673</w:t>
      </w:r>
      <w:r>
        <w:rPr>
          <w:rtl w:val="true"/>
        </w:rPr>
        <w:t xml:space="preserve">- </w:t>
      </w:r>
      <w:r>
        <w:rPr>
          <w:rtl w:val="true"/>
        </w:rPr>
        <w:t>زمان اجرای حد</w:t>
      </w:r>
      <w:bookmarkEnd w:id="18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دَاوُدَ اَلْمُسْتَرِقِّ قَالَ حَدَّثَنِی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أَبِی عَبْدِ اَللَّهِ صلوات الله علیه بِالْمَدِینَةِ فِی یَوْمٍ بَارِدٍ وَ إِذَا رَجُلٌ یُضْرَبُ بِالسَّوْطِ فَقَالَ أَبُو عَبْدِ اَللَّهِ صلوات الله علیه سُبْحَانَ اَللَّهِ فِی مِثْلِ هَذَا اَلْوَقْتِ یُضْرَبُ قُلْتُ لَهُ وَ لِلضَّرْبِ حَدٌّ قَالَ نَعَمْ إِذَا کَانَ فِی اَلْبَرْدِ ضُرِبَ فِی حَرِّ اَلنَّهَارِ وَ إِذَا کَانَ فِی اَلْحَرِّ ضُرِبَ فِی بَرْدِ اَلنَّهَارِ</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مرحوم شیخ کلینی، با سند خویش از ابو داوود مسترق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سرد همراه حضرت امام جعفر صادق صلوات الله علیه در مدینه عبور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را تازیانه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وقتی او را تازیانه می‌زنند؟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تازیانه زدن وقت معینی دارد؟</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فصل سرما باشد، در گرمای روز تازیانه می‌زنند و هنگامی که فصل گرما باشد، در خنکی روز تازیانه می‌زنند</w:t>
      </w:r>
      <w:r>
        <w:rPr>
          <w:rFonts w:eastAsia="IRNazanin" w:cs="IRNazanin"/>
          <w:color w:val="111111"/>
          <w:sz w:val="28"/>
          <w:szCs w:val="28"/>
          <w:rtl w:val="true"/>
          <w:lang w:bidi="fa-IR"/>
        </w:rPr>
        <w:t xml:space="preserve">. </w:t>
      </w:r>
      <w:bookmarkStart w:id="1876" w:name="pg6324_76268"/>
    </w:p>
    <w:p>
      <w:pPr>
        <w:pStyle w:val="Heading3"/>
        <w:numPr>
          <w:ilvl w:val="2"/>
          <w:numId w:val="1"/>
        </w:numPr>
        <w:rPr/>
      </w:pPr>
      <w:bookmarkStart w:id="1877" w:name="__RefHeading___Toc2555673_237004111"/>
      <w:bookmarkStart w:id="1878" w:name="_Toc699"/>
      <w:bookmarkEnd w:id="1876"/>
      <w:bookmarkEnd w:id="1877"/>
      <w:r>
        <w:rPr/>
        <w:t>674</w:t>
      </w:r>
      <w:r>
        <w:rPr>
          <w:rtl w:val="true"/>
        </w:rPr>
        <w:t xml:space="preserve">- </w:t>
      </w:r>
      <w:r>
        <w:rPr>
          <w:rtl w:val="true"/>
        </w:rPr>
        <w:t>شرابخوار در سومین بار کشته می‌شود</w:t>
      </w:r>
      <w:bookmarkEnd w:id="18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بْنِ دَرَّاجٍ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شَارِبِ اَلْخَمْرِ إِذَا شَرِبَ ضُرِبَ فَإِنْ عَادَ ضُرِبَ فَإِنْ عَادَ قُتِلَ فِی اَلثَّالِثَةِ قَالَ جَمِیلٌ وَ رَوَی بَعْضُ أَصْحَابِنَا أَنَّهُ یُقْتَلُ فِی اَلرَّابِعَةِ قَالَ اِبْنُ أَبِی عُمَیْرٍ کَانَ اَلْمَعْنَی أَنْ یُقْتَلَ فِی اَلثَّالِثَةِ وَ مَنْ کَانَ إِنَّمَا یُؤْتَی بِهِ یُقْتَلُ فِی اَلرَّابِعَةِ</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مرحوم شیخ کلینی، با سند خویش از جمیل بن درّاج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شراب خوار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شراب بنوشد تازیانه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کرد، تازیانه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هم تکرار کرد، در سومین مرتبه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اصحاب ما روایت نموده اند که در چهارمین مرتبه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در سومین مرتبه کشته می‌شود و هرکس که در چهارمین مرتبه او را بیاورند، کشته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عَنْ أَبِی اَلْحَسَنِ اَلْمَاضِی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اَلْکَبَائِرِ کُلِّهَا إِذَا أُقِیمَ عَلَیْهِمُ اَلْحُدُودُ مَرَّتَیْنِ قُتِلُوا فِی اَلثَّالِثَةِ</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مرحوم شیخ کلینی، با سند خویش از یونس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مرتکبان تمامی انواع گناه کبیره، هرگاه دوبار بر آن‌ها حد جاری شد، در سومین مرتبه کشته می‌شوند</w:t>
      </w:r>
      <w:r>
        <w:rPr>
          <w:rFonts w:eastAsia="IRNazanin" w:cs="IRNazanin"/>
          <w:color w:val="111111"/>
          <w:sz w:val="28"/>
          <w:szCs w:val="28"/>
          <w:rtl w:val="true"/>
          <w:lang w:bidi="fa-IR"/>
        </w:rPr>
        <w:t>.</w:t>
      </w:r>
    </w:p>
    <w:p>
      <w:pPr>
        <w:pStyle w:val="Heading3"/>
        <w:numPr>
          <w:ilvl w:val="2"/>
          <w:numId w:val="1"/>
        </w:numPr>
        <w:rPr/>
      </w:pPr>
      <w:bookmarkStart w:id="1879" w:name="__RefHeading___Toc2555675_237004111"/>
      <w:bookmarkStart w:id="1880" w:name="_Toc700"/>
      <w:bookmarkEnd w:id="1879"/>
      <w:r>
        <w:rPr/>
        <w:t>675</w:t>
      </w:r>
      <w:r>
        <w:rPr>
          <w:rtl w:val="true"/>
        </w:rPr>
        <w:t xml:space="preserve">- </w:t>
      </w:r>
      <w:r>
        <w:rPr>
          <w:rtl w:val="true"/>
        </w:rPr>
        <w:t>میزان مال مسروقه در اجرای حد سرقت</w:t>
      </w:r>
      <w:bookmarkEnd w:id="1880"/>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صلوات الله علیه فِی کَمْ یُقْطَعُ اَلسَّارِقُ فَقَالَ فِی رُبُعِ دِینَارٍ قَالَ قُلْتُ لَهُ فِی دِرْهَمَیْنِ فَقَالَ فِی رُبُعِ دِینَارٍ بَلَغَ اَلدِّینَارُ مَا بَلَغَ قَالَ فَقُلْتُ لَهُ أَ رَأَیْتَ مَنْ سَرَقَ أَقَلَّ مِنْ رُبُعِ دِینَارٍ هَلْ یَقَعُ عَلَیْهِ حِینَ سَرَقَ اِسْمُ اَلسَّارِقِ وَ هَلْ هُوَ عِنْدَ اَللَّهِ سَارِقٌ فِی تِلْکَ اَلْحَالِ فَقَالَ کُلُّ مَنْ سَرَقَ مِنْ مُسْلِمٍ شَیْئاً قَدْ حَوَاهُ وَ </w:t>
      </w:r>
      <w:bookmarkStart w:id="1881" w:name="pg6324_76269"/>
    </w:p>
    <w:p>
      <w:pPr>
        <w:pStyle w:val="BookText"/>
        <w:rPr/>
      </w:pPr>
      <w:bookmarkEnd w:id="1881"/>
      <w:r>
        <w:rPr>
          <w:rFonts w:ascii="Amiri" w:hAnsi="Amiri" w:eastAsia="Amiri" w:cs="Amiri"/>
          <w:color w:val="111111"/>
          <w:sz w:val="28"/>
          <w:sz w:val="28"/>
          <w:szCs w:val="28"/>
          <w:rtl w:val="true"/>
          <w:lang w:bidi="ar-SA"/>
        </w:rPr>
        <w:t>أَحْرَزَهُ فَهُوَ یَقَعُ عَلَیْهِ اِسْمُ اَلسَّارِقِ وَ هُوَ عِنْدَ اَللَّهِ سَارِقٌ وَ لَکِنْ لاَ یُقْطَعُ إِلاَّ فِی رُبُعِ دِینَارٍ أَوْ أَکْثَرَ وَ لَوْ قُطِعَتْ أَیْدِی اَلسُّرَّاقِ فِیمَا هُوَ أَقَلُّ مِنْ رُبُعِ دِینَارٍ لَأَلْفَیْتَ عَامَّةَ اَلنَّاسِ مُقَطَّعِینَ</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میزان مال مسروقه دست سارق بریده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چهارم دینار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دو درهم نقره؟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دینار به هر مبلغی برسد، اندازه حد همان یک چهارم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کم‌تر از یک چهارم دینار دزدیده باشد، از نظر خداوند عنوان دزد بر او صدق می‌کند یا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مال مسلمانی را بدزدد که صاحبش آن مال را در اختیار داشته و نهان کرده باشد، به نام دزد خوانده می‌شود و از نظر خداوند نیز سارق شناخته می‌شود؛ ولی بریدن دست دزد بستگی دارد به این که مال مسروقه یک چهارم دینار و یا بیشتر قیمت داشته باشد؛ اگر قرار می‌شد که دست هر دزدی بریده شود، بیشتر مردم بی دست و پا بودند</w:t>
      </w:r>
      <w:r>
        <w:rPr>
          <w:rFonts w:eastAsia="IRNazanin" w:cs="IRNazanin"/>
          <w:color w:val="111111"/>
          <w:sz w:val="28"/>
          <w:szCs w:val="28"/>
          <w:rtl w:val="true"/>
          <w:lang w:bidi="fa-IR"/>
        </w:rPr>
        <w:t>.</w:t>
      </w:r>
    </w:p>
    <w:p>
      <w:pPr>
        <w:pStyle w:val="Heading3"/>
        <w:numPr>
          <w:ilvl w:val="2"/>
          <w:numId w:val="1"/>
        </w:numPr>
        <w:rPr/>
      </w:pPr>
      <w:bookmarkStart w:id="1882" w:name="__RefHeading___Toc2555677_237004111"/>
      <w:bookmarkStart w:id="1883" w:name="_Toc701"/>
      <w:bookmarkEnd w:id="1882"/>
      <w:r>
        <w:rPr/>
        <w:t>676</w:t>
      </w:r>
      <w:r>
        <w:rPr>
          <w:rtl w:val="true"/>
        </w:rPr>
        <w:t xml:space="preserve">- </w:t>
      </w:r>
      <w:r>
        <w:rPr>
          <w:rtl w:val="true"/>
        </w:rPr>
        <w:t>چگونگی اجرای حد سرقت</w:t>
      </w:r>
      <w:bookmarkEnd w:id="18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بْنِ مِهْرَانَ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اَلسَّارِقُ قُطِعَتْ یَدُهُ مِنْ وَسَطِ اَلْکَفِّ فَإِنْ عَادَ قُطِعَتْ رِجْلُهُ مِنْ وَسَطِ اَلْقَدَمِ فَإِنْ عَادَ اُسْتُودِعَ اَلسِّجْنَ فَإِنْ سَرَقَ فِی اَلسِّجْنِ قُتِلَ</w:t>
      </w:r>
      <w:r>
        <w:rPr>
          <w:rFonts w:eastAsia="Amiri" w:cs="Amiri" w:ascii="Amiri" w:hAnsi="Amiri"/>
          <w:color w:val="111111"/>
          <w:sz w:val="28"/>
          <w:szCs w:val="28"/>
          <w:rtl w:val="true"/>
          <w:lang w:bidi="ar-SA"/>
        </w:rPr>
        <w:t xml:space="preserve">. </w:t>
      </w:r>
      <w:r>
        <w:rPr>
          <w:rStyle w:val="FootnoteAnchor"/>
          <w:rtl w:val="true"/>
        </w:rPr>
        <w:footnoteReference w:id="1285"/>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سماعة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دزد را دستگیر کنند،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قطع می‌کنند؛ و اگر مجددا به جرم سرقت دستگیر شود، پای چپ او از وسط قدم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دستگیر شود، برای همیشه به زندان می‌افتد و اگر در زندان نیز دزدی کند، کشته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سَرَقَ سَرِقَةً فَکَابَرَ عَنْهَا فَضُرِبَ فَجَاءَ بِهَا بِعَیْنِهَا هَلْ یَجِبُ عَلَیْهِ اَلْقَطْعُ قَالَ نَعَمْ وَ لَکِنْ لَوِ اِعْتَرَفَ وَ لَمْ یَجِئْ بِالسَّرِقَةِ لَمْ تُقْطَعْ یَدُهُ لِأَنَّهُ اِعْتَرَفَ عَلَی اَلْعَذَابِ</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مرحوم شیخ کلینی، با سند خویش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سرقت کند، ولی منکر شود، هنگامی که او را مضروب سازند مال دزدی را آشکار کند و تحویل بدهد، آیا باید دست او را ببرند؟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اعتراف کند و مال دزدی را آشکار نکند، نباید دست او را ببرند؛ چرا که اعتراف دزد بر اثر شکنجه صورت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اَلسَّارِقِ إِذَا أُخِذَ وَ قَدْ أَخَذَ اَلْمَتَاعَ وَ هُوَ فِی اَلْبَیْتِ لَمْ یَخْرُجْ بَعْدُ فَقَالَ لَیْسَ عَلَیْهِ اَلْقَطْعُ حَتَّی یَخْرُجَ بِهِ مِنَ اَلدَّارِ</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درباره دزدی که با وسایل و اثاث دزدیده شده در خانه دستگیر شود که پس از برداشتن اثاث، بیرون نرفته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دست او قطع شود تا این که همراه اثاث از خانه خارج گردد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بُکَیْرِ بْنِ أَعْیَنَ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سَرَقَ فَلَمْ یُقْدَرْ عَلَیْهِ ثُمَّ سَرَقَ مَرَّةً أُخْرَی فَلَمْ یُقْدَرْ عَلَیْهِ وَ سَرَقَ مَرَّةً أُخْرَی فَأُخِذَ فَجَاءَتِ اَلْبَیِّنَةُ فَشَهِدُوا عَلَیْهِ بِالسَّرِقَةِ اَلْأُولَی وَ اَلسَّرِقَةِ اَلْأَخِیرَةِ فَقَالَ تُقْطَعُ یَدُهُ بِالسَّرِقَةِ اَلْأُولَی وَ لاَ تُقْطَعُ رِجْلُهُ بِالسَّرِقَةِ اَلْأَخِیرَةِ فَقِیلَ کَیْفَ ذَاکَ فَقَالَ لِأَنَّ اَلشُّهُودَ شَهِدُوا جَمِیعاً فِی مَقَامٍ وَاحِدٍ بِالسَّرِقَةِ اَلْأُولَی وَ اَلْأَخِیرَةِ قَبْلَ أَنْ یُقْطَعَ بِالسَّرِقَةِ اَلْأُولَی وَ لَوْ أَنَّ اَلشُّهُودَ شَهِدُوا عَلَیْهِ بِالسَّرِقَةِ اَلْأُولَی ثُمَّ أَمْسَکُوا حَتَّی یُقْطَعَ ثُمَّ شَهِدُوا عَلَیْهِ بِالسَّرِقَةِ اَلْأَخِیرَةِ قُطِعَتْ رِجْلُهُ اَلْیُسْرَی</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مرحوم شیخ کلینی، با سند خویش از بکیر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مردی که سرقت کند، ولی او را به چنگ نیاورند، نوبت دوم سرقت کند و بازهم از چنگ مردم بگریزد و نوبت سوم که سرقت کند او را به چنگ آورند و دو گواه عادل گواهی بدهند که در نوبت اول و نوبت آخر دیده اند که این مرد سرقت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 راست او را باید ببرند، نمی‌توانند پای چپ او را به جرم سرقت دوم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نمی‌توانند پای او را ببرند؟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گواهان، پیش از بریدن دست سارق، در یک جلسه و یک جایگاه به هر دو سرقت گواهی داده اند؛ اگر این دو شاهد تنها به سرقت اول گواهی بدهند و از سرقت بعدی دم فرو بندند تا دست سارق را ببرند، سپس در جایگاه شهادت قرار بگیرند و از نو گواهی بدهند که یک نوبت دیگر او را در حین ارتکاب سرقت دیده اند، باید پای چپ او را نیز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عَبْدِ اَللَّهِ بْنِ هِلاَلٍ عَنْ أَبِیهِ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اَلسَّارِقِ لِمَ تُقْطَعُ یَدُهُ اَلْیُمْنَی وَ رِجْلُهُ اَلْیُسْرَی وَ لاَ تُقْطَعُ یَدُهُ اَلْیُمْنَی وَ رِجْلُهُ اَلْیُمْنَی فَقَالَ صلوات الله علیه مَا أَحْسَنَ مَا سَأَلْتَ إِذَا قُطِعَتْ یَدُهُ اَلْیُمْنَی وَ رِجْلُهُ اَلْیُمْنَی سَقَطَ عَلَی جَانِبِهِ اَلْأَیْسَرِ وَ لَمْ یَقْدِرْ عَلَی اَلْقِیَامِ فَإِذَا قُطِعَتْ یَدُهُ اَلْیُمْنَی وَ رِجْلُهُ اَلْیُسْرَی اِعْتَدَلَ وَ اِسْتَوَی قَائِماً قُلْتُ لَهُ جُعِلْتُ فِدَاکَ وَ کَیْفَ یَقُومُ وَ قَدْ قُطِعَتْ رِجْلُهُ قَالَ إِنَّ اَلْقَطْعَ لَیْسَ مِنْ حَیْثُ رَأَیْتَ یُقْطَعُ إِنَّمَا یُقْطَعُ اَلرِّجْلُ مِنَ اَلْکَعْبِ وَ یُتْرَکُ مِنْ قَدَمِهِ مَا یَقُومُ عَلَیْهِ یُصَلِّی وَ یَعْبُدُ اَللَّهَ قُلْتُ لَهُ مِنْ أَیْنَ تُقْطَعُ اَلْیَدُ قَالَ تُقْطَعُ اَلْأَرْبَعُ أَصَابِعَ وَ تُتْرَکُ اَلْإِبْهَامُ یَعْتَمِدُ عَلَیْهَا فِی اَلصَّلاَةِ وَ یَغْسِلُ بِهَا وَجْهَهُ لِلصَّلاَةِ قُلْتُ فَهَذَا اَلْقَطْعَ مَنْ أَوَّلُ مَنْ قَطَعَ قَالَ قَدْ کَانَ عُثْمَانُ بْنُ عَفَّانَ حَسَّنَ ذَلِکَ لِمُعَاوِیَةَ</w:t>
      </w:r>
      <w:r>
        <w:rPr>
          <w:rFonts w:eastAsia="Amiri" w:cs="Amiri" w:ascii="Amiri" w:hAnsi="Amiri"/>
          <w:color w:val="111111"/>
          <w:sz w:val="28"/>
          <w:szCs w:val="28"/>
          <w:rtl w:val="true"/>
          <w:lang w:bidi="ar-SA"/>
        </w:rPr>
        <w:t xml:space="preserve">. </w:t>
      </w:r>
      <w:r>
        <w:rPr>
          <w:rStyle w:val="FootnoteAnchor"/>
          <w:rtl w:val="true"/>
        </w:rPr>
        <w:footnoteReference w:id="1289"/>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عبد اللّه بن هلال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بفرمایید چرا دست راست و پای چپ دزد قطع می‌شود؛ اما دست راست و پای راستش قطع نمی شود؟ </w:t>
      </w:r>
      <w:bookmarkStart w:id="1884" w:name="pg6324_76272"/>
    </w:p>
    <w:p>
      <w:pPr>
        <w:pStyle w:val="BookText"/>
        <w:rPr/>
      </w:pPr>
      <w:bookmarkEnd w:id="188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پرسش خوبی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 راست و پای راست دزد قطع شود، بر سمت چپ بدن خود سقوط می‌کند و توانایی ایستادن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دست راست و پای چپش قطع شود بدنش اعتدال خواهد داشت و می‌تواند صاف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بایستد در حالی که پایش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قطع کردن واقعی از آن جایی که تو دیدی قطع می‌شود؛ قطع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پا از کعب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قوزک یا استخوان برآمده جلوی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می‌شود و مقداری از پایش را به اندازه‌ای که روی آن بایستد و نماز بخواند و عبادت الهی را به جای آورد وامی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چه جایی قطع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 را قطع می‌کنند و انگشت ابهام را وامی گذارند تا در نماز به آن تکیه کند و برای نماز با آن صورت خود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اولین بار این گونه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این گونه قطع کردن را برای معاویه نیکو دانسته بود</w:t>
      </w:r>
      <w:r>
        <w:rPr>
          <w:rFonts w:eastAsia="IRNazanin" w:cs="IRNazanin"/>
          <w:color w:val="111111"/>
          <w:sz w:val="28"/>
          <w:szCs w:val="28"/>
          <w:rtl w:val="true"/>
          <w:lang w:bidi="fa-IR"/>
        </w:rPr>
        <w:t>.</w:t>
      </w:r>
    </w:p>
    <w:p>
      <w:pPr>
        <w:pStyle w:val="Heading3"/>
        <w:numPr>
          <w:ilvl w:val="2"/>
          <w:numId w:val="1"/>
        </w:numPr>
        <w:rPr/>
      </w:pPr>
      <w:bookmarkStart w:id="1885" w:name="__RefHeading___Toc2555679_237004111"/>
      <w:bookmarkStart w:id="1886" w:name="_Toc702"/>
      <w:bookmarkEnd w:id="1885"/>
      <w:r>
        <w:rPr/>
        <w:t>677</w:t>
      </w:r>
      <w:r>
        <w:rPr>
          <w:rtl w:val="true"/>
        </w:rPr>
        <w:t xml:space="preserve">- </w:t>
      </w:r>
      <w:r>
        <w:rPr>
          <w:rtl w:val="true"/>
        </w:rPr>
        <w:t>حکم حد کیسه بر و رباینده</w:t>
      </w:r>
      <w:bookmarkEnd w:id="18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أَحَدِهِمَا صلوات الله علیهما قَالَ سَمِعْتُهُ یَقُولُ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أَقْطَعُ فِی اَلدَّغَارَةِ اَلْمُعْلَنَةِ وَ هِیَ اَلْخُلْسَةُ وَ لَکِنْ أُعَزِّرُهُ</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یا حضرت امام جعفر صادق صلوات الله علیهما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آشکار چنگ بزند و چیزی برباید، من دست او را نمی‌برم، بلکه او را تأدیب و تعزیر می‌کنم</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مِسْمَعٍ أَبِی سَیَّارٍ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صلوات الله علیه أُتِیَ بِطَرَّارٍ قَدْ طَرَّ مِنْ رَجُلٍ مِنْ رُدْنِهِ دَرَاهِمَ قَالَ إِنْ کَانَ طَرَّ مِنْ قَمِیصِهِ اَلْأَعْلَی لَمْ نَقْطَعْهُ وَ إِنْ کَانَ طَرَّ مِنْ قَمِیصِهِ اَلْأَسْفَلِ قَطَعْنَاهُ</w:t>
      </w:r>
      <w:r>
        <w:rPr>
          <w:rFonts w:eastAsia="Amiri" w:cs="Amiri" w:ascii="Amiri" w:hAnsi="Amiri"/>
          <w:color w:val="111111"/>
          <w:sz w:val="28"/>
          <w:szCs w:val="28"/>
          <w:rtl w:val="true"/>
          <w:lang w:bidi="ar-SA"/>
        </w:rPr>
        <w:t xml:space="preserve">. </w:t>
      </w:r>
      <w:r>
        <w:rPr>
          <w:rStyle w:val="FootnoteAnchor"/>
          <w:rtl w:val="true"/>
        </w:rPr>
        <w:footnoteReference w:id="1291"/>
      </w:r>
      <w:bookmarkStart w:id="1887" w:name="pg6324_76273"/>
    </w:p>
    <w:p>
      <w:pPr>
        <w:pStyle w:val="BookText"/>
        <w:rPr/>
      </w:pPr>
      <w:bookmarkEnd w:id="1887"/>
      <w:r>
        <w:rPr>
          <w:rFonts w:ascii="IRNazanin" w:hAnsi="IRNazanin" w:eastAsia="IRNazanin"/>
          <w:color w:val="111111"/>
          <w:sz w:val="28"/>
          <w:sz w:val="28"/>
          <w:szCs w:val="28"/>
          <w:rtl w:val="true"/>
          <w:lang w:bidi="fa-IR"/>
        </w:rPr>
        <w:t>مرحوم شیخ کلینی، با سند خویش از مسمع ابو سیّار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بری را نزد حضرت امیرالمؤمنین صلوات الله علیه آوردند که از درز آستین مردی تعدادی درهم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پیراهن بالایی ربوده باشد، دستش را قطع نمی‌کنیم و اگر از پیراهن زیرین ربوده باشد، دستش را قطع می‌کنیم</w:t>
      </w:r>
      <w:r>
        <w:rPr>
          <w:rFonts w:eastAsia="IRNazanin" w:cs="IRNazanin"/>
          <w:color w:val="111111"/>
          <w:sz w:val="28"/>
          <w:szCs w:val="28"/>
          <w:rtl w:val="true"/>
          <w:lang w:bidi="fa-IR"/>
        </w:rPr>
        <w:t>.</w:t>
      </w:r>
    </w:p>
    <w:p>
      <w:pPr>
        <w:pStyle w:val="Heading3"/>
        <w:numPr>
          <w:ilvl w:val="2"/>
          <w:numId w:val="1"/>
        </w:numPr>
        <w:rPr/>
      </w:pPr>
      <w:bookmarkStart w:id="1888" w:name="__RefHeading___Toc2555681_237004111"/>
      <w:bookmarkStart w:id="1889" w:name="_Toc703"/>
      <w:bookmarkEnd w:id="1888"/>
      <w:r>
        <w:rPr/>
        <w:t>678</w:t>
      </w:r>
      <w:r>
        <w:rPr>
          <w:rtl w:val="true"/>
        </w:rPr>
        <w:t xml:space="preserve">- </w:t>
      </w:r>
      <w:r>
        <w:rPr>
          <w:rtl w:val="true"/>
        </w:rPr>
        <w:t>دزدی کارگر و مهمان</w:t>
      </w:r>
      <w:bookmarkEnd w:id="18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اَلرَّجُلِ یَسْتَأْجِرُ أَجِیراً فَیَسْرِقُ مِنْ بَیْتِهِ هَلْ تُقْطَعُ یَدُهُ قَالَ هَذَا مُؤْتَمَنٌ لَیْسَ بِسَارِقٍ هَذَا خَائِنٌ</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مرحوم شیخ کلینی، با سند خویش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کسی را استخدام کند تا در خانۀ او خدمتی انجام دهد و مستخدم از وسائل خانه چیزی به سرقت ببرد، آیا دست او را قطع می‌کنند؟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و مستخدمی که وارد منزل می‌شود به عنوان امین وارد می‌شود و اگر چیزی بردارد و نهان کند دزد نخواهد بود، بلکه خیانت کار به شمار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قَیْسٍ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اَلضَّیْفُ إِذَا سَرَقَ لَمْ یُقْطَعْ وَ إِنْ أَضَافَ اَلضَّیْفُ ضَیْفاً فَسَرَقَ قُطِعَ ضَیْفُ اَلضَّیْفِ</w:t>
      </w:r>
      <w:r>
        <w:rPr>
          <w:rFonts w:eastAsia="Amiri" w:cs="Amiri" w:ascii="Amiri" w:hAnsi="Amiri"/>
          <w:color w:val="111111"/>
          <w:sz w:val="28"/>
          <w:szCs w:val="28"/>
          <w:rtl w:val="true"/>
          <w:lang w:bidi="ar-SA"/>
        </w:rPr>
        <w:t xml:space="preserve">. </w:t>
      </w:r>
      <w:r>
        <w:rPr>
          <w:rStyle w:val="FootnoteAnchor"/>
          <w:rtl w:val="true"/>
        </w:rPr>
        <w:footnoteReference w:id="1293"/>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قیس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مهمان دزدی کند دستش قطع نمی شود و اگر مهمان، مهمانی دیگر را دعوت کند و مهمان مهمان دزدی کند دست مهمان مهمان قطع می‌گردد</w:t>
      </w:r>
      <w:r>
        <w:rPr>
          <w:rFonts w:eastAsia="IRNazanin" w:cs="IRNazanin"/>
          <w:color w:val="111111"/>
          <w:sz w:val="28"/>
          <w:szCs w:val="28"/>
          <w:rtl w:val="true"/>
          <w:lang w:bidi="fa-IR"/>
        </w:rPr>
        <w:t xml:space="preserve">. </w:t>
      </w:r>
      <w:bookmarkStart w:id="1890" w:name="pg6324_76274"/>
    </w:p>
    <w:p>
      <w:pPr>
        <w:pStyle w:val="Heading3"/>
        <w:numPr>
          <w:ilvl w:val="2"/>
          <w:numId w:val="1"/>
        </w:numPr>
        <w:rPr/>
      </w:pPr>
      <w:bookmarkStart w:id="1891" w:name="__RefHeading___Toc2555683_237004111"/>
      <w:bookmarkStart w:id="1892" w:name="_Toc704"/>
      <w:bookmarkEnd w:id="1890"/>
      <w:bookmarkEnd w:id="1891"/>
      <w:r>
        <w:rPr/>
        <w:t>679</w:t>
      </w:r>
      <w:r>
        <w:rPr>
          <w:rtl w:val="true"/>
        </w:rPr>
        <w:t xml:space="preserve">- </w:t>
      </w:r>
      <w:r>
        <w:rPr>
          <w:rtl w:val="true"/>
        </w:rPr>
        <w:t>مواردی که دست دزد قطع نمی‌شود</w:t>
      </w:r>
      <w:bookmarkEnd w:id="18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اَلنَّبِیُّ صَلَّی اَللَّهُ عَلَیْهِ وَ آلِهِ فِیمَنْ سَرَقَ اَلثِّمَارَ فِی کُمِّهِ فَمَا أَکَلَ مِنْهُ فَلاَ شَیْءَ عَلَیْهِ وَ مَا حَمَلَ فَیُعَزَّرُ وَ یُغَرَّمُ قِیمَتَهُ مَرَّتَیْنِ</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دو مورد درباره کسی که میوه‌ها را در آستینش پنهان نموده و دزدیده بود داوری فرمود که آن مقدار میوه‌ای که خورده است حکمی ندارد؛ اما به خاطر آن مقدار میوه که با خود برده است تعزیر می‌گردد و قیمت آن را باید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مَدْخَلٍ یُدْخَلُ فِیهِ بِغَیْرِ إِذْنِ صَاحِبِهِ فَسَرَقَ مِنْهُ اَلسَّارِقُ فَلاَ قَطْعَ عَلَیْهِ یَعْنِی اَلْحَمَّامَاتِ وَ اَلْخَانَاتِ وَ اَلْأَرْحِیَةَ</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مکانی که مردم بدون اجازه گرفتن از صاحبش وارد آن گردند؛ یعنی گرمابه ها، کاروان سراها و آسیاب‌ها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به آن مکان دست‌برد بزند، دستش قطع نمی‌شود</w:t>
      </w:r>
      <w:r>
        <w:rPr>
          <w:rFonts w:eastAsia="IRNazanin" w:cs="IRNazanin"/>
          <w:color w:val="111111"/>
          <w:sz w:val="28"/>
          <w:szCs w:val="28"/>
          <w:rtl w:val="true"/>
          <w:lang w:bidi="fa-IR"/>
        </w:rPr>
        <w:t>.</w:t>
      </w:r>
    </w:p>
    <w:p>
      <w:pPr>
        <w:pStyle w:val="Heading3"/>
        <w:numPr>
          <w:ilvl w:val="2"/>
          <w:numId w:val="1"/>
        </w:numPr>
        <w:rPr/>
      </w:pPr>
      <w:bookmarkStart w:id="1893" w:name="__RefHeading___Toc2555685_237004111"/>
      <w:bookmarkStart w:id="1894" w:name="_Toc705"/>
      <w:bookmarkEnd w:id="1893"/>
      <w:r>
        <w:rPr/>
        <w:t>680</w:t>
      </w:r>
      <w:r>
        <w:rPr>
          <w:rtl w:val="true"/>
        </w:rPr>
        <w:t xml:space="preserve">- </w:t>
      </w:r>
      <w:r>
        <w:rPr>
          <w:rtl w:val="true"/>
        </w:rPr>
        <w:t>در سال قحطی دست دزد قطع نمی‌شود</w:t>
      </w:r>
      <w:bookmarkEnd w:id="1894"/>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زِیَادٍ اَلْقَنْدِیِّ عَمَّنْ ذَکَرَهُ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اَلسَّارِقُ فِی سَنَةِ اَلْمَحْلِ فِی کُلِّ شَیْءٍ یُؤْکَلُ مِثْلِ اَلْخُبْزِ وَ اَللَّحْمِ وَ أَشْبَاهِ ذَلِکَ</w:t>
      </w:r>
      <w:r>
        <w:rPr>
          <w:rFonts w:eastAsia="Amiri" w:cs="Amiri" w:ascii="Amiri" w:hAnsi="Amiri"/>
          <w:color w:val="111111"/>
          <w:sz w:val="28"/>
          <w:szCs w:val="28"/>
          <w:rtl w:val="true"/>
          <w:lang w:bidi="ar-SA"/>
        </w:rPr>
        <w:t>.</w:t>
      </w:r>
      <w:r>
        <w:rPr>
          <w:rStyle w:val="FootnoteAnchor"/>
          <w:rtl w:val="true"/>
        </w:rPr>
        <w:footnoteReference w:id="1296"/>
      </w:r>
      <w:bookmarkStart w:id="1895" w:name="pg6324_76275"/>
    </w:p>
    <w:p>
      <w:pPr>
        <w:pStyle w:val="BookText"/>
        <w:rPr/>
      </w:pPr>
      <w:bookmarkEnd w:id="1895"/>
      <w:r>
        <w:rPr>
          <w:rFonts w:ascii="IRNazanin" w:hAnsi="IRNazanin" w:eastAsia="IRNazanin"/>
          <w:color w:val="111111"/>
          <w:sz w:val="28"/>
          <w:sz w:val="28"/>
          <w:szCs w:val="28"/>
          <w:rtl w:val="true"/>
          <w:lang w:bidi="fa-IR"/>
        </w:rPr>
        <w:t>مرحوم شیخ کلینی، با سند خویش از زیاد قندی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قحطی و گرسنگی، دست سارق درباره سرقت انواع مواد غذایی مانند نان و گوشت و امثال آن، قطع نمی گردد</w:t>
      </w:r>
      <w:r>
        <w:rPr>
          <w:rFonts w:eastAsia="IRNazanin" w:cs="IRNazanin"/>
          <w:color w:val="111111"/>
          <w:sz w:val="28"/>
          <w:szCs w:val="28"/>
          <w:rtl w:val="true"/>
          <w:lang w:bidi="fa-IR"/>
        </w:rPr>
        <w:t>.</w:t>
      </w:r>
    </w:p>
    <w:p>
      <w:pPr>
        <w:pStyle w:val="Heading3"/>
        <w:numPr>
          <w:ilvl w:val="2"/>
          <w:numId w:val="1"/>
        </w:numPr>
        <w:rPr/>
      </w:pPr>
      <w:bookmarkStart w:id="1896" w:name="__RefHeading___Toc2555687_237004111"/>
      <w:bookmarkStart w:id="1897" w:name="_Toc706"/>
      <w:bookmarkEnd w:id="1896"/>
      <w:r>
        <w:rPr/>
        <w:t>681</w:t>
      </w:r>
      <w:r>
        <w:rPr>
          <w:rtl w:val="true"/>
        </w:rPr>
        <w:t xml:space="preserve">- </w:t>
      </w:r>
      <w:r>
        <w:rPr>
          <w:rtl w:val="true"/>
        </w:rPr>
        <w:t>حد کودکانی که مرتکب سرقت می‌شوند</w:t>
      </w:r>
      <w:bookmarkEnd w:id="18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اَلصَّبِیِّ یَسْرِقُ قَالَ یُعْفَی عَنْهُ مَرَّةً وَ مَرَّتَیْنِ وَ یُعَزَّرُ فِی اَلثَّالِثَةِ فَإِنْ عَادَ قُطِعَتْ أَطْرَافُ أَصَابِعِهِ فَإِنْ عَادَ قُطِعَ أَسْفَلُ مِنْ ذَلِکَ</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کودکی که مرتکب دزدی می‌شود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و دوم از او چشم پوشی می‌شود و در سومین بار، تعریزش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دوباره دست به سرقت زد، سر انگشت‌های او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بازهم دزدی نمود، پایین تر از سر انگشت هایش را قطع می‌کنند</w:t>
      </w:r>
      <w:r>
        <w:rPr>
          <w:rFonts w:eastAsia="IRNazanin" w:cs="IRNazanin"/>
          <w:color w:val="111111"/>
          <w:sz w:val="28"/>
          <w:szCs w:val="28"/>
          <w:rtl w:val="true"/>
          <w:lang w:bidi="fa-IR"/>
        </w:rPr>
        <w:t>.</w:t>
      </w:r>
    </w:p>
    <w:p>
      <w:pPr>
        <w:pStyle w:val="Heading3"/>
        <w:numPr>
          <w:ilvl w:val="2"/>
          <w:numId w:val="1"/>
        </w:numPr>
        <w:rPr/>
      </w:pPr>
      <w:bookmarkStart w:id="1898" w:name="__RefHeading___Toc2555689_237004111"/>
      <w:bookmarkStart w:id="1899" w:name="_Toc707"/>
      <w:bookmarkEnd w:id="1898"/>
      <w:r>
        <w:rPr/>
        <w:t>682</w:t>
      </w:r>
      <w:r>
        <w:rPr>
          <w:rtl w:val="true"/>
        </w:rPr>
        <w:t xml:space="preserve">- </w:t>
      </w:r>
      <w:r>
        <w:rPr>
          <w:rtl w:val="true"/>
        </w:rPr>
        <w:t>مجازات فتنه انگیزان مسلح</w:t>
      </w:r>
      <w:bookmarkEnd w:id="18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صلوات الله علیه رَجُلٌ یَخْرُجُ مِنْ مَنْزِلِهِ یُرِیدُ اَلْمَسْجِدَ أَوْ یُرِیدُ اَلْحَاجَةَ فَیَلْقَاهُ رَجُلٌ أَوْ یَسْتَقْفِیهِ فَیَضْرِبُهُ وَ یَأْخُذُ ثَوْبَهُ قَالَ أَیَّ شَیْءٍ یَقُولُ فِیهِ مَنْ قِبَلَکُمْ قُلْتُ یَقُولُونَ هَذِهِ دَغَارَةٌ مُعْلَنَةٌ وَ إِنَّمَا اَلْمُحَارِبُ فِی قُرًی مُشْرِکِیَّةٍ فَقَالَ أَیُّهُمَا أَعْظَمُ حُرْمَةً دَارُ اَلْإِسْلاَمِ أَوْ دَارُ اَلشِّرْکِ قَالَ فَقُلْتُ دَارُ اَلْإِسْلاَمِ فَقَالَ هَؤُلاَءِ مِنْ أَهْلِ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Style w:val="FootnoteAnchor"/>
          <w:rtl w:val="true"/>
        </w:rPr>
        <w:footnoteReference w:id="1298"/>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سورة بن کلیب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نیت رفتن به مسجد یا کار دیگری از خانه خود خارج می‌شود، ناگاه یکی از </w:t>
      </w:r>
    </w:p>
    <w:p>
      <w:pPr>
        <w:pStyle w:val="BookText"/>
        <w:rPr/>
      </w:pPr>
      <w:r>
        <w:rPr>
          <w:rFonts w:ascii="IRNazanin" w:hAnsi="IRNazanin" w:eastAsia="IRNazanin"/>
          <w:color w:val="111111"/>
          <w:sz w:val="28"/>
          <w:sz w:val="28"/>
          <w:szCs w:val="28"/>
          <w:rtl w:val="true"/>
          <w:lang w:bidi="fa-IR"/>
        </w:rPr>
        <w:t>روبه رو یا پشت سر حمله می‌کند و با زور و کتک، لباس او را می‌رباید 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گونه افراد چه حکمی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نزد شما هستند در این باره چه می‌گویند؟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دست‌برد، در حکم اختلاس آشکار است؛ و همانا محارب، کسی است که در آبادی‌های مشرک نشین به آشوب و فتنه انگیزی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مشرک نشین حرمت بیشتری دارد یا سرزمین اسلام؟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مصادیق این آیه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با خدا و رسولش به جنگ و ستیز برخیزند و در زمین، فتنه برمی انگیزانند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عُبَیْدِ اَللَّهِ بْنِ إِسْحَاقَ اَلْمَدَائِنِیِّ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فَمَا اَلَّذِی إِذَا فَعَلَهُ اِسْتَوْجَبَ وَاحِدَةً مِنْ هَذِهِ اَلْأَرْبَعِ فَقَالَ إِذَا حَارَبَ اَللَّهَ وَ رَسُولَهُ وَ سَعَی فِی اَلْأَرْضِ فَسَاداً فَقَتَلَ قُتِلَ بِهِ وَ إِنْ قَتَلَ وَ أَخَذَ اَلْمَالَ قُتِلَ وَ صُلِبَ وَ إِنْ أَخَذَ اَلْمَالَ وَ لَمْ یَقْتُلْ قُطِعَتْ یَدُهُ وَ رِجْلُهُ مِنْ خِلاَفٍ وَ إِنْ شَهَرَ اَلسَّیْفَ فَحَارَبَ اَللَّهَ وَ رَسُولَهُ وَ سَعَی فِی اَلْأَرْضِ فَسَاداً وَ لَمْ یَقْتُلْ وَ لَمْ یَأْخُذِ اَلْمَالَ یُنْفَی مِنَ اَلْأَرْضِ قُلْتُ کَیْفَ یُنْفَی وَ مَا حَدُّ نَفْیِهِ قَالَ یُنْفَی مِنَ اَلْمِصْرِ اَلَّذِی فَعَلَ فِیهِ مَا فَعَلَ إِلَی مِصْرٍ غَیْرِهِ وَ یُکْتَبُ إِلَی أَهْلِ ذَلِکَ اَلْمِصْرِ أَنَّهُ مَنْفِیٌّ فَلاَ تُجَالِسُوهُ وَ لاَ تُبَایِعُوهُ وَ لاَ تُنَاکِحُوهُ وَ لاَ تُؤَاکِلُوهُ وَ لاَ تُشَارِبُوهُ فَیُفْعَلُ ذَلِکَ بِهِ سَنَةً فَإِنْ خَرَجَ مِنْ ذَلِکَ اَلْمِصْرِ إِلَی غَیْرِهِ کُتِبَ إِلَیْهِمْ بِمِثْلِ ذَلِکَ حَتَّی تَتِمَّ اَلسَّنَةُ قُلْتُ فَإِنْ تَوَجَّهَ إِلَی أَرْضِ اَلشِّرْکِ لِیَدْخُلَهَا قَالَ إِنْ تَوَجَّهَ إِلَی أَرْضِ اَلشِّرْکِ لِیَدْخُلَهَا قُوتِلَ أَهْلُهَا</w:t>
      </w:r>
      <w:r>
        <w:rPr>
          <w:rFonts w:eastAsia="Amiri" w:cs="Amiri" w:ascii="Amiri" w:hAnsi="Amiri"/>
          <w:color w:val="111111"/>
          <w:sz w:val="28"/>
          <w:szCs w:val="28"/>
          <w:rtl w:val="true"/>
          <w:lang w:bidi="ar-SA"/>
        </w:rPr>
        <w:t xml:space="preserve">. </w:t>
      </w:r>
      <w:r>
        <w:rPr>
          <w:rStyle w:val="FootnoteAnchor"/>
          <w:rtl w:val="true"/>
        </w:rPr>
        <w:footnoteReference w:id="1299"/>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عبید اللّه بن اسحاق مدائنی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صلوات الله علیه درباره آیه محاربه پرسیدند که کدام عمل است که هرگاه انسان آن را انجام دهد، یکی از این احکام چهارگانه بر او لازم می‌گردد؟ </w:t>
      </w:r>
      <w:bookmarkStart w:id="1900" w:name="pg6324_76277"/>
    </w:p>
    <w:p>
      <w:pPr>
        <w:pStyle w:val="BookText"/>
        <w:rPr/>
      </w:pPr>
      <w:bookmarkEnd w:id="190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خدا و رسولش به جنگ برخیزد و در زمین، فتنه و فساد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مرتکب قتل شود، در ازای آن کشته خواهد شد و اگر کسی را به قتل برساند و مال نیز سرقت کند، کشته شده و به دار آویخته می‌گردد و اگر مال را بدزدد ولی دست به آدمکشی نزند، دست و پایش در جهت مخالف یک دیگر قطع می‌شود و اگر شمشیر بکشد و با خدا و پیامبرش به نبرد بپردازد و برای ایجاد فتنه و فساد در زمین تلاش کند، اما کسی را نکشد و مالی را به سرقت نبرد، از سرزمین خود تبعید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تبعید می‌شود و حد و مرز تبعید تا چه اندازه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که مرتکب آن عمل شده، به شهر دیگری تبعید می‌شود و به اهالی آن شهر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تبعیدی است؛ با او معاشرت نکنید، خرید و فروش ننمایید، ازدواج نکنید و با او غذا نخورید و نوشیدنی نیاشامید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یک سال به همین روش با او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شهر به شهر دیگری رفت، برای اهالی آن شهر نیز همانند نامه قبلی را می‌نگارند؛ تا زمانی که یک سال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سرزمین شرک برود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سرزمین شرک برود، مسلمانان باید با مردم آن به نبرد بپردازند</w:t>
      </w:r>
      <w:r>
        <w:rPr>
          <w:rFonts w:eastAsia="IRNazanin" w:cs="IRNazanin"/>
          <w:color w:val="111111"/>
          <w:sz w:val="28"/>
          <w:szCs w:val="28"/>
          <w:rtl w:val="true"/>
          <w:lang w:bidi="fa-IR"/>
        </w:rPr>
        <w:t>.</w:t>
      </w:r>
    </w:p>
    <w:p>
      <w:pPr>
        <w:pStyle w:val="Heading3"/>
        <w:numPr>
          <w:ilvl w:val="2"/>
          <w:numId w:val="1"/>
        </w:numPr>
        <w:rPr/>
      </w:pPr>
      <w:bookmarkStart w:id="1901" w:name="__RefHeading___Toc2555691_237004111"/>
      <w:bookmarkStart w:id="1902" w:name="_Toc708"/>
      <w:bookmarkEnd w:id="1901"/>
      <w:r>
        <w:rPr/>
        <w:t>683</w:t>
      </w:r>
      <w:r>
        <w:rPr>
          <w:rtl w:val="true"/>
        </w:rPr>
        <w:t xml:space="preserve">- </w:t>
      </w:r>
      <w:r>
        <w:rPr>
          <w:rtl w:val="true"/>
        </w:rPr>
        <w:t>حکم کسی که از روی ناآگاهی به حرمت، زنا، سرقت و شرابخواری می‌نماید</w:t>
      </w:r>
      <w:bookmarkEnd w:id="19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صلوات الله علیه رَجُلٌ دَعَوْنَاهُ إِلَی جُمْلَةِ مَا نَحْنُ عَلَیْهِ مِنْ جُمْلَةِ اَلْإِسْلاَمِ فَأَقَرَّ بِهِ ثُمَّ شَرِبَ اَلْخَمْرَ وَ زَنَی وَ أَکَلَ اَلرِّبَا وَ لَمْ یَتَبَیَّنْ لَهُ شَیْءٌ مِنَ اَلْحَلاَلِ وَ اَلْحَرَامِ أُقِیمَ عَلَیْهِ اَلْحَدُّ إِذَا جَهِلَهُ قَالَ لاَ إِلاَّ أَنْ تَقُومَ عَلَیْهِ بَیِّنَةٌ أَنَّهُ قَدْ کَانَ أَقَرَّ بِتَحْرِیمِهَا</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اسلام دعوت نمودیم او نیز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شراب نوشید و مرتکب زنا شد و به رباخواری پرداخت؛ در حالی که کسی حلال و حرام را برای او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از حرام بودن آن آگاهی نداشته، باید حد بخورد؟</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مدرکی علیه او باشد که به حرام بودنش اعتراف کرده بود</w:t>
      </w:r>
      <w:r>
        <w:rPr>
          <w:rFonts w:eastAsia="IRNazanin" w:cs="IRNazanin"/>
          <w:color w:val="111111"/>
          <w:sz w:val="28"/>
          <w:szCs w:val="28"/>
          <w:rtl w:val="true"/>
          <w:lang w:bidi="fa-IR"/>
        </w:rPr>
        <w:t xml:space="preserve">. </w:t>
      </w:r>
      <w:bookmarkStart w:id="1903" w:name="pg6324_76278"/>
    </w:p>
    <w:p>
      <w:pPr>
        <w:pStyle w:val="Heading3"/>
        <w:numPr>
          <w:ilvl w:val="2"/>
          <w:numId w:val="1"/>
        </w:numPr>
        <w:rPr/>
      </w:pPr>
      <w:bookmarkStart w:id="1904" w:name="__RefHeading___Toc2555693_237004111"/>
      <w:bookmarkStart w:id="1905" w:name="_Toc709"/>
      <w:bookmarkEnd w:id="1903"/>
      <w:bookmarkEnd w:id="1904"/>
      <w:r>
        <w:rPr/>
        <w:t>684</w:t>
      </w:r>
      <w:r>
        <w:rPr>
          <w:rtl w:val="true"/>
        </w:rPr>
        <w:t xml:space="preserve">- </w:t>
      </w:r>
      <w:r>
        <w:rPr>
          <w:rtl w:val="true"/>
        </w:rPr>
        <w:t>حکم کسی که چند حد بر او واجب شده که یکی از آنها کشته شدن است</w:t>
      </w:r>
      <w:bookmarkEnd w:id="19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یُؤْخَذُ وَ عَلَیْهِ حُدُودٌ أَحَدُهَا اَلْقَتْلُ فَقَالَ کَانَ عَلِیٌّ صلوات الله علیه یُقِیمُ عَلَیْهِ اَلْحُدُودَ ثُمَّ یَقْتُلُهُ وَ لاَ یُخَالَفُ عَلِیٌّ صلوات الله علیه</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کسی که دستگیر شود، در حالی که چند حد بر گردنش بوده و یکی از آن ها، حد آدمکشی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همواره بر چنین افرادی همه حدود الهی را جاری می‌نمود، سپس او را می‌کشت و هیچ کس با داوری علی صلوات الله علیه مخالفت نمی‌کرد</w:t>
      </w:r>
      <w:r>
        <w:rPr>
          <w:rFonts w:eastAsia="IRNazanin" w:cs="IRNazanin"/>
          <w:color w:val="111111"/>
          <w:sz w:val="28"/>
          <w:szCs w:val="28"/>
          <w:rtl w:val="true"/>
          <w:lang w:bidi="fa-IR"/>
        </w:rPr>
        <w:t>.</w:t>
      </w:r>
    </w:p>
    <w:p>
      <w:pPr>
        <w:pStyle w:val="Heading3"/>
        <w:numPr>
          <w:ilvl w:val="2"/>
          <w:numId w:val="1"/>
        </w:numPr>
        <w:rPr/>
      </w:pPr>
      <w:bookmarkStart w:id="1906" w:name="__RefHeading___Toc2555695_237004111"/>
      <w:bookmarkStart w:id="1907" w:name="_Toc710"/>
      <w:bookmarkEnd w:id="1906"/>
      <w:r>
        <w:rPr/>
        <w:t>685</w:t>
      </w:r>
      <w:r>
        <w:rPr>
          <w:rtl w:val="true"/>
        </w:rPr>
        <w:t xml:space="preserve">- </w:t>
      </w:r>
      <w:r>
        <w:rPr>
          <w:rtl w:val="true"/>
        </w:rPr>
        <w:t>حکم کسی که باید حد بخورد اما پیش از اجرای حد توبه می‌کند</w:t>
      </w:r>
      <w:bookmarkEnd w:id="1907"/>
    </w:p>
    <w:p>
      <w:pPr>
        <w:pStyle w:val="BookText"/>
        <w:rPr/>
      </w:pPr>
      <w:r>
        <w:rPr>
          <w:rFonts w:ascii="Amiri" w:hAnsi="Amiri" w:eastAsia="Amiri" w:cs="Amiri"/>
          <w:color w:val="111111"/>
          <w:sz w:val="28"/>
          <w:sz w:val="28"/>
          <w:szCs w:val="28"/>
          <w:rtl w:val="true"/>
          <w:lang w:bidi="ar-SA"/>
        </w:rPr>
        <w:t>الشیخ الکلیني، بإسناده عَنْ عَلِیِّ بْنِ حَدِیدٍ وَ اِبْنِ أَبِی عُمَیْرٍ جَمِیعاً عَنْ جَمِیلِ بْنِ دَرَّاجٍ عَنْ رَجُلٍ عَنْ أَحَدِهِمَا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سَرَقَ أَوْ شَرِبَ اَلْخَمْرَ أَوْ زَنَی فَلَمْ یُعْلَمْ بِذَلِکَ مِنْهُ وَ لَمْ یُؤْخَذْ حَتَّی تَابَ وَ صَلَحَ فَقَالَ إِذَا صَلَحَ وَ عُرِفَ مِنْهُ أَمْرٌ جَمِیلٌ لَمْ یُقَمْ عَلَیْهِ اَلْحَدُّ قَالَ مُحَمَّدُ بْنُ أَبِی عُمَیْرٍ قُلْتُ فَإِنْ کَانَ أَمْراً قَرِیباً لَمْ یُقَمْ قَالَ لَوْ کَانَ خَمْسَةَ أَشْهُرٍ أَوْ أَقَلَّ مِنْهُ وَ قَدْ ظَهَرَ أَمْرٌ جَمِیلٌ لَمْ یُقَمْ عَلَیْهِ اَلْحُدُودُ</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مرحوم شیخ کلینی، با سند خویش از علی بن حدید و ابن ابی عمیر از جمیل بن دراج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یا حضرت امام جعفر صادق صلوات الله علیه درباره کسی که مرتکب دزدی، شرابخواری و زنا شده، اما کسی متوجه آن نشده و دستگیر هم نشده است تا این که توبه نمود و اصلاح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اصلاح گشته و نیکی و خوبی از او مشاهده شد، حد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انجام گناه و توبه کردنش فاصله اندکی باشد، حد اجرا نخواهد شد؟</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ماه یا کمتر از آن بوده و عمل نیکویی از او مشاهده شده باشد، آن حدها بر او جاری نمی‌شود</w:t>
      </w:r>
      <w:r>
        <w:rPr>
          <w:rFonts w:eastAsia="IRNazanin" w:cs="IRNazanin"/>
          <w:color w:val="111111"/>
          <w:sz w:val="28"/>
          <w:szCs w:val="28"/>
          <w:rtl w:val="true"/>
          <w:lang w:bidi="fa-IR"/>
        </w:rPr>
        <w:t xml:space="preserve">. </w:t>
      </w:r>
      <w:bookmarkStart w:id="1908" w:name="pg6324_76279"/>
    </w:p>
    <w:p>
      <w:pPr>
        <w:pStyle w:val="Heading3"/>
        <w:numPr>
          <w:ilvl w:val="2"/>
          <w:numId w:val="1"/>
        </w:numPr>
        <w:rPr/>
      </w:pPr>
      <w:bookmarkStart w:id="1909" w:name="__RefHeading___Toc2555697_237004111"/>
      <w:bookmarkStart w:id="1910" w:name="_Toc711"/>
      <w:bookmarkEnd w:id="1908"/>
      <w:bookmarkEnd w:id="1909"/>
      <w:r>
        <w:rPr/>
        <w:t>686</w:t>
      </w:r>
      <w:r>
        <w:rPr>
          <w:rtl w:val="true"/>
        </w:rPr>
        <w:t xml:space="preserve">- </w:t>
      </w:r>
      <w:r>
        <w:rPr>
          <w:rtl w:val="true"/>
        </w:rPr>
        <w:t>گذشت از حدود</w:t>
      </w:r>
      <w:bookmarkEnd w:id="19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بْنِ مِهْرَانَ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سَارِقاً فَعَفَا عَنْهُ فَذَاکَ لَهُ فَإِنْ رُفِعَ إِلَی اَلْإِمَامِ قَطَعَهُ فَإِنْ قَالَ اَلَّذِی سُرِقَ مِنْهُ أَنَا أَهَبُ لَهُ لَمْ یَدَعْهُ اَلْإِمَامُ حَتَّی یَقْطَعَهُ إِذَا رُفِعَ إِلَیْهِ وَ إِنَّمَا اَلْهِبَةُ قَبْلَ أَنْ یُرْفَعَ إِلَی اَلْإِمَامِ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اَلْحٰافِظُونَ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اِنْتَهَی اَلْحَدُّ إِلَی اَلْإِمَامِ فَلَیْسَ لِأَحَدٍ أَنْ یَتْرُکَهُ</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مرحوم شیخ کلینی، با سند خویش از سماعة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دزدی را دستگیر کند، اما از حق خود چشم پوشی نموده و او را عفو کند، حق چنین کاری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نزد امام ببرد، او دست دزد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هنگامی که دزد را نزد امام برده است صاحب مال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 خود را به او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دزد را آزاد نمی‌کند؛ مگر بعد از آن که دست او را بریده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بخشش و عفو در صورتی اثر دارد که دزد را نزد امام نبرده باشد و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حدود الهی را پاسداری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آن که حد الهی را به امام عرضه کنند، هیچ کس حق ندارد از آن چشم پوشی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ضُرَیْسٍ اَلْکُنَاسِیِّ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یُعْفَی عَنِ اَلْحُدُودِ اَلَّتِی لِلَّهِ دُونَ اَلْإِمَامِ فَأَمَّا مَا کَانَ مِنْ حَقِّ اَلنَّاسِ فِی حَدٍّ فَلاَ بَأْسَ أَنْ یُعْفَی عَنْهُ دُونَ اَلْإِمَامِ</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مرحوم شیخ کلینی، با سند خویش از ضریس کناسی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پیش از رسیدن نزد امام، از حدود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کرد؛ اما حدی که از حقوق مردم است، ایرادی ندارد که پیش از رسیدن به حضور امام از آن صرف نظر کرد</w:t>
      </w:r>
      <w:r>
        <w:rPr>
          <w:rFonts w:eastAsia="IRNazanin" w:cs="IRNazanin"/>
          <w:color w:val="111111"/>
          <w:sz w:val="28"/>
          <w:szCs w:val="28"/>
          <w:rtl w:val="true"/>
          <w:lang w:bidi="fa-IR"/>
        </w:rPr>
        <w:t>.</w:t>
      </w:r>
    </w:p>
    <w:p>
      <w:pPr>
        <w:pStyle w:val="Heading3"/>
        <w:numPr>
          <w:ilvl w:val="2"/>
          <w:numId w:val="1"/>
        </w:numPr>
        <w:rPr/>
      </w:pPr>
      <w:bookmarkStart w:id="1911" w:name="__RefHeading___Toc2555699_237004111"/>
      <w:bookmarkStart w:id="1912" w:name="_Toc712"/>
      <w:bookmarkEnd w:id="1911"/>
      <w:r>
        <w:rPr/>
        <w:t>687</w:t>
      </w:r>
      <w:r>
        <w:rPr>
          <w:rtl w:val="true"/>
        </w:rPr>
        <w:t xml:space="preserve">- </w:t>
      </w:r>
      <w:r>
        <w:rPr>
          <w:rtl w:val="true"/>
        </w:rPr>
        <w:t>در حد شفاعت کسی پذیرفته نیست</w:t>
      </w:r>
      <w:bookmarkEnd w:id="1912"/>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یَشْفَعَنَّ أَحَدٌ فِی حَدٍّ إِذَا بَلَغَ اَلْإِمَامَ فَإِنَّهُ یَمْلِکُهُ وَ اِشْفَعْ فِیمَا لَمْ </w:t>
      </w:r>
      <w:bookmarkStart w:id="1913" w:name="pg6324_76280"/>
    </w:p>
    <w:p>
      <w:pPr>
        <w:pStyle w:val="BookText"/>
        <w:rPr/>
      </w:pPr>
      <w:bookmarkEnd w:id="1913"/>
      <w:r>
        <w:rPr>
          <w:rFonts w:ascii="Amiri" w:hAnsi="Amiri" w:eastAsia="Amiri" w:cs="Amiri"/>
          <w:color w:val="111111"/>
          <w:sz w:val="28"/>
          <w:sz w:val="28"/>
          <w:szCs w:val="28"/>
          <w:rtl w:val="true"/>
          <w:lang w:bidi="ar-SA"/>
        </w:rPr>
        <w:t>یَبْلُغِ اَلْإِمَامَ إِذَا رَأَیْتَ اَلنَّدَمَ وَ اِشْفَعْ عِنْدَ اَلْإِمَامِ فِی غَیْرِ اَلْحَدِّ مَعَ اَلرُّجُوعِ مِنَ اَلْمَشْفُوعِ لَهُ وَ لاَ تَشْفَعْ فِی حَقِّ اِمْرِئٍ مُسْلِمٍ وَ لاَ غَیْرِهِ إِلاَّ بِإِذْنِهِ</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 مجرمی که نزد امام برده شده، هیچ کس نباید شفاعت کند؛ زیرا حکم آن در اختیار امام است و در مورد کسی که هنوز او را نزد امام نبرده اند، اگر دیدی که پشیمان شده است نزد امام شفاعت کن، در صورتی که مجرم توبه کرده، در موارد غیر از اجرای حد، شفاعت کن و درباره هیچ مرد مسلمان و دیگری شفاعت نکن جز با اجازه خودش</w:t>
      </w:r>
      <w:r>
        <w:rPr>
          <w:rFonts w:eastAsia="IRNazanin" w:cs="IRNazanin"/>
          <w:color w:val="111111"/>
          <w:sz w:val="28"/>
          <w:szCs w:val="28"/>
          <w:rtl w:val="true"/>
          <w:lang w:bidi="fa-IR"/>
        </w:rPr>
        <w:t>.</w:t>
      </w:r>
    </w:p>
    <w:p>
      <w:pPr>
        <w:pStyle w:val="Heading3"/>
        <w:numPr>
          <w:ilvl w:val="2"/>
          <w:numId w:val="1"/>
        </w:numPr>
        <w:rPr/>
      </w:pPr>
      <w:bookmarkStart w:id="1914" w:name="__RefHeading___Toc2555701_237004111"/>
      <w:bookmarkStart w:id="1915" w:name="_Toc713"/>
      <w:bookmarkEnd w:id="1914"/>
      <w:r>
        <w:rPr/>
        <w:t>688</w:t>
      </w:r>
      <w:r>
        <w:rPr>
          <w:rtl w:val="true"/>
        </w:rPr>
        <w:t xml:space="preserve">- </w:t>
      </w:r>
      <w:r>
        <w:rPr>
          <w:rtl w:val="true"/>
        </w:rPr>
        <w:t>عدم کفالت در حد</w:t>
      </w:r>
      <w:bookmarkEnd w:id="1915"/>
    </w:p>
    <w:p>
      <w:pPr>
        <w:pStyle w:val="BookText"/>
        <w:rPr/>
      </w:pP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کَفَالَةَ فِی حَدٍّ</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کفالت نیست</w:t>
      </w:r>
      <w:r>
        <w:rPr>
          <w:rFonts w:eastAsia="IRNazanin" w:cs="IRNazanin"/>
          <w:color w:val="111111"/>
          <w:sz w:val="28"/>
          <w:szCs w:val="28"/>
          <w:rtl w:val="true"/>
          <w:lang w:bidi="fa-IR"/>
        </w:rPr>
        <w:t>.</w:t>
      </w:r>
    </w:p>
    <w:p>
      <w:pPr>
        <w:pStyle w:val="Heading3"/>
        <w:numPr>
          <w:ilvl w:val="2"/>
          <w:numId w:val="1"/>
        </w:numPr>
        <w:rPr/>
      </w:pPr>
      <w:bookmarkStart w:id="1916" w:name="__RefHeading___Toc2555703_237004111"/>
      <w:bookmarkStart w:id="1917" w:name="_Toc714"/>
      <w:bookmarkEnd w:id="1916"/>
      <w:r>
        <w:rPr/>
        <w:t>689</w:t>
      </w:r>
      <w:r>
        <w:rPr>
          <w:rtl w:val="true"/>
        </w:rPr>
        <w:t xml:space="preserve">- </w:t>
      </w:r>
      <w:r>
        <w:rPr>
          <w:rtl w:val="true"/>
        </w:rPr>
        <w:t>حد مرتد</w:t>
      </w:r>
      <w:bookmarkEnd w:id="19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مَحْبُوبٍ عَنْ غَیْرِ وَاحِدٍ مِنْ أَصْحَابِنَا عَنْ أَبِی جَعْفَرٍ وَ أَبِی عَبْدِ اَللَّهِ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اَلْمُرْتَدِّ یُسْتَتَابُ فَإِنْ تَابَ وَ إِلاَّ قُتِلَ وَ اَلْمَرْأَةِ إِذَا اِرْتَدَّتْ عَنِ اَلْإِسْلاَمِ اُسْتُتِیبَتْ فَإِنْ تَابَتْ وَ رَجَعَتْ وَ إِلاَّ خُلِّدَتْ فِی اَلسِّجْنِ وَ ضُیِّقَ عَلَیْهَا فِی حَبْسِهَا</w:t>
      </w:r>
      <w:r>
        <w:rPr>
          <w:rFonts w:eastAsia="Amiri" w:cs="Amiri" w:ascii="Amiri" w:hAnsi="Amiri"/>
          <w:color w:val="111111"/>
          <w:sz w:val="28"/>
          <w:szCs w:val="28"/>
          <w:rtl w:val="true"/>
          <w:lang w:bidi="ar-SA"/>
        </w:rPr>
        <w:t xml:space="preserve">. </w:t>
      </w:r>
      <w:r>
        <w:rPr>
          <w:rStyle w:val="FootnoteAnchor"/>
          <w:rtl w:val="true"/>
        </w:rPr>
        <w:footnoteReference w:id="1307"/>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ابن محبوب چند تن از اصحاب ما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و حضرت امام جعفر صادق صلوات الله علیه درباره مرتد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می‌خواهند که توبه کند؛ پس اگر توبه نمود، رهایش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زنی مرتد شود، او را به توبه وادار می‌کنند؛ اگر توبه نمود و به اسلام بازگشت، رهایش می‌کنند، وگرنه او را برای همیشه زندانی می‌نمایند و در زندان، او را در تنگنا و سختی قرار می‌دهند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عُبَیْدَةَ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تَزَوَّجَتْ رَجُلاً وَ لَهَا زَوْجٌ قَالَ فَقَالَ إِنْ کَانَ زَوْجُهَا اَلْأَوَّلُ مُقِیماً مَعَهَا فِی اَلْمِصْرِ اَلَّذِی هِیَ فِیهِ تَصِلُ إِلَیْهِ وَ یَصِلُ إِلَیْهَا فَإِنَّ عَلَیْهَا مَا عَلَی اَلزَّانِی اَلْمُحْصَنِ اَلرَّجْمَ قَالَ وَ إِنْ کَانَ زَوْجُهَا اَلْأَوَّلُ غَائِباً عَنْهَا أَوْ کَانَ مُقِیماً مَعَهَا فِی اَلْمِصْرِ لاَ یَصِلُ إِلَیْهَا وَ لاَ تَصِلُ إِلَیْهِ فَإِنَّ عَلَیْهَا مَا عَلَی اَلزَّانِیَةِ غَیْرِ اَلْمُحْصَنَةِ وَ لاَ لِعَانَ بَیْنَهُمَا وَ لاَ تَفْرِیقَ قُلْتُ مَنْ یَرْجُمُهُمَا أَوْ یَضْرِبُهُمَا اَلْحَدَّ وَ زَوْجُهَا لاَ یُقَدِّمُهَا إِلَی اَلْإِمَامِ وَ لاَ یُرِیدُ ذَلِکَ مِنْهَا فَقَالَ إِنَّ اَلْحَدَّ لاَ یَزَالُ لِلَّهِ فِی بَدَنِهَا حَتَّی یَقُومَ بِهِ مَنْ قَامَ أَوْ تَلْقَی اَللَّهَ وَ هُوَ عَلَیْهَا غَضْبَانُ قُلْتُ فَإِنْ کَانَتْ جَاهِلَةً بِمَا صَنَعَتْ قَالَ فَقَالَ أَ لَیْسَ هِیَ فِی دَارِ اَلْهِجْرَةِ قُلْتُ بَلَی قَالَ فَمَا مِنِ اِمْرَأَةٍ اَلْیَوْمَ مِنْ نِسَاءِ اَلْمُسْلِمِینَ إِلاَّ وَ هِیَ تَعْلَمُ أَنَّ اَلْمَرْأَةَ اَلْمُسْلِمَةَ لاَ یَحِلُّ لَهَا أَنْ تَتَزَوَّجَ زَوْجَیْنِ قَالَ وَ لَوْ أَنَّ اَلْمَرْأَةَ إِذَا فَجَرَتْ قَالَتْ لَمْ أَدْرِ أَوْ جَهِلْتُ أَنَّ اَلَّذِی فَعَلْتُ حَرَامٌ وَ لَمْ یُقَمْ عَلَیْهَا اَلْحَدُّ إِذاً لَتَعَطَّلَتِ اَلْحُدُودُ</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مرحوم شیخ کلینی، با سند خویش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زن شوهرداری که با مرد دیگر ازدواج نمود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شوهر اولش با او در همان شهری که زن اقامت داشت، ساکن بود و هر دو به هم دسترسی داشتند، حد زناکار محصن بر عهده زن می‌آید که سنگسار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شوهر اولش غایب بود یا در همان شهر محل اقامت زن ساکن بود، اما به هم دسترسی نداشتند، حد زناکار غیر محصنه بر او لازم می‌شود و نه لازم است با هم لعان کنند و نه از یک دیگر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زن و شوهر دوم را سنگسار کند یا حد بزند در حالی که شوهر اول زن را نزد امام معصوم صلوات الله علیه نمی‌برد و از زن مطالبه‌ای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همواره حد الهی برعهده زن خواهد بود تا زمانی که قیام 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اقامه کند یا این که خداوند را در حالی که بر او غضبناک است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کاری که کرده است ناآگاه بود چه؟</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در کشور اسلامی زندگی نمی‌کند؟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امروزه هر زن مسلمانی می‌داند که برایش جایز نیست که با دو شوهر ازدواج کند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هنگامی که زن مرتکب زنا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یا جاهل بودم که کاری که انجام دادم حرام است و بر او حد جاری نگردد، بنابراین حدود الهی تعطیل خواهد شد</w:t>
      </w:r>
      <w:r>
        <w:rPr>
          <w:rFonts w:eastAsia="IRNazanin" w:cs="IRNazanin"/>
          <w:color w:val="111111"/>
          <w:sz w:val="28"/>
          <w:szCs w:val="28"/>
          <w:rtl w:val="true"/>
          <w:lang w:bidi="fa-IR"/>
        </w:rPr>
        <w:t xml:space="preserve">. </w:t>
      </w:r>
      <w:bookmarkStart w:id="1918" w:name="pg6324_76283"/>
    </w:p>
    <w:p>
      <w:pPr>
        <w:pStyle w:val="Heading2"/>
        <w:numPr>
          <w:ilvl w:val="1"/>
          <w:numId w:val="1"/>
        </w:numPr>
        <w:rPr/>
      </w:pPr>
      <w:bookmarkStart w:id="1919" w:name="__RefHeading___Toc2555705_237004111"/>
      <w:bookmarkStart w:id="1920" w:name="_Toc715"/>
      <w:bookmarkEnd w:id="1918"/>
      <w:bookmarkEnd w:id="1919"/>
      <w:r>
        <w:rPr>
          <w:rtl w:val="true"/>
        </w:rPr>
        <w:t>کتاب دیات و خون‌بها</w:t>
      </w:r>
      <w:bookmarkEnd w:id="1920"/>
    </w:p>
    <w:p>
      <w:pPr>
        <w:pStyle w:val="Heading3"/>
        <w:numPr>
          <w:ilvl w:val="2"/>
          <w:numId w:val="1"/>
        </w:numPr>
        <w:rPr/>
      </w:pPr>
      <w:bookmarkStart w:id="1921" w:name="__RefHeading___Toc2555707_237004111"/>
      <w:bookmarkStart w:id="1922" w:name="_Toc716"/>
      <w:bookmarkEnd w:id="1921"/>
      <w:r>
        <w:rPr/>
        <w:t>690</w:t>
      </w:r>
      <w:r>
        <w:rPr>
          <w:rtl w:val="true"/>
        </w:rPr>
        <w:t xml:space="preserve">- </w:t>
      </w:r>
      <w:r>
        <w:rPr>
          <w:rtl w:val="true"/>
        </w:rPr>
        <w:t>حکم کشتن انسان</w:t>
      </w:r>
      <w:bookmarkEnd w:id="19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صلوات الله علیه مَا مَعْنَی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 کَیْفَ فَکَأَنَّمَا قَتَلَ اَلنَّاسَ جَمِیعاً فَإِنَّمَا قَتَلَ وَاحِداً فَقَالَ یُوضَعُ فِی مَوْضِعٍ مِنْ جَهَنَّمَ إِلَیْهِ یَنْتَهِی شِدَّةُ عَذَابِ أَهْلِهَا لَوْ قَتَلَ اَلنَّاسَ جَمِیعاً إِنَّمَا کَانَ یَدْخُلُ ذَلِکَ اَلْمَکَانَ قُلْتُ فَإِنَّهُ قَتَلَ آخَرَ قَالَ یُضَاعَفُ عَلَیْهِ</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مرحوم شیخ کلینی، با سند خویش از حمران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فرمایش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جهت بر بنی اسرائیل مقرر داشتیم که اگر کسی، انسانی را بدون کشتن کسی یا فتنه و فسادی در روی زمین بکشد، گویی همه انسان‌ها را کشته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چگونه به منزله کشتن همه مردم است؟ زیرا که او تنها یک نفر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از دوزخ قرار می‌گیرد که آخرین درجه عذاب دوزخیان به آن جا منتهی می‌شود؛ اگر همه مردم را بکشد، فقط به این مکان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 دیگری را نیز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 افزوده می‌شود</w:t>
      </w:r>
      <w:r>
        <w:rPr>
          <w:rFonts w:eastAsia="IRNazanin" w:cs="IRNazanin"/>
          <w:color w:val="111111"/>
          <w:sz w:val="28"/>
          <w:szCs w:val="28"/>
          <w:rtl w:val="true"/>
          <w:lang w:bidi="fa-IR"/>
        </w:rPr>
        <w:t>.</w:t>
      </w:r>
    </w:p>
    <w:p>
      <w:pPr>
        <w:pStyle w:val="Heading3"/>
        <w:numPr>
          <w:ilvl w:val="2"/>
          <w:numId w:val="1"/>
        </w:numPr>
        <w:rPr/>
      </w:pPr>
      <w:bookmarkStart w:id="1923" w:name="__RefHeading___Toc2555709_237004111"/>
      <w:bookmarkStart w:id="1924" w:name="_Toc717"/>
      <w:bookmarkEnd w:id="1923"/>
      <w:r>
        <w:rPr/>
        <w:t>691</w:t>
      </w:r>
      <w:r>
        <w:rPr>
          <w:rtl w:val="true"/>
        </w:rPr>
        <w:t xml:space="preserve">- </w:t>
      </w:r>
      <w:r>
        <w:rPr>
          <w:rtl w:val="true"/>
        </w:rPr>
        <w:t>کسی که مؤمنی را به جهت ایمانش بکشد توبه او پذیرفته نیست</w:t>
      </w:r>
      <w:bookmarkEnd w:id="1924"/>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وَ اِبْنِ بُکَیْرٍ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اَلْمُؤْمِنِ یَقْتُلُ اَلْمُؤْمِنَ مُتَعَمِّداً أَ لَهُ تَوْبَةٌ فَقَالَ إِنْ کَانَ قَتَلَهُ لِإِیمَانِهِ فَلاَ تَوْبَةَ لَهُ وَ إِنْ کَانَ قَتَلَهُ لِغَضَبٍ أَوْ لِسَبَبِ شَیْءٍ مِنْ أَمْرِ اَلدُّنْیَا فَإِنَّ تَوْبَتَهُ أَنْ یُقَادَ مِنْهُ وَ إِنْ لَمْ یَکُنْ عُلِمَ بِهِ اِنْطَلَقَ إِلَی أَوْلِیَاءِ اَلْمَقْتُولِ فَأَقَرَّ عِنْدَهُمْ بِقَتْلِ صَاحِبِهِمْ فَإِنْ عَفَوْا عَنْهُ فَلَمْ یَقْتُلُوهُ </w:t>
      </w:r>
    </w:p>
    <w:p>
      <w:pPr>
        <w:pStyle w:val="BookText"/>
        <w:rPr/>
      </w:pPr>
      <w:r>
        <w:rPr>
          <w:rFonts w:ascii="Amiri" w:hAnsi="Amiri" w:eastAsia="Amiri" w:cs="Amiri"/>
          <w:color w:val="111111"/>
          <w:sz w:val="28"/>
          <w:sz w:val="28"/>
          <w:szCs w:val="28"/>
          <w:rtl w:val="true"/>
          <w:lang w:bidi="ar-SA"/>
        </w:rPr>
        <w:t>أَعْطَاهُمُ اَلدِّیَةَ وَ أَعْتَقَ نَسَمَةً وَ صَامَ شَهْرَیْنِ مُتَتٰابِعَیْنِ وَ أَطْعَمَ سِتِّینَ مِسْکِیناً تَوْبَةً إِلَی اَللَّهِ عَزَّ وَ جَلَّ</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مرحوم شیخ کلینی، با سند خویش از عبدالله بن سنان و ابن بکیر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باایمانی، مؤمنی را از روی عمد می‌کشد؛ آیا توبه اش پذیرفته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ایمانی مقتول باعث شده باشد که او را به قتل برساند، توبه ای نخواهد داشت؛ ولی اگر بر اثر خشم، یا به جهت برخی از امور دنیوی او را بکشد، توبه قاتل، آن است که تن به قصاص بدهد و اگر خانواده مقتول، از قاتل بی اطلاع باشند، خود نزد اولیای مقتول برود و اقرار کند که من خویشاوند شما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عفو کنند و از قصاص جانش درگذرند، خون بهای مقتول را بپردازد و به منظور توبه به درگاه خدای عز و جل، یک برده مؤمن را در راه خدا آزاد کند، دو ماه پیاپی روزه بگیرد و شصت مسکین را غذا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عِیسَی اَلضَّرِیرِ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رَجُلٌ قَتَلَ رَجُلاً مُتَعَمِّداً مَا تَوْبَتُهُ قَالَ یُمَکِّنُ مِنْ نَفْسِهِ قُلْتُ یَخَافُ أَنْ یَقْتُلُوهُ قَالَ فَلْیُعْطِهِمُ اَلدِّیَةَ قُلْتُ یَخَافُ أَنْ یَعْلَمُوا بِذَلِکَ قَالَ فَلْیَنْظُرْ إِلَی اَلدِّیَةِ فَلْیَجْعَلْهَا صُرَراً ثُمَّ لْیَنْظُرْ مَوَاقِیتَ اَلصَّلَوَاتِ فَلْیُلْقِهَا فِی دَارِهِمْ</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مرحوم شیخ کلینی، با سند خویش از عیسی ضریر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انسانی را از روی عمد کشته است؛ توبه اش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را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دارد که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دیه را به آن‌ها بپردازد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که با این کار، آن‌ها متوجه شوند</w:t>
      </w:r>
      <w:r>
        <w:rPr>
          <w:rFonts w:eastAsia="IRNazanin" w:cs="IRNazanin"/>
          <w:color w:val="111111"/>
          <w:sz w:val="28"/>
          <w:szCs w:val="28"/>
          <w:rtl w:val="true"/>
          <w:lang w:bidi="fa-IR"/>
        </w:rPr>
        <w:t xml:space="preserve">. </w:t>
      </w:r>
      <w:bookmarkStart w:id="1925" w:name="pg6324_76285"/>
    </w:p>
    <w:p>
      <w:pPr>
        <w:pStyle w:val="BookText"/>
        <w:rPr/>
      </w:pPr>
      <w:bookmarkEnd w:id="192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دیه را محاسبه کرده، آن گاه آن‌ها را در کیسه‌هایی قرار دهد و منتظر اوقات نماز باشد، سپس آن‌ها را در خانه آنان بیندازد</w:t>
      </w:r>
      <w:r>
        <w:rPr>
          <w:rFonts w:eastAsia="IRNazanin" w:cs="IRNazanin"/>
          <w:color w:val="111111"/>
          <w:sz w:val="28"/>
          <w:szCs w:val="28"/>
          <w:rtl w:val="true"/>
          <w:lang w:bidi="fa-IR"/>
        </w:rPr>
        <w:t>.</w:t>
      </w:r>
    </w:p>
    <w:p>
      <w:pPr>
        <w:pStyle w:val="Heading3"/>
        <w:numPr>
          <w:ilvl w:val="2"/>
          <w:numId w:val="1"/>
        </w:numPr>
        <w:rPr/>
      </w:pPr>
      <w:bookmarkStart w:id="1926" w:name="__RefHeading___Toc2555711_237004111"/>
      <w:bookmarkStart w:id="1927" w:name="_Toc718"/>
      <w:bookmarkEnd w:id="1926"/>
      <w:r>
        <w:rPr/>
        <w:t>692</w:t>
      </w:r>
      <w:r>
        <w:rPr>
          <w:rtl w:val="true"/>
        </w:rPr>
        <w:t xml:space="preserve">- </w:t>
      </w:r>
      <w:r>
        <w:rPr>
          <w:rtl w:val="true"/>
        </w:rPr>
        <w:t>انواع قتل</w:t>
      </w:r>
      <w:bookmarkEnd w:id="1927"/>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قَالَ وُجُوهُ الْقَتْلِ الْعَمْدِ عَلَی ثَلَاثَةِ ضُرُوبٍ فَمِنْهُ مَا یَجِبُ فِیهِ الْقَوَدُ أَوِ الدِّیَةُ وَ مِنْهُ مَا یَجِبُ فِیهِ الدِّیَةُ وَ لَا یَجِبُ فِیهِ الْقَوَدُ وَ الْکَفَّارَةُ وَ مِنْهُ مَا یَجِبُ فِیهِ النَّارُ فَأَمَّا مَا یَجِبُ فِیهِ النَّارُ فَرَجُلٌ یَقْصِدُ لِرَجُلٍ مُؤْمِنٍ مِنْ أَوْلِیَاءِ اللَّهِ فَیَقْتُلُهُ عَلَی دِینِهِ مُتَعَمِّداً فَقَدْ وَجَبَتْ فِیهِ النَّارُ حَتْماً وَ لَیْسَ لَهُ إِلَی التَّوْبَةِ سَبِیلٌ وَ مَثَلُ ذَلِکَ مَثَلُ مَنْ قَتَلَ نَبِیّاً مِنْ أَنْبِیَاءِ اللَّهِ عَزَّ وَ جَلَّ أَوْ حُجَّةً مِنْ حُجَجِ اللَّهِ عَلَی دِینِهِ أَوْ مَا یَقْرُبُ مِنْ هَذِهِ الْمَنَازِلِ فَلَیْسَ لَهُ تَوْبَةٌ لِأَنَّهُ لَا یَکُونُ ذَلِکَ الْقَاتِلُ مِثْلَ الْمَقْتُولِ فَیُقَادَ بِهِ فَیَکُونَ ذَلِکَ عِدْلَهُ لِأَنَّهُ لَا یَقْتُلُ نَبِیٌّ نَبِیّاً وَ لَا إِمَامٌ إِمَاماً وَ لَا رَجُلٌ مُؤْمِنٌ عَالِمٌ رَجُلًا مُؤْمِناً عَالِماً عَلَی دِینِهِ فَیُقَادَ نَبِیٌّ بِنَبِیٍّ وَ لَا إِمَامٌ بِإِمَامٍ وَ لَا عَالِمٌ بِعَالِمٍ إِذَا کَانَ ذَلِکَ عَلَی تَعَمُّدٍ مِنْهُ فَمِنْ هُنَا لَیْسَ لَهُ إِلَی التَّوْبَةِ سَبِیلٌ فَأَمَّا مَا یَجِبُ فِیهِ الْقَوَدُ أَوِ الدِّیَةُ فَرَجُلٌ یَقْصِدُ رَجُلًا عَلَی غَیْرِ دِینٍ وَ لَکِنَّهُ لِسَبَبٍ مِنْ أَسْبَابِ الدُّنْیَا لِغَضَبٍ أَوْ حَسَدٍ فَیَقْتُلُهُ فَتَوْبَتُهُ أَنْ یُمَکِّنَ مِنْ نَفْسِهِ فَیُقَادَ بِهِ أَوْ یَقْبَلَ الْأَوْلِیَاءُ الدِّیَةَ وَ یَتُوبَ بَعْدَ ذَلِکَ وَ یَنْدَمَ وَ أَمَّا مَا یَجِبُ فِیهِ الدِّیَةُ وَ لَا یَجِبُ فِیهِ الْقَوَدُ فَرَجُلٌ مَازَحَ رَجُلًا فَوَکَزَهُ أَوْ رَکَلَهُ أَوْ رَمَاهُ بِشَیْ ءٍ لَا عَلَی جِهَةِ الْغَضَبِ فَأَتَی عَلَی نَفْسِهِ فَیَجِبُ فِیهِ الدِّیَةُ إِذَا عُلِمَ أَنَّ ذَلِکَ لَمْ یَکُنْ مِنْهُ عَلَی تَعَمُّدٍ قُبِلَتْ مِنْهُ الدِّیَةُ ثُمَّ عَلَیْهِ الْکَفَّارَةُ بَعْدَ ذَلِکَ صَوْمُ شَهْرَیْنِ مُتَتَابِعَیْنِ أَوْ عِتْقُ رَقَبَةٍ أَوْ إِطْعَامُ سِتِّینَ مِسْکِیناً وَ التَّوْبَةُ بِالنَّدَامَةِ وَ الِاسْتِغْفَارِ مَا دَامَ حَیّاً وَ الْغَرِیمَةُ عَلَی أَنْ لَا یَعُودَ وَ أَمَّا قَتْلُ الْخَطَإِ فَعَلَی ثَلَاثَةِ ضُرُوبٍ مِنْهُ مَا تَجِبُ فِیهِ الْکَفَّارَةُ وَ الدِّیَةُ وَ مِنْهُ مَا تَجِبُ فِیهِ الْکَفَّارَةُ وَ لَا تَجِبُ فِیهِ الدِّیَةُ وَ مِنْهُ مَا تَجِبُ فِیهِ الدِّیَةُ قَبْلُ وَ الْکَفَّارَةُ بَعْدُ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لَیْسَ فِیهِ دِیَةٌ وَ إِنْ کانَ مِنْ قَوْمٍ بَیْنَکُمْ وَ بَیْنَهُمْ مِیثاقٌ فَدِیَةٌ مُسَلَّمَةٌ إِلی أَهْلِهِ وَ تَحْرِیرُ رَقَبَةٍ مُؤْمِنَةٍ فَمَنْ لَمْ یَجِدْ فَصِیامُ شَهْرَیْنِ مُتَتابِعَیْنِ تَوْبَةً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ذَلِکَ إِذَا کَانَ رَجُلٌ مِنَ الْمُؤْمِنِینَ نَازِلًا </w:t>
      </w:r>
    </w:p>
    <w:p>
      <w:pPr>
        <w:pStyle w:val="BookText"/>
        <w:rPr/>
      </w:pPr>
      <w:r>
        <w:rPr>
          <w:rFonts w:ascii="Amiri" w:hAnsi="Amiri" w:eastAsia="Amiri" w:cs="Amiri"/>
          <w:color w:val="111111"/>
          <w:sz w:val="28"/>
          <w:sz w:val="28"/>
          <w:szCs w:val="28"/>
          <w:rtl w:val="true"/>
          <w:lang w:bidi="ar-SA"/>
        </w:rPr>
        <w:t>بَیْنَ قَوْمٍ مِنَ الْمُشْرِکِینَ فَوَقَعَتْ بَیْنَهُمْ حَرْبٌ فَقُتِلَ ذَلِکَ الْمُؤْمِنُ فَلَا دِیَةَ لَهُ لِقَوْلِ رَسُولِ اللَّهِ صلی الله علیه و آله أَیُّمَا مُؤْمِنٍ نَزَلَ فِی دَارِ الْحَرْبِ فَقَدْ بَرِئَتْ مِنْهُ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الْمُؤْمِنُ نَازِلًا بَیْنَ قَوْمٍ مِنَ الْمُشْرِکِینَ وَ أَهْلِ الْحَرْبِ وَ بَیْنَهُمْ وَ بَیْنَ الرَّسُولِ أَوِ الْإِمَامِ مِیثَاقٌ أَوْ عَهْدٌ إِلَی مُدَّةٍ فَقَتَلَ ذَلِکَ الْمُؤْمِنَ رَجُلٌ مِنَ الْمُؤْمِنِینَ وَ هُوَ لَا یَعْلَمُ فَقَدْ وَجَبَتْ عَلَیْهِ الدِّیَةُ وَ الْکَفَّارَةُ وَ أَمَّا قَتْلُ الْخَطَإِ الَّذِی تَجِبُ فِیهِ الْکَفَّارَةُ وَ الدِّیَةُ فَرَجُلٌ أَرَادَ سَبُعاً أَوْ غَیْرَهُ فَأَخْطَأَ فَأَصَابَ رَجُلًا مِنَ الْمُسْلِمِینَ فَقَدْ وَجَبَتْ عَلَیْهِ الْکَفَّارَةُ وَ الدِّیَةُ</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مرحوم شیخ کلینی، با سند خویش از علی بن ابراهیم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قتلی که موجب دیه یا قصاص گردد، قتلی که تنها موجب دیه شود؛ نه قصاص و کفاره و قتلی که موجب آتش دوزخ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قتلی که موجب آتش دوزخ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مؤمنی از اولیای خدا را هدف می‌گیرد و از روی عمد او را به خاطر دینش می‌کشد؛ پس آتش دوزخ برای او لازم می‌گردد و خداوند توبه‌اش را به هیچ وجه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داستان کسی است که یکی از پیامبران یا یکی از حجت‌های خداوند و یا فردی دارای درجاتی، نزدیک به چنین درجاتی را به خاطر دینش کشته است که توبه‌اش قبول نمی‌شود؛ زیرا این قاتل، هم شأن مقتول نیست که او را قصاص کنند تا برابری حاصل شود؛ زیرا هیچ پیامبری، پیامبری را، هیچ امامی، امامی را و هیچ مؤمن عالمی، مؤمن عالمی را به خاطر دینش نمی‌کشد؛ تا پیامبر، در ازای پیامبر و امام، در ازای امام و عالم، در ازای عالم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هرگاه این نوع قتل از روی عمد باشد، خداوند توبه قاتل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قتلی که موجب قصاص یا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دیگری را نه به خاطر دین، بلکه به جهت امور دنیوی مانند خشم یا حسودی هدف می‌گیرد 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دیه‌اش این است که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یا قصاص می‌کنند؛ یا اینکه اولیای دم، به گرفتن دیه رضایت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می‌تواند توبه کند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قتلی که موجب دیه می‌شود و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به شوخی، نه از روی خشم، به دیگری مشتی می‌زند یا چیزی به طرفش می‌اندازد و یا با پا، به اسم او می‌زند و او از اسب می‌افتد، پس قاتل، خود را </w:t>
      </w:r>
    </w:p>
    <w:p>
      <w:pPr>
        <w:pStyle w:val="BookText"/>
        <w:rPr/>
      </w:pP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علم حاصل شود که از روی عمد مرتکب قتل نشده است، باید دیه بپردازد و آن را از او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کفاره می‌پردازد که آن، روزه گرفتن دو ماه پیاپی، یا آزاد کردن برده، و یا اطعام شصت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توبه‌اش، پشیمان شدن و آمرزش طلبیدن، تا زمان زنده بودن و اراده مرتکب نشدن دوباره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قتل خطایی نیز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قتلی که موجب کفاره و دیه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قتلی که فقط موجب کفاره می‌شود و دیه در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قتلی که موجب دیه و پس از آن کفاره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فرموده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مؤمنی حق ندارد مؤمنی را بکشد، مگر این که از روی خطا و اشتباه از او سر زند و کسی که مؤمنی را از روی خطا بکشد باید یک بردهٔ مؤمن را آزاد کند و خون‌بهایی به کسان او بپردازد، مگر این که آنها خون‌بها را ببخشند و اگر کشته شده از گروهی دشمنان شما باشد و قاتل مؤمن باشد، پس باید یک بردهٔ مؤمن آزاد کند و پرداخت دیه لازم نیست و اگر کشته شده از گروهی هم‌پیمان شما باشد باید دیه او را به کسان او بپردازد و یک بردهٔ مؤمن را آزاد کند و کسی که دسترسی به برده ندارد دو ماه پی‌درپی روزه بگیرد که این توبه‌ای برای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در میان مشرکان اقامت کند و بین مشرکان و مسلمانان نبردی درگیرد و آن مؤمن به قتل رسد، دیه‌ای ندارد؛ زیرا رسول الله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بین مشرکان اقامت نماید، ذمه از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مؤمنی میان مشرکان و ستیزه جویان اقامت کند و بین آنان و پیامبر یا امام تا زمانی مشخص، عهد و پیمانی باشد و یکی از مؤمنان او را بکشد، در حالی که مسلمانان می‌دانسته‌اند مقتول، مؤمن بوده است، دیه و کفاره به عهده قاتل می‌آید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قتل خطایی که موجب کفاره و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می‌خواست حیوانی درنده یا چیزی دیگری را هدف قرار دهد، اما اشتباه می‌کند و به مسلمانی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کفاره و دیه واجب است که بدهد</w:t>
      </w:r>
      <w:r>
        <w:rPr>
          <w:rFonts w:eastAsia="IRNazanin" w:cs="IRNazanin"/>
          <w:color w:val="111111"/>
          <w:sz w:val="28"/>
          <w:szCs w:val="28"/>
          <w:rtl w:val="true"/>
          <w:lang w:bidi="fa-IR"/>
        </w:rPr>
        <w:t xml:space="preserve">. </w:t>
      </w:r>
      <w:bookmarkStart w:id="1928" w:name="pg6324_76288"/>
    </w:p>
    <w:p>
      <w:pPr>
        <w:pStyle w:val="Heading3"/>
        <w:numPr>
          <w:ilvl w:val="2"/>
          <w:numId w:val="1"/>
        </w:numPr>
        <w:rPr/>
      </w:pPr>
      <w:bookmarkStart w:id="1929" w:name="__RefHeading___Toc2555713_237004111"/>
      <w:bookmarkStart w:id="1930" w:name="_Toc719"/>
      <w:bookmarkEnd w:id="1928"/>
      <w:bookmarkEnd w:id="1929"/>
      <w:r>
        <w:rPr/>
        <w:t>693</w:t>
      </w:r>
      <w:r>
        <w:rPr>
          <w:rtl w:val="true"/>
        </w:rPr>
        <w:t xml:space="preserve">- </w:t>
      </w:r>
      <w:r>
        <w:rPr>
          <w:rtl w:val="true"/>
        </w:rPr>
        <w:t>خون‌بهای مقتول در قتل عمد و خطایی</w:t>
      </w:r>
      <w:bookmarkEnd w:id="19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اَلْعَلاَءِ بْنِ اَلْفُضَیْلِ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قَتْلِ اَلْخَطَإِ مِائَةٌ مِنَ اَلْإِبِلِ أَوْ أَلْفٌ مِنَ اَلْغَنَمِ أَوْ عَشَرَةُ آلاَفِ دِرْهَمٍ أَوْ أَلْفُ دِینَارٍ فَإِنْ کَانَ اَلْإِبِلُ فَخَمْسٌ وَ عِشْرُونَ اِبْنَةَ مَخَاضٍ وَ خَمْسٌ وَ عِشْرُونَ اِبْنَةَ لَبُونٍ وَ خَمْسٌ وَ عِشْرُونَ حِقَّةً وَ خَمْسٌ وَ عِشْرُونَ جَذَعَةً وَ اَلدِّیَةُ اَلْمُغَلَّظَةُ فِی اَلْخَطَإِ اَلَّذِی یُشْبِهُ اَلْعَمْدَ اَلَّذِی یَضْرِبُ بِالْحَجَرِ أَوْ بِالْعَصَا اَلضَّرْبَةَ وَ اَلضَّرْبَتَیْنِ لاَ یُرِیدُ قَتْلَهُ فَهِیَ أَثْلاَثٌ ثَلاَثٌ وَ ثَلاَثُونَ حِقَّةً وَ ثَلاَثٌ وَ ثَلاَثُونَ جَذَعَةً وَ أَرْبَعٌ وَ ثَلاَثُونَ ثَنِیَّةً کُلُّهَا خَلِفَةٌ طَرُوقَةُ اَلْفَحْلِ وَ إِنْ کَانَ مِنَ اَلْغَنَمِ فَأَلْفُ کَبْشٍ وَ اَلْعَمْدُ هُوَ اَلْقَوَدُ أَوْ رِضَا وَلِیِّ اَلْمَقْتُولِ</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مرحوم شیخ کلینی، با سند خویش از علاء بن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خطایی، دیه، صد شتر یا هزار گوسفند یا ده هزار درهم و یا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شتر باشد، بیست و پنج ماده شتر یک ساله، بیست و پنج ماده شتر دوساله، بیست و پنج شتر چهارساله و بیست و پنج شتر پنج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دیه سنگین در خطای شبه عمد که با سنگ یا عصا، یک یا دو ضربه می‌زند در حالی که قصد کشتن ندارد، بر سه گروه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شتر چهارساله، سی و سه شتر پنج ساله و سی و چهار شتر شش ساله؛ که همگی آنان آبستن بوده و توانایی نزدیکی با شتر نر را داشته باشند و اگر از گوسفند باشد، هزار گوسفند نر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قتل عمد، قصاص یا رضایت اولیای 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اَلدِّیَةِ قَالَ أَلْفُ دِینَارٍ أَوْ عَشَرَةُ آلاَفِ دِرْهَمٍ وَ یُؤْخَذُ مِنْ أَصْحَابِ اَلْحُلَلِ اَلْحُلَلُ وَ یُؤْخَذُ مِنْ أَصْحَابِ اَلْإِبِلِ اَلْإِبِلُ وَ مِنْ أَصْحَابِ اَلْغَنَمِ اَلْغَنَمُ وَ مِنْ أَصْحَابِ اَلْبَقَرِ اَلْبَقَرُ</w:t>
      </w:r>
      <w:r>
        <w:rPr>
          <w:rFonts w:eastAsia="Amiri" w:cs="Amiri" w:ascii="Amiri" w:hAnsi="Amiri"/>
          <w:color w:val="111111"/>
          <w:sz w:val="28"/>
          <w:szCs w:val="28"/>
          <w:rtl w:val="true"/>
          <w:lang w:bidi="ar-SA"/>
        </w:rPr>
        <w:t xml:space="preserve">. </w:t>
      </w:r>
      <w:r>
        <w:rPr>
          <w:rStyle w:val="FootnoteAnchor"/>
          <w:rtl w:val="true"/>
        </w:rPr>
        <w:footnoteReference w:id="1314"/>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جمیل بن دراج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صلوات الله علیه در مورد دیه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هزار دینار یا ده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حله، حله می‌گیرند؛ از شترداران، شتر؛ از گوسفندداران، گوسفند و از گاوداران، گاو برمی دارند</w:t>
      </w:r>
      <w:r>
        <w:rPr>
          <w:rFonts w:eastAsia="IRNazanin" w:cs="IRNazanin"/>
          <w:color w:val="111111"/>
          <w:sz w:val="28"/>
          <w:szCs w:val="28"/>
          <w:rtl w:val="true"/>
          <w:lang w:bidi="fa-IR"/>
        </w:rPr>
        <w:t xml:space="preserve">. </w:t>
      </w:r>
      <w:bookmarkStart w:id="1931" w:name="pg6324_76289"/>
    </w:p>
    <w:p>
      <w:pPr>
        <w:pStyle w:val="BookText"/>
        <w:rPr/>
      </w:pPr>
      <w:bookmarkEnd w:id="193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وَلاَّدٍ عَنْ أَبِی عَبْدِ اَللَّهِ صلوات الله علیه قَالَ کَانَ عَلِیٌّ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تُسْتَأْدَی دِیَةُ اَلْخَطَإِ فِی ثَلاَثِ سِنِینَ وَ تُسْتَأْدَی دِیَةُ اَلْعَمْدِ فِی سَنَةٍ</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مرحوم شیخ کلینی، با سند خویش از ابو ولاد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خطایی، دیه را ظرف سه سال باید ادا کنند و در قتل عمدی، ظرف یک سال</w:t>
      </w:r>
      <w:r>
        <w:rPr>
          <w:rFonts w:eastAsia="IRNazanin" w:cs="IRNazanin"/>
          <w:color w:val="111111"/>
          <w:sz w:val="28"/>
          <w:szCs w:val="28"/>
          <w:rtl w:val="true"/>
          <w:lang w:bidi="fa-IR"/>
        </w:rPr>
        <w:t>.</w:t>
      </w:r>
    </w:p>
    <w:p>
      <w:pPr>
        <w:pStyle w:val="Heading3"/>
        <w:numPr>
          <w:ilvl w:val="2"/>
          <w:numId w:val="1"/>
        </w:numPr>
        <w:rPr/>
      </w:pPr>
      <w:bookmarkStart w:id="1932" w:name="__RefHeading___Toc2555715_237004111"/>
      <w:bookmarkStart w:id="1933" w:name="_Toc720"/>
      <w:bookmarkEnd w:id="1932"/>
      <w:r>
        <w:rPr/>
        <w:t>694</w:t>
      </w:r>
      <w:r>
        <w:rPr>
          <w:rtl w:val="true"/>
        </w:rPr>
        <w:t xml:space="preserve">- </w:t>
      </w:r>
      <w:r>
        <w:rPr>
          <w:rtl w:val="true"/>
        </w:rPr>
        <w:t>حکم گروهی که در یک قتل شرکت می‌کنند</w:t>
      </w:r>
      <w:bookmarkEnd w:id="19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مُسْکَانَ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اَلرَّجُلاَنِ وَ اَلثَّلاَثَةُ رَجُلاً فَإِنْ أَرَادَ أَوْلِیَاؤُهُ قَتْلَهُمْ تَرَادُّوا فَضْلَ اَلدِّیَاتِ وَ إِلاَّ أَخَذُوا دِیَةَ صَاحِبِهِمْ</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مرحوم شیخ کلینی، با سند خویش از ابن مسکان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یا سه نفر شخصی را بکشند؛ اگر اولیای دم بخواهند همه قاتلان را قصاص کنند، اضافه دیه آنان را باید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دیه مقتول را دریافت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صلوات الله علیه عَشَرَةٌ قَتَلُوا رَجُلاً فَقَالَ إِنْ شَاءَ أَوْلِیَاؤُهُ قَتَلُوهُمْ جَمِیعاً وَ غَرِمُوا تِسْعَ دِیَاتٍ وَ إِنْ شَاءُوا تَخَیَّرُوا رَجُلاً فَقَتَلُوهُ وَ أَدَّی اَلتِّسْعَةُ اَلْبَاقُونَ إِلَی أَهْلِ اَلْمَقْتُولِ اَلْأَخِیرِ عُشْرَ اَلدِّیَةِ کُلُّ رَجُلٍ مِنْهُمْ قَالَ ثُمَّ إِنَّ اَلْوَالِیَ بَعْدُ یَلِی أَدَبَهُمْ وَ حَبْسَهُمْ</w:t>
      </w:r>
      <w:r>
        <w:rPr>
          <w:rFonts w:eastAsia="Amiri" w:cs="Amiri" w:ascii="Amiri" w:hAnsi="Amiri"/>
          <w:color w:val="111111"/>
          <w:sz w:val="28"/>
          <w:szCs w:val="28"/>
          <w:rtl w:val="true"/>
          <w:lang w:bidi="ar-SA"/>
        </w:rPr>
        <w:t xml:space="preserve">. </w:t>
      </w:r>
      <w:r>
        <w:rPr>
          <w:rStyle w:val="FootnoteAnchor"/>
          <w:rtl w:val="true"/>
        </w:rPr>
        <w:footnoteReference w:id="1317"/>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فضیل بن یسار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نفر با یاری همدیگر مردی 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چه خواهد بود؟</w:t>
      </w:r>
      <w:r>
        <w:rPr>
          <w:rFonts w:eastAsia="IRNazanin" w:cs="IRNazanin"/>
          <w:color w:val="111111"/>
          <w:sz w:val="28"/>
          <w:szCs w:val="28"/>
          <w:rtl w:val="true"/>
          <w:lang w:bidi="fa-IR"/>
        </w:rPr>
        <w:t xml:space="preserve">) </w:t>
      </w:r>
      <w:bookmarkStart w:id="1934" w:name="pg6324_76290"/>
    </w:p>
    <w:p>
      <w:pPr>
        <w:pStyle w:val="BookText"/>
        <w:rPr/>
      </w:pPr>
      <w:bookmarkEnd w:id="193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خون بخواهند، می‌توانند هرده نفر را بکشند و معادل خون بهای نه نفر را به وارثان آن ده نفر بپردازند تا میان خود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حق دارند که یک نفر را انتخاب کرده، بکشند و آن نه نفر دیگر، هرکدام، یک دهم خون بها را به خانواده فرد قصاص شده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حاکم آنان را تأدیب نموده و به زندان می‌افکند</w:t>
      </w:r>
      <w:r>
        <w:rPr>
          <w:rFonts w:eastAsia="IRNazanin" w:cs="IRNazanin"/>
          <w:color w:val="111111"/>
          <w:sz w:val="28"/>
          <w:szCs w:val="28"/>
          <w:rtl w:val="true"/>
          <w:lang w:bidi="fa-IR"/>
        </w:rPr>
        <w:t>.</w:t>
      </w:r>
    </w:p>
    <w:p>
      <w:pPr>
        <w:pStyle w:val="Heading3"/>
        <w:numPr>
          <w:ilvl w:val="2"/>
          <w:numId w:val="1"/>
        </w:numPr>
        <w:rPr/>
      </w:pPr>
      <w:bookmarkStart w:id="1935" w:name="__RefHeading___Toc2555717_237004111"/>
      <w:bookmarkStart w:id="1936" w:name="_Toc721"/>
      <w:bookmarkEnd w:id="1935"/>
      <w:r>
        <w:rPr/>
        <w:t>695</w:t>
      </w:r>
      <w:r>
        <w:rPr>
          <w:rtl w:val="true"/>
        </w:rPr>
        <w:t xml:space="preserve">- </w:t>
      </w:r>
      <w:r>
        <w:rPr>
          <w:rtl w:val="true"/>
        </w:rPr>
        <w:t>حکم کسی که به کشتن انسان امر می‌کند</w:t>
      </w:r>
      <w:bookmarkEnd w:id="19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أَمَرَ رَجُلاً بِقَتْلِ رَجُلٍ فَقَتَلَهُ فَقَالَ یُقْتَلُ بِهِ اَلَّذِی قَتَلَهُ وَ یُحْبَسُ اَلْآمِرُ بِقَتْلِهِ فِی اَلسِّجْنِ حَتَّی یَمُوتَ</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مردی که به دیگری دستور داده بود شخصی را بکشد و او نیز آن شخص را کشته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قصاص می‌شود و آن کسی که فرمان قتل را صادر کرده، باید در زندان بماند تا زمانی که بمیرد</w:t>
      </w:r>
      <w:r>
        <w:rPr>
          <w:rFonts w:eastAsia="IRNazanin" w:cs="IRNazanin"/>
          <w:color w:val="111111"/>
          <w:sz w:val="28"/>
          <w:szCs w:val="28"/>
          <w:rtl w:val="true"/>
          <w:lang w:bidi="fa-IR"/>
        </w:rPr>
        <w:t>.</w:t>
      </w:r>
    </w:p>
    <w:p>
      <w:pPr>
        <w:pStyle w:val="Heading3"/>
        <w:numPr>
          <w:ilvl w:val="2"/>
          <w:numId w:val="1"/>
        </w:numPr>
        <w:rPr/>
      </w:pPr>
      <w:bookmarkStart w:id="1937" w:name="__RefHeading___Toc2555719_237004111"/>
      <w:bookmarkStart w:id="1938" w:name="_Toc722"/>
      <w:bookmarkEnd w:id="1937"/>
      <w:r>
        <w:rPr/>
        <w:t>696</w:t>
      </w:r>
      <w:r>
        <w:rPr>
          <w:rtl w:val="true"/>
        </w:rPr>
        <w:t xml:space="preserve">- </w:t>
      </w:r>
      <w:r>
        <w:rPr>
          <w:rtl w:val="true"/>
        </w:rPr>
        <w:t>حکم کسی که در قتل به قاتل کمک می‌کند</w:t>
      </w:r>
      <w:bookmarkEnd w:id="19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ثَلاَثَةَ نَفَرٍ رُفِعُوا إِلَی أَمِیرِ اَلْمُؤْمِنِینَ صلوات الله علیه وَاحِدٌ مِنْهُمْ أَمْسَکَ رَجُلاً وَ أَقْبَلَ آخَرُ فَقَتَلَهُ وَ اَلْآخَرُ یَرَاهُمْ فَقَضَی فِی اَلرُّؤْیَةِ أَنْ تُسْمَلَ عَیْنَاهُ وَ فِی اَلَّذِی أَمْسَکَ أَنْ یُسْجَنَ حَتَّی یَمُوتَ کَمَا أَمْسَکَهُ وَ قَضَی فِی اَلَّذِی قَتَلَ أَنْ یُقْتَلَ</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را نزد حضرت امیرالمؤمنین صلوات الله علیه بردند که یکی از آنان، شخصی را گرفته و دیگری او را کشته بود و سومی، آنان را نگاه می‌کرد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درباره شخصی که منظره قتل را می‌نگریست، حکم نمود که چشمش را کور کنند و درباره شخصی که مقتول را نگه داشته بود، حکم فرمود که زندانی شود تا بمیرد؛ همان طور که مقتول را نگه 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قاتل حکم فرمود که کشته شود</w:t>
      </w:r>
      <w:r>
        <w:rPr>
          <w:rFonts w:eastAsia="IRNazanin" w:cs="IRNazanin"/>
          <w:color w:val="111111"/>
          <w:sz w:val="28"/>
          <w:szCs w:val="28"/>
          <w:rtl w:val="true"/>
          <w:lang w:bidi="fa-IR"/>
        </w:rPr>
        <w:t xml:space="preserve">. </w:t>
      </w:r>
      <w:bookmarkStart w:id="1939" w:name="pg6324_76291"/>
    </w:p>
    <w:p>
      <w:pPr>
        <w:pStyle w:val="Heading3"/>
        <w:numPr>
          <w:ilvl w:val="2"/>
          <w:numId w:val="1"/>
        </w:numPr>
        <w:rPr/>
      </w:pPr>
      <w:bookmarkStart w:id="1940" w:name="__RefHeading___Toc2555721_237004111"/>
      <w:bookmarkStart w:id="1941" w:name="_Toc723"/>
      <w:bookmarkEnd w:id="1939"/>
      <w:bookmarkEnd w:id="1940"/>
      <w:r>
        <w:rPr/>
        <w:t>697</w:t>
      </w:r>
      <w:r>
        <w:rPr>
          <w:rtl w:val="true"/>
        </w:rPr>
        <w:t xml:space="preserve">- </w:t>
      </w:r>
      <w:r>
        <w:rPr>
          <w:rtl w:val="true"/>
        </w:rPr>
        <w:t>مقتولی که دیه ندارد</w:t>
      </w:r>
      <w:bookmarkEnd w:id="19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قَتَلَهُ اَلْحَدُّ فِی اَلْقِصَاصِ فَلاَ دِیَةَ لَهُ وَ قَالَ أَیُّمَا رَجُلٍ عَدَا عَلَی رَجُلٍ لِیَضْرِبَهُ فَدَفَعَهُ عَنْ نَفْسِهِ فَجَرَحَهُ أَوْ قَتَلَهُ فَلاَ شَیْءَ عَلَیْهِ وَ قَالَ أَیُّمَا رَجُلٍ اِطَّلَعَ عَلَی قَوْمٍ فِی دَارِهِمْ لِیَنْظُرَ إِلَی عَوْرَاتِهِمْ فَرَمَوْهُ فَفَقَئُوا عَیْنَیْهِ أَوْ جَرَحُوهُ فَلاَ دِیَةَ لَهُ وَ قَالَ مَنْ بَدَأَ فَاعْتَدَی فَاعْتُدِیَ عَلَیْهِ فَلاَ قَوَدَ لَهُ</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به هنگام اجرای حد بمیرد دیه‌ای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با مرد دیگری ستیزه کند تا او را بزند و طرف مقابل او را از خود دور کند و با این کار باعث زخمی شدن یا مرگ او شود چیزی بر عهده 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به خانه گروهی سرک بکشد تا به ناموس آنان نگاه کند، و آنان چیزی به طرف او پرتاب کنند و چشمانش را کور کنند، یا او را زخمی کنند، دیه‌ای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آغازگر ستیزه‌ای باشد و به دیگران تجاوز نماید آن گاه به خودش تجاوز شود حق قصاص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أَرَادَ اِمْرَأَةً عَلَی نَفْسِهَا حَرَاماً فَرَمَتْهُ بِحَجَرٍ فَأَصَابَ مِنْهُ مَقْتَلاً قَالَ لَیْسَ عَلَیْهَا شَیْءٌ فِیمَا بَیْنَهَا وَ بَیْنَ اَللَّهِ عَزَّ وَ جَلَّ وَ إِنْ قُدِّمَتْ إِلَی إِمَامٍ عَادِلٍ أَهْدَرَ دَمَهُ</w:t>
      </w:r>
      <w:r>
        <w:rPr>
          <w:rFonts w:eastAsia="Amiri" w:cs="Amiri" w:ascii="Amiri" w:hAnsi="Amiri"/>
          <w:color w:val="111111"/>
          <w:sz w:val="28"/>
          <w:szCs w:val="28"/>
          <w:rtl w:val="true"/>
          <w:lang w:bidi="ar-SA"/>
        </w:rPr>
        <w:t xml:space="preserve">. </w:t>
      </w:r>
      <w:r>
        <w:rPr>
          <w:rStyle w:val="FootnoteAnchor"/>
          <w:rtl w:val="true"/>
        </w:rPr>
        <w:footnoteReference w:id="1321"/>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دربارۀ مردی که به قصد تجاوز به خانمی حمله کند و آن خانم سنگی به سوی آن مرد پرتاب کند و سنگ به گونه‌ای به او بخورد که او را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خدا بر این خانم ایرادی نیست و اگر شکایت را به نزد امام عادل ببرند خون مقتول را هدر خواهد ساخت</w:t>
      </w:r>
      <w:r>
        <w:rPr>
          <w:rFonts w:eastAsia="IRNazanin" w:cs="IRNazanin"/>
          <w:color w:val="111111"/>
          <w:sz w:val="28"/>
          <w:szCs w:val="28"/>
          <w:rtl w:val="true"/>
          <w:lang w:bidi="fa-IR"/>
        </w:rPr>
        <w:t xml:space="preserve">. </w:t>
      </w:r>
      <w:bookmarkStart w:id="1942" w:name="pg6324_76292"/>
    </w:p>
    <w:p>
      <w:pPr>
        <w:pStyle w:val="Heading3"/>
        <w:numPr>
          <w:ilvl w:val="2"/>
          <w:numId w:val="1"/>
        </w:numPr>
        <w:rPr/>
      </w:pPr>
      <w:bookmarkStart w:id="1943" w:name="__RefHeading___Toc2555723_237004111"/>
      <w:bookmarkStart w:id="1944" w:name="_Toc724"/>
      <w:bookmarkEnd w:id="1942"/>
      <w:bookmarkEnd w:id="1943"/>
      <w:r>
        <w:rPr/>
        <w:t>698</w:t>
      </w:r>
      <w:r>
        <w:rPr>
          <w:rtl w:val="true"/>
        </w:rPr>
        <w:t xml:space="preserve">- </w:t>
      </w:r>
      <w:r>
        <w:rPr>
          <w:rtl w:val="true"/>
        </w:rPr>
        <w:t>حکم قاتلی که می‌خواهد توبه کند</w:t>
      </w:r>
      <w:bookmarkEnd w:id="19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عِیسَی اَلضَّعِیفِ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رَجُلٌ قَتَلَ رَجُلاً مُتَعَمِّداً مَا تَوْبَتُهُ قَالَ یُمَکِّنُ مِنْ نَفْسِهِ قُلْتُ یَخَافُ أَنْ یَقْتُلُوهُ قَالَ فَلْیُعْطِهِمُ اَلدِّیَةَ قُلْتُ یَخَافُ أَنْ یَعْلَمُوا بِذَلِکَ قَالَ فَلْیَنْظُرْ إِلَی اَلدِّیَةِ فَلْیَجْعَلْهَا صُرَراً ثُمَّ لْیَنْظُرْ مَوَاقِیتَ اَلصَّلاَةِ فَلْیُلْقِهَا فِی دَارِهِمْ</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مرحوم شیخ کلینی، با سند خویش از عیسی ضعیف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دیگری را از روی عمد می‌کشد، توبه اش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که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اولیای دم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دارد که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محاسبه کند و آن را در چند کیسه قرار دهد و منتظر اوقات نماز بماند و آن وقت آن‌ها را در خانه اولیای دم بیندازد</w:t>
      </w:r>
      <w:r>
        <w:rPr>
          <w:rFonts w:eastAsia="IRNazanin" w:cs="IRNazanin"/>
          <w:color w:val="111111"/>
          <w:sz w:val="28"/>
          <w:szCs w:val="28"/>
          <w:rtl w:val="true"/>
          <w:lang w:bidi="fa-IR"/>
        </w:rPr>
        <w:t>.</w:t>
      </w:r>
    </w:p>
    <w:p>
      <w:pPr>
        <w:pStyle w:val="Heading3"/>
        <w:numPr>
          <w:ilvl w:val="2"/>
          <w:numId w:val="1"/>
        </w:numPr>
        <w:rPr/>
      </w:pPr>
      <w:bookmarkStart w:id="1945" w:name="__RefHeading___Toc2555725_237004111"/>
      <w:bookmarkStart w:id="1946" w:name="_Toc725"/>
      <w:bookmarkEnd w:id="1945"/>
      <w:r>
        <w:rPr/>
        <w:t>699</w:t>
      </w:r>
      <w:r>
        <w:rPr>
          <w:rtl w:val="true"/>
        </w:rPr>
        <w:t xml:space="preserve">- </w:t>
      </w:r>
      <w:r>
        <w:rPr>
          <w:rtl w:val="true"/>
        </w:rPr>
        <w:t>کشتن دزد</w:t>
      </w:r>
      <w:bookmarkEnd w:id="19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اَلرَّجُلِ یُقَاتِلُ عَنْ مَالِهِ فَقَالَ إِنَّ رَسُولَ اَللَّهِ صَلَّی اَللَّهُ عَلَیْهِ وَ آلِهِ قَالَ مَنْ قُتِلَ دُونَ مَالِهِ فَهُوَ بِمَنْزِلَةِ شَهِیدٍ فَقُلْنَا لَهُ أَ فَیُقَاتِلُ أَفْضَلُ فَقَالَ إِنْ لَمْ تُقَاتِلْ فَلاَ بَأْسَ أَمَّا أَنَا فَلَوْ کُنْتُ لَتَرَکْتُهُ وَ لَمْ أُقَاتِلْ</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 مورد کسی که برای حفاظت از اموالش به مبارزه با سارق می‌پردازد پرسیدم</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خاطر اموالش کشته شود، همانند شهید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مبارزه کند بهتر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مبارزه نکنی، ایرادی ندارد، اما اگر من باشم دزد را رها می‌کنم و با او نمی جنگم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أَبِی عَبْدِ اَللَّهِ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إِلَیْهِ یَسْأَلُهُ عَنِ اَلْأَکْرَادِ فَکَتَبَ إِلَیْهِ لاَ تُنَبِّهُوهُمْ إِلاَّ بِحَدِّ اَلسَّیْفِ</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مرحوم شیخ کلینی، با سند خویش از احمد بن ابی عبد اللّه و دیگران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نوشته و درباره 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صلوات الله علیه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تنها با نوک شمشیر 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أَنَسٍ أَوْ هَیْثَمِ بْنِ اَلْبَرَاءِ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اَللِّصُّ یَدْخُلُ عَلَیَّ فِی بَیْتِی یُرِیدُ نَفْسِی وَ مَالِی فَقَالَ فَاقْتُلْهُ فَأُشْهِدُ اَللَّهَ وَ مَنْ سَمِعَ أَنَّ دَمَهُ فِی عُنُقِی قَالَ قُلْتُ أَصْلَحَکَ اَللَّهُ فَأَیْنَ عَلاَمَةُ هَذَا اَلْأَمْرِ فَقَالَ أَ تَرَی بِالصُّبْحِ مِنْ خَفَاءٍ قَالَ قُلْتُ لاَ قَالَ فَإِنَّ أَمْرَنَا إِذَا کَانَ کَانَ أَبْیَنَ مِنْ فَلَقِ اَلصُّبْحِ قَالَ ثُمَّ قَالَ مُزَاوَلَةُ جَبَلٍ بِظُفُرٍ أَهْوَنُ مِنْ مُزَاوَلَةِ مُلْکٍ لَمْ یَنْقَضِ أَکْلُهُ فَاتَّقُوا اَللَّهَ تَبَارَکَ وَ تَعَالَی وَ لاَ تَقْتُلُوا أَنْفُسَکُمْ لِلظَّلَمَةِ</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مرحوم شیخ کلینی، با سند خویش از انس و یا هیثم بن براء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داخل خانه‌ام می‌شود و قصد جان و مال مرا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و خداوند و هرکس که می‌شنود شاهد می‌گیرم که خون او به گردن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فرمایش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صبح را تاریک می‌بینی؟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هرگاه که باشد، از سپیده دم صبح روشن تر است</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کوه با ناخن از برانداختن حکومتی که هنوز دوران آن به پایان نرسیده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خداوند تبارک و تعالی پیشه کنید و خود را به خاطر ستمکاران به کشتن ندهید</w:t>
      </w:r>
      <w:r>
        <w:rPr>
          <w:rFonts w:eastAsia="IRNazanin" w:cs="IRNazanin"/>
          <w:color w:val="111111"/>
          <w:sz w:val="28"/>
          <w:szCs w:val="28"/>
          <w:rtl w:val="true"/>
          <w:lang w:bidi="fa-IR"/>
        </w:rPr>
        <w:t xml:space="preserve">. </w:t>
      </w:r>
      <w:bookmarkStart w:id="1947" w:name="pg6324_76294"/>
    </w:p>
    <w:p>
      <w:pPr>
        <w:pStyle w:val="BookText"/>
        <w:rPr/>
      </w:pPr>
      <w:bookmarkEnd w:id="1947"/>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مخیر است به هر کدام از این احادیث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دزد قصد جان و ناموسش را داشته باشد که در آن صورت امانش ندهد</w:t>
      </w:r>
      <w:r>
        <w:rPr>
          <w:rFonts w:eastAsia="IRNazanin" w:cs="IRNazanin"/>
          <w:color w:val="111111"/>
          <w:sz w:val="28"/>
          <w:szCs w:val="28"/>
          <w:rtl w:val="true"/>
          <w:lang w:bidi="fa-IR"/>
        </w:rPr>
        <w:t>.</w:t>
      </w:r>
    </w:p>
    <w:p>
      <w:pPr>
        <w:pStyle w:val="Heading3"/>
        <w:numPr>
          <w:ilvl w:val="2"/>
          <w:numId w:val="1"/>
        </w:numPr>
        <w:rPr/>
      </w:pPr>
      <w:bookmarkStart w:id="1948" w:name="__RefHeading___Toc2555727_237004111"/>
      <w:bookmarkStart w:id="1949" w:name="_Toc726"/>
      <w:bookmarkEnd w:id="1948"/>
      <w:r>
        <w:rPr/>
        <w:t>700</w:t>
      </w:r>
      <w:r>
        <w:rPr>
          <w:rtl w:val="true"/>
        </w:rPr>
        <w:t xml:space="preserve">- </w:t>
      </w:r>
      <w:r>
        <w:rPr>
          <w:rtl w:val="true"/>
        </w:rPr>
        <w:t>حکم دیه و قصاص زن و مرد</w:t>
      </w:r>
      <w:bookmarkEnd w:id="19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یَقْتُلُ اَلْمَرْأَةَ مُتَعَمِّداً فَأَرَادَ أَهْلُ اَلْمَرْأَةِ أَنْ یَقْتُلُوهُ قَالَ ذَلِکَ لَهُمْ إِذَا أَدَّوْا إِلَی أَهْلِهِ نِصْفَ اَلدِّیَةِ وَ إِنْ قَبِلُوا اَلدِّیَةَ فَلَهُمْ نِصْفُ دِیَةِ اَلرَّجُلِ وَ إِنْ قَتَلَتِ اَلْمَرْأَةُ اَلرَّجُلَ قُتِلَتْ بِهِ وَ لَیْسَ لَهُمْ إِلاَّ نَفْسُهَا وَ قَالَ جِرَاحَاتُ اَلرِّجَالِ وَ اَلنِّسَاءِ سَوَاءٌ سِنُّ اَلْمَرْأَةِ بِسِنِّ اَلرَّجُلِ وَ مُوضِحَةُ اَلْمَرْأَةِ بِمُوضِحَةِ اَلرَّجُلِ وَ إِصْبَعُ اَلْمَرْأَةِ بِإِصْبَعِ اَلرَّجُلِ حَتَّی تَبْلُغَ اَلْجِرَاحَةُ ثُلُثَ اَلدِّیَةِ فَإِذَا بَلَغَتْ ثُلُثَ اَلدِّیَةِ أُضْعِفَتْ دِیَةُ اَلرَّجُلِ عَلَی دِیَةِ اَلْمَرْأَةِ</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مردی که زنی را از روی عمد کشته است و اولیای زن می‌خواهند او را قصاص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نصف دیه مرد را به او بپردازند، اجازه این کار را دارند و اگر بخواهند دیه بگیرند نصف دیه مرد را می‌گیرند و اگر زنی مردی را بکشد قصاص می‌شود و اولیای مرد به جز گرفتن جان زن، صاحب چیز دیگری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جراحت مردان و زنان یکسان است؛ دندان زن در مقابل دندان مرد، شکستگی سر زن در مقابل شکستگی سر مرد، انگشت زن در مقابل انگشت مرد؛ تا جایی که دیه جراحت به اندازه یک سوم دیه کامل برسد، بنابراین هنگامی که به یک سوم دیه برسد، دیه مرد دو برابر دیه زن می‌شود</w:t>
      </w:r>
      <w:r>
        <w:rPr>
          <w:rFonts w:eastAsia="IRNazanin" w:cs="IRNazanin"/>
          <w:color w:val="111111"/>
          <w:sz w:val="28"/>
          <w:szCs w:val="28"/>
          <w:rtl w:val="true"/>
          <w:lang w:bidi="fa-IR"/>
        </w:rPr>
        <w:t>.</w:t>
      </w:r>
    </w:p>
    <w:p>
      <w:pPr>
        <w:pStyle w:val="Heading3"/>
        <w:numPr>
          <w:ilvl w:val="2"/>
          <w:numId w:val="1"/>
        </w:numPr>
        <w:rPr/>
      </w:pPr>
      <w:bookmarkStart w:id="1950" w:name="__RefHeading___Toc2555729_237004111"/>
      <w:bookmarkStart w:id="1951" w:name="_Toc727"/>
      <w:bookmarkEnd w:id="1950"/>
      <w:r>
        <w:rPr/>
        <w:t>701</w:t>
      </w:r>
      <w:r>
        <w:rPr>
          <w:rtl w:val="true"/>
        </w:rPr>
        <w:t xml:space="preserve">- </w:t>
      </w:r>
      <w:r>
        <w:rPr>
          <w:rtl w:val="true"/>
        </w:rPr>
        <w:t>حکم کشتن و مجروح کردن ذمی</w:t>
      </w:r>
      <w:bookmarkEnd w:id="1951"/>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مُسْلِمٍ قَتَلَ رَجُلاً مِنْ أَهْلِ اَلذِّمَّةِ فَقَالَ هَذَا حَدِیثٌ شَدِیدٌ لاَ یَحْتَمِلُهُ اَلنَّاسُ وَ لَکِنْ یُعْطِی اَلذِّمِّیُّ دِیَةَ اَلْمُسْلِمِ ثُمَّ یُقْتَلُ بِهِ اَلْمُسْلِمُ</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مرد مسلمانی که مردی ذمی را کشته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ماجرایی ناگوار است که مردم 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اولیای دم دیه مسلمان را می‌پردازند سپس او را قصاص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دِمَاءِ اَلْمَجُوسِ وَ اَلْیَهُودِ وَ اَلنَّصَارَی هَلْ عَلَیْهِمْ وَ عَلَی مَنْ قَتَلَهُمْ شَیْءٌ إِذَا غَشُّوا اَلْمُسْلِمِینَ وَ أَظْهَرُوا اَلْعَدَاوَةَ لَهُمْ قَالَ لاَ إِلاَّ أَنْ یَکُونَ مُتَعَوِّداً لِقَتْلِهِمْ قَالَ وَ سَأَلْتُهُ عَنِ اَلْمُسْلِمِ هَلْ یُقْتَلُ بِأَهْلِ اَلذِّمَّةِ وَ أَهْلِ اَلْکِتَابِ إِذَا قَتَلَهُمْ قَالَ لاَ إِلاَّ أَنْ یَکُونَ مُعْتَاداً لِذَلِکَ لاَ یَدَعُ قَتْلَهُمْ فَیُقْتَلُ وَ هُوَ صَاغِرٌ</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مرحوم شیخ کلینی، با سند خویش از اسماعیل بن فضل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خون مجوسیان، یهودیان و مسیحیان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مسلمانان خیانت نموده و آشکارا با آنان دشمنی کنند آیا بر آنان و کسی که آن‌ها را کشته حکمی وجود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به کشتن آنان عادت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با کشتن اهل ذمه و اهل کتاب قصاص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به این کار عادت کند به حدی که از کشتن آنان دست برندارد؛ در این صورت به حالت تحقیرآمیزی کشته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قَیْسٍ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یُقَادُ مُسْلِمٌ بِذِمِّیٍّ فِی اَلْقَتْلِ وَ لاَ فِی اَلْجِرَاحَاتِ وَ لَکِنْ یُؤْخَذُ مِنَ اَلْمُسْلِمِ جِنَایَتُهُ لِلذِّمِّیِّ عَلَی قَدْرِ دِیَةِ اَلذِّمِّیِّ ثَمَانِمِائَةِ دِرْهَمٍ</w:t>
      </w:r>
      <w:r>
        <w:rPr>
          <w:rFonts w:eastAsia="Amiri" w:cs="Amiri" w:ascii="Amiri" w:hAnsi="Amiri"/>
          <w:color w:val="111111"/>
          <w:sz w:val="28"/>
          <w:szCs w:val="28"/>
          <w:rtl w:val="true"/>
          <w:lang w:bidi="ar-SA"/>
        </w:rPr>
        <w:t xml:space="preserve">. </w:t>
      </w:r>
      <w:r>
        <w:rPr>
          <w:rStyle w:val="FootnoteAnchor"/>
          <w:rtl w:val="true"/>
        </w:rPr>
        <w:footnoteReference w:id="1329"/>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قیس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خاطر کشتن ذمی قصاص نمی‌شود و مجروح کردن نیز همین حکم را دارد، اما از مسلمان دیه جنایتش را به نسبت دیه ذمی که هشتصد درهم است می‌گیرند و به ذمی می‌دهند</w:t>
      </w:r>
      <w:r>
        <w:rPr>
          <w:rFonts w:eastAsia="IRNazanin" w:cs="IRNazanin"/>
          <w:color w:val="111111"/>
          <w:sz w:val="28"/>
          <w:szCs w:val="28"/>
          <w:rtl w:val="true"/>
          <w:lang w:bidi="fa-IR"/>
        </w:rPr>
        <w:t xml:space="preserve">. </w:t>
      </w:r>
      <w:bookmarkStart w:id="1952" w:name="pg6324_76296"/>
    </w:p>
    <w:p>
      <w:pPr>
        <w:pStyle w:val="Heading3"/>
        <w:numPr>
          <w:ilvl w:val="2"/>
          <w:numId w:val="1"/>
        </w:numPr>
        <w:rPr/>
      </w:pPr>
      <w:bookmarkStart w:id="1953" w:name="__RefHeading___Toc2555731_237004111"/>
      <w:bookmarkStart w:id="1954" w:name="_Toc728"/>
      <w:bookmarkEnd w:id="1952"/>
      <w:bookmarkEnd w:id="1953"/>
      <w:r>
        <w:rPr/>
        <w:t>702</w:t>
      </w:r>
      <w:r>
        <w:rPr>
          <w:rtl w:val="true"/>
        </w:rPr>
        <w:t xml:space="preserve">- </w:t>
      </w:r>
      <w:r>
        <w:rPr>
          <w:rtl w:val="true"/>
        </w:rPr>
        <w:t>دیه کامل و نصف دیه</w:t>
      </w:r>
      <w:bookmarkEnd w:id="19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عَرَضَ عَلَی أَبِی اَلْحَسَنِ اَلرِّضَا صلوات الله علیه کِتَابَ اَلدِّیَاتِ وَ کَانَ فِیهِ فِی ذَهَابِ اَلسَّمْعِ کُلِّهِ أَلْفُ دِینَارٍ وَ اَلصَّوْتِ کُلِّهِ مِنَ اَلْغَنَنِ وَ اَلْبَحَحِ أَلْفُ دِینَارٍ وَ شَلَلِ اَلْیَدَیْنِ کِلْتَیْهِمَا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اَلشَّلَلِ کُلِّهِ أَلْفُ دِینَارٍ وَ شَلَلِ اَلرِّجْلَیْنِ أَلْفُ دِینَارٍ وَ اَلشَّفَتَیْنِ إِذَا اُسْتُؤْصِلَتَا أَلْفُ دِینَارٍ وَ اَلظَّهْرِ إِذَا حَدِبَ أَلْفُ دِینَارٍ وَ اَلذَّکَرِ إِذَا اُسْتُؤْصِلَ أَلْفُ دِینَارٍ وَ اَلْبَیْضَتَیْنِ أَلْفُ دِینَارٍ وَ فِی صُدْغِ اَلرَّجُلِ إِذَا أُصِیبَ فَلَمْ یَسْتَطِعْ أَنْ یَلْتَفِتَ إِلاَّ مَا اِنْحَرَفَ اَلرَّجُلُ نِصْفُ اَلدِّیَةِ خَمْسُمِائَةِ دِینَارٍ فَمَا کَانَ دُونَ ذَلِکَ فَبِحِسَابِهِ</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مرحوم شیخ کلینی، با سند خویش از یونس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دربارۀ خون بها بود به محضر حضرت امام رضا صلوات الله علیه بردم و به ایشان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رفتن تمام شنوایی هزار دینار دیه دارد، از بین رفتن تمام قدرت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تکلم از بینی و چه خشونت صدا یعنی عدم قدرت به این دو نوع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 هر دو دست تمام انواع آن هزار دینار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 هردو پا هزار دینار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 در صورتی که به پوست آویزان شوند هزار دینار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در صورتی که قوز شود هزار دینار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مردانگی در صورتی که به پوست آویزان شود هزار دینار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بیضه‌ها هزار دینار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گیج گاه در صورتی که آسیب ببیند و به طور کامل حواسش از بین برود، هزار دینار دارد، مگر این که مقداری از حواسش از دست داده باشد که در این صورت نصف دیه پانصد دینار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که کمتر از عضو کامل باشد به نسبت دیه همان عضو محاسبه می‌شود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یُکْسَرُ ظَهْرُهُ قَالَ فِیهِ اَلدِّیَةُ کَامِلَةً وَ فِی اَلْعَیْنَیْنِ اَلدِّیَةُ وَ فِی إِحْدَاهُمَا نِصْفُ اَلدِّیَةِ وَ فِی اَلْأُذُنَیْنِ اَلدِّیَةُ وَ فِی إِحْدَاهُمَا نِصْفُ اَلدِّیَةِ وَ فِی اَلذَّکَرِ إِذَا قُطِعَتِ اَلْحَشَفَةُ وَ مَا فَوْقُ اَلدِّیَةُ وَ فِی اَلْأَنْفِ إِذَا قُطِعَ اَلْمَارِنُ اَلدِّیَةُ وَ فِی اَلشَّفَتَیْنِ اَلدِّیَةُ</w:t>
      </w:r>
      <w:r>
        <w:rPr>
          <w:rFonts w:eastAsia="Amiri" w:cs="Amiri" w:ascii="Amiri" w:hAnsi="Amiri"/>
          <w:color w:val="111111"/>
          <w:sz w:val="28"/>
          <w:szCs w:val="28"/>
          <w:rtl w:val="true"/>
          <w:lang w:bidi="ar-SA"/>
        </w:rPr>
        <w:t xml:space="preserve">. </w:t>
      </w:r>
      <w:r>
        <w:rPr>
          <w:rStyle w:val="FootnoteAnchor"/>
          <w:rtl w:val="true"/>
        </w:rPr>
        <w:footnoteReference w:id="1331"/>
      </w:r>
      <w:bookmarkStart w:id="1955" w:name="pg6324_76297"/>
    </w:p>
    <w:p>
      <w:pPr>
        <w:pStyle w:val="BookText"/>
        <w:rPr/>
      </w:pPr>
      <w:bookmarkEnd w:id="1955"/>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مردی که کمرش شکسته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دیه کامل دارد، چشم‌ها دیه کامل دارند و یک چشم نصف دیه دارد، گوش‌ها دیه کامل دارند و یک گوش نصف دیه دارد، آلت مردانگی در صورتی که حشفه و بیشتر از آن بریده شود دیه کامل دارد، بینی در صورتی که سر آن یا نرمه آن بریده شود دیه کامل دارد و لب‌ها دیه کامل دارند</w:t>
      </w:r>
      <w:r>
        <w:rPr>
          <w:rFonts w:eastAsia="IRNazanin" w:cs="IRNazanin"/>
          <w:color w:val="111111"/>
          <w:sz w:val="28"/>
          <w:szCs w:val="28"/>
          <w:rtl w:val="true"/>
          <w:lang w:bidi="fa-IR"/>
        </w:rPr>
        <w:t>.</w:t>
      </w:r>
    </w:p>
    <w:p>
      <w:pPr>
        <w:pStyle w:val="Heading3"/>
        <w:numPr>
          <w:ilvl w:val="2"/>
          <w:numId w:val="1"/>
        </w:numPr>
        <w:rPr/>
      </w:pPr>
      <w:bookmarkStart w:id="1956" w:name="__RefHeading___Toc2555733_237004111"/>
      <w:bookmarkStart w:id="1957" w:name="_Toc729"/>
      <w:bookmarkEnd w:id="1956"/>
      <w:r>
        <w:rPr/>
        <w:t>703</w:t>
      </w:r>
      <w:r>
        <w:rPr>
          <w:rtl w:val="true"/>
        </w:rPr>
        <w:t xml:space="preserve">- </w:t>
      </w:r>
      <w:r>
        <w:rPr>
          <w:rtl w:val="true"/>
        </w:rPr>
        <w:t>خون‌بهای جنین رحم</w:t>
      </w:r>
      <w:bookmarkEnd w:id="1957"/>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أَبُو عَمْرٍو الْمُتَطَبِّبُ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دِیَةَ اَلْجَنِینِ مِائَةَ دِینَارٍ وَ جَعَلَ مَنِیَّ اَلرَّجُلِ إِلَی أَنْ یَکُونَ جَنِیناً خَمْسَةَ أَجْزَاءٍ فَإِذَا کَانَ جَنِیناً قَبْلَ أَنْ تَلِجَهُ اَلرُّوحُ مِائَةَ دِینَارٍ وَ ذَلِکَ أَنَّ اَللَّهَ عَزَّ وَ جَلَّ خَلَقَ اَلْإِنْسٰانَ مِنْ سُلاٰلَةٍ وَ هِیَ اَلنُّطْفَةُ فَهَذَا جُزْءٌ ثُمَّ عَلَقَةً فَهُوَ 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مُضْغَةً فَهُوَ ثَلاَثَةُ أَجْزَاءٍ ثُمَّ عَظْماً فَهُوَ أَرْبَعَةُ أَجْزَاءٍ ثُمَّ یُکْسَی لَحْماً فَحِینَئِذٍ تَمَّ جَنِیناً فَکَمَلَتْ لَهُ خَمْسَةُ أَجْزَاءٍ مِائَةُ دِینَارٍ وَ اَلْمِائَةُ دِینَارٍ خَمْسَةُ أَجْزَاءٍ فَجَعَلَ لِلنُّطْفَةِ خُمُسَ اَلْمِائَةِ عِشْرِینَ دِینَاراً وَ لِلْعَلَقَةِ خُمُسَیِ اَلْمِائَةِ أَرْبَعِینَ دِینَاراً وَ لِلْمُضْغَةِ ثَلاَثَةَ أَخْمَاسِ اَلْمِائَةِ سِتِّینَ دِینَاراً وَ لِلْعَظْمِ أَرْبَعَةَ أَخْمَاسِ اَلْمِائَةِ ثَمَانِینَ دِینَاراً فَإِذَا کُسِیَ اَللَّحْمَ کَانَتْ لَهُ مِائَةُ دِینَارٍ کَامِلَةً فَإِذَا نَشَأَ فِیهِ خَلْقٌ آخَرُ وَ هُوَ اَلرُّوحُ فَهُوَ حِینَئِذٍ نَفْسٌ فِیهِ أَلْفُ دِینَارٍ دِیَةٌ کَامِلَةٌ إِنْ کَانَ ذَکَراً وَ إِنْ کَانَ أُنْثَی فَخَمْسُمِائَةِ دِینَارٍ وَ إِنْ قُتِلَتِ اِمْرَأَةٌ وَ هِیَ حُبْلَی فَتَمَّ فَلَمْ یَسْقُطْ وَلَدُهَا وَ لَمْ یُعْلَمْ أَ ذَکَرٌ هُوَ أَمْ أُنْثَی وَ لَمْ یُعْلَمْ أَ بَعْدَهَا مَاتَ أَوْ قَبْلَهَا فَدِیَتُهُ نِصْفَانِ نِصْفُ دِیَةِ اَلذَّکَرِ وَ نِصْفُ دِیَةِ اَلْأُنْثَی وَ دِیَةُ اَلْمَرْأَةِ کَامِلَةٌ بَعْدَ ذَلِکَ وَ ذَلِکَ سِتَّةُ أَجْزَاءٍ مِنَ اَلْجَنِینِ وَ أَفْتَی صلوات الله علیه فِی مَنِیِّ اَلرَّجُلِ یُفْرِغُ مِنْ عِرْسِهِ فَیَعْزِلُ عَنْهَا اَلْمَاءَ وَ لَمْ یُرِدْ ذَلِکَ نِصْفَ خُمُسِ اَلْمِائَةِ عَشَرَةَ دَنَانِیرَ وَ إِذَا أَفْرَغَ فِیهَا عِشْرِینَ دِینَاراً وَ قَضَی فِی دِیَةِ جِرَاحِ اَلْجَنِینِ مِنْ حِسَابِ اَلْمِائَةِ عَلَی مَا یَکُونُ مِنْ جِرَاحِ اَلذَّکَرِ وَ اَلْأُنْثَی اَلرَّجُلِ وَ اَلْمَرْأَةِ کَامِلَةً وَ جَعَلَ لَهُ فِی قِصَاصِ جِرَاحَتِهِ وَ مَعْقُلَتِهِ عَلَی قَدْرِ دِیَتِهِ وَ هِیَ مِائَةُ دِینَارٍ</w:t>
      </w:r>
      <w:r>
        <w:rPr>
          <w:rFonts w:eastAsia="Amiri" w:cs="Amiri" w:ascii="Amiri" w:hAnsi="Amiri"/>
          <w:color w:val="111111"/>
          <w:sz w:val="28"/>
          <w:szCs w:val="28"/>
          <w:rtl w:val="true"/>
          <w:lang w:bidi="ar-SA"/>
        </w:rPr>
        <w:t>.</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مرحوم شیخ کلینی، با سند خویش از ابو عمرو مطبب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صد دینار است و منی مرد، تا زمانی که تبدیل به جنین شود، پنج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جنینی باشد پیش از دخول روح، دیه آن 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خداوند متعال انسان را از سلاله آفرید که همان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یک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مضغه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چهار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گوشت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جنینی کامل شده که پنج جزء دارد با صد دینار و صد دینار پنج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نطفه یک پنجم صد را قرار داد که بیست دینار است و برای علقه دو پنجم صد که چهل دینار است، برای مضغه سه پنجم صد که شصت دینار است و برای استخوان، چهار پنجم صد که هشتاد دینار است،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گوشت، بر آن استخوان پوشیده شده باشد، صد دینار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خلقتی دیگر در آن ایجاد شده باشد که همان روح است، در این هنگام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که اگر پسر باشد، هزار دینار کامل دیه دارد و اگر دختر باشد پانصد دینار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زنی باردار که جنینش کامل است کشته شود، اما جنین را سقط نکند و معلوم نشود که جنین، پسر است یا دختر؛ هم چنین معلوم نشود که پیش از مادرش مرده یا بعد از او، دیه اش دو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 پسر و نصف دیه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دیه زن، کامل محاسبه می‌شود و این، شش جزء از جنین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امیرالمؤمنین صلوات الله علیه در خصوص منی مردی که در شب عروسی از همسرش بازمی دارد و منی را از زن دور می‌ریزد، اما خودش چنین نمی خواسته، این گونه حکم نمود که دیه آن نصف یک پنجم صد یعنی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رحم جای گیرد، بیست دینار دیه دارد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آن حضرت درباره جراحت‌های جنینی با محاسبه صد داوری نمود که دیه جراحت مرد و زن باشد؛ در صورتی که جنین کامل باشد و برای قصاص جراحت جنین و دیه آن را بر مقدار دیه او که صد دینار است، قرار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 رَجُلٌ بَطْنَ اِمْرَأَةٍ حُبْلَی فَأَلْقَتْ مَا فِی بَطْنِهَا مَیِّتاً فَإِنَّ عَلَیْهِ غُرَّةَ عَبْدٍ أَوْ أَمَةٍ یَدْفَعُهَا إِلَیْهَا</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شکم زنی باردار ضربه‌ای بزند و زن، جنین خود را مرده سقط کند، قیمت یک برده یا کنیز بر عهده مرد است که به زن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عُبَیْدَةَ عَنْ 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شَرِبَتْ دَوَاءً وَ هِیَ حَامِلٌ لِتَطْرَحَ وَلَدَهَا فَأَلْقَتْ وَلَدَهَا فَقَالَ إِنْ کَانَ عَظْماً قَدْ نَبَتَ عَلَیْهِ اَللَّحْمُ وَ شُقَّ لَهُ اَلسَّمْعُ وَ اَلْبَصَرُ فَإِنَّ عَلَیْهَا دِیَتَهُ تُسَلِّمُهَا إِلَی أَبِیهِ قَالَ وَ إِنْ کَانَ جَنِیناً عَلَقَةً أَوْ مُضْغَةً فَإِنَّ عَلَیْهَا أَرْبَعِینَ دِینَاراً أَوْ غُرَّةً تُسَلِّمُهَا إِلَی أَبِیهِ قُلْتُ فَهِیَ لاَ تَرِثُ مِنْ وَلَدِهَا مِنْ دِیَتِهِ قَالَ لاَ لِأَنَّهَا قَتَلَتْهُ</w:t>
      </w:r>
      <w:r>
        <w:rPr>
          <w:rFonts w:eastAsia="Amiri" w:cs="Amiri" w:ascii="Amiri" w:hAnsi="Amiri"/>
          <w:color w:val="111111"/>
          <w:sz w:val="28"/>
          <w:szCs w:val="28"/>
          <w:rtl w:val="true"/>
          <w:lang w:bidi="ar-SA"/>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مرحوم شیخ کلینی، با سند خویش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درباره زنی که بدون آگاهی شوهرش دارویی نوشیده و جنین خود را سقط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استخوان جنین محکم شده و بر استخوانش گوشت روییده و چشم و گوش او مشخص شده، زن باید یک دیه کامل به شوهرش بپردازد و اگر جنین به صورت خون بسته و یا گوشت جویده سقط شده باشد، زن باید یک برده یا یک کنیز به شوهرش تسلیم کند و یا چهل دینار به عنوان قیمت برده و کنیز به پدرش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زن سهمی ندارد؟</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او کودک را کشته است</w:t>
      </w:r>
      <w:r>
        <w:rPr>
          <w:rFonts w:eastAsia="IRNazanin" w:cs="IRNazanin"/>
          <w:color w:val="111111"/>
          <w:sz w:val="28"/>
          <w:szCs w:val="28"/>
          <w:rtl w:val="true"/>
          <w:lang w:bidi="fa-IR"/>
        </w:rPr>
        <w:t xml:space="preserve">. </w:t>
      </w:r>
      <w:bookmarkStart w:id="1958" w:name="pg6324_76300"/>
    </w:p>
    <w:p>
      <w:pPr>
        <w:pStyle w:val="Heading2"/>
        <w:numPr>
          <w:ilvl w:val="1"/>
          <w:numId w:val="1"/>
        </w:numPr>
        <w:rPr/>
      </w:pPr>
      <w:bookmarkStart w:id="1959" w:name="__RefHeading___Toc2555735_237004111"/>
      <w:bookmarkStart w:id="1960" w:name="_Toc730"/>
      <w:bookmarkEnd w:id="1958"/>
      <w:bookmarkEnd w:id="1959"/>
      <w:r>
        <w:rPr>
          <w:rtl w:val="true"/>
        </w:rPr>
        <w:t>کتاب شهادت و گواهی</w:t>
      </w:r>
      <w:bookmarkEnd w:id="1960"/>
    </w:p>
    <w:p>
      <w:pPr>
        <w:pStyle w:val="Heading3"/>
        <w:numPr>
          <w:ilvl w:val="2"/>
          <w:numId w:val="1"/>
        </w:numPr>
        <w:rPr/>
      </w:pPr>
      <w:bookmarkStart w:id="1961" w:name="__RefHeading___Toc2555737_237004111"/>
      <w:bookmarkStart w:id="1962" w:name="_Toc731"/>
      <w:bookmarkEnd w:id="1961"/>
      <w:r>
        <w:rPr/>
        <w:t>704</w:t>
      </w:r>
      <w:r>
        <w:rPr>
          <w:rtl w:val="true"/>
        </w:rPr>
        <w:t xml:space="preserve">- </w:t>
      </w:r>
      <w:r>
        <w:rPr>
          <w:rtl w:val="true"/>
        </w:rPr>
        <w:t>دعوت به گواهی و شهادت</w:t>
      </w:r>
      <w:bookmarkEnd w:id="19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اَلْفُضَیْلِ عَنْ أَبِی اَلْحَسَنِ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دَعَاکَ اَلرَّجُلُ لِتَشْهَدَ لَهُ عَلَی دَیْنٍ أَوْ حَقٍّ لَمْ یَنْبَغِ لَکَ أَنْ تَقَاعَسَ عَنْهُ</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مرحوم شیخ کلینی، با سند خویش از محمد بن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شهود فراخوانده شوند، نباید خودداری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شخصی تو را فراخواند که برای بدهی او یا حقی شهادت دهی، روا نیست که آن را به تأخیر بیندازی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دُعِیتَ إِلَی اَلشَّهَادَةِ فَأَجِبْ</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مرحوم شیخ کلینی، با سند خویش از جرّاح مدائنی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را برای گواهی دادن دعوت نمایند، اجابت کن</w:t>
      </w:r>
      <w:r>
        <w:rPr>
          <w:rFonts w:eastAsia="IRNazanin" w:cs="IRNazanin"/>
          <w:color w:val="111111"/>
          <w:sz w:val="28"/>
          <w:szCs w:val="28"/>
          <w:rtl w:val="true"/>
          <w:lang w:bidi="fa-IR"/>
        </w:rPr>
        <w:t>.</w:t>
      </w:r>
    </w:p>
    <w:p>
      <w:pPr>
        <w:pStyle w:val="Heading3"/>
        <w:numPr>
          <w:ilvl w:val="2"/>
          <w:numId w:val="1"/>
        </w:numPr>
        <w:rPr/>
      </w:pPr>
      <w:bookmarkStart w:id="1963" w:name="__RefHeading___Toc2555739_237004111"/>
      <w:bookmarkStart w:id="1964" w:name="_Toc732"/>
      <w:bookmarkEnd w:id="1963"/>
      <w:r>
        <w:rPr/>
        <w:t>705</w:t>
      </w:r>
      <w:r>
        <w:rPr>
          <w:rtl w:val="true"/>
        </w:rPr>
        <w:t xml:space="preserve">- </w:t>
      </w:r>
      <w:r>
        <w:rPr>
          <w:rtl w:val="true"/>
        </w:rPr>
        <w:t>کتمان شهادت و گواهی</w:t>
      </w:r>
      <w:bookmarkEnd w:id="1964"/>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جَابِرٍ عَنْ أَبِی جَعْفَرٍ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 شَهَادَةً أَوْ شَهِدَ بِهَا لِیُهْدِرَ لَهَا بِهَا دَمَ اِمْرِئٍ مُسْلِمٍ أَوْ لِیَزْوِیَ مَالَ اِمْرِئٍ مُسْلِمٍ أَتَی یَوْمَ اَلْقِیَامَةِ وَ لِوَجْهِهِ ظُلْمَةٌ مَدَّ اَلْبَصَرِ وَ فِی وَجْهِهِ کُدُوحٌ تَعْرِفُهُ اَلْخَلاَئِقُ بِاسْمِهِ وَ نَسَبِهِ وَ مَنْ شَهِدَ شَهَادَةَ حَقٍّ لِیُحْیِیَ بِهَا حَقَّ اِمْرِئٍ مُسْلِمٍ أَتَی یَوْمَ اَلْقِیَامَةِ وَ لِوَجْهِهِ نُورٌ مَدَّ اَلْبَصَرِ تَعْرِفُهُ اَلْخَلاَئِقُ بِاسْمِهِ وَ نَسَبِهِ ثُمَّ قَالَ أَبُو جَعْفَرٍ صلوات الله علیه أَ لاَ تَرَی أَنَّ اَللَّهَ تَبَارَکَ وَ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أَقِیمُوا اَلشَّهٰادَةَ لِلّٰهِ </w:t>
      </w:r>
      <w:r>
        <w:rPr>
          <w:rFonts w:eastAsia="Amiri" w:cs="Amiri" w:ascii="Amiri" w:hAnsi="Amiri"/>
          <w:color w:val="111111"/>
          <w:sz w:val="28"/>
          <w:szCs w:val="28"/>
          <w:rtl w:val="true"/>
          <w:lang w:bidi="ar-SA"/>
        </w:rPr>
        <w:t>».</w:t>
      </w:r>
      <w:r>
        <w:rPr>
          <w:rStyle w:val="FootnoteAnchor"/>
          <w:rtl w:val="true"/>
        </w:rPr>
        <w:footnoteReference w:id="1337"/>
      </w:r>
      <w:bookmarkStart w:id="1965" w:name="pg6324_76301"/>
    </w:p>
    <w:p>
      <w:pPr>
        <w:pStyle w:val="BookText"/>
        <w:rPr/>
      </w:pPr>
      <w:bookmarkEnd w:id="1965"/>
      <w:r>
        <w:rPr>
          <w:rFonts w:ascii="IRNazanin" w:hAnsi="IRNazanin" w:eastAsia="IRNazanin"/>
          <w:color w:val="111111"/>
          <w:sz w:val="28"/>
          <w:sz w:val="28"/>
          <w:szCs w:val="28"/>
          <w:rtl w:val="true"/>
          <w:lang w:bidi="fa-IR"/>
        </w:rPr>
        <w:t>مرحوم شیخ کلینی، با سند خویش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شهادتی را کتمان کند یا شهادتی دهد تا خون مرد مسلمانی را هدر سازد و یا اموال مرد مسلمانی را به چنگ آورد، روز قیامت در حالی او را می‌آورند که صورتش را تا فاصله دید چشم تاریکی فراگرفته است و زخمی در چهره اوست که مردم او را به اسم و نسب اش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به حقی شهادت دهد تا حق مرد مسلمانی را احیا کند، او را در روز قیامت در حالی می‌آورند که صورتش را تا فاصله دید چشم نوری فراگرفته است و مردم او را به اسم و نسب اش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 ای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 را برای خداوند برپا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طلاق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966" w:name="__RefHeading___Toc2555741_237004111"/>
      <w:bookmarkStart w:id="1967" w:name="_Toc733"/>
      <w:bookmarkEnd w:id="1966"/>
      <w:r>
        <w:rPr/>
        <w:t>706</w:t>
      </w:r>
      <w:r>
        <w:rPr>
          <w:rtl w:val="true"/>
        </w:rPr>
        <w:t xml:space="preserve">- </w:t>
      </w:r>
      <w:r>
        <w:rPr>
          <w:rtl w:val="true"/>
        </w:rPr>
        <w:t>حکم کسی که گواهی را می‌شنود ولی گواهی نمی‌دهد</w:t>
      </w:r>
      <w:bookmarkEnd w:id="19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سَالِمٍ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یُشْهَدْ عَلَیْهَا فَهُوَ بِالْخِیَارِ إِنْ شَاءَ شَهِدَ وَ إِنْ شَاءَ سَکَتَ وَ قَالَ إِذَا أُشْهِدَ لَمْ یَکُنْ لَهُ إِلاَّ أَنْ یَشْهَدَ</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مرحوم شیخ کلینی، با سند خویش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گواهی را شنید، ولی به عنوان گواه نبود، اختیار دارد که گواهی دهد یا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گواه بوده باشد، حق ندارد کتمان کند و یا سکوت نماید؛ بلکه باید گواهی دهد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یُشْهَدْ عَلَیْهَا فَهُوَ بِالْخِیَارِ إِنْ شَاءَ شَهِدَ وَ إِنْ شَاءَ سَکَتَ إِلاَّ إِذَا عَلِمَ مِنَ اَلظَّالِمِ فَلْیَشْهَدْ وَ لاَ یَحِلُّ لَهُ إِلاَّ أَنْ یَشْهَدَ</w:t>
      </w:r>
      <w:r>
        <w:rPr>
          <w:rFonts w:eastAsia="Amiri" w:cs="Amiri" w:ascii="Amiri" w:hAnsi="Amiri"/>
          <w:color w:val="111111"/>
          <w:sz w:val="28"/>
          <w:szCs w:val="28"/>
          <w:rtl w:val="true"/>
          <w:lang w:bidi="ar-SA"/>
        </w:rPr>
        <w:t xml:space="preserve">. </w:t>
      </w:r>
      <w:r>
        <w:rPr>
          <w:rStyle w:val="FootnoteAnchor"/>
          <w:rtl w:val="true"/>
        </w:rPr>
        <w:footnoteReference w:id="1339"/>
      </w:r>
      <w:bookmarkStart w:id="1968" w:name="pg6324_76302"/>
    </w:p>
    <w:p>
      <w:pPr>
        <w:pStyle w:val="BookText"/>
        <w:rPr/>
      </w:pPr>
      <w:bookmarkEnd w:id="1968"/>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گواهی را شنید، ولی به عنوان گواه نبود، اختیار دارد که گواهی دهد یا سکوت کند؛ مگر آن که ظالم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گواهی دهد و برایش روا نخواهد بود که سکوت اختیار نماید</w:t>
      </w:r>
      <w:r>
        <w:rPr>
          <w:rFonts w:eastAsia="IRNazanin" w:cs="IRNazanin"/>
          <w:color w:val="111111"/>
          <w:sz w:val="28"/>
          <w:szCs w:val="28"/>
          <w:rtl w:val="true"/>
          <w:lang w:bidi="fa-IR"/>
        </w:rPr>
        <w:t>.</w:t>
      </w:r>
    </w:p>
    <w:p>
      <w:pPr>
        <w:pStyle w:val="Heading3"/>
        <w:numPr>
          <w:ilvl w:val="2"/>
          <w:numId w:val="1"/>
        </w:numPr>
        <w:rPr/>
      </w:pPr>
      <w:bookmarkStart w:id="1969" w:name="__RefHeading___Toc2555743_237004111"/>
      <w:bookmarkStart w:id="1970" w:name="_Toc734"/>
      <w:bookmarkEnd w:id="1969"/>
      <w:r>
        <w:rPr/>
        <w:t>707</w:t>
      </w:r>
      <w:r>
        <w:rPr>
          <w:rtl w:val="true"/>
        </w:rPr>
        <w:t xml:space="preserve">- </w:t>
      </w:r>
      <w:r>
        <w:rPr>
          <w:rtl w:val="true"/>
        </w:rPr>
        <w:t>شهادت و گواهی دروغین</w:t>
      </w:r>
      <w:bookmarkEnd w:id="19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یَنْقَضِی کَلاَمُ شَاهِدِ اَلزُّورِ مِنْ بَیْنِ یَدَیِ اَلْحَاکِمِ حَتَّی یَتَبَوَّأَ مَقْعَدَهُ مِنَ اَلنَّارِ وَ کَذَلِکَ مَنْ کَتَمَ اَلشَّهَادَةَ</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شاهد دروغگو در مقابل حاکم به پایان نمی رسد، تا این که جایگاهش از آتش آماده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شهادت را کتمان می‌کند همین حکم را دارد</w:t>
      </w:r>
      <w:r>
        <w:rPr>
          <w:rFonts w:eastAsia="IRNazanin" w:cs="IRNazanin"/>
          <w:color w:val="111111"/>
          <w:sz w:val="28"/>
          <w:szCs w:val="28"/>
          <w:rtl w:val="true"/>
          <w:lang w:bidi="fa-IR"/>
        </w:rPr>
        <w:t>.</w:t>
      </w:r>
    </w:p>
    <w:p>
      <w:pPr>
        <w:pStyle w:val="Heading3"/>
        <w:numPr>
          <w:ilvl w:val="2"/>
          <w:numId w:val="1"/>
        </w:numPr>
        <w:rPr/>
      </w:pPr>
      <w:bookmarkStart w:id="1971" w:name="__RefHeading___Toc2555745_237004111"/>
      <w:bookmarkStart w:id="1972" w:name="_Toc735"/>
      <w:bookmarkEnd w:id="1971"/>
      <w:r>
        <w:rPr/>
        <w:t>708</w:t>
      </w:r>
      <w:r>
        <w:rPr>
          <w:rtl w:val="true"/>
        </w:rPr>
        <w:t xml:space="preserve">- </w:t>
      </w:r>
      <w:r>
        <w:rPr>
          <w:rtl w:val="true"/>
        </w:rPr>
        <w:t>حکم بازگشت از شهادت و گواهی</w:t>
      </w:r>
      <w:bookmarkEnd w:id="19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بْنِ دَرَّاجٍ عَمَّنْ أَخْبَرَهُ عَنْ أَحَدِهِمَا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اَلشُّهُودِ إِذَا شَهِدُوا عَلَی رَجُلٍ ثُمَّ رَجَعُوا عَنْ شَهَادَتِهِمْ وَ قَدْ قُضِیَ عَلَی اَلرَّجُلِ ضُمِّنُوا مَا شَهِدُوا بِهِ وَ غُرِّمُوا وَ إِنْ لَمْ یَکُنْ قُضِیَ طُرِحَتْ شَهَادَتُهُمْ وَ لَمْ یُغَرَّمِ اَلشُّهُودُ شَیْئاً</w:t>
      </w:r>
      <w:r>
        <w:rPr>
          <w:rFonts w:eastAsia="Amiri" w:cs="Amiri" w:ascii="Amiri" w:hAnsi="Amiri"/>
          <w:color w:val="111111"/>
          <w:sz w:val="28"/>
          <w:szCs w:val="28"/>
          <w:rtl w:val="true"/>
          <w:lang w:bidi="ar-SA"/>
        </w:rPr>
        <w:t xml:space="preserve">. </w:t>
      </w:r>
      <w:r>
        <w:rPr>
          <w:rStyle w:val="FootnoteAnchor"/>
          <w:rtl w:val="true"/>
        </w:rPr>
        <w:footnoteReference w:id="1341"/>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جمیل بن دراج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یا حضرت امام جعفر صادق صلوات الله علیه درباره شاهدانی که به ضرر مردی شهادت دهند سپس از شهادت خود برگردند، در حالی که حکم بر آن مرد صادر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شهادت خود هستند و باید تاوان دهند و اگر حکم صادر نشده باشد، شهادت آنان ابطال می‌شود و چیزی مدیون نمی‌گردند</w:t>
      </w:r>
      <w:r>
        <w:rPr>
          <w:rFonts w:eastAsia="IRNazanin" w:cs="IRNazanin"/>
          <w:color w:val="111111"/>
          <w:sz w:val="28"/>
          <w:szCs w:val="28"/>
          <w:rtl w:val="true"/>
          <w:lang w:bidi="fa-IR"/>
        </w:rPr>
        <w:t xml:space="preserve">. </w:t>
      </w:r>
      <w:bookmarkStart w:id="1973" w:name="pg6324_76303"/>
    </w:p>
    <w:p>
      <w:pPr>
        <w:pStyle w:val="BookText"/>
        <w:rPr/>
      </w:pPr>
      <w:bookmarkEnd w:id="197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إِبْرَاهِیمَ بْنِ نُعَیْمٍ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أَرْبَعَةٍ شَهِدُوا عَلَی رَجُلٍ بِالزِّنَی فَلَمَّا قُتِلَ رَجَعَ أَحَدُهُمْ عَنْ شَهَادَتِهِ قَالَ فَقَالَ یُقْتَلُ اَلرَّابِعُ وَ یُؤَدِّی اَلثَّلاَثَةُ إِلَی أَهْلِهِ ثَلاَثَةَ أَرْبَاعِ اَلدِّیَةِ</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مرحوم شیخ کلینی، با سند خویش از ابراهیم بن نعیم ازدی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علیه مردی شهادت به زنا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متهم کشته شد، یکی از شاهدان از شهادتش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چهارم کشته می‌شود و سه شاهد دیگر، سه چهارم دیه را به خانواده او می‌پردازند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قَیْسٍ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صلوات الله علیه فِی رَجُلٍ شَهِدَ عَلَیْهِ رَجُلاَنِ بِأَنَّهُ سَرَقَ فَقَطَعَ یَدَهُ حَتَّی إِذَا کَانَ بَعْدَ ذَلِکَ جَاءَ اَلشَّاهِدَانِ بِرَجُلٍ آخَرَ فَقَالاَ هَذَا اَلسَّارِقُ وَ لَیْسَ اَلَّذِی قَطَعْتَ یَدَهُ إِنَّمَا شَبَّهْنَا ذَلِکَ بِهَذَا فَقَضَی عَلَیْهِمَا أَنْ غَرَّمَهُمَا نِصْفَ اَلدِّیَةِ وَ لَمْ یُجِزْ شَهَادَتَهُمَا عَلَی اَلْآخَرِ</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مرحوم شیخ کلینی، با سند خویش از محمد بن قیس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درباره مردی که دو نفر علیه او شهادت دادند که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داوری فرمود که دست 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شاهد مرد دیگری را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این مرد است و آن مردی که دستش را قطع نمودی، دزد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اشتباه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صلوات الله علیه بر آن دو چنین حکم نمود که آن‌ها نصف دیه را بپردازند و شهادت شان درباره ماجراهای دیگر پذیرفته نشود</w:t>
      </w:r>
      <w:r>
        <w:rPr>
          <w:rFonts w:eastAsia="IRNazanin" w:cs="IRNazanin"/>
          <w:color w:val="111111"/>
          <w:sz w:val="28"/>
          <w:szCs w:val="28"/>
          <w:rtl w:val="true"/>
          <w:lang w:bidi="fa-IR"/>
        </w:rPr>
        <w:t>.</w:t>
      </w:r>
    </w:p>
    <w:p>
      <w:pPr>
        <w:pStyle w:val="Heading3"/>
        <w:numPr>
          <w:ilvl w:val="2"/>
          <w:numId w:val="1"/>
        </w:numPr>
        <w:rPr/>
      </w:pPr>
      <w:bookmarkStart w:id="1974" w:name="__RefHeading___Toc2555747_237004111"/>
      <w:bookmarkStart w:id="1975" w:name="_Toc736"/>
      <w:bookmarkEnd w:id="1974"/>
      <w:r>
        <w:rPr/>
        <w:t>709</w:t>
      </w:r>
      <w:r>
        <w:rPr>
          <w:rtl w:val="true"/>
        </w:rPr>
        <w:t xml:space="preserve">- </w:t>
      </w:r>
      <w:r>
        <w:rPr>
          <w:rtl w:val="true"/>
        </w:rPr>
        <w:t>یک گواه عادل و یک سوگند</w:t>
      </w:r>
      <w:bookmarkEnd w:id="1975"/>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حَمَّادِ بْنِ عُثْمَانَ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صلوات الله علیه یُجِیزُ فِی اَلدَّیْنِ شَهَادَةَ رَجُلٍ وَ یَمِینَ اَلْمُدَّعِی</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مرحوم شیخ کلینی، با سند خویش از حمّاد بن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علی صلوات الله علیه درباره بدهی، شهادت یک مرد را به همراه سوگند مدعی می‌پذیرفت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حَمَّادِ بْنِ عِیسَی قَالَ سَمِعْتُ أَبَا عَبْدِ اَللَّهِ صلوات الله علیه یَقُولُ حَدَّثَنِی أَبِی صلوات الله علیه أَنَّ رَسُولَ اَللَّهِ صَلَّی اَللَّهُ عَلَیْهِ وَ آلِهِ قَضَی بِشَاهِدٍ وَ یَمِینٍ</w:t>
      </w:r>
      <w:r>
        <w:rPr>
          <w:rFonts w:eastAsia="Amiri" w:cs="Amiri" w:ascii="Amiri" w:hAnsi="Amiri"/>
          <w:color w:val="111111"/>
          <w:sz w:val="28"/>
          <w:szCs w:val="28"/>
          <w:rtl w:val="true"/>
          <w:lang w:bidi="ar-SA"/>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مرحوم شیخ کلینی، با سند خویش از حمّاد بن عیسی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به من خبر داد که رسول الله صلّی اللّه علیه و آله با یک شاهد و سوگند قضاوت می‌فرمودند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اَلْحَکَمُ بْنُ عُتَیْبَةَ وَ سَلَمَةُ بْنُ کُهَیْلٍ عَلَی أَبِی جَعْفَرٍ عَلَیْهِ اَلسَّلاَمُ فَسَأَلاَهُ عَنْ شَاهِدٍ وَ یَمِینٍ فَقَالَ قَضَی بِهِ رَسُولُ اَللَّهِ صَلَّی اَللَّهُ عَلَیْهِ وَ آلِهِ وَ قَضَی بِهِ عَلِیٌّ عَلَیْهِ اَلسَّلاَمُ عِنْدَکُمْ بِالْکُوفَةِ فَقَالاَ هَذَا خِلاَفُ اَلْقُرْآنِ فَقَالَ وَ أَیْنَ وَجَدْتُمُوهُ خِلاَفَ اَلْقُرْآنِ فَقَالاَ إِنَّ اَللَّهَ تَبَارَکَ وَ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ذَوَیْ عَدْلٍ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أَبُو جَعْفَرٍ صلوات الله علیه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ذَوَیْ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تَقْبَلُوا شَهَادَةَ وَاحِدٍ وَ یَمِیناً ثُمَّ قَالَ إِنَّ عَلِیّاً صلوات الله علیه کَانَ قَاعِداً فِی مَسْجِدِ اَلْکُوفَةِ فَمَرَّ بِهِ عَبْدُ اَللَّهِ بْنُ قُفْلٍ اَلتَّمِیمِیُّ وَ مَعَهُ دِرْعُ طَلْحَةَ فَقَالَ عَلِیٌّ صلوات الله علیه هَذِهِ دِرْعُ طَلْحَةَ أُخِذَتْ غُلُولاً یَوْمَ اَلْبَصْرَةِ فَقَالَ لَهُ عَبْدُ اَللَّهِ بْنُ قُفْلٍ فَاجْعَلْ بَیْنِی وَ بَیْنَکَ قَاضِیَکَ اَلَّذِی رَضِیتَهُ لِلْمُسْلِمِینَ فَجَعَلَ بَیْنَهُ وَ بَیْنَهُ شُرَیْحاً فَقَالَ عَلِیٌّ صلوات الله علیه هَذِهِ دِرْعُ طَلْحَةَ أُخِذَتْ غُلُولاً یَوْمَ اَلْبَصْرَةِ فَقَالَ لَهُ شُرَیْحٌ هَاتِ عَلَی مَا تَقُولُ بَیِّنَةً فَأَتَاهُ بِالْحَسَنِ صلوات الله علیه فَشَهِدَ أَنَّهَا دِرْعُ طَلْحَةَ أُخِذَتْ غُلُولاً یَوْمَ اَلْبَصْرَةِ فَقَالَ شُرَیْحٌ هَذَا شَاهِدٌ وَاحِدٌ فَلاَ أَقْضِی بِشَهَادَةِ شَاهِدٍ حَتَّی یَکُونَ مَعَهُ آخَرُ فَدَعَا قَنْبَراً فَشَهِدَ أَنَّهَا دِرْعُ طَلْحَةَ أُخِذَتْ غُلُولاً یَوْمَ اَلْبَصْرَةِ فَقَالَ شُرَیْحٌ هَذَا مَمْلُوکٌ وَ لاَ أَقْضِی بِشَهَادَةِ مَمْلُوکٍ قَالَ فَغَضِبَ عَلِیٌّ صلوات الله علیه فَقَالَ خُذُوهَا فَإِنَّ هَذَا قَضَی بِجَوْرٍ ثَلاَثَ مَرَّاتٍ قَالَ فَتَحَوَّلَ شُرَیْحٌ ثُمَّ قَالَ لاَ أَقْضِی بَیْنَ </w:t>
      </w:r>
    </w:p>
    <w:p>
      <w:pPr>
        <w:pStyle w:val="BookText"/>
        <w:rPr/>
      </w:pPr>
      <w:r>
        <w:rPr>
          <w:rFonts w:ascii="Amiri" w:hAnsi="Amiri" w:eastAsia="Amiri" w:cs="Amiri"/>
          <w:color w:val="111111"/>
          <w:sz w:val="28"/>
          <w:sz w:val="28"/>
          <w:szCs w:val="28"/>
          <w:rtl w:val="true"/>
          <w:lang w:bidi="ar-SA"/>
        </w:rPr>
        <w:t>اِثْنَیْنِ حَتَّی تُخْبِرَنِی مِنْ أَیْنَ قَضَیْتُ بِجَوْرٍ ثَلاَثَ مَرَّاتٍ فَقَالَ لَهُ وَیْلَکَ أَوْ وَیْحَکَ إِنِّی لَمَّا أَخْبَرْتُکَ أَنَّهَا دِرْعُ طَلْحَةَ أُخِذَتْ غُلُولاً یَوْمَ اَلْبَصْرَةِ فَقُلْتَ هَاتِ عَلَی مَا تَقُولُ بَیِّنَةً وَ قَدْ قَالَ رَسُولُ اَللَّهِ صَلَّی اَللَّهُ عَلَیْهِ وَ آلِهِ حَیْثُمَا وُجِدَ غُلُولٌ أُخِذَ بِغَیْرِ بَیِّنَةٍ فَقُلْتُ رَجُلٌ لَمْ یَسْمَعِ اَلْحَدِیثَ فَهَذِهِ وَاحِدَةٌ ثُمَّ أَتَیْتُکَ بِالْحَسَنِ صلوات الله علیه فَشَهِدَ فَقُلْتَ هَذَا وَاحِدٌ وَ لاَ أَقْضِی بِشَهَادَةِ وَاحِدٍ حَتَّی یَکُونَ مَعَهُ آخَرُ وَ قَدْ قَضَی رَسُولُ اَللَّهِ صَلَّی اَللَّهُ عَلَیْهِ وَ آلِهِ بِشَهَادَةِ وَاحِدٍ وَ یَمِینٍ فَهَذِهِ ثِنْتَانِ ثُمَّ أَتَیْتُکَ بِقَنْبَرٍ فَشَهِدَ أَنَّهَا دِرْعُ طَلْحَةَ أُخِذَتْ غُلُولاً یَوْمَ اَلْبَصْرَةِ فَقُلْتَ هَذَا مَمْلُوکٌ وَ لاَ أَقْضِی بِشَهَادَةِ مَمْلُوکٍ وَ مَا بَأْسٌ بِشَهَادَةِ اَلْمَمْلُوکِ إِذَا کَانَ عَدْلاً ثُمَّ قَالَ وَیْلَکَ أَوْ وَیْحَکَ إِمَامُ اَلْمُسْلِمِینَ یُؤْمَنُ مِنْ أُمُورِهِمْ عَلَی مَا هُوَ أَعْظَمُ مِنْ هَذَا</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مرحوم شیخ کلینی، با سند خویش از عبد الرحمان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و سلمة بن کهیل به خدمت حضرت امام محمد باقر صلوات الله علیه شرف یاب شدند و درباره یک شاهد با سوگند صاحب حق از آن حضرت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آن مورد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علی صلوات الله علیه نزد شما، در کوفه، طبق آن حکم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 را خلاف قرآن یافتید؟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نفر عادل از خودتان گواه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طلاق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صلوات الله علیه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نفر عادل از خودتان گواه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شهادت یک نفر را با سوگند نپذیرید؟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در مسجد کوفه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قفل تمیمی از کنار آن حضرت عبور کرد، در حالی که زره طلحه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طلحه است که در روز بصره، به صورت پنهانی دزدیده شده است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قاضی خود را که برای قضاوت بین مسلمانان پذیرفته ای، بین خود و من قاضی قرار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صلوات الله علیه شریح را قاضی خود و عبد اللّه قرار داد،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طلحه است که در روز بصره، به صورت پنهانی دزدیده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ادعای خود دلیل و شاهدی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صلوات الله علیه حضرت امام حسن صلوات الله علیه را نزد شریح آورد و حضرت امام حسن صلوات الله علیه شهادت داد که آن زره، زره طلحه است که در روز بصره، مخفیانه دزدیده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به شهادت یک شاهد حکم نمی کنم، تا این که شاهدی دیگر نیز همراه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صلوات الله علیه قنبر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شهادت داد که آن، زره طلحه بوده، در روز بصره پنهانی دزدیده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است و من با شهادت برده حکم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صلوات الله علیه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سه مرتبه ظالمانه داوری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دگرگون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هیچ دو نفری قضاوت نخواهم کرد، تا این که به من خبر دهی که چگونه سه مرتبه ستمگرانه داوری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صلوات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به تو خبر دادم که آن، زره طلحه بوده و در جنگ بصره، به صورت پنهانی دزدیده شده است، تو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ادعای خود دلیل و شاهدی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رسول الله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غنیمتی که مخفیانه دزدیده شده است پیدا شد، بدون دلیل و شاهد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حدیث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مرتبه</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حسن صلوات الله علیه را نزد تو آوردم و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نفر است و من با شهادت یک نفر حکم نمی کنم، تا این که شاهد دیگری نیز همراهش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رسول الله صلّی اللّه علیه و آله با شهادت یک شاهد و یک سوگند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مرتبه</w:t>
      </w:r>
      <w:r>
        <w:rPr>
          <w:rFonts w:eastAsia="IRNazanin" w:cs="IRNazanin"/>
          <w:color w:val="111111"/>
          <w:sz w:val="28"/>
          <w:szCs w:val="28"/>
          <w:rtl w:val="true"/>
          <w:lang w:bidi="fa-IR"/>
        </w:rPr>
        <w:t xml:space="preserve">. </w:t>
      </w:r>
      <w:bookmarkStart w:id="1976" w:name="pg6324_76307"/>
    </w:p>
    <w:p>
      <w:pPr>
        <w:pStyle w:val="BookText"/>
        <w:rPr/>
      </w:pPr>
      <w:bookmarkEnd w:id="1976"/>
      <w:r>
        <w:rPr>
          <w:rFonts w:ascii="IRNazanin" w:hAnsi="IRNazanin" w:eastAsia="IRNazanin"/>
          <w:color w:val="111111"/>
          <w:sz w:val="28"/>
          <w:sz w:val="28"/>
          <w:szCs w:val="28"/>
          <w:rtl w:val="true"/>
          <w:lang w:bidi="fa-IR"/>
        </w:rPr>
        <w:t>سپس قنبر را پیش تو آوردم و او شهادت داد که آن، زره طلحه بوده، در روز بصره به صورت پنهانی دزدیده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برده است و من با شهادت برده حکم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هرگاه برده، عادل باشد، شهادتش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مسلمانان، درباره امور آنان، بر مسائل بزرگ تر از این مسأله مورد اعتماد و اطمینان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أَجَازَ شَهَادَةَ اَلنِّسَاءِ مَعَ یَمِینِ اَلطَّالِبِ فِی اَلدَّیْنِ یَحْلِفُ بِاللَّهِ إِنَّ حَقَّهُ لَحَقٌّ</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خصوص مسأله بدهی، شهادت زنان را با سوگند طلبکار جایز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باید به خدا سوگند یاد کند که حق او، حق است</w:t>
      </w:r>
      <w:r>
        <w:rPr>
          <w:rFonts w:eastAsia="IRNazanin" w:cs="IRNazanin"/>
          <w:color w:val="111111"/>
          <w:sz w:val="28"/>
          <w:szCs w:val="28"/>
          <w:rtl w:val="true"/>
          <w:lang w:bidi="fa-IR"/>
        </w:rPr>
        <w:t>.</w:t>
      </w:r>
    </w:p>
    <w:p>
      <w:pPr>
        <w:pStyle w:val="Heading3"/>
        <w:numPr>
          <w:ilvl w:val="2"/>
          <w:numId w:val="1"/>
        </w:numPr>
        <w:rPr/>
      </w:pPr>
      <w:bookmarkStart w:id="1977" w:name="__RefHeading___Toc2555749_237004111"/>
      <w:bookmarkStart w:id="1978" w:name="_Toc737"/>
      <w:bookmarkEnd w:id="1977"/>
      <w:r>
        <w:rPr/>
        <w:t>710</w:t>
      </w:r>
      <w:r>
        <w:rPr>
          <w:rtl w:val="true"/>
        </w:rPr>
        <w:t xml:space="preserve">- </w:t>
      </w:r>
      <w:r>
        <w:rPr>
          <w:rtl w:val="true"/>
        </w:rPr>
        <w:t>حکم شهادت و گواهی زنان</w:t>
      </w:r>
      <w:bookmarkEnd w:id="19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صلوات الله علیه قَالَ قُلْتُ لَهُ تَجُوزُ شَهَادَةُ اَلنِّسَاءِ فِی نِکَاحٍ أَوْ طَلاَقٍ أَوْ فِی رَجْمٍ قَالَ تَجُوزُ شَهَادَةُ اَلنِّسَاءِ فِیمَا لاَ یَسْتَطِیعُ اَلرِّجَالُ أَنْ یَنْظُرُوا إِلَیْهِ وَ لَیْسَ مَعَهُنَّ رَجُلٌ وَ تَجُوزُ شَهَادَتُهُنَّ فِی اَلنِّکَاحِ إِذَا کَانَ مَعَهُنَّ رَجُلٌ وَ تَجُوزُ شَهَادَتُهُنَّ فِی حَدِّ اَلزِّنَی إِذَا کَانَ ثَلاَثَةُ رِجَالٍ وَ اِمْرَأَتَانِ وَ لاَ تَجُوزُ شَهَادَةُ رَجُلَیْنِ وَ أَرْبَعِ نِسْوَةٍ فِی اَلزِّنَی وَ اَلرَّجْمِ وَ لاَ تَجُوزُ شَهَادَتُهُنَّ فِی اَلطَّلاَقِ وَ لاَ فِی اَلدَّمِ</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مرحوم شیخ کلینی، با سند خویش از محمد بن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پرسیدم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درباره ازدواج یا طلاق و یا سنگسار کردن جایز است؟</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درباره اموری که مردان اجازه مشاهده آن را ندارند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مردی نیز همراه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زنان در مورد ازدواج، هنگامی که یک مرد همراه‌شان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979" w:name="pg6324_76308"/>
    </w:p>
    <w:p>
      <w:pPr>
        <w:pStyle w:val="BookText"/>
        <w:rPr/>
      </w:pPr>
      <w:bookmarkEnd w:id="1979"/>
      <w:r>
        <w:rPr>
          <w:rFonts w:ascii="IRNazanin" w:hAnsi="IRNazanin" w:eastAsia="IRNazanin"/>
          <w:color w:val="111111"/>
          <w:sz w:val="28"/>
          <w:sz w:val="28"/>
          <w:szCs w:val="28"/>
          <w:rtl w:val="true"/>
          <w:lang w:bidi="fa-IR"/>
        </w:rPr>
        <w:t>شهادت آنان در مورد حد زناکاری، هرگاه که سه مرد و دو زن باشند،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دو مرد و چهار زن در خصوص زنا و سنگسار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زنان درباره طلاق و قتل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رُؤْیَةِ اَلْهِلاَلِ وَ لاَ تَجُوزُ فِی اَلرَّجْمِ شَهَادَةُ رَجُلَیْنِ وَ أَرْبَعِ نِسْوَةٍ وَ تَجُوزُ فِی ذَلِکَ ثَلاَثَةُ رِجَالٍ وَ اِمْرَأَتَانِ وَ قَالَ تَجُوزُ شَهَادَةُ اَلنِّسَاءِ وَحْدَهُنَّ بِلاَ رِجَالٍ فِی کُلِّ مَا لاَ یَجُوزُ لِلرِّجَالِ اَلنَّظَرُ إِلَیْهِ وَ تَجُوزُ شَهَادَةُ اَلْقَابِلَةِ وَحْدَهَا فِی اَلْمَنْفُوسِ</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درباره رؤیت هلال جایز نیست و در خصوص سنگسار کردن، شهادت دو مرد و چهار زن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مسأله، شهادت سه مرد و دو زن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که فقط آنان باشند، در همه اموری که برای مردان نگاه به آن جایز نیست،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زن قابله، به تنهایی، در خصوص زنی که در حال نفاس است، جایز است</w:t>
      </w:r>
      <w:r>
        <w:rPr>
          <w:rFonts w:eastAsia="IRNazanin" w:cs="IRNazanin"/>
          <w:color w:val="111111"/>
          <w:sz w:val="28"/>
          <w:szCs w:val="28"/>
          <w:rtl w:val="true"/>
          <w:lang w:bidi="fa-IR"/>
        </w:rPr>
        <w:t>.</w:t>
      </w:r>
    </w:p>
    <w:p>
      <w:pPr>
        <w:pStyle w:val="Heading3"/>
        <w:numPr>
          <w:ilvl w:val="2"/>
          <w:numId w:val="1"/>
        </w:numPr>
        <w:rPr/>
      </w:pPr>
      <w:bookmarkStart w:id="1980" w:name="__RefHeading___Toc2555751_237004111"/>
      <w:bookmarkStart w:id="1981" w:name="_Toc738"/>
      <w:bookmarkEnd w:id="1980"/>
      <w:r>
        <w:rPr/>
        <w:t>711</w:t>
      </w:r>
      <w:r>
        <w:rPr>
          <w:rtl w:val="true"/>
        </w:rPr>
        <w:t xml:space="preserve">- </w:t>
      </w:r>
      <w:r>
        <w:rPr>
          <w:rtl w:val="true"/>
        </w:rPr>
        <w:t>شهادت زن و شوهر به نفع یکدیگر</w:t>
      </w:r>
      <w:bookmarkEnd w:id="19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اَلرَّجُلِ لاِمْرَأَتِهِ وَ اَلْمَرْأَةِ لِزَوْجِهَا إِذَا کَانَ مَعَهَا غَیْرُهَا</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مرد به نفع همسرش و شهادت زن به نفع شوهرش، هنگامی که همراه زن، زنی دیگر نیز باشد، جایز است</w:t>
      </w:r>
      <w:r>
        <w:rPr>
          <w:rFonts w:eastAsia="IRNazanin" w:cs="IRNazanin"/>
          <w:color w:val="111111"/>
          <w:sz w:val="28"/>
          <w:szCs w:val="28"/>
          <w:rtl w:val="true"/>
          <w:lang w:bidi="fa-IR"/>
        </w:rPr>
        <w:t>.</w:t>
      </w:r>
    </w:p>
    <w:p>
      <w:pPr>
        <w:pStyle w:val="Heading3"/>
        <w:numPr>
          <w:ilvl w:val="2"/>
          <w:numId w:val="1"/>
        </w:numPr>
        <w:rPr/>
      </w:pPr>
      <w:bookmarkStart w:id="1982" w:name="__RefHeading___Toc2555753_237004111"/>
      <w:bookmarkStart w:id="1983" w:name="_Toc739"/>
      <w:bookmarkEnd w:id="1982"/>
      <w:r>
        <w:rPr/>
        <w:t>712</w:t>
      </w:r>
      <w:r>
        <w:rPr>
          <w:rtl w:val="true"/>
        </w:rPr>
        <w:t xml:space="preserve">- </w:t>
      </w:r>
      <w:r>
        <w:rPr>
          <w:rtl w:val="true"/>
        </w:rPr>
        <w:t>گواهی خویشاوندان</w:t>
      </w:r>
      <w:bookmarkEnd w:id="1983"/>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عَمَّارِ بْنِ مَرْوَانَ قَالَ سَأَلْتُ أَبَا عَبْدِ اَللَّهِ صلوات الله علیه أَوْ قَالَ سَأَلَهُ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یَشْهَدُ لِأَبِیهِ أَوِ اَلْأَبِ یَشْهَدُ لاِبْنِهِ أَوِ اَلْأَخِ لِأَخِیهِ قَالَ لاَ بَأْسَ بِذَلِکَ إِذَا کَانَ خَیِّراً جَازَتْ شَهَادَتُهُ لِأَبِیهِ وَ اَلْأَبِ لاِبْنِهِ وَ اَلْأَخِ لِأَخِیهِ</w:t>
      </w:r>
      <w:r>
        <w:rPr>
          <w:rFonts w:eastAsia="Amiri" w:cs="Amiri" w:ascii="Amiri" w:hAnsi="Amiri"/>
          <w:color w:val="111111"/>
          <w:sz w:val="28"/>
          <w:szCs w:val="28"/>
          <w:rtl w:val="true"/>
          <w:lang w:bidi="ar-SA"/>
        </w:rPr>
        <w:t xml:space="preserve">. </w:t>
      </w:r>
      <w:r>
        <w:rPr>
          <w:rStyle w:val="FootnoteAnchor"/>
          <w:rtl w:val="true"/>
        </w:rPr>
        <w:footnoteReference w:id="1351"/>
      </w:r>
      <w:bookmarkStart w:id="1984" w:name="pg6324_76309"/>
    </w:p>
    <w:p>
      <w:pPr>
        <w:pStyle w:val="BookText"/>
        <w:rPr/>
      </w:pPr>
      <w:bookmarkEnd w:id="1984"/>
      <w:r>
        <w:rPr>
          <w:rFonts w:ascii="IRNazanin" w:hAnsi="IRNazanin" w:eastAsia="IRNazanin"/>
          <w:color w:val="111111"/>
          <w:sz w:val="28"/>
          <w:sz w:val="28"/>
          <w:szCs w:val="28"/>
          <w:rtl w:val="true"/>
          <w:lang w:bidi="fa-IR"/>
        </w:rPr>
        <w:t>مرحوم شیخ کلینی، با سند خویش از عمار بن مروان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می‌تواند برای پدر، پدر می‌تواند برای فرزند و برادر می‌تواند به نفع برادر شهادت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اگر فرزند نیکوکار و مطمئن باشد، گواهی او به نفع پدر گواهی پدر به نفع فرزند و گواهی برادر به نفع برادر پذیرفته است</w:t>
      </w:r>
      <w:r>
        <w:rPr>
          <w:rFonts w:eastAsia="IRNazanin" w:cs="IRNazanin"/>
          <w:color w:val="111111"/>
          <w:sz w:val="28"/>
          <w:szCs w:val="28"/>
          <w:rtl w:val="true"/>
          <w:lang w:bidi="fa-IR"/>
        </w:rPr>
        <w:t>.</w:t>
      </w:r>
    </w:p>
    <w:p>
      <w:pPr>
        <w:pStyle w:val="Heading3"/>
        <w:numPr>
          <w:ilvl w:val="2"/>
          <w:numId w:val="1"/>
        </w:numPr>
        <w:rPr/>
      </w:pPr>
      <w:bookmarkStart w:id="1985" w:name="__RefHeading___Toc2555755_237004111"/>
      <w:bookmarkStart w:id="1986" w:name="_Toc740"/>
      <w:bookmarkEnd w:id="1985"/>
      <w:r>
        <w:rPr/>
        <w:t>713</w:t>
      </w:r>
      <w:r>
        <w:rPr>
          <w:rtl w:val="true"/>
        </w:rPr>
        <w:t xml:space="preserve">- </w:t>
      </w:r>
      <w:r>
        <w:rPr>
          <w:rtl w:val="true"/>
        </w:rPr>
        <w:t>شهادت و گواهی شریک، اجیر و وصی</w:t>
      </w:r>
      <w:bookmarkEnd w:id="19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ثَلاَثَةِ شُرَکَاءَ شَهِدَ اِثْنَانِ عَلَی وَاحِدٍ قَالَ لاَ یَجُوزُ شَهَادَتُهُمَا</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مرحوم شیخ کلینی، با سند خویش از عبد الرحمن بن ابو عبد 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تن از شرکا علیه شریک سوم خود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آنان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قَالَ کَتَبَ مُحَمَّدُ بْنُ اَلْحَسَنِ إِلَی أَبِی مُحَمَّدٍ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شَهَادَةُ اَلْوَصِیِّ لِلْمَیِّتِ بِدَیْنٍ لَهُ عَلَی رَجُلٍ مَعَ شَاهِدٍ آخَرَ عَدْلٍ فَوَقَّعَ صلوات الله علیه إِذَا شَهِدَ مَعَهُ آخَرُ عَدْلٌ فَعَلَی اَلْمُدَّعِی یَمِینٌ وَ کَتَبَ أَ یَجُوزُ لِلْوَصِیِّ أَنْ یَشْهَدَ لِوَارِثِ اَلْمَیِّتِ صَغِیرٍ أَوْ کَبِیرٍ بِحَقٍّ لَهُ عَلَی اَلْمَیِّتِ أَوْ عَلَی غَیْرِهِ وَ هُوَ اَلْقَابِضُ لِلْوَارِثِ اَلصَّغِیرِ وَ لَیْسَ لِلْکَبِیرِ بِقَابِضٍ فَوَقَّعَ صلوات الله علیه نَعَمْ یَنْبَغِی لِلْوَصِیِّ أَنْ یَشْهَدَ بِالْحَقِّ وَ لاَ یَکْتُمَ اَلشَّهَادَةَ وَ کَتَبَ أَ وَ تُقْبَلُ شَهَادَةُ اَلْوَصِیِّ عَلَی اَلْمَیِّتِ مَعَ شَاهِدٍ آخَرَ عَدْلٍ فَوَقَّعَ صلوات الله علیه نَعَمْ مِنْ بَعْدِ یَمِینٍ</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مرحوم شیخ 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به حضرت امام حسن عسکری صلوات الله علیه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می‌تواند با یک شاهد دیگر گواهی دهد که این میت از فلانی طلب‌کار است؟</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صلوات الله علیه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گواه دیگری نیز گواهی کرده باشد، صاحب حق باید سوگند یاد کند</w:t>
      </w:r>
      <w:r>
        <w:rPr>
          <w:rFonts w:eastAsia="IRNazanin" w:cs="IRNazanin"/>
          <w:color w:val="111111"/>
          <w:sz w:val="28"/>
          <w:szCs w:val="28"/>
          <w:rtl w:val="true"/>
          <w:lang w:bidi="fa-IR"/>
        </w:rPr>
        <w:t xml:space="preserve">. </w:t>
      </w:r>
      <w:bookmarkStart w:id="1987" w:name="pg6324_76310"/>
    </w:p>
    <w:p>
      <w:pPr>
        <w:pStyle w:val="BookText"/>
        <w:rPr/>
      </w:pPr>
      <w:bookmarkEnd w:id="1987"/>
      <w:r>
        <w:rPr>
          <w:rFonts w:ascii="IRNazanin" w:hAnsi="IRNazanin" w:eastAsia="IRNazanin"/>
          <w:color w:val="111111"/>
          <w:sz w:val="28"/>
          <w:sz w:val="28"/>
          <w:szCs w:val="28"/>
          <w:rtl w:val="true"/>
          <w:lang w:bidi="fa-IR"/>
        </w:rPr>
        <w:t>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می‌تواند به نفع وارثان بزرگسال و خردسال آن میّت گواهی دهد که از آن میّت یا دیگران طلبکارند؛ در حالی که اگر طلب را وصول کند، فقط سهم نابالغان در تصرف او قرار خواهد گرفت؟</w:t>
      </w:r>
    </w:p>
    <w:p>
      <w:pPr>
        <w:pStyle w:val="BookText"/>
        <w:rPr/>
      </w:pPr>
      <w:r>
        <w:rPr>
          <w:rFonts w:ascii="IRNazanin" w:hAnsi="IRNazanin" w:eastAsia="IRNazanin"/>
          <w:color w:val="111111"/>
          <w:sz w:val="28"/>
          <w:sz w:val="28"/>
          <w:szCs w:val="28"/>
          <w:rtl w:val="true"/>
          <w:lang w:bidi="fa-IR"/>
        </w:rPr>
        <w:t>حضرت صلوات الله علیه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وصی باید گواهی به حق دهد و گواهی خود را کتمان نکند؛ گرچه پذیرفته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با یک عادل دیگر علیه آن میّت گواهی دهد، پذیرفته خواهد شد؟</w:t>
      </w:r>
    </w:p>
    <w:p>
      <w:pPr>
        <w:pStyle w:val="BookText"/>
        <w:rPr/>
      </w:pPr>
      <w:r>
        <w:rPr>
          <w:rFonts w:ascii="IRNazanin" w:hAnsi="IRNazanin" w:eastAsia="IRNazanin"/>
          <w:color w:val="111111"/>
          <w:sz w:val="28"/>
          <w:sz w:val="28"/>
          <w:szCs w:val="28"/>
          <w:rtl w:val="true"/>
          <w:lang w:bidi="fa-IR"/>
        </w:rPr>
        <w:t>حضرت صلوات الله علیه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سوگند صاحب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اَلْعَلاَءِ بْنِ سَیَابَةَ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صلوات الله علیه لاَ یُجِیزُ شَهَادَةَ اَلْأَجِیرِ</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مرحوم شیخ کلینی، با سند خویش از علاء بن سیابه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حضرت امیرالمؤمنین صلوات الله علیه گواهی اجیر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اربابش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نمی‌دانست</w:t>
      </w:r>
      <w:r>
        <w:rPr>
          <w:rFonts w:eastAsia="IRNazanin" w:cs="IRNazanin"/>
          <w:color w:val="111111"/>
          <w:sz w:val="28"/>
          <w:szCs w:val="28"/>
          <w:rtl w:val="true"/>
          <w:lang w:bidi="fa-IR"/>
        </w:rPr>
        <w:t>.</w:t>
      </w:r>
    </w:p>
    <w:p>
      <w:pPr>
        <w:pStyle w:val="Heading3"/>
        <w:numPr>
          <w:ilvl w:val="2"/>
          <w:numId w:val="1"/>
        </w:numPr>
        <w:rPr/>
      </w:pPr>
      <w:bookmarkStart w:id="1988" w:name="__RefHeading___Toc2555757_237004111"/>
      <w:bookmarkStart w:id="1989" w:name="_Toc741"/>
      <w:bookmarkEnd w:id="1988"/>
      <w:r>
        <w:rPr/>
        <w:t>714</w:t>
      </w:r>
      <w:r>
        <w:rPr>
          <w:rtl w:val="true"/>
        </w:rPr>
        <w:t xml:space="preserve">- </w:t>
      </w:r>
      <w:r>
        <w:rPr>
          <w:rtl w:val="true"/>
        </w:rPr>
        <w:t>گواهان مردود</w:t>
      </w:r>
      <w:bookmarkEnd w:id="19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عَمَّا یُرَدُّ مِنَ اَلشُّهُودِ فَقَالَ اَلظَّنِینُ وَ اَلْمُتَّهَمُ وَ اَلْخَصْمُ قَالَ قُلْتُ اَلْفَاسِقُ وَ اَلْخَائِنُ قَالَ کُلُّ هَذَا یَدْخُلُ فِی اَلظَّنِینِ</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چه افرادی پذیرفته نمی‌شود؟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افراد مظنون و مشکوک، بدنام و گواهی دشمنان، قابل 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فاسق و خائن چطور؟</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فاسقان و خائنان در حکم گواهی مظنون و مشکوک است</w:t>
      </w:r>
      <w:r>
        <w:rPr>
          <w:rFonts w:eastAsia="IRNazanin" w:cs="IRNazanin"/>
          <w:color w:val="111111"/>
          <w:sz w:val="28"/>
          <w:szCs w:val="28"/>
          <w:rtl w:val="true"/>
          <w:lang w:bidi="fa-IR"/>
        </w:rPr>
        <w:t xml:space="preserve">. </w:t>
      </w:r>
      <w:bookmarkStart w:id="1990" w:name="pg6324_76311"/>
    </w:p>
    <w:p>
      <w:pPr>
        <w:pStyle w:val="BookText"/>
        <w:rPr/>
      </w:pPr>
      <w:bookmarkEnd w:id="199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جَرَّاحٍ اَلْمَدَائِنِیِّ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شَهَادَةَ اَلْفَاسِقِ إِلاَّ عَلَی نَفْسِهِ</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مرحوم شیخ کلینی، با سند خویش از جرّاح مدائنی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فاسق را قابل قبول نمی‌دانم، مگر این که علیه خودش اعتراف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عُبَیْدِ بْنِ زُرَارَةَ عَنْ أَبِیهِ قَالَ سَمِعْتُ أَبَا جَعْفَرٍ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أَرْبَعَةً شَهِدُوا عِنْدِی عَلَی رَجُلٍ بِالزِّنَی وَ فِیهِمْ وَلَدُ اَلزِّنَی لَحَدَدْتُهُمْ جَمِیعاً لِأَنَّهُ لاَ تَجُوزُ شَهَادَتُهُ وَ لاَ یَؤُمُّ اَلنَّاسَ</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مرحوم شیخ کلینی، با سند خویش از عبید الله بن زراره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نزد من گواهی دهند که مردی زنا کرده است و یکی از آنان زنازاده باشد، بر همه آنان حد تهمت جاری می‌کنم و هرکدام را حد جاری می‌کنم؛ چرا که شهادت زنازاده پذیرفته نیست و او نمی‌تواند امام جماعت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اَلْعَلاَءِ بْنِ سَیَابَةَ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خَلْفَ مَنْ یَبْتَغِی عَلَی اَلْأَذَانِ وَ اَلصَّلاَةِ اَلْأَجْرَ وَ لاَ تُقْبَلُ شَهَادَتُهُ</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مرحوم شیخ کلینی، با سند خویش از علاء بن سیابه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اذان گفتن و اقامه نماز جماعت اجرت می‌طلبد نباید به امامت او نماز</w:t>
      </w:r>
    </w:p>
    <w:p>
      <w:pPr>
        <w:pStyle w:val="BookText"/>
        <w:rPr/>
      </w:pPr>
      <w:r>
        <w:rPr>
          <w:rFonts w:ascii="IRNazanin" w:hAnsi="IRNazanin" w:eastAsia="IRNazanin"/>
          <w:color w:val="111111"/>
          <w:sz w:val="28"/>
          <w:sz w:val="28"/>
          <w:szCs w:val="28"/>
          <w:rtl w:val="true"/>
          <w:lang w:bidi="fa-IR"/>
        </w:rPr>
        <w:t>خوانده شود و گواهی او پذیرفته نیست</w:t>
      </w:r>
      <w:r>
        <w:rPr>
          <w:rFonts w:eastAsia="IRNazanin" w:cs="IRNazanin"/>
          <w:color w:val="111111"/>
          <w:sz w:val="28"/>
          <w:szCs w:val="28"/>
          <w:rtl w:val="true"/>
          <w:lang w:bidi="fa-IR"/>
        </w:rPr>
        <w:t>.</w:t>
      </w:r>
    </w:p>
    <w:p>
      <w:pPr>
        <w:pStyle w:val="Heading3"/>
        <w:numPr>
          <w:ilvl w:val="2"/>
          <w:numId w:val="1"/>
        </w:numPr>
        <w:rPr/>
      </w:pPr>
      <w:bookmarkStart w:id="1991" w:name="__RefHeading___Toc2555759_237004111"/>
      <w:bookmarkStart w:id="1992" w:name="_Toc742"/>
      <w:bookmarkEnd w:id="1991"/>
      <w:r>
        <w:rPr/>
        <w:t>715</w:t>
      </w:r>
      <w:r>
        <w:rPr>
          <w:rtl w:val="true"/>
        </w:rPr>
        <w:t xml:space="preserve">- </w:t>
      </w:r>
      <w:r>
        <w:rPr>
          <w:rtl w:val="true"/>
        </w:rPr>
        <w:t>گواهی ملت های دیگر</w:t>
      </w:r>
      <w:bookmarkEnd w:id="1992"/>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عُبَیْدَةَ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اَلْمُسْلِمِینَ عَلَی جَمِیعِ أَهْلِ اَلْمِلَلِ وَ لاَ تَجُوزُ شَهَادَةُ أَهْلِ اَلذِّمَّةِ عَلَی اَلْمُسْلِمِینَ</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مرحوم شیخ کلینی، با سند خویش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مسلمانان علیه همه ملت‌ها پذیرفته است، اما گواهی اهل ذمّه علیه مسلمانان پذیرفته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شَهَادَةِ أَهْلِ اَلْمِلَّةِ قَالَ فَقَالَ لاَ تَجُوزُ إِلاَّ عَلَی أَهْلِ مِلَّتِهِمْ فَإِنْ لَمْ تَجِدْ غَیْرَهُمْ جَازَتْ شَهَادَتُهُمْ عَلَی اَلْوَصِیَّةِ لِأَنَّهُ لاَ یَصْلُحُ ذَهَابُ حَقِّ أَحَدٍ</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گواهی اهل ادیان دیگر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آنان فقط بر اهل دین خودشان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شاهدی غیر از آنان نباشد، گواهی آن‌ها بر وصیت جایز است؛ زیرا از دست رفتن حق کسی روا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اَلْیَهُودُ وَ اَلنَّصَارَی إِذَا شَهِدُوا ثُمَّ أَسْلَمُوا جَازَتْ شَهَادَتُهُمْ</w:t>
      </w:r>
      <w:r>
        <w:rPr>
          <w:rFonts w:eastAsia="Amiri" w:cs="Amiri" w:ascii="Amiri" w:hAnsi="Amiri"/>
          <w:color w:val="111111"/>
          <w:sz w:val="28"/>
          <w:szCs w:val="28"/>
          <w:rtl w:val="true"/>
          <w:lang w:bidi="ar-SA"/>
        </w:rPr>
        <w:t xml:space="preserve">. </w:t>
      </w:r>
      <w:r>
        <w:rPr>
          <w:rStyle w:val="FootnoteAnchor"/>
          <w:rtl w:val="true"/>
        </w:rPr>
        <w:footnoteReference w:id="1361"/>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یهودیان و مسیحیان در موردی گواهی بدهند، سپس مسلمان گردند، شهادت‌شان جایز است</w:t>
      </w:r>
      <w:r>
        <w:rPr>
          <w:rFonts w:eastAsia="IRNazanin" w:cs="IRNazanin"/>
          <w:color w:val="111111"/>
          <w:sz w:val="28"/>
          <w:szCs w:val="28"/>
          <w:rtl w:val="true"/>
          <w:lang w:bidi="fa-IR"/>
        </w:rPr>
        <w:t xml:space="preserve">. </w:t>
      </w:r>
      <w:bookmarkStart w:id="1993" w:name="pg6324_76313"/>
    </w:p>
    <w:p>
      <w:pPr>
        <w:pStyle w:val="Heading2"/>
        <w:numPr>
          <w:ilvl w:val="1"/>
          <w:numId w:val="1"/>
        </w:numPr>
        <w:rPr/>
      </w:pPr>
      <w:bookmarkStart w:id="1994" w:name="__RefHeading___Toc2555761_237004111"/>
      <w:bookmarkStart w:id="1995" w:name="_Toc743"/>
      <w:bookmarkEnd w:id="1993"/>
      <w:bookmarkEnd w:id="1994"/>
      <w:r>
        <w:rPr>
          <w:rtl w:val="true"/>
        </w:rPr>
        <w:t>کتاب قضاوت و احکام</w:t>
      </w:r>
      <w:bookmarkEnd w:id="1995"/>
    </w:p>
    <w:p>
      <w:pPr>
        <w:pStyle w:val="Heading3"/>
        <w:numPr>
          <w:ilvl w:val="2"/>
          <w:numId w:val="1"/>
        </w:numPr>
        <w:rPr/>
      </w:pPr>
      <w:bookmarkStart w:id="1996" w:name="__RefHeading___Toc2555763_237004111"/>
      <w:bookmarkStart w:id="1997" w:name="_Toc744"/>
      <w:bookmarkEnd w:id="1996"/>
      <w:r>
        <w:rPr/>
        <w:t>716</w:t>
      </w:r>
      <w:r>
        <w:rPr>
          <w:rtl w:val="true"/>
        </w:rPr>
        <w:t xml:space="preserve">- </w:t>
      </w:r>
      <w:r>
        <w:rPr>
          <w:rtl w:val="true"/>
        </w:rPr>
        <w:t>حکومت مخصوص امام معصوم صلوات الله علیه است</w:t>
      </w:r>
      <w:bookmarkEnd w:id="19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بْنِ خَالِدٍ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اَلْحُکُومَةَ فَإِنَّ اَلْحُکُومَةَ إِنَّمَا هِیَ لِلْإِمَامِ اَلْعَالِمِ بِالْقَضَاءِ اَلْعَادِلِ فِی اَلْمُسْلِمِینَ لِنَبِیٍّ أَوْ وَصِیِّ نَبِیٍّ</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مرحوم شیخ کلینی، با سند خویش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حکومت تنها برای امام آگاه از قضاوت و عادل بین مسلمانان است؛ حکومت برای پیامبر یا وصی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عَنْ أَبِی عَبْدِ اَللَّهِ صلوات الله علیه قَالَ قَالَ أَمِیرُ اَلْمُؤْمِنِینَ صلوات الله علیه لِشُرَیْحٍ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شُرَیْحُ قَدْ جَلَسْتَ مَجْلِساً لاَ یَجْلِسُهُ إِلاَّ نَبِیٌّ أَوْ وَصِیُّ نَبِیٍّ أَوْ شَقِیٌّ</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به شریح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جایگاهی نشسته‌ای که در آن، فقط پیامبر یا وصی او و یا شخص بدبخت و شقی می‌نشیند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سَالِمٍ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أَمِیرُ اَلْمُؤْمِنِینَ صَلَوَاتُ اَللَّهِ عَلَیْهِ شُرَیْحاً اَلْقَضَاءَ اِشْتَرَطَ عَلَیْهِ أَنْ لاَ یُنْفِذَ اَلْقَضَاءَ حَتَّی یَعْرِضَهُ عَلَیْهِ</w:t>
      </w:r>
      <w:r>
        <w:rPr>
          <w:rFonts w:eastAsia="Amiri" w:cs="Amiri" w:ascii="Amiri" w:hAnsi="Amiri"/>
          <w:color w:val="111111"/>
          <w:sz w:val="28"/>
          <w:szCs w:val="28"/>
          <w:rtl w:val="true"/>
          <w:lang w:bidi="ar-SA"/>
        </w:rPr>
        <w:t xml:space="preserve">. </w:t>
      </w:r>
      <w:r>
        <w:rPr>
          <w:rStyle w:val="FootnoteAnchor"/>
          <w:rtl w:val="true"/>
        </w:rPr>
        <w:footnoteReference w:id="1364"/>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امیرالمؤمنین صلوات الله علیه قضاوت را به شریح سپرد، با او شرط نمود که در صورتی حکم را تنفیذ کند که به آن حضرت عرضه کرده باشد</w:t>
      </w:r>
      <w:r>
        <w:rPr>
          <w:rFonts w:eastAsia="IRNazanin" w:cs="IRNazanin"/>
          <w:color w:val="111111"/>
          <w:sz w:val="28"/>
          <w:szCs w:val="28"/>
          <w:rtl w:val="true"/>
          <w:lang w:bidi="fa-IR"/>
        </w:rPr>
        <w:t xml:space="preserve">. </w:t>
      </w:r>
      <w:bookmarkStart w:id="1998" w:name="pg6324_76314"/>
    </w:p>
    <w:p>
      <w:pPr>
        <w:pStyle w:val="BookText"/>
        <w:rPr/>
      </w:pPr>
      <w:bookmarkEnd w:id="199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إبي حنیفه النعمان بن محمد التمیمي، بإسناده عَنْ عَلِيٍّ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الْحُكْمُ وَ لَا الْحُدُودُ وَ لَا الْجُمُعَةُ إِلَّا بِإِمَامٍ عَدْلٍ</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مرحوم ابوحنیفه شیخ محمد بن نعمان تمیمی، با سند خویش از حضرت امیرالمؤمنین صلوات الله علیه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حكم و اجرای حدود و اقامه نماز جمعه، جز به‌وسیله امام عادل صحیح نیست</w:t>
      </w:r>
      <w:r>
        <w:rPr>
          <w:rFonts w:eastAsia="IRNazanin" w:cs="IRNazanin"/>
          <w:color w:val="111111"/>
          <w:sz w:val="28"/>
          <w:szCs w:val="28"/>
          <w:rtl w:val="true"/>
          <w:lang w:bidi="fa-IR"/>
        </w:rPr>
        <w:t>.</w:t>
      </w:r>
    </w:p>
    <w:p>
      <w:pPr>
        <w:pStyle w:val="Heading3"/>
        <w:numPr>
          <w:ilvl w:val="2"/>
          <w:numId w:val="1"/>
        </w:numPr>
        <w:rPr/>
      </w:pPr>
      <w:bookmarkStart w:id="1999" w:name="__RefHeading___Toc2555765_237004111"/>
      <w:bookmarkStart w:id="2000" w:name="_Toc745"/>
      <w:bookmarkEnd w:id="1999"/>
      <w:r>
        <w:rPr/>
        <w:t>717</w:t>
      </w:r>
      <w:r>
        <w:rPr>
          <w:rtl w:val="true"/>
        </w:rPr>
        <w:t xml:space="preserve">- </w:t>
      </w:r>
      <w:r>
        <w:rPr>
          <w:rtl w:val="true"/>
        </w:rPr>
        <w:t>اصناف قضاوت</w:t>
      </w:r>
      <w:bookmarkEnd w:id="20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مُحَمَّدِ بْنِ خَالِدٍ عَنْ أَبِیهِ رَفَعَهُ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 ثَلاَثَةٌ فِی اَلنَّارِ وَ وَاحِدٌ فِی اَلْجَنَّةِ رَجُلٌ قَضَی بِجَوْرٍ وَ هُوَ یَعْلَمُ فَهُوَ فِی اَلنَّارِ وَ رَجُلٌ قَضَی بِجَوْرٍ وَ هُوَ لاَ یَعْلَمُ فَهُوَ فِی اَلنَّارِ وَ رَجُلٌ قَضَی بِالْحَقِّ وَ هُوَ لاَ یَعْلَمُ فَهُوَ فِی اَلنَّارِ وَ رَجُلٌ قَضَی بِالْحَقِّ وَ هُوَ یَعْلَمُ فَهُوَ فِی اَلْجَنَّةِ وَ قَالَ صلوات الله علیه اَلْحُکْمُ حُکْمَانِ حُکْمُ اَللَّهِ وَ حُکْمُ اَلْجَاهِلِیَّةِ فَمَنْ أَخْطَأَ حُکْمَ اَللَّهِ حَکَمَ بِحُکْمِ اَلْجَاهِلِیَّةِ</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مرحوم شیخ کلینی، با سند خویش از احمد محمد بن خالد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چهار دسته اند؛ سه دسته در آتش و یک دسته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قضاوت ستمگرانه می‌کند، در حالی که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قضاوت ستمگرانه می‌کند، در حالی که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قضاوت حق می‌کند، در حالی که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آتش است و کسی که قضاوت حق می‌کند، در حالی که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و حکم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مورد حکم خدا راه خطا رود به حکم جاهلیت حکم کرده است</w:t>
      </w:r>
      <w:r>
        <w:rPr>
          <w:rFonts w:eastAsia="IRNazanin" w:cs="IRNazanin"/>
          <w:color w:val="111111"/>
          <w:sz w:val="28"/>
          <w:szCs w:val="28"/>
          <w:rtl w:val="true"/>
          <w:lang w:bidi="fa-IR"/>
        </w:rPr>
        <w:t>.</w:t>
      </w:r>
    </w:p>
    <w:p>
      <w:pPr>
        <w:pStyle w:val="Heading3"/>
        <w:numPr>
          <w:ilvl w:val="2"/>
          <w:numId w:val="1"/>
        </w:numPr>
        <w:rPr/>
      </w:pPr>
      <w:bookmarkStart w:id="2001" w:name="__RefHeading___Toc2555767_237004111"/>
      <w:bookmarkStart w:id="2002" w:name="_Toc746"/>
      <w:bookmarkEnd w:id="2001"/>
      <w:r>
        <w:rPr/>
        <w:t>718</w:t>
      </w:r>
      <w:r>
        <w:rPr>
          <w:rtl w:val="true"/>
        </w:rPr>
        <w:t xml:space="preserve">- </w:t>
      </w:r>
      <w:r>
        <w:rPr>
          <w:rtl w:val="true"/>
        </w:rPr>
        <w:t>قضاوت بر خلاف آنچه خداوند متعال نازل کرده است</w:t>
      </w:r>
      <w:bookmarkEnd w:id="2002"/>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حَکَمَ فِی دِرْهَمَیْنِ بِغَیْرِ مَا أَنْزَلَ اَللَّهُ عَزَّ وَ جَلَّ فَهُوَ کَافِرٌ بِاللَّهِ اَلْعَظِیمِ</w:t>
      </w:r>
      <w:r>
        <w:rPr>
          <w:rFonts w:eastAsia="Amiri" w:cs="Amiri" w:ascii="Amiri" w:hAnsi="Amiri"/>
          <w:color w:val="111111"/>
          <w:sz w:val="28"/>
          <w:szCs w:val="28"/>
          <w:rtl w:val="true"/>
          <w:lang w:bidi="ar-SA"/>
        </w:rPr>
        <w:t xml:space="preserve">. </w:t>
      </w:r>
      <w:r>
        <w:rPr>
          <w:rStyle w:val="FootnoteAnchor"/>
          <w:rtl w:val="true"/>
        </w:rPr>
        <w:footnoteReference w:id="1367"/>
      </w:r>
      <w:bookmarkStart w:id="2003" w:name="pg6324_76315"/>
    </w:p>
    <w:p>
      <w:pPr>
        <w:pStyle w:val="BookText"/>
        <w:rPr/>
      </w:pPr>
      <w:bookmarkEnd w:id="2003"/>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دو درهم برخلاف آن چه خدا نازل کرده قضاوت کند، به خداوند بزرگ کافر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مُسْکَانَ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حَکَمَ فِی دِرْهَمَیْنِ بِحُکْمِ جَوْرٍ ثُمَّ جَبَرَ عَلَیْهِ کَانَ مِنْ أَهْلِ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کَیْفَ یَجْبُرُ عَلَیْهِ فَقَالَ یَکُونُ لَهُ سَوْطٌ وَ سِجْنٌ فَیَحْکُمُ عَلَیْهِ فَإِذَا رَضِیَ بِحُکُومَتِهِ وَ إِلاَّ ضَرَبَهُ بِسَوْطِهِ وَ حَبَسَهُ فِی سِجْنِهِ</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مرحوم شیخ کلینی، با سند خویش از عبدالله بن مسکان به صورت مرفوع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خصوص دو درهم حکم ستمگرانه نماید، سپس بر محکوم زور بگوید جزو افراد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به آن چه که خداوند نازل کرده حکم نکند، پس آنان، همان کافرانند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محکوم زور می‌گوید؟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تازیانه و زندانی داشته باشد و بر محکوم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محکوم، به حکم او راضی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او را با تازیانه اش بزند و در زندان خود، زندانی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مُعَاوِیَةَ بْنِ وَهْبٍ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قَاضٍ قَضَی بَیْنَ اِثْنَیْنِ فَأَخْطَأَ سَقَطَ أَبْعَدَ مِنَ اَلسَّمَاءِ</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مرحوم شیخ کلینی، با سند خویش از معاویة بن وهب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قاضی که بین دو نفر قضاوت نماید و در حکم اشتباه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فراتر از آسمان سقوط کرده است</w:t>
      </w:r>
      <w:r>
        <w:rPr>
          <w:rFonts w:eastAsia="IRNazanin" w:cs="IRNazanin"/>
          <w:color w:val="111111"/>
          <w:sz w:val="28"/>
          <w:szCs w:val="28"/>
          <w:rtl w:val="true"/>
          <w:lang w:bidi="fa-IR"/>
        </w:rPr>
        <w:t>.</w:t>
      </w:r>
    </w:p>
    <w:p>
      <w:pPr>
        <w:pStyle w:val="Heading3"/>
        <w:numPr>
          <w:ilvl w:val="2"/>
          <w:numId w:val="1"/>
        </w:numPr>
        <w:rPr/>
      </w:pPr>
      <w:bookmarkStart w:id="2004" w:name="__RefHeading___Toc2555769_237004111"/>
      <w:bookmarkStart w:id="2005" w:name="_Toc747"/>
      <w:bookmarkEnd w:id="2004"/>
      <w:r>
        <w:rPr/>
        <w:t>719</w:t>
      </w:r>
      <w:r>
        <w:rPr>
          <w:rtl w:val="true"/>
        </w:rPr>
        <w:t xml:space="preserve">- </w:t>
      </w:r>
      <w:r>
        <w:rPr>
          <w:rtl w:val="true"/>
        </w:rPr>
        <w:t>کسی که فتوا می‌دهد، ضامن آن فتوا خواهد بود</w:t>
      </w:r>
      <w:bookmarkEnd w:id="2005"/>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صلوات الله علیه قَاعِداً فِی حَلْقَةِ رَبِیعَةِ اَلرَّأْیِ فَجَاءَ أَعْرَابِیٌّ فَسَأَلَ رَبِیعَةَ اَلرَّأْیِ عَنْ مَسْأَلَةٍ فَأَجَابَهُ فَلَمَّا </w:t>
      </w:r>
      <w:bookmarkStart w:id="2006" w:name="pg6324_76316"/>
    </w:p>
    <w:p>
      <w:pPr>
        <w:pStyle w:val="BookText"/>
        <w:rPr/>
      </w:pPr>
      <w:bookmarkEnd w:id="2006"/>
      <w:r>
        <w:rPr>
          <w:rFonts w:ascii="Amiri" w:hAnsi="Amiri" w:eastAsia="Amiri" w:cs="Amiri"/>
          <w:color w:val="111111"/>
          <w:sz w:val="28"/>
          <w:sz w:val="28"/>
          <w:szCs w:val="28"/>
          <w:rtl w:val="true"/>
          <w:lang w:bidi="ar-SA"/>
        </w:rPr>
        <w:t>سَکَتَ قَالَ لَهُ اَلْأَعْرَابِیُّ أَ هُوَ فِی عُنُقِکَ فَسَکَتَ عَنْهُ رَبِیعَةُ وَ لَمْ یَرُدَّ عَلَیْهِ شَیْئاً فَأَعَادَ عَلَیْهِ اَلْمَسْأَلَةَ فَأَجَابَهُ بِمِثْلِ ذَلِکَ فَقَالَ لَهُ اَلْأَعْرَابِیُّ أَ هُوَ فِی عُنُقِکَ فَسَکَتَ رَبِیعَةُ فَقَالَ لَهُ أَبُو عَبْدِ اَللَّهِ صلوات الله علیه هُوَ فِی عُنُقِهِ قَالَ أَوْ لَمْ یَقُلْ وَ کُلُّ مُفْتٍ ضَامِنٌ</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مرحوم شیخ کلینی، با سند خویش از عبد الرحمن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مجلس ربیعة الرأی، قاضی مدینه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 نشین آمد و پرسشی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به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مسئولیت این فتوا را بر عهده خواهی گرفت؟</w:t>
      </w:r>
    </w:p>
    <w:p>
      <w:pPr>
        <w:pStyle w:val="BookText"/>
        <w:rPr/>
      </w:pPr>
      <w:r>
        <w:rPr>
          <w:rFonts w:ascii="IRNazanin" w:hAnsi="IRNazanin" w:eastAsia="IRNazanin"/>
          <w:color w:val="111111"/>
          <w:sz w:val="28"/>
          <w:sz w:val="28"/>
          <w:szCs w:val="28"/>
          <w:rtl w:val="true"/>
          <w:lang w:bidi="fa-IR"/>
        </w:rPr>
        <w:t>ربیعه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مجددا پرسش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نیز همان فتوای قبلی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فتوا بر گردن توست؟</w:t>
      </w:r>
    </w:p>
    <w:p>
      <w:pPr>
        <w:pStyle w:val="BookText"/>
        <w:rPr/>
      </w:pPr>
      <w:r>
        <w:rPr>
          <w:rFonts w:ascii="IRNazanin" w:hAnsi="IRNazanin" w:eastAsia="IRNazanin"/>
          <w:color w:val="111111"/>
          <w:sz w:val="28"/>
          <w:sz w:val="28"/>
          <w:szCs w:val="28"/>
          <w:rtl w:val="true"/>
          <w:lang w:bidi="fa-IR"/>
        </w:rPr>
        <w:t>ربیعه بازهم 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فتوا بر گردن اوست؛ خواه اعتراف کند یا اعتراف نکند و کسی که فتوا می‌دهد، ضامن آن فتوا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عُبَیْدَةَ قَالَ قَالَ أَبُو جَعْفَرٍ صلوات الله علیه مَنْ أَفْتَی اَلنَّاسَ بِغَیْرِ عِلْمٍ وَ لاٰ هُدیً مِنَ اَللَّهِ لَعَنَتْهُ مَلاَئِکَةُ اَلرَّحْمَةِ وَ مَلاَئِکَةُ اَلْعَذَابِ وَ لَحِقَهُ وِزْرُ مَنْ عَمِلَ بِفُتْیَاهُ</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مرحوم شیخ کلینی، با سند خویش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بدون علم و دانش و هدایتی از جانب خدا فتوا بدهد، فرشتگان رحمت و فرشتگان عذاب بر او نفرین می‌کنند و هرخطایی که با فتوای او صورت بگیرد، وزر و وبال آن دامن او را خواهد گرفت</w:t>
      </w:r>
      <w:r>
        <w:rPr>
          <w:rFonts w:eastAsia="IRNazanin" w:cs="IRNazanin"/>
          <w:color w:val="111111"/>
          <w:sz w:val="28"/>
          <w:szCs w:val="28"/>
          <w:rtl w:val="true"/>
          <w:lang w:bidi="fa-IR"/>
        </w:rPr>
        <w:t>.</w:t>
      </w:r>
    </w:p>
    <w:p>
      <w:pPr>
        <w:pStyle w:val="Heading3"/>
        <w:numPr>
          <w:ilvl w:val="2"/>
          <w:numId w:val="1"/>
        </w:numPr>
        <w:rPr/>
      </w:pPr>
      <w:bookmarkStart w:id="2007" w:name="__RefHeading___Toc2555771_237004111"/>
      <w:bookmarkStart w:id="2008" w:name="_Toc748"/>
      <w:bookmarkEnd w:id="2007"/>
      <w:r>
        <w:rPr/>
        <w:t>720</w:t>
      </w:r>
      <w:r>
        <w:rPr>
          <w:rtl w:val="true"/>
        </w:rPr>
        <w:t xml:space="preserve">- </w:t>
      </w:r>
      <w:r>
        <w:rPr>
          <w:rtl w:val="true"/>
        </w:rPr>
        <w:t>حقوق قاضی و حکم رشوه گرفتن در قضاوت</w:t>
      </w:r>
      <w:bookmarkEnd w:id="2008"/>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صلوات الله علیه عَنْ قَاضٍ بَیْنَ قَرْیَتَیْنِ یَأْخُذُ مِنَ اَلسُّلْطَانِ عَلَی اَلْقَضَاءِ اَلرِّزْقَ فَقَالَ ذَلِکَ اَلسُّحْتُ</w:t>
      </w:r>
      <w:r>
        <w:rPr>
          <w:rFonts w:eastAsia="Amiri" w:cs="Amiri" w:ascii="Amiri" w:hAnsi="Amiri"/>
          <w:color w:val="111111"/>
          <w:sz w:val="28"/>
          <w:szCs w:val="28"/>
          <w:rtl w:val="true"/>
          <w:lang w:bidi="ar-SA"/>
        </w:rPr>
        <w:t xml:space="preserve">. </w:t>
      </w:r>
      <w:r>
        <w:rPr>
          <w:rStyle w:val="FootnoteAnchor"/>
          <w:rtl w:val="true"/>
        </w:rPr>
        <w:footnoteReference w:id="1372"/>
      </w:r>
      <w:bookmarkStart w:id="2009" w:name="pg6324_76317"/>
    </w:p>
    <w:p>
      <w:pPr>
        <w:pStyle w:val="BookText"/>
        <w:rPr/>
      </w:pPr>
      <w:bookmarkEnd w:id="2009"/>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قاضی که برای دو آبادی منصوب است برای قضاوت، حقی از حاکم دریافت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سَمَاعَةَ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فِی اَلْحُکْمِ هُوَ اَلْکُفْرُ بِاللَّهِ</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مرحوم شیخ کلینی، با سند خویش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گرفتن برای صدور حکم، همان کفر به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یَزِیدَ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اَلسُّحْتِ فَقَالَ هُوَ اَلرِّشَا فِی اَلْحُکْمِ</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مرحوم شیخ کلینی، با سند خویش از یزید بن فرقد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سحت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رشوه در حکم است</w:t>
      </w:r>
      <w:r>
        <w:rPr>
          <w:rFonts w:eastAsia="IRNazanin" w:cs="IRNazanin"/>
          <w:color w:val="111111"/>
          <w:sz w:val="28"/>
          <w:szCs w:val="28"/>
          <w:rtl w:val="true"/>
          <w:lang w:bidi="fa-IR"/>
        </w:rPr>
        <w:t>.</w:t>
      </w:r>
    </w:p>
    <w:p>
      <w:pPr>
        <w:pStyle w:val="Heading3"/>
        <w:numPr>
          <w:ilvl w:val="2"/>
          <w:numId w:val="1"/>
        </w:numPr>
        <w:rPr/>
      </w:pPr>
      <w:bookmarkStart w:id="2010" w:name="__RefHeading___Toc2555773_237004111"/>
      <w:bookmarkStart w:id="2011" w:name="_Toc749"/>
      <w:bookmarkEnd w:id="2010"/>
      <w:r>
        <w:rPr/>
        <w:t>721</w:t>
      </w:r>
      <w:r>
        <w:rPr>
          <w:rtl w:val="true"/>
        </w:rPr>
        <w:t xml:space="preserve">- </w:t>
      </w:r>
      <w:r>
        <w:rPr>
          <w:rtl w:val="true"/>
        </w:rPr>
        <w:t>کسی که در حکم ستم کند</w:t>
      </w:r>
      <w:bookmarkEnd w:id="20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فَوْقَ رَأْسِ اَلْحَاکِمِ تُرَفْرِفُ بِالرَّحْمَةِ فَإِذَا حَافَ وَکَلَهُ اَللَّهُ إِلَی نَفْسِهِ</w:t>
      </w:r>
      <w:r>
        <w:rPr>
          <w:rFonts w:eastAsia="Amiri" w:cs="Amiri" w:ascii="Amiri" w:hAnsi="Amiri"/>
          <w:color w:val="111111"/>
          <w:sz w:val="28"/>
          <w:szCs w:val="28"/>
          <w:rtl w:val="true"/>
          <w:lang w:bidi="ar-SA"/>
        </w:rPr>
        <w:t xml:space="preserve">. </w:t>
      </w:r>
      <w:r>
        <w:rPr>
          <w:rStyle w:val="FootnoteAnchor"/>
          <w:rtl w:val="true"/>
        </w:rPr>
        <w:footnoteReference w:id="1375"/>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روی سر حاکم است و بال‌های رحمت بالای سر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او در حکم ستم کند، خداوند او را به خودش واگذار می‌نماید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حَمْزَةَ اَلثُّمَالِیِّ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قَاضٍ کَانَ یَقْضِی بِالْحَقِّ فِیهِمْ فَلَمَّا حَضَرَهُ اَلْمَوْتُ قَالَ لاِمْرَأَتِهِ إِذَا أَنَا مِتُّ فَاغْسِلِینِی وَ کَفِّنِینِی وَ ضَعِینِی عَلَی سَرِیرِی وَ غَطِّی وَجْهِی فَإِنَّکِ لاَ تَرَیْنَ سُوءاً فَلَمَّا مَاتَ فَعَلَتْ ذَلِکَ ثُمَّ مَکَثَتْ بِذَلِکَ حِیناً ثُمَّ إِنَّهَا کَشَفَتْ عَنْ وَجْهِهِ لِتَنْظُرَ إِلَیْهِ فَإِذَا هِیَ بِدُودَةٍ تَقْرِضُ مَنْخِرَهُ فَفَزِعَتْ مِنْ ذَلِکَ فَلَمَّا کَانَ اَللَّیْلُ أَتَاهَا فِی مَنَامِهَا فَقَالَ لَهَا أَفْزَعَکِ مَا رَأَیْتِ قَالَتْ أَجَلْ لَقَدْ فَزِعْتُ فَقَالَ لَهَا أَمَا لَئِنْ کُنْتِ فَزِعْتِ مَا کَانَ اَلَّذِی رَأَیْتِ إِلاَّ فِی أَخِیکِ فُلاَنٍ أَتَانِی وَ مَعَهُ خَصْمٌ لَهُ فَلَمَّا جَلَسَا إِلَیَّ قُلْتُ اَللَّهُمَّ اِجْعَلِ اَلْحَقَّ لَهُ وَ وَجِّهِ اَلْقَضَاءَ عَلَی صَاحِبِهِ فَلَمَّا اِخْتَصَمَا إِلَیَّ کَانَ اَلْحَقُّ لَهُ وَ رَأَیْتُ ذَلِکَ بَیِّناً فِی اَلْقَضَاءِ فَوَجَّهْتُ اَلْقَضَاءَ لَهُ عَلَی صَاحِبِهِ فَأَصَابَنِی مَا رَأَیْتِ لِمَوْضِعِ هَوَایَ کَانَ مَعَ مُوَافَقَةِ اَلْحَقِّ</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مرحوم شیخ کلینی، با سند خویش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اسراییل یک قاضی بود که در میان آنان به حق قضاوت می‌کرد، هنگامی که مرگش فرارسید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من از دنیا رفتم، مرا غسل ده، کفن کن و روی تخت قرار ده و صورتم را بپوشان تا چیز ناپسند و زشتی مشاهده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قاضی از دنیا رفت، زن به دستور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به همان صورت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صورتش را بازکرد تا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شد که کرمی سوراخ بینی او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شب فرا رسید، شوهرش به خوابش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که مشاهده کردی تو را ترساند؟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چه که مشاهده کردی ترسیدی، فقط به خاطر برادرت، فلانی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آمد، در حالی که دشمنش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من نشستند،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نفع او و حکم را به ضرر دشمنش قرار ده</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شکایت خود را نزد من بازگو کردند، حق با برادرت بود که آن را به طور آشکار در قضاوت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ضرر دشمن او حکم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که دیدی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هوای نفسم که همراه موافقت حق بود</w:t>
      </w:r>
      <w:r>
        <w:rPr>
          <w:rFonts w:eastAsia="IRNazanin" w:cs="IRNazanin"/>
          <w:color w:val="111111"/>
          <w:sz w:val="28"/>
          <w:szCs w:val="28"/>
          <w:rtl w:val="true"/>
          <w:lang w:bidi="fa-IR"/>
        </w:rPr>
        <w:t xml:space="preserve">. </w:t>
      </w:r>
      <w:bookmarkStart w:id="2012" w:name="pg6324_76319"/>
    </w:p>
    <w:p>
      <w:pPr>
        <w:pStyle w:val="Heading3"/>
        <w:numPr>
          <w:ilvl w:val="2"/>
          <w:numId w:val="1"/>
        </w:numPr>
        <w:rPr/>
      </w:pPr>
      <w:bookmarkStart w:id="2013" w:name="__RefHeading___Toc2555775_237004111"/>
      <w:bookmarkStart w:id="2014" w:name="_Toc750"/>
      <w:bookmarkEnd w:id="2012"/>
      <w:bookmarkEnd w:id="2013"/>
      <w:r>
        <w:rPr/>
        <w:t>722</w:t>
      </w:r>
      <w:r>
        <w:rPr>
          <w:rtl w:val="true"/>
        </w:rPr>
        <w:t xml:space="preserve">- </w:t>
      </w:r>
      <w:r>
        <w:rPr>
          <w:rtl w:val="true"/>
        </w:rPr>
        <w:t>نباید نزد قاضیان ستمگر نشست</w:t>
      </w:r>
      <w:bookmarkEnd w:id="20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أَبُو جَعْفَرٍ وَ أَبُو عَبْدِ اَللَّهِ صلوات الله علیهما وَ أَنَا جَالِسٌ عِنْدَ قَاضٍ بِالْمَدِینَةِ فَدَخَلْتُ عَلَیْهِ مِنَ اَلْغَدِ فَقَالَ لِی مَا مَجْلِسٌ رَأَیْتُکَ فِیهِ أَمْسِ قَالَ قُلْتُ لَهُ جُعِلْتُ فِدَاکَ إِنَّ هَذَا اَلْقَاضِیَ لِی مُکْرِمٌ فَرُبَّمَا جَلَسْتُ إِلَیْهِ فَقَالَ لِی وَ مَا یُؤْمِنُکَ أَنْ تَنْزِلَ اَللَّعْنَةُ فَتَعُمَّ مَنْ فِی اَلْمَجْلِسِ</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نزد یک قاضی نشسته بودم که حضرت امام محمد باقر صلوات الله علیه و حضرت امام جعفر صادق صلوات الله علیه از کنار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خدمت آن حضرت شرف یاب شدم،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مجلسی که دیروز تو را در آن دیدم، چه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مرا گرامی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گاهی نزد او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اطمینان می‌دهد که لعنت الهی نازل گردد و همه حاضران در آن مجلس را فراگیرد؟</w:t>
      </w:r>
      <w:r>
        <w:rPr>
          <w:rFonts w:eastAsia="IRNazanin" w:cs="IRNazanin"/>
          <w:color w:val="111111"/>
          <w:sz w:val="28"/>
          <w:szCs w:val="28"/>
          <w:rtl w:val="true"/>
          <w:lang w:bidi="fa-IR"/>
        </w:rPr>
        <w:t>!</w:t>
      </w:r>
    </w:p>
    <w:p>
      <w:pPr>
        <w:pStyle w:val="Heading3"/>
        <w:numPr>
          <w:ilvl w:val="2"/>
          <w:numId w:val="1"/>
        </w:numPr>
        <w:rPr/>
      </w:pPr>
      <w:bookmarkStart w:id="2015" w:name="__RefHeading___Toc2555777_237004111"/>
      <w:bookmarkStart w:id="2016" w:name="_Toc751"/>
      <w:bookmarkEnd w:id="2015"/>
      <w:r>
        <w:rPr/>
        <w:t>723</w:t>
      </w:r>
      <w:r>
        <w:rPr>
          <w:rtl w:val="true"/>
        </w:rPr>
        <w:t xml:space="preserve">- </w:t>
      </w:r>
      <w:r>
        <w:rPr>
          <w:rtl w:val="true"/>
        </w:rPr>
        <w:t>نهی از دادخواهی به قاضیان ستمگر</w:t>
      </w:r>
      <w:bookmarkEnd w:id="20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قَدَّمَ مُؤْمِناً فِی خُصُومَةٍ إِلَی قَاضٍ أَوْ سُلْطَانٍ جَائِرٍ فَقَضَی عَلَیْهِ بِغَیْرِ حُکْمِ اَللَّهِ فَقَدْ شَرِکَهُ فِی اَلْإِثْمِ</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از دست برادر دینی خود به قاضی و یا حاکم ستمگر شکایت کند و آنان بر خلاف حکم خدا قضاوت کنند، در گناه قاضی و حاکم، شریک و سهیم خواهد بود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کَانَ بَیْنَهُ وَ بَیْنَ أَخٍ لَهُ مُمَارَاةٌ فِی حَقٍّ فَدَعَاهُ إِلَی رَجُلٍ مِنْ إِخْوَانِهِ لِیَحْکُمَ بَیْنَهُ وَ بَیْنَهُ فَأَبَی إِلاَّ أَنْ یُرَافِعَهُ إِلَی هَؤُلاَءِ کَانَ بِمَنْزِلَةِ اَلَّذِینَ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اَلَّذِینَ یَزْعُمُونَ أَنَّهُمْ </w:t>
      </w:r>
    </w:p>
    <w:p>
      <w:pPr>
        <w:pStyle w:val="BookText"/>
        <w:rPr/>
      </w:pPr>
      <w:r>
        <w:rPr>
          <w:rFonts w:ascii="Amiri" w:hAnsi="Amiri" w:eastAsia="Amiri" w:cs="Amiri"/>
          <w:color w:val="111111"/>
          <w:sz w:val="28"/>
          <w:sz w:val="28"/>
          <w:szCs w:val="28"/>
          <w:rtl w:val="true"/>
          <w:lang w:bidi="ar-SA"/>
        </w:rPr>
        <w:t>آمَنُوا بِمٰا أُنْزِلَ إِلَیْکَ وَ مٰا أُنْزِلَ مِنْ قَبْلِکَ یُرِیدُونَ أَنْ یَتَحٰاکَمُوا إِلَی اَلطّٰاغُوتِ وَ قَدْ أُمِرُوا أَنْ یَکْفُرُوا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برادر دینی خود نزاع کند و او را دعوت نماید تا به داوری قضات برادران ایمانی خودش رضایت دهد، ولی برادرش به چنین قضاوتی رضایت ندهد، مگر آن که به حکام جور شکایت نماید، به منزله کسانی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کسانی نمی‌نگری که پندارند به آن چه بر تو و پیامبران پیشین نازل کردیم ایمان دارند و می‌خواهند از طاغوت دادخواهی نمایند، با آن که دستور دارند که به طاغوت کافر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قَوْلُ اَللَّهِ عَزَّ وَ 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أَمْوٰالَکُمْ بَیْنَکُمْ بِالْبٰاطِلِ وَ تُدْلُوا بِهٰا إِلَی اَلْحُکّٰامِ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أَبَا بَصِیرٍ إِنَّ اَللَّهَ عَزَّ وَ جَلَّ قَدْ عَلِمَ أَنَّ فِی اَلْأُمَّةِ حُکَّاماً یَجُورُونَ أَمَا إِنَّهُ لَمْ یَعْنِ حُکَّامَ أَهْلِ اَلْعَدْلِ وَ لَکِنَّهُ عَنَی حُکَّامَ أَهْلِ اَلْجَوْرِ یَا أَبَا مُحَمَّدٍ إِنَّهُ لَوْ کَانَ لَکَ عَلَی رَجُلٍ حَقٌّ فَدَعَوْتَهُ إِلَی حُکَّامِ أَهْلِ اَلْعَدْلِ فَأَبَی عَلَیْکَ إِلاَّ أَنْ یُرَافِعَکَ إِلَی حُکَّامِ أَهْلِ اَلْجَوْرِ لِیَقْضُوا لَهُ لَکَانَ مِمَّنْ حَاکَمَ إِلَی اَلطَّاغُوتِ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یَزْعُمُونَ أَنَّهُمْ آمَنُوا بِمٰا أُنْزِلَ إِلَیْکَ وَ مٰا أُنْزِلَ مِنْ قَبْلِکَ یُرِیدُونَ أَنْ یَتَحٰاکَمُوا إِلَی اَلطّٰاغُوتِ</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جعفر صادق صلوات الله علیه این آیه قرآن را تلاوت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 یک دیگر را به ناحق مخورید، که بخشی را به قاضیان بسپارید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 که در میان امت گروهی از راه جور و ستم به داوری و قضاوت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منظور خداوند قاضیان عادل نیست، بلکه مقصود قاضیان ستمگر است</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عهده کسی حقی داشته باشی و او را به قضاوت قاضیان عادل بخوانی و او نپذیرد، جز آن که تو را به قضاوت اهل ستم بکشاند تا به سود او قضاوت نمایند، چنان است که از طاغوت سرکش </w:t>
      </w:r>
    </w:p>
    <w:p>
      <w:pPr>
        <w:pStyle w:val="BookText"/>
        <w:rPr/>
      </w:pPr>
      <w:r>
        <w:rPr>
          <w:rFonts w:ascii="IRNazanin" w:hAnsi="IRNazanin" w:eastAsia="IRNazanin"/>
          <w:color w:val="111111"/>
          <w:sz w:val="28"/>
          <w:sz w:val="28"/>
          <w:szCs w:val="28"/>
          <w:rtl w:val="true"/>
          <w:lang w:bidi="fa-IR"/>
        </w:rPr>
        <w:t>دادخواهی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کلام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کسانی نمی‌نگری که می‌پندارند به آن چه بر تو و پیامبران پیشین نازل شده ایمان دارند و می‌خواهند از طاغوت دادخواهی کنند، با آن که دستور دارند که به طاغوت کافر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خَدِیجَةَ قَالَ قَالَ لِی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أَنْ یُحَاکِمَ بَعْضُکُمْ بَعْضاً إِلَی أَهْلِ اَلْجَوْرِ وَ لَکِنِ اُنْظُرُوا إِلَی رَجُلٍ مِنْکُمْ یَعْلَمُ شَیْئاً مِنْ قَضَائِنَا فَاجْعَلُوهُ بَیْنَکُمْ فَإِنِّی قَدْ جَعَلْتُهُ قَاضِیاً فَتَحَاکَمُوا إِلَیْهِ</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مرحوم شیخ کلینی، با سند خویش از ابو خدیجه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این که برخی از شما، از برخی دیگر، به نزد اهل ستم به محاکمه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خودتان را در نظر بگیرید که چیزی از احکام ما را بداند و او را میان خود، قاضی قرار دهید؛ زیرا من او را قاضی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برای محاکمه بروید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رَجُلَیْنِ مِنْ أَصْحَابِنَا یَکُونُ بَیْنَهُمَا مُنَازَعَةٌ فِی دَیْنٍ أَوْ مِیرَاثٍ فَتَحَاکَمَا إِلَی اَلسُّلْطَانِ أَوْ إِلَی اَلْقُضَاةِ أَ یَحِلُّ ذَلِکَ فَقَالَ مَنْ تَحَاکَمَ إِلَی اَلطَّاغُوتِ فَحَکَمَ لَهُ فَإِنَّمَا یَأْخُذُ سُحْتاً وَ إِنْ کَانَ حَقُّهُ ثَابِتاً لِأَنَّهُ أَخَذَ بِحُکْمِ اَلطَّاغُوتِ وَ قَدْ أَمَرَ اَللَّهُ أَنْ یُکْفَرَ بِهِ قُلْتُ کَیْفَ یَصْنَعَانِ قَالَ اُنْظُرُوا إِلَی مَنْ کَانَ مِنْکُمْ قَدْ رَوَی حَدِیثَنَا وَ نَظَرَ فِی حَلاَلِنَا وَ حَرَامِنَا وَ عَرَفَ أَحْکَامَنَا فَارْضَوْا بِهِ حَکَماً فَإِنِّی قَدْ جَعَلْتُهُ عَلَیْکُمْ حَاکِماً فَإِذَا حَکَمَ بِحُکْمِنَا فَلَمْ یَقْبَلْهُ مِنْهُ فَإِنَّمَا بِحُکْمِ اَللَّهِ قَدِ اِسْتَخَفَّ وَ عَلَیْنَا رَدَّ وَ اَلرَّادُّ عَلَیْنَا اَلرَّادُّ عَلَی اَللَّهِ وَ هُوَ عَلَی حَدِّ اَلشِّرْکِ بِاللَّهِ</w:t>
      </w:r>
      <w:r>
        <w:rPr>
          <w:rFonts w:eastAsia="Amiri" w:cs="Amiri" w:ascii="Amiri" w:hAnsi="Amiri"/>
          <w:color w:val="111111"/>
          <w:sz w:val="28"/>
          <w:szCs w:val="28"/>
          <w:rtl w:val="true"/>
          <w:lang w:bidi="ar-SA"/>
        </w:rPr>
        <w:t xml:space="preserve">. </w:t>
      </w:r>
      <w:r>
        <w:rPr>
          <w:rStyle w:val="FootnoteAnchor"/>
          <w:rtl w:val="true"/>
        </w:rPr>
        <w:footnoteReference w:id="1382"/>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عمر بن حنظله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از یاران ما منازعه‌ای درباره بدهی یا میراث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 قاضیان محاکمه نمودند؛ آیا جایز است؟ </w:t>
      </w:r>
      <w:bookmarkStart w:id="2017" w:name="pg6324_76322"/>
    </w:p>
    <w:p>
      <w:pPr>
        <w:pStyle w:val="BookText"/>
        <w:rPr/>
      </w:pPr>
      <w:bookmarkEnd w:id="201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محاکمه نزد طاغوت برود و به نفعش حکم گردد، همانا از روی ظلم و ستم آن را گرفته است؛ گرچه حق او اثبات شده باشد؛ زیرا او، آن را با حکم طاغوت به دست آورده است، در حالی که خداوند فرمان داده که به آن کافر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مسأله را حل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خودتان را در نظر بگیرید که حدیث ما را روایت کند و در حلال و حرام ما بنگرد و از احکام ما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حکمیت بپذیرید؛ زیرا من او را بر شما قاضی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طبق حکم ما داوری نماید و یکی از دو طرف دعوی حکم را از او نپذیرد، همانا حکم خدا را سبک شمرده و بر ما رد نموده است و ردکننده بر ما، ردکننده بر خداوند است و این، در حد و اندازه شرک به خداوند است</w:t>
      </w:r>
      <w:r>
        <w:rPr>
          <w:rFonts w:eastAsia="IRNazanin" w:cs="IRNazanin"/>
          <w:color w:val="111111"/>
          <w:sz w:val="28"/>
          <w:szCs w:val="28"/>
          <w:rtl w:val="true"/>
          <w:lang w:bidi="fa-IR"/>
        </w:rPr>
        <w:t>.</w:t>
      </w:r>
    </w:p>
    <w:p>
      <w:pPr>
        <w:pStyle w:val="Heading3"/>
        <w:numPr>
          <w:ilvl w:val="2"/>
          <w:numId w:val="1"/>
        </w:numPr>
        <w:rPr/>
      </w:pPr>
      <w:bookmarkStart w:id="2018" w:name="__RefHeading___Toc2555779_237004111"/>
      <w:bookmarkStart w:id="2019" w:name="_Toc752"/>
      <w:bookmarkEnd w:id="2018"/>
      <w:r>
        <w:rPr/>
        <w:t>724</w:t>
      </w:r>
      <w:r>
        <w:rPr>
          <w:rtl w:val="true"/>
        </w:rPr>
        <w:t xml:space="preserve">- </w:t>
      </w:r>
      <w:r>
        <w:rPr>
          <w:rtl w:val="true"/>
        </w:rPr>
        <w:t>آداب قضاوت</w:t>
      </w:r>
      <w:bookmarkEnd w:id="2019"/>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صَلَوَاتُ اَللَّهِ عَلَیْهِ یَقُولُ لِشُرَیْحٍ اُنْظُرْ إِلَی أَهْلِ اَلْمَعْکِ وَ اَلْمَطْلِ وَ دَفْعِ حُقُوقِ اَلنَّاسِ مِنْ أَهْلِ اَلْمَقْدُرَةِ وَ اَلْیَسَارِ مِمَّنْ یُدْلِی بِأَمْوَالِ اَلْمُسْلِمِینَ إِلَی اَلْحُکَّامِ فَخُذْ لِلنَّاسِ بِحُقُوقِهِمْ مِنْهُمْ وَ بِعْ فِیهَا اَلْعَقَارَ وَ اَلدِّیَارَ فَإِنِّی سَمِعْتُ رَسُولَ اَللَّهِ صَلَّی اَللَّهُ عَلَیْهِ وَ آلِهِ یَقُولُ مَطْلُ اَلْمُسْلِمِ اَلْمُوسِرِ ظُلْمٌ لِلْمُسْلِمِ وَ مَنْ لَمْ یَکُنْ لَهُ عَقَارٌ وَ لاَ دَارٌ وَ لاَ مَالٌ فَلاَ سَبِیلَ عَلَیْهِ وَ اِعْلَمْ أَنَّهُ لاَ یَحْمِلُ اَلنَّاسَ عَلَی اَلْحَقِّ إِلاَّ مَنْ وَرَّعَهُمْ عَنِ اَلْبَاطِلِ ثُمَّ وَاسِ بَیْنَ اَلْمُسْلِمِینَ بِوَجْهِکَ وَ مَنْطِقِکَ وَ مَجْلِسِکَ حَتَّی لاَ یَطْمَعَ قَرِیبُکَ فِی حَیْفِکَ وَ لاَ یَیْأَسَ عَدُوُّکَ مِنْ عَدْلِکَ وَ رُدَّ اَلْیَمِینَ عَلَی اَلْمُدَّعِی مَعَ بَیِّنَةٍ فَإِنَّ ذَلِکَ أَجْلَی لِلْعَمَی وَ أَثْبَتُ فِی اَلْقَضَاءِ وَ اِعْلَمْ أَنَّ اَلْمُسْلِمِینَ عُدُولٌ بَعْضُهُمْ عَلَی بَعْضٍ إِلاَّ مَجْلُوداً فِی حَدٍّ لَمْ یَتُبْ مِنْهُ أَوْ مَعْرُوفٌ بِشَهَادَةِ زُورٍ أَوْ ظَنِینٌ وَ إِیَّاکَ وَ اَلتَّضَجُّرَ وَ اَلتَّأَذِّیَ فِی مَجْلِسِ اَلْقَضَاءِ اَلَّذِی أَوْجَبَ اَللَّهُ فِیهِ اَلْأَجْرَ وَ یُحْسِنُ فِیهِ اَلذُّخْرَ لِمَنْ قَضَی بِالْحَقِّ وَ اِعْلَمْ أَنَّ اَلصُّلْحَ جَائِزٌ بَیْنَ اَلْمُسْلِمِینَ إِلاَّ صُلْحاً حَرَّمَ حَلاَلاً أَوْ أَحَلَّ حَرَاماً وَ اِجْعَلْ لِمَنِ اِدَّعَی شُهُوداً غُیَّباً أَمَداً بَیْنَهُمَا فَإِنْ أَحْضَرَهُمْ أَخَذْتَ لَهُ بِحَقِّهِ وَ إِنْ لَمْ یُحْضِرْهُمْ أَوْجَبْتَ عَلَیْهِ اَلْقَضِیَّةَ فَإِیَّاکَ أَنْ تُنَفِّذَ فِیهِ قَضِیَّةً فِی قِصَاصٍ أَوْ حَدٍّ مِنْ حُدُودِ اَللَّهِ أَوْ حَقٍّ مِنْ حُقُوقِ اَلْمُسْلِمِینَ حَتَّی تَعْرِضَ ذَلِکَ عَلَیَّ إِنْ شَاءَ اَللَّهُ وَ لاَ تَقْعُدَنَّ فِی مَجْلِسِ اَلْقَضَاءِ حَتَّی تَطْعَمَ</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مرحوم شیخ کلینی، با سند خویش از سلمة بن کهیل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مولا علی صلوات الله علیه شنیدم که به شریح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درنگ و امروز و فردا کردن را بنگر و حقوق مردم را از توانگران و گشاده روزیان، که دارایی مسلمانان را به حکام می‌پردازند،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حقوق مردم را از آنان بازستان و به خاطر ستاندن حق مردم، زمین و خانه‌های آنان را بفروش؛ زیرا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کردن مسلمانی که توانایی مالی دارد، ظلم به مسلمان صاحب حق است و هرکس که نه زمینی دارد و نه خانه ای و نه اموالی، سلطه‌ای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مردم را به سوی حق نمی برد، جز کسی که آنان را از باطل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چهره، سخن گفتن و جایگاه نشستن خود، میان مسلمانان مساوات برقرار کن تا کسی که نزدیک توست، به ستم تو طمع نکند و کسی که از تو دور است، از عدل تو ناامید نشود و سوگند را همراه دلیل و شاهد، به مدعی برگردان؛ زیرا این کار، برای فرد ناآگاه، روشن گر و در قضاوت 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برخی از مسلمانان، نسبت به برخی دیگر، عادل هستند؛ جز کسی که به خاطر حدی که از آن توبه نکرده، تازیانه خورده است، یا کسی که به شهادت دروغین دادن معروف باشد و یا کسی که مظنون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این که در مجلس قضاوتی که خداوند در آن پاداش قرار داده و نیکی را برای کسی که به حق داوری کند ذخیره کرده، بی قراری کنی و خود را آزار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صلح، بین مسلمانان جایز است؛ جز صلحی که حلالی را حرام کند یا حرامی 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ادعا می‌کند شاهدانی دارد که غایب هستند، وقت معینی بین مدعی و منکر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شهود خود را حاضر نمود، حق او ستانده می‌شود و اگر آنان را حاضر نکرد، حکم بر او لازم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بپرهیز که در امر قضاوت، در خصوص قصاص یا حدی از حدود خدا و یا حقی از حقوق مسلمانان، حکمی را نافذ گردانی، تا این که آن را بر من عرضه کنی؛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وجه در جایگاه قضاوت ننشین، تا این که غذا بخوری</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أَحْمَدَ بْنِ أَبِی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صلوات الله علیه لِشُرَیْحٍ لاَ تُسَارَّ أَحَداً فِی مَجْلِسِکَ وَ إِنْ غَضِبْتَ فَقُمْ فَلاَ تَقْضِیَنَّ فَأَنْتَ غَضْبَانُ قَالَ </w:t>
      </w:r>
      <w:bookmarkStart w:id="2020" w:name="pg6324_76324"/>
    </w:p>
    <w:p>
      <w:pPr>
        <w:pStyle w:val="BookText"/>
        <w:rPr/>
      </w:pPr>
      <w:bookmarkEnd w:id="2020"/>
      <w:r>
        <w:rPr>
          <w:rFonts w:ascii="Amiri" w:hAnsi="Amiri" w:eastAsia="Amiri" w:cs="Amiri"/>
          <w:color w:val="111111"/>
          <w:sz w:val="28"/>
          <w:sz w:val="28"/>
          <w:szCs w:val="28"/>
          <w:rtl w:val="true"/>
          <w:lang w:bidi="ar-SA"/>
        </w:rPr>
        <w:t>وَ قَالَ أَبُو عَبْدِ اَللَّهِ صَلَوَاتُ اَللَّهِ عَلَیْهِ لِسَانُ اَلْقَاضِی وَرَاءَ قَلْبِهِ فَإِنْ کَانَ لَهُ قَالَ وَ إِنْ کَانَ عَلَیْهِ أَمْسَکَ</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مرحوم شیخ کلینی، با سند خویش از احمد بن ابی عبدالله به صورت مرفوع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به شریح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قضاوت خود با هیچ کس راز نگو و اگر خشمگین شدی برخیز و هرگز با حال خشم داوری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قاضی پشت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قلبش در اختیار او باشد،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قلبش علیه او باشد از قضاوت خودداری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دَاوُدَ بْنِ أَبِی یَزِیدَ عَمَّنْ سَمِعَهُ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اَلْحَاکِمُ یَقُولُ لِمَنْ عَنْ یَمِینِهِ وَ لِمَنْ عَنْ یَسَارِهِ مَا تَرَی مَا تَقُولُ فَعَلَی ذَلِکَ لَعْنَةُ اَللّٰهِ وَ اَلْمَلاٰئِکَةِ وَ اَلنّٰاسِ أَجْمَعِینَ أَلاَّ یَقُومُ مِنْ مَجْلِسِهِ وَ تُجْلِسُهُمْ مَکَانَهُ</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مرحوم شیخ کلینی، با سند خویش از داود بن یزید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قاضی به افرادی که در دو طرف راست و چپ او نشسته 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چه می‌گویی؟ پس بر او، لعنت خداوند و فرشتگان و مردم، همگی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جایگاه خود برخیزد و آن افراد را به جای خود قرار دهد</w:t>
      </w:r>
      <w:r>
        <w:rPr>
          <w:rFonts w:eastAsia="IRNazanin" w:cs="IRNazanin"/>
          <w:color w:val="111111"/>
          <w:sz w:val="28"/>
          <w:szCs w:val="28"/>
          <w:rtl w:val="true"/>
          <w:lang w:bidi="fa-IR"/>
        </w:rPr>
        <w:t>.</w:t>
      </w:r>
    </w:p>
    <w:p>
      <w:pPr>
        <w:pStyle w:val="Heading3"/>
        <w:numPr>
          <w:ilvl w:val="2"/>
          <w:numId w:val="1"/>
        </w:numPr>
        <w:rPr/>
      </w:pPr>
      <w:bookmarkStart w:id="2021" w:name="__RefHeading___Toc2555781_237004111"/>
      <w:bookmarkStart w:id="2022" w:name="_Toc753"/>
      <w:bookmarkEnd w:id="2021"/>
      <w:r>
        <w:rPr/>
        <w:t>725</w:t>
      </w:r>
      <w:r>
        <w:rPr>
          <w:rtl w:val="true"/>
        </w:rPr>
        <w:t xml:space="preserve">- </w:t>
      </w:r>
      <w:r>
        <w:rPr>
          <w:rtl w:val="true"/>
        </w:rPr>
        <w:t>قضاوت با شاهد و سوگند</w:t>
      </w:r>
      <w:bookmarkEnd w:id="20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صُهَیْبِ بْنِ عَبَّادٍ عَنْ أَبِیهِ عَنِ الصَّادِقِ عَنْ آبَائِهِ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قَضَی بِالْیَمِینِ مَعَ الشَّاهِدِ الْوَاحِدِ وَ أَنَّ عَلِیّاً صلوات الله علیه قَضَی بِهِ بِالْعِرَاقِ</w:t>
      </w:r>
      <w:r>
        <w:rPr>
          <w:rFonts w:eastAsia="Amiri" w:cs="Amiri" w:ascii="Amiri" w:hAnsi="Amiri"/>
          <w:color w:val="111111"/>
          <w:sz w:val="28"/>
          <w:szCs w:val="28"/>
          <w:rtl w:val="true"/>
          <w:lang w:bidi="ar-SA"/>
        </w:rPr>
        <w:t xml:space="preserve">. </w:t>
      </w:r>
      <w:r>
        <w:rPr>
          <w:rStyle w:val="FootnoteAnchor"/>
          <w:rtl w:val="true"/>
        </w:rPr>
        <w:footnoteReference w:id="1386"/>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خویش از صهیب بن عباد از پدرش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با یک شاهد همراه با قسم حکم داد و علی صلوات الله علیه هم در عراق بدان حکم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عبد الله بن جعفر الحمیري، بإسناده عن أحمد بن محمد بن أبي نصر الْبَزَنْطِیِّ قَالَ سَمِعْتُ الرِّضَا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 لِأَبِی عَبْدِ اللَّهِ صلوات الله علیه تَجْتَزِءُونَ بِشَاهِدٍ وَاحِدٍ وَ یَمِینٍ قَالَ نَعَمْ قَضَی بِهِ رَسُولُ اللَّهِ صلی الله علیه و آله وَ قَضَی بِهِ عَلِیٌّ صلوات الله علیه بَیْنَ أَظْهُرِکُمْ بِشَاهِدٍ وَ یَمِینٍ فَعَجِبَ أَبُو حَنِیفَةَ فَقَالَ أَبُو عَبْدِ اللَّهِ صلوات الله علیه أَعْجَبُ مِنْ هَذَا أَنَّکُمْ تَقْضُونَ بِشَاهِدٍ وَاحِدٍ فِی مِائَةِ شَاهِدٍ وَ تَجْتَزِءُونَ بِشَهَادَاتِهِمْ بِقَوْلِهِ فَقَالَ لَهُ لَا نَفْعَلُ فَقَالَ بَلَی تَبْعَثُونَ رَجُلًا وَاحِداً فَیَسْأَلُ عَنْ مِائَةِ شَاهِدٍ فَتُجِیزُونَ شَهَادَاتِهِمْ بِقَوْلِهِ وَ إِنَّمَا هُوَ رَجُلٌ وَاحِدٌ فَقَالَ أَبُو حَنِیفَةَ أَیْشٍ فَرْقٌ مَا بَیْنَ ظِلَالِ الْمُحْرِمِ وَ الْخِبَاءِ فَقَالَ أَبُو عَبْدِ اللَّهِ صلوات الله علیه إِنَّ السُّنَّةَ لَا تُقَاسُ</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مرحوم شیخ عبدالله بن جعفر حمیری، با سند خویش از احمد بن محمد بن ابی نصر بزنطی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به حضرت امام جعفر صادق صلوات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سوگند همراه با یک شاهد حکم می‌دهید؟</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بدان حکم کرد و حضرت امیرالمؤمنین صلوات الله علیه هم نزد شما به یک شاهد و سوگند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آورتر این است که شما با شهادت یکی، حکم به شهادت صد نفر می‌دهید و شهادت آن صد نفر را مُجزی می‌دانید؟</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شهادت می‌دهند، شما یک نفر را می‌فرستید و آن یک نفر درباره آنان تحقیق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شهادت آنان را به گفته این یک نفر، مُجزی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میان سایبان محرم و چادر وجود دارد؟</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سنت قیاس نمی‌شود</w:t>
      </w:r>
      <w:r>
        <w:rPr>
          <w:rFonts w:eastAsia="IRNazanin" w:cs="IRNazanin"/>
          <w:color w:val="111111"/>
          <w:sz w:val="28"/>
          <w:szCs w:val="28"/>
          <w:rtl w:val="true"/>
          <w:lang w:bidi="fa-IR"/>
        </w:rPr>
        <w:t xml:space="preserve">. </w:t>
      </w:r>
      <w:bookmarkStart w:id="2023" w:name="pg6324_76326"/>
    </w:p>
    <w:p>
      <w:pPr>
        <w:pStyle w:val="Heading3"/>
        <w:numPr>
          <w:ilvl w:val="2"/>
          <w:numId w:val="1"/>
        </w:numPr>
        <w:rPr/>
      </w:pPr>
      <w:bookmarkStart w:id="2024" w:name="__RefHeading___Toc2555783_237004111"/>
      <w:bookmarkStart w:id="2025" w:name="_Toc754"/>
      <w:bookmarkEnd w:id="2023"/>
      <w:bookmarkEnd w:id="2024"/>
      <w:r>
        <w:rPr/>
        <w:t>726</w:t>
      </w:r>
      <w:r>
        <w:rPr>
          <w:rtl w:val="true"/>
        </w:rPr>
        <w:t xml:space="preserve">- </w:t>
      </w:r>
      <w:r>
        <w:rPr>
          <w:rtl w:val="true"/>
        </w:rPr>
        <w:t>دلیل و شاهد بر عهده مدعی و سوگند به عهده منکر است</w:t>
      </w:r>
      <w:bookmarkEnd w:id="20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وَ هِشَامٍ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اَلْبَیِّنَةُ عَلَی مَنِ اِدَّعَی وَ اَلْیَمِینُ عَلَی مَنِ اُدُّعِیَ عَلَیْهِ</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مرحوم شیخ کلینی، با سند خویش از جمیل و هشام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شاهد به عهده مدعی و سوگند به عهده منکر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حَکَمَ فِی دِمَائِکُمْ بِغَیْرِ مَا حَکَمَ بِهِ فِی أَمْوَالِکُمْ حَکَمَ فِی أَمْوَالِکُمْ أَنَّ اَلْبَیِّنَةَ عَلَی اَلْمُدَّعِی وَ اَلْیَمِینَ عَلَی اَلْمُدَّعَی عَلَیْهِ وَ حَکَمَ فِی دِمَائِکُمْ أَنَّ اَلْبَیِّنَةَ عَلَی مَنِ اُدُّعِیَ عَلَیْهِ وَ اَلْیَمِینَ عَلَی مَنِ اِدَّعَی لِکَیْلاَ یَبْطُلَ دَمُ اِمْرِئٍ مُسْلِمٍ</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خون‌های شما، به غیر آن چه که درباره اموال تان حکم نموده، حکم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اموال تان حکم نموده که دلیل و گواه به عهده مدعی و سوگند به عهده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خون‌های شما حکم نموده که دلیل و گواه به عهده منکر و سوگند به عهده مدعی است، تا خون مرد مسلمانی به هدر نرود</w:t>
      </w:r>
      <w:r>
        <w:rPr>
          <w:rFonts w:eastAsia="IRNazanin" w:cs="IRNazanin"/>
          <w:color w:val="111111"/>
          <w:sz w:val="28"/>
          <w:szCs w:val="28"/>
          <w:rtl w:val="true"/>
          <w:lang w:bidi="fa-IR"/>
        </w:rPr>
        <w:t>.</w:t>
      </w:r>
    </w:p>
    <w:p>
      <w:pPr>
        <w:pStyle w:val="Heading3"/>
        <w:numPr>
          <w:ilvl w:val="2"/>
          <w:numId w:val="1"/>
        </w:numPr>
        <w:rPr/>
      </w:pPr>
      <w:bookmarkStart w:id="2026" w:name="__RefHeading___Toc2555785_237004111"/>
      <w:bookmarkStart w:id="2027" w:name="_Toc755"/>
      <w:bookmarkEnd w:id="2026"/>
      <w:r>
        <w:rPr/>
        <w:t>727</w:t>
      </w:r>
      <w:r>
        <w:rPr>
          <w:rtl w:val="true"/>
        </w:rPr>
        <w:t xml:space="preserve">- </w:t>
      </w:r>
      <w:r>
        <w:rPr>
          <w:rtl w:val="true"/>
        </w:rPr>
        <w:t>باز گرداندن سوگند</w:t>
      </w:r>
      <w:bookmarkEnd w:id="20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عَنْ أَحَدِهِمَا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یَدَّعِی وَ لاَ بَیِّنَةَ لَهُ قَالَ یَسْتَحْلِفُهُ فَإِنْ رَدَّ اَلْیَمِینَ عَلَی صَاحِبِ اَلْحَقِّ فَلَمْ یَحْلِفْ فَلاَ حَقَّ لَهُ</w:t>
      </w:r>
      <w:r>
        <w:rPr>
          <w:rFonts w:eastAsia="Amiri" w:cs="Amiri" w:ascii="Amiri" w:hAnsi="Amiri"/>
          <w:color w:val="111111"/>
          <w:sz w:val="28"/>
          <w:szCs w:val="28"/>
          <w:rtl w:val="true"/>
          <w:lang w:bidi="ar-SA"/>
        </w:rPr>
        <w:t xml:space="preserve">. </w:t>
      </w:r>
      <w:r>
        <w:rPr>
          <w:rStyle w:val="FootnoteAnchor"/>
          <w:rtl w:val="true"/>
        </w:rPr>
        <w:footnoteReference w:id="1390"/>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صلوات الله علیه یا حضرت امام جعفر صادق صلوات الله علیه درباره شخص مدعی که دو شاهد عادل نداشته باشد </w:t>
      </w:r>
      <w:bookmarkStart w:id="2028" w:name="pg6324_76327"/>
    </w:p>
    <w:p>
      <w:pPr>
        <w:pStyle w:val="BookText"/>
        <w:rPr/>
      </w:pPr>
      <w:bookmarkEnd w:id="202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سوگند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سوگند را به صاحب حق برگرداند و خودش سوگند یاد نکند، حقی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اَلْحُقُوقِ بِأَرْبَعَةِ وُجُوهٍ بِشَهَادَةِ رَجُلَیْنِ عَدْلَیْنِ فَإِنْ لَمْ یَکُنْ رَجُلَیْنِ عَدْلَیْنِ فَرَجُلٌ وَ اِمْرَأَتَانِ فَإِنْ لَمْ تَکُنِ اِمْرَأَتَانِ فَرَجُلٌ وَ یَمِینُ اَلْمُدَّعِی فَإِنْ لَمْ یَکُنْ شَاهِدٌ فَالْیَمِینُ عَلَی اَلْمُدَّعَی عَلَیْهِ فَإِنْ لَمْ یَحْلِفْ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اَلْیَمِینَ عَلَی اَلْمُدَّعِی فَهُوَ وَاجِبٌ عَلَیْهِ أَنْ یَحْلِفَ وَ یَأْخُذَ حَقَّهُ فَإِنْ أَبَی أَنْ یَحْلِفَ فَلاَ شَیْءَ لَهُ</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مرحوم شیخ کلینی، با سند خویش از یونس از یکی از راویان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حقوق از چهار طریق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دو مرد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عادل نبود، یک مرد و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زن نبود، یک مرد به همراه سوگند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شاهدی نبود، سوگند به عهده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 سوگند نخورد و آن را به مدعی برگرداند، بر مدعی واجب است که سوگند یاد نموده و حق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سوگند یاد کردن خودداری کرد، حقی نخواهد داشت</w:t>
      </w:r>
      <w:r>
        <w:rPr>
          <w:rFonts w:eastAsia="IRNazanin" w:cs="IRNazanin"/>
          <w:color w:val="111111"/>
          <w:sz w:val="28"/>
          <w:szCs w:val="28"/>
          <w:rtl w:val="true"/>
          <w:lang w:bidi="fa-IR"/>
        </w:rPr>
        <w:t>.</w:t>
      </w:r>
    </w:p>
    <w:p>
      <w:pPr>
        <w:pStyle w:val="Heading3"/>
        <w:numPr>
          <w:ilvl w:val="2"/>
          <w:numId w:val="1"/>
        </w:numPr>
        <w:rPr/>
      </w:pPr>
      <w:bookmarkStart w:id="2029" w:name="__RefHeading___Toc2555787_237004111"/>
      <w:bookmarkStart w:id="2030" w:name="_Toc756"/>
      <w:bookmarkEnd w:id="2029"/>
      <w:r>
        <w:rPr/>
        <w:t>728</w:t>
      </w:r>
      <w:r>
        <w:rPr>
          <w:rtl w:val="true"/>
        </w:rPr>
        <w:t xml:space="preserve">- </w:t>
      </w:r>
      <w:r>
        <w:rPr>
          <w:rtl w:val="true"/>
        </w:rPr>
        <w:t>کسی که دلیل و شاهدی دارد سوگندی به عهده او نیست</w:t>
      </w:r>
      <w:bookmarkEnd w:id="20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صلوات الله علیه عَنِ اَلرَّجُلِ یُقِیمُ اَلْبَیِّنَةَ عَلَی حَقِّهِ هَلْ عَلَیْهِ أَنْ یُسْتَحْلَفَ قَالَ لاَ</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مرحوم شیخ کلینی،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حق خود دلیل و شاهدی اقامه می‌کند؛ آیا باید از او سوگند بخواهند؟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3"/>
        <w:numPr>
          <w:ilvl w:val="2"/>
          <w:numId w:val="1"/>
        </w:numPr>
        <w:rPr/>
      </w:pPr>
      <w:bookmarkStart w:id="2031" w:name="__RefHeading___Toc2555789_237004111"/>
      <w:bookmarkStart w:id="2032" w:name="_Toc757"/>
      <w:bookmarkEnd w:id="2031"/>
      <w:r>
        <w:rPr/>
        <w:t>729</w:t>
      </w:r>
      <w:r>
        <w:rPr>
          <w:rtl w:val="true"/>
        </w:rPr>
        <w:t xml:space="preserve">- </w:t>
      </w:r>
      <w:r>
        <w:rPr>
          <w:rtl w:val="true"/>
        </w:rPr>
        <w:t>کسی که به سوگند یاد کردن راضی باشد و برای او سوگند یاد شود دیگر ادعایی ندارد</w:t>
      </w:r>
      <w:bookmarkEnd w:id="2032"/>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اِبْنِ أَبِی یَعْفُورٍ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رَضِیَ صَاحِبُ اَلْحَقِّ بِیَمِینِ اَلْمُنْکِرِ لِحَقِّهِ فَاسْتَحْلَفَهُ فَحَلَفَ أَنْ لاَ حَقَّ لَهُ قِبَلَهُ ذَهَبَتِ اَلْیَمِینُ بِحَقِّ اَلْمُدَّعِی فَلاَ دَعْوَی لَهُ قُلْتُ لَهُ وَ إِنْ کَانَتْ عَلَیْهِ بَیِّنَةٌ عَادِلَةٌ قَالَ نَعَمْ وَ إِنْ أَقَامَ بَعْدَ مَا </w:t>
      </w:r>
      <w:bookmarkStart w:id="2033" w:name="pg6324_76328"/>
    </w:p>
    <w:p>
      <w:pPr>
        <w:pStyle w:val="BookText"/>
        <w:rPr/>
      </w:pPr>
      <w:bookmarkEnd w:id="2033"/>
      <w:r>
        <w:rPr>
          <w:rFonts w:ascii="Amiri" w:hAnsi="Amiri" w:eastAsia="Amiri" w:cs="Amiri"/>
          <w:color w:val="111111"/>
          <w:sz w:val="28"/>
          <w:sz w:val="28"/>
          <w:szCs w:val="28"/>
          <w:rtl w:val="true"/>
          <w:lang w:bidi="ar-SA"/>
        </w:rPr>
        <w:t>اِسْتَحْلَفَهُ بِاللَّهِ خَمْسِینَ قَسَامَةً مَا کَانَ لَهُ وَ کَانَتِ اَلْیَمِینُ قَدْ أَبْطَلَتْ کُلَّ مَا اِدَّعَاهُ قَبْلَهُ مِمَّا قَدِ اِسْتَحْلَفَهُ عَلَیْهِ</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مرحوم شیخ کلینی، با سند خویش از ابن ابی یعفور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مدعی رضایت دهد که منکر او سوگند یاد کند و منکر سوگند یاد کند که مدعی هیچ گونه حقی بر گردن من ندارد، این سوگند حق مدعی را سلب می‌کند و دیگر حق ندارد دعوای خود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اثبات حق خود دو شاهد عادل داشته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بعد از سوگند منکر پنجاه نفر شاهد بیاورد، بازهم حق ندارد که ادعای خود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منکر، هرگونه ادعایی را که برای آن سوگند یاد کرده است سلب خواهد کرد</w:t>
      </w:r>
      <w:r>
        <w:rPr>
          <w:rFonts w:eastAsia="IRNazanin" w:cs="IRNazanin"/>
          <w:color w:val="111111"/>
          <w:sz w:val="28"/>
          <w:szCs w:val="28"/>
          <w:rtl w:val="true"/>
          <w:lang w:bidi="fa-IR"/>
        </w:rPr>
        <w:t>.</w:t>
      </w:r>
    </w:p>
    <w:p>
      <w:pPr>
        <w:pStyle w:val="Heading2"/>
        <w:numPr>
          <w:ilvl w:val="1"/>
          <w:numId w:val="1"/>
        </w:numPr>
        <w:rPr/>
      </w:pPr>
      <w:bookmarkStart w:id="2034" w:name="__RefHeading___Toc2555791_237004111"/>
      <w:bookmarkStart w:id="2035" w:name="_Toc758"/>
      <w:bookmarkEnd w:id="2034"/>
      <w:r>
        <w:rPr>
          <w:rtl w:val="true"/>
        </w:rPr>
        <w:t>کتاب سوگندها، نذرها و کفاره‌ها</w:t>
      </w:r>
      <w:bookmarkEnd w:id="2035"/>
    </w:p>
    <w:p>
      <w:pPr>
        <w:pStyle w:val="Heading3"/>
        <w:numPr>
          <w:ilvl w:val="2"/>
          <w:numId w:val="1"/>
        </w:numPr>
        <w:rPr/>
      </w:pPr>
      <w:bookmarkStart w:id="2036" w:name="__RefHeading___Toc2555793_237004111"/>
      <w:bookmarkStart w:id="2037" w:name="_Toc759"/>
      <w:bookmarkEnd w:id="2036"/>
      <w:r>
        <w:rPr/>
        <w:t>730</w:t>
      </w:r>
      <w:r>
        <w:rPr>
          <w:rtl w:val="true"/>
        </w:rPr>
        <w:t xml:space="preserve">- </w:t>
      </w:r>
      <w:r>
        <w:rPr>
          <w:rtl w:val="true"/>
        </w:rPr>
        <w:t>کراهت سوگند</w:t>
      </w:r>
      <w:bookmarkEnd w:id="20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أَیُّوبَ اَلْخَزَّازِ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بِاللَّهِ صَادِقِینَ وَ لاَ کَاذِبِینَ فَإِنَّهُ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مرحوم شیخ کلینی، با سند خویش از ابو ایوب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یاد نکنید، چه راست و چه دروغ؛ چراکه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خدا را در معرض سوگندهای خود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اَلْحَکَمِ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اُدُّعِیَ عَلَیْکَ مَالٌ وَ لَمْ یَکُنْ لَهُ عَلَیْکَ فَأَرَادَ أَنْ یُحَلِّفَکَ فَإِنْ بَلَغَ مِقْدَارَ ثَلاَثِینَ دِرْهَماً فَأَعْطِهِ وَ لاَ تَحْلِفْ وَ إِنْ کَانَ أَکْثَرَ مِنْ ذَلِکَ فَاحْلِفْ وَ لاَ تُعْطِهِ</w:t>
      </w:r>
      <w:r>
        <w:rPr>
          <w:rFonts w:eastAsia="Amiri" w:cs="Amiri" w:ascii="Amiri" w:hAnsi="Amiri"/>
          <w:color w:val="111111"/>
          <w:sz w:val="28"/>
          <w:szCs w:val="28"/>
          <w:rtl w:val="true"/>
          <w:lang w:bidi="ar-SA"/>
        </w:rPr>
        <w:t xml:space="preserve">. </w:t>
      </w:r>
      <w:r>
        <w:rPr>
          <w:rStyle w:val="FootnoteAnchor"/>
          <w:rtl w:val="true"/>
        </w:rPr>
        <w:footnoteReference w:id="1395"/>
      </w:r>
      <w:bookmarkStart w:id="2038" w:name="pg6324_76329"/>
    </w:p>
    <w:p>
      <w:pPr>
        <w:pStyle w:val="BookText"/>
        <w:rPr/>
      </w:pPr>
      <w:bookmarkEnd w:id="2038"/>
      <w:r>
        <w:rPr>
          <w:rFonts w:ascii="IRNazanin" w:hAnsi="IRNazanin" w:eastAsia="IRNazanin"/>
          <w:color w:val="111111"/>
          <w:sz w:val="28"/>
          <w:sz w:val="28"/>
          <w:szCs w:val="28"/>
          <w:rtl w:val="true"/>
          <w:lang w:bidi="fa-IR"/>
        </w:rPr>
        <w:t>مرحوم شیخ کلینی، با سند خویش از علی بن حکم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علیه تو ادعای اموالی شد و مدعی در واقع حقی بر تو ندارد و می‌خواهد تو را سوگند دهد، پس اگر آن اموال به اندازه سی درهم برسد، آن را به او بده و قسم نخور و اگر بیشتر از سی درهم باشد، سوگند یاد کن و آن را به او نده</w:t>
      </w:r>
      <w:r>
        <w:rPr>
          <w:rFonts w:eastAsia="IRNazanin" w:cs="IRNazanin"/>
          <w:color w:val="111111"/>
          <w:sz w:val="28"/>
          <w:szCs w:val="28"/>
          <w:rtl w:val="true"/>
          <w:lang w:bidi="fa-IR"/>
        </w:rPr>
        <w:t>.</w:t>
      </w:r>
    </w:p>
    <w:p>
      <w:pPr>
        <w:pStyle w:val="Heading3"/>
        <w:numPr>
          <w:ilvl w:val="2"/>
          <w:numId w:val="1"/>
        </w:numPr>
        <w:rPr/>
      </w:pPr>
      <w:bookmarkStart w:id="2039" w:name="__RefHeading___Toc2555795_237004111"/>
      <w:bookmarkStart w:id="2040" w:name="_Toc760"/>
      <w:bookmarkEnd w:id="2039"/>
      <w:r>
        <w:rPr/>
        <w:t>731</w:t>
      </w:r>
      <w:r>
        <w:rPr>
          <w:rtl w:val="true"/>
        </w:rPr>
        <w:t xml:space="preserve">- </w:t>
      </w:r>
      <w:r>
        <w:rPr>
          <w:rtl w:val="true"/>
        </w:rPr>
        <w:t>سوگند دروغ</w:t>
      </w:r>
      <w:bookmarkEnd w:id="20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یَعْقُوبَ اَلْأَحْمَرِ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عَلَی یَمِینٍ وَ هُوَ یَعْلَمُ أَنَّهُ کَاذِبٌ فَقَدْ بَارَزَ اَللَّهَ عَزَّ وَ جَلَّ</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مرحوم شیخ کلینی، با سند خویش از یعقوب احمر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صحت ادعای خود سوگند یاد می‌کند و می‌داند که ادعای او دروغ است، رودررو با خداوند عز و جل به جنگ برخاسته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عُبَیْدَةَ اَلْحَذَّاءِ عَنْ أَبِی جَعْفَرٍ صلوات الله علیه قَالَ إِنَّ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اَلْیَمِینَ اَلْکَاذِبَةَ وَ قَطِیعَةَ اَلرَّحِمِ تَذَرَانِ اَلدِّیَارَ بَلاَقِعَ مِنْ أَهْلِهَا وَ تُنْغِلُ اَلرَّحِمَ یَعْنِی اِنْقِطَاعَ اَلنَّسْلِ</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مرحوم شیخ کلینی، با سند خویش از ابو عبیده حذّاء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و قطع پیوند خویشاوندی، سرزمین‌ها را برای اهالی آن، خشک و بی آب و علف می‌کند و نسل را نابود می‌سازد</w:t>
      </w:r>
      <w:r>
        <w:rPr>
          <w:rFonts w:eastAsia="IRNazanin" w:cs="IRNazanin"/>
          <w:color w:val="111111"/>
          <w:sz w:val="28"/>
          <w:szCs w:val="28"/>
          <w:rtl w:val="true"/>
          <w:lang w:bidi="fa-IR"/>
        </w:rPr>
        <w:t>.</w:t>
      </w:r>
    </w:p>
    <w:p>
      <w:pPr>
        <w:pStyle w:val="Heading3"/>
        <w:numPr>
          <w:ilvl w:val="2"/>
          <w:numId w:val="1"/>
        </w:numPr>
        <w:rPr/>
      </w:pPr>
      <w:bookmarkStart w:id="2041" w:name="__RefHeading___Toc2555797_237004111"/>
      <w:bookmarkStart w:id="2042" w:name="_Toc761"/>
      <w:bookmarkEnd w:id="2041"/>
      <w:r>
        <w:rPr/>
        <w:t>732</w:t>
      </w:r>
      <w:r>
        <w:rPr>
          <w:rtl w:val="true"/>
        </w:rPr>
        <w:t xml:space="preserve">- </w:t>
      </w:r>
      <w:r>
        <w:rPr>
          <w:rtl w:val="true"/>
        </w:rPr>
        <w:t>سوگند فقط به نام خدا</w:t>
      </w:r>
      <w:bookmarkEnd w:id="2042"/>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أَیُّوبَ اَلْخَزَّازِ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بِاللَّهِ فَلْیَصْدُقْ وَ مَنْ لَمْ یَصْدُقْ فَلَیْسَ مِنَ اَللَّهِ وَ مَنْ حُلِفَ لَهُ بِاللَّهِ عَزَّ وَ جَلَّ فَلْیَرْضَ وَ مَنْ لَمْ یَرْضَ فَلَیْسَ مِنَ اَللَّهِ عَزَّ وَ جَلَّ</w:t>
      </w:r>
      <w:r>
        <w:rPr>
          <w:rFonts w:eastAsia="Amiri" w:cs="Amiri" w:ascii="Amiri" w:hAnsi="Amiri"/>
          <w:color w:val="111111"/>
          <w:sz w:val="28"/>
          <w:szCs w:val="28"/>
          <w:rtl w:val="true"/>
          <w:lang w:bidi="ar-SA"/>
        </w:rPr>
        <w:t xml:space="preserve">. </w:t>
      </w:r>
      <w:r>
        <w:rPr>
          <w:rStyle w:val="FootnoteAnchor"/>
          <w:rtl w:val="true"/>
        </w:rPr>
        <w:footnoteReference w:id="1398"/>
      </w:r>
      <w:bookmarkStart w:id="2043" w:name="pg6324_76330"/>
    </w:p>
    <w:p>
      <w:pPr>
        <w:pStyle w:val="BookText"/>
        <w:rPr/>
      </w:pPr>
      <w:bookmarkEnd w:id="2043"/>
      <w:r>
        <w:rPr>
          <w:rFonts w:ascii="IRNazanin" w:hAnsi="IRNazanin" w:eastAsia="IRNazanin"/>
          <w:color w:val="111111"/>
          <w:sz w:val="28"/>
          <w:sz w:val="28"/>
          <w:szCs w:val="28"/>
          <w:rtl w:val="true"/>
          <w:lang w:bidi="fa-IR"/>
        </w:rPr>
        <w:t>مرحوم شیخ کلینی، با سند خویش از ابو ایوب خزّاز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نام خدا سوگند یاد می‌کند، باید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سوگند یاد کند و راستگو نباشد، از ولایت خداوند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 سوگند الهی یاد کنند، باید بپذیرد و هرکس به سوگند الهی راضی نگردد، از ولایت خدا بیرون است</w:t>
      </w:r>
      <w:r>
        <w:rPr>
          <w:rFonts w:eastAsia="IRNazanin" w:cs="IRNazanin"/>
          <w:color w:val="111111"/>
          <w:sz w:val="28"/>
          <w:szCs w:val="28"/>
          <w:rtl w:val="true"/>
          <w:lang w:bidi="fa-IR"/>
        </w:rPr>
        <w:t>.</w:t>
      </w:r>
    </w:p>
    <w:p>
      <w:pPr>
        <w:pStyle w:val="Heading3"/>
        <w:numPr>
          <w:ilvl w:val="2"/>
          <w:numId w:val="1"/>
        </w:numPr>
        <w:rPr/>
      </w:pPr>
      <w:bookmarkStart w:id="2044" w:name="__RefHeading___Toc2555799_237004111"/>
      <w:bookmarkStart w:id="2045" w:name="_Toc762"/>
      <w:bookmarkEnd w:id="2044"/>
      <w:r>
        <w:rPr/>
        <w:t>733</w:t>
      </w:r>
      <w:r>
        <w:rPr>
          <w:rtl w:val="true"/>
        </w:rPr>
        <w:t xml:space="preserve">- </w:t>
      </w:r>
      <w:r>
        <w:rPr>
          <w:rtl w:val="true"/>
        </w:rPr>
        <w:t>انواع سوگند</w:t>
      </w:r>
      <w:bookmarkEnd w:id="20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عَلِیِّ بْنِ حَدِیدٍ عَنْ بَعْضِ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اَلْأَیْمَانُ ثَلاَثٌ یَمِینٌ لَیْسَ فِیهَا کَفَّارَةٌ وَ یَمِینٌ فِیهَا کَفَّارَةٌ وَ یَمِینٌ غَمُوسٌ تُوجِبُ اَلنَّارَ فَالْیَمِینُ اَلَّتِی لَیْسَ فِیهَا کَفَّارَةٌ اَلرَّجُلُ یَحْلِفُ بِاللَّهِ عَلَی بَابِ بِرٍّ أَنْ لاَ یَفْعَلَهُ فَکَفَّارَتُهُ أَنْ یَفْعَلَهُ وَ اَلْیَمِینُ اَلَّتِی تَجِبُ فِیهَا اَلْکَفَّارَةُ اَلرَّجُلُ یَحْلِفُ عَلَی بَابِ مَعْصِیَةٍ أَنْ لاَ یَفْعَلَهُ فَیَفْعَلُهُ فَتَجِبُ عَلَیْهِ اَلْکَفَّارَةُ وَ اَلْیَمِینُ اَلْغَمُوسُ اَلَّتِی تُوجِبُ اَلنَّارَ اَلرَّجُلُ یَحْلِفُ عَلَی حَقِّ اِمْرِئٍ مُسْلِمٍ عَلَی حَبْسِ مَالِهِ</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مرحوم شیخ کلینی، با سند خویش از علی بن حدید از یکی از اصحاب ما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 سه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که کفاره ندارد، سوگندی که کفاره دارد و سوگند دروغی که موجب آتش دوزخ است</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سوگندی که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سوگند یاد می‌کند که عمل خوبی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اش این است که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سوگندی که موجب کفاره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قسم می‌خورد که عمل معصیتی را انجام ندهد؛ اما انجامش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کفاره بر او لازم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دروغی که موجب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 حق مرد مسلمانی سوگند یاد می‌کند تا آن را به دست آورد</w:t>
      </w:r>
      <w:r>
        <w:rPr>
          <w:rFonts w:eastAsia="IRNazanin" w:cs="IRNazanin"/>
          <w:color w:val="111111"/>
          <w:sz w:val="28"/>
          <w:szCs w:val="28"/>
          <w:rtl w:val="true"/>
          <w:lang w:bidi="fa-IR"/>
        </w:rPr>
        <w:t xml:space="preserve">. </w:t>
      </w:r>
      <w:bookmarkStart w:id="2046" w:name="pg6324_76331"/>
    </w:p>
    <w:p>
      <w:pPr>
        <w:pStyle w:val="Heading3"/>
        <w:numPr>
          <w:ilvl w:val="2"/>
          <w:numId w:val="1"/>
        </w:numPr>
        <w:rPr/>
      </w:pPr>
      <w:bookmarkStart w:id="2047" w:name="__RefHeading___Toc2555801_237004111"/>
      <w:bookmarkStart w:id="2048" w:name="_Toc763"/>
      <w:bookmarkEnd w:id="2046"/>
      <w:bookmarkEnd w:id="2047"/>
      <w:r>
        <w:rPr/>
        <w:t>734</w:t>
      </w:r>
      <w:r>
        <w:rPr>
          <w:rtl w:val="true"/>
        </w:rPr>
        <w:t xml:space="preserve">- </w:t>
      </w:r>
      <w:r>
        <w:rPr>
          <w:rtl w:val="true"/>
        </w:rPr>
        <w:t>سوگندها و نذرهای بی اثر</w:t>
      </w:r>
      <w:bookmarkEnd w:id="20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مَنْصُورِ بْنِ حَازِمٍ عَنْ أَبِی عَبْدِ اَللَّهِ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لِوَلَدٍ مَعَ وَالِدِهِ وَ لاَ لِمَمْلُوکٍ مَعَ مَوْلاَهُ وَ لاَ لِلْمَرْأَةِ مَعَ زَوْجِهَا وَ لاَ نَذْرَ فِی مَعْصِیَةٍ وَ لاَ یَمِینَ فِی قَطِیعَةِ رَحِمٍ</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مرحوم شیخ کلینی، با سند خویش از منصور بن حازم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پدر، فرزند سوگندی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مولا، برده سوگندی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شوهر، زن سوگندی ندارد و هیچ نذری در مورد معصیت و هیچ سوگندی درباره قطع رحم، صحیح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 سَمِعْتُ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یَمِینٌ فِی تَحْلِیلِ حَرَامٍ وَ لاَ تَحْرِیمِ حَلاَلٍ وَ لاَ قَطِیعَةِ رَحِمٍ</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حلال کردن حرام، حرام کردن حلال و قطع رحم کردن، سوگند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إِسْمَاعِیلَ بْنِ سَعْدٍ اَلْأَشْعَرِیِّ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حَلَفَ فِی قَطِیعَةِ رَحِمٍ فَقَالَ قَالَ رَسُولُ اَللَّهِ صَلَّی اَللَّهُ عَلَیْهِ وَ آلِهِ لاَ نَذْرَ فِی مَعْصِیَةٍ وَ لاَ یَمِینَ فِی قَطِیعَةِ رَحِمٍ قَالَ وَ سَأَلْتُهُ عَنْ رَجُلٍ أَحْلَفَهُ اَلسُّلْطَانُ بِالطَّلاَقِ وَ غَیْرِ ذَلِکَ فَحَلَفَ قَالَ لاَ جُنَاحَ عَلَیْهِ وَ سَأَلْتُهُ عَنْ رَجُلٍ یَخَافُ عَلَی مَالِهِ مِنَ اَلسُّلْطَانِ فَیَحْلِفُ لِیَنْجُوَ بِهِ مِنْهُ قَالَ لاَ جُنَاحَ عَلَیْهِ وَ سَأَلْتُهُ هَلْ یَحْلِفُ اَلرَّجُلُ عَلَی مَالِ أَخِیهِ کَمَا عَلَی مَالِهِ قَالَ نَعَمْ</w:t>
      </w:r>
      <w:r>
        <w:rPr>
          <w:rFonts w:eastAsia="Amiri" w:cs="Amiri" w:ascii="Amiri" w:hAnsi="Amiri"/>
          <w:color w:val="111111"/>
          <w:sz w:val="28"/>
          <w:szCs w:val="28"/>
          <w:rtl w:val="true"/>
          <w:lang w:bidi="ar-SA"/>
        </w:rPr>
        <w:t xml:space="preserve">. </w:t>
      </w:r>
      <w:r>
        <w:rPr>
          <w:rStyle w:val="FootnoteAnchor"/>
          <w:rtl w:val="true"/>
        </w:rPr>
        <w:footnoteReference w:id="1402"/>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اسماعیل بن سعد اشعری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سوگند یاد کند که با برخی از خویشان خود قطع رابطه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نذری برای نافرمانی خدا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سوگندی برای قطع رابطه با خویشان، تعهد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کسی را مجبور کند که برای طلاق و نظیر آن سوگند یاد کند و او سوگند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حاکم بترسد که اموالش را مصادره کند، ازاین رو به نداشتن مالی سوگند یاد کند تا خود را نجات دهد،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برای حفظ اموال دیگران نیز سوگند یاد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جَعَلَ لِلَّهِ عَلَیْهِ نَذْراً وَ لَمْ یُسَمِّهِ قَالَ إِنْ سَمَّی فَهُوَ اَلَّذِی سَمَّی وَ إِنْ لَمْ یُسَمِّ فَلَیْسَ عَلَیْهِ شَیْءٌ</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مردی که برای خدا، نذری به عهده خود قرار داد و آن را اسم نبرد،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برده باشد، همان نذری است که اسم برده است و اگر اسم نبرده باشد، چیزی به عهده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اَلصَّبَّاحِ قَالَ وَ اَللَّهِ لَقَدْ قَالَ لِی جَعْفَرُ بْنُ مُحَمَّدٍ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نَبِیَّهُ اَلتَّنْزِیلَ وَ اَلتَّأْوِیلَ فَعَلَّمَهُ رَسُولُ اَللَّهِ صَلَّی اَللَّهُ عَلَیْهِ وَ آلِهِ عَلِیّاً صلوات الله علیه قَالَ وَ عَلَّمَنَا وَ اَللَّهِ ثُمَّ قَالَ مَا صَنَعْتُمْ مِنْ شَیْءٍ أَوْ حَلَفْتُمْ عَلَیْهِ مِنْ یَمِینٍ فِی تَقِیَّةٍ فَأَنْتُمْ مِنْهُ فِی سَعَةٍ</w:t>
      </w:r>
      <w:r>
        <w:rPr>
          <w:rFonts w:eastAsia="Amiri" w:cs="Amiri" w:ascii="Amiri" w:hAnsi="Amiri"/>
          <w:color w:val="111111"/>
          <w:sz w:val="28"/>
          <w:szCs w:val="28"/>
          <w:rtl w:val="true"/>
          <w:lang w:bidi="ar-SA"/>
        </w:rPr>
        <w:t xml:space="preserve">. </w:t>
      </w:r>
      <w:r>
        <w:rPr>
          <w:rStyle w:val="FootnoteAnchor"/>
          <w:rtl w:val="true"/>
        </w:rPr>
        <w:footnoteReference w:id="1404"/>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صباح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ظاهر و باطن قرآن را به پیامبرش آموخت و رسول </w:t>
      </w:r>
      <w:bookmarkStart w:id="2049" w:name="pg6324_76335"/>
    </w:p>
    <w:p>
      <w:pPr>
        <w:pStyle w:val="BookText"/>
        <w:rPr/>
      </w:pPr>
      <w:bookmarkEnd w:id="2049"/>
      <w:r>
        <w:rPr>
          <w:rFonts w:ascii="IRNazanin" w:hAnsi="IRNazanin" w:eastAsia="IRNazanin"/>
          <w:color w:val="111111"/>
          <w:sz w:val="28"/>
          <w:sz w:val="28"/>
          <w:szCs w:val="28"/>
          <w:rtl w:val="true"/>
          <w:lang w:bidi="fa-IR"/>
        </w:rPr>
        <w:t>الله صلّی اللّه علیه و آله آن را به حضرت امیرالمؤمنین علی صلوات الله علیه آموخت و ما نیز ظاهر و باطن قرآن را آموخته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به خاطر تقیه انجام دهید و یا هرسوگندی که یاد کنید، درباره به آن آزادی کامل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عَبْدِ اَللَّهِ بْنِ سِنَانٍ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فِی غَضَبٍ وَ لاَ فِی قَطِیعَةِ رَحِمٍ وَ لاَ فِی جَبْرٍ وَ لاَ فِی إِکْرَاهٍ قَالَ قُلْتُ أَصْلَحَکَ اَللَّهُ فَمَا فَرْقٌ بَیْنَ اَلْإِکْرَاهِ وَ اَلْجَبْرِ قَالَ اَلْجَبْرُ مِنَ اَلسُّلْطَانِ وَ یَکُونُ اَلْإِکْرَاهُ مِنَ اَلزَّوْجَةِ وَ اَلْأُمِّ وَ اَلْأَبِ وَ لَیْسَ ذَلِکَ بِشَیْءٍ</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مرحوم شیخ کلینی، با سند خویش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در حال خشم و درباره قطع رحم و در حال اجبار و در حال اکراه،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اجبار و اکراه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از سوی پادشاه و اکراه از سوی همسر، مادر و پدر است و با وجود آن، سوگند و نذری منعقد نمی شود</w:t>
      </w:r>
      <w:r>
        <w:rPr>
          <w:rFonts w:eastAsia="IRNazanin" w:cs="IRNazanin"/>
          <w:color w:val="111111"/>
          <w:sz w:val="28"/>
          <w:szCs w:val="28"/>
          <w:rtl w:val="true"/>
          <w:lang w:bidi="fa-IR"/>
        </w:rPr>
        <w:t>.</w:t>
      </w:r>
    </w:p>
    <w:p>
      <w:pPr>
        <w:pStyle w:val="Heading3"/>
        <w:numPr>
          <w:ilvl w:val="2"/>
          <w:numId w:val="1"/>
        </w:numPr>
        <w:rPr/>
      </w:pPr>
      <w:bookmarkStart w:id="2050" w:name="__RefHeading___Toc2555803_237004111"/>
      <w:bookmarkStart w:id="2051" w:name="_Toc764"/>
      <w:bookmarkEnd w:id="2050"/>
      <w:r>
        <w:rPr/>
        <w:t>735</w:t>
      </w:r>
      <w:r>
        <w:rPr>
          <w:rtl w:val="true"/>
        </w:rPr>
        <w:t xml:space="preserve">- </w:t>
      </w:r>
      <w:r>
        <w:rPr>
          <w:rtl w:val="true"/>
        </w:rPr>
        <w:t>سوگند بیهوده</w:t>
      </w:r>
      <w:bookmarkEnd w:id="20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مَسْعَدَةَ بْنِ صَدَقَةَ عَنْ أَبِی عَبْدِ اَللَّهِ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اَللَّغْوُ قَوْلُ اَلرَّجُلِ لاَ وَ اَللَّهِ وَ بَلَی وَ اَللَّهِ وَ لاَ یَعْقِدُ عَلَی شَیْءٍ</w:t>
      </w:r>
      <w:r>
        <w:rPr>
          <w:rFonts w:eastAsia="Amiri" w:cs="Amiri" w:ascii="Amiri" w:hAnsi="Amiri"/>
          <w:color w:val="111111"/>
          <w:sz w:val="28"/>
          <w:szCs w:val="28"/>
          <w:rtl w:val="true"/>
          <w:lang w:bidi="ar-SA"/>
        </w:rPr>
        <w:t xml:space="preserve">. </w:t>
      </w:r>
      <w:r>
        <w:rPr>
          <w:rStyle w:val="FootnoteAnchor"/>
          <w:rtl w:val="true"/>
        </w:rPr>
        <w:footnoteReference w:id="1406"/>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مسعدة بن صدقه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درباره گفتار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درباره سوگندهای بیهوده خود بازخواست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سوگند بیهوده، سخن انسان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 چیزی عقدی جاری نمی‌سازد</w:t>
      </w:r>
      <w:r>
        <w:rPr>
          <w:rFonts w:eastAsia="IRNazanin" w:cs="IRNazanin"/>
          <w:color w:val="111111"/>
          <w:sz w:val="28"/>
          <w:szCs w:val="28"/>
          <w:rtl w:val="true"/>
          <w:lang w:bidi="fa-IR"/>
        </w:rPr>
        <w:t xml:space="preserve">. </w:t>
      </w:r>
      <w:bookmarkStart w:id="2052" w:name="pg6324_76337"/>
    </w:p>
    <w:p>
      <w:pPr>
        <w:pStyle w:val="Heading3"/>
        <w:numPr>
          <w:ilvl w:val="2"/>
          <w:numId w:val="1"/>
        </w:numPr>
        <w:rPr/>
      </w:pPr>
      <w:bookmarkStart w:id="2053" w:name="__RefHeading___Toc2555805_237004111"/>
      <w:bookmarkStart w:id="2054" w:name="_Toc765"/>
      <w:bookmarkEnd w:id="2052"/>
      <w:bookmarkEnd w:id="2053"/>
      <w:r>
        <w:rPr/>
        <w:t>736</w:t>
      </w:r>
      <w:r>
        <w:rPr>
          <w:rtl w:val="true"/>
        </w:rPr>
        <w:t xml:space="preserve">- </w:t>
      </w:r>
      <w:r>
        <w:rPr>
          <w:rtl w:val="true"/>
        </w:rPr>
        <w:t>نیت در سوگند</w:t>
      </w:r>
      <w:bookmarkEnd w:id="20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عبد الله بن جعفر الحمیري، بإسناده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صلوات الله علیهما عَمَّا قَدْ یَجُوزُ وَ عَمَّا لَا یَجُوزُ مِنَ النِّیَّةِ عَلَی الْإِضْمَارِ فِی الْیَمِینِ فَقَالَ إِنَّ النِّیَّاتِ قَدْ تَجُوزُ فِی مَوْضِعٍ وَ لَا تَجُوزُ فِی آخَرَ فَأَمَّا مَا تَجُوزُ فِیهِ فَإِذَا کَانَ مَظْلُوماً فَمَا حَلَفَ بِهِ وَ نَوَی الْیَمِینَ فَعَلَی نِیَّتِهِ وَ أَمَّا إِذَا کَانَ ظَالِماً فَالْیَمِینُ عَلَی نِیَّةِ الْمَظْلُومِ ثُمَّ قَالَ وَ لَوْ کَانَتِ النِّیَّاتُ مِنْ أَهْلِ الْفِسْقِ یُؤْخَذُ بِهَا أَهْلُهَا إِذاً لَأُخِذَ کُلُّ مَنْ نَوَی الزِّنَا بِالزِّنَا وَ کُلُّ مَنْ نَوَی السَّرِقَةَ بِالسَّرِقَةِ وَ کُلُّ مَنْ نَوَی الْقَتْلَ بِالْقَتْلِ وَ لَکِنَّ اللَّهَ عَدْلٌ کَرِیمٌ حَکِیمٌ لَیْسَ الْجَوْرُ مِنْ شَأْنِهِ وَ لَکِنَّهُ یُثِیبُ عَلَی نِیَّاتِ الْخَیْرِ أَهْلَهَا وَ إِضْمَارِهِمْ عَلَیْهَا وَ لَا یُؤَاخِذُ أَهْلَ الْفُسُوقِ حَتَّی یَفْعَلُوا</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مرحوم شیخ عبدالله بن جعفر حمیری، با سند خویش از مسعدة بن صدقه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درباره نیّتی که جایز است و نیّتی که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نیت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 در موردی جایز است و در موردی جایز نیست، اما موردی که نیت در آن جایز است، پس آن زمان است که شخص مظلوم باشد، پس هر سوگندی بخورد و نیت سوگند بدان بکند، بر همان نیّتش خواهد بود؛ ولی اگر ظالم باشد، پس سوگند بر پایه نیت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نیّات گنهکاران موجب شود که صاحبان آن بدان مواخذه شوند، هرکس که نیّت زنا می‌کرد باید به زنا مواخذه شود و هرکس که نیت دزدی می‌کرد به دلیل دزدی گرفته شود و هرکس که نیت قتل می‌کرد به دلیل قتل گرفته شود، ولی خداوند عادل و کریم است و ستم در شأن او نیست و او بر اساس نیت‌های خیر و در دل گرفتن خیر، به اهل آن پاداش می‌دهد و فاسقان را تا انجام ندهند، مواخذه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إِسْمَاعِیلَ بْنِ سَعْدٍ اَلْأَشْعَرِیِّ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حَلَفَ وَ ضَمِیرُهُ عَلَی غَیْرِ مَا حَلَفَ قَالَ اَلْیَمِینُ عَلَی اَلضَّمِیرِ</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مرحوم شیخ کلینی، با سند خویش از اسماعیل بن سعد اشعری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سوگندی یاد کند، اما زبانش با دلش یکی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براساس نیت قلبی است</w:t>
      </w:r>
      <w:r>
        <w:rPr>
          <w:rFonts w:eastAsia="IRNazanin" w:cs="IRNazanin"/>
          <w:color w:val="111111"/>
          <w:sz w:val="28"/>
          <w:szCs w:val="28"/>
          <w:rtl w:val="true"/>
          <w:lang w:bidi="fa-IR"/>
        </w:rPr>
        <w:t xml:space="preserve">. </w:t>
      </w:r>
      <w:bookmarkStart w:id="2055" w:name="pg6324_76339"/>
    </w:p>
    <w:p>
      <w:pPr>
        <w:pStyle w:val="Heading3"/>
        <w:numPr>
          <w:ilvl w:val="2"/>
          <w:numId w:val="1"/>
        </w:numPr>
        <w:rPr/>
      </w:pPr>
      <w:bookmarkStart w:id="2056" w:name="__RefHeading___Toc2555807_237004111"/>
      <w:bookmarkStart w:id="2057" w:name="_Toc766"/>
      <w:bookmarkEnd w:id="2055"/>
      <w:bookmarkEnd w:id="2056"/>
      <w:r>
        <w:rPr/>
        <w:t>737</w:t>
      </w:r>
      <w:r>
        <w:rPr>
          <w:rtl w:val="true"/>
        </w:rPr>
        <w:t xml:space="preserve">- </w:t>
      </w:r>
      <w:r>
        <w:rPr>
          <w:rtl w:val="true"/>
        </w:rPr>
        <w:t>سوگند فقط بر اساس علم و اطلاع</w:t>
      </w:r>
      <w:bookmarkEnd w:id="20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هِشَامِ بْنِ سَالِمٍ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یَحْلِفُ اَلرَّجُلُ إِلاَّ عَلَی عِلْمِهِ</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مرحوم شیخ کلینی، با سند خویش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باید براساس علم و آگاهی خود سوگند یاد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یُونُسَ عَنْ بَعْضِ أَصْحَابِهِ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یُسْتَحْلَفُ اَلرَّجُلُ إِلاَّ عَلَی عِلْمِهِ وَ لاَ یَقَعُ اَلْیَمِینُ إِلاَّ عَلَی اَلْعِلْمِ اُسْتُحْلِفَ أَوْ لَمْ یُسْتَحْلَفْ</w:t>
      </w:r>
      <w:r>
        <w:rPr>
          <w:rFonts w:eastAsia="Amiri" w:cs="Amiri" w:ascii="Amiri" w:hAnsi="Amiri"/>
          <w:color w:val="111111"/>
          <w:sz w:val="28"/>
          <w:szCs w:val="28"/>
          <w:rtl w:val="true"/>
          <w:lang w:bidi="ar-SA"/>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مرحوم شیخ کلینی، با سند خویش از یونس از یکی از یارانش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طلب سوگند نمی‌کنند، مگر براساس علم و آگاهی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واقع نمی‌شود، مگر در خصوص علم و آگاهی؛ چه از او سوگند بخواهند و چه سوگند نخواهند</w:t>
      </w:r>
      <w:r>
        <w:rPr>
          <w:rFonts w:eastAsia="IRNazanin" w:cs="IRNazanin"/>
          <w:color w:val="111111"/>
          <w:sz w:val="28"/>
          <w:szCs w:val="28"/>
          <w:rtl w:val="true"/>
          <w:lang w:bidi="fa-IR"/>
        </w:rPr>
        <w:t>.</w:t>
      </w:r>
    </w:p>
    <w:p>
      <w:pPr>
        <w:pStyle w:val="Heading3"/>
        <w:numPr>
          <w:ilvl w:val="2"/>
          <w:numId w:val="1"/>
        </w:numPr>
        <w:rPr/>
      </w:pPr>
      <w:bookmarkStart w:id="2058" w:name="__RefHeading___Toc2555809_237004111"/>
      <w:bookmarkStart w:id="2059" w:name="_Toc767"/>
      <w:bookmarkEnd w:id="2058"/>
      <w:r>
        <w:rPr/>
        <w:t>738</w:t>
      </w:r>
      <w:r>
        <w:rPr>
          <w:rtl w:val="true"/>
        </w:rPr>
        <w:t xml:space="preserve">- </w:t>
      </w:r>
      <w:r>
        <w:rPr>
          <w:rtl w:val="true"/>
        </w:rPr>
        <w:t>سوگندهایی که کفاره در پی دارد</w:t>
      </w:r>
      <w:bookmarkEnd w:id="20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حَلَفَ عَلَیْهَا أَنْ لاَ یَفْعَلَهَا مِمَّا لَهُ فِیهِ مَنْفَعَةٌ فِی اَلدُّنْیَا وَ اَلْآخِرَةِ فَلاَ کَفَّارَةَ عَلَیْهِ وَ إِنَّمَا اَلْکَفَّارَةُ فِی أَنْ یَحْلِفَ اَلرَّجُلُ وَ اَللَّهِ لاَ أَزْنِی وَ اَللَّهِ لاَ أَشْرَبُ اَلْخَمْرَ وَ اَللَّهِ لاَ أَسْرِقُ وَ اَللَّهِ لاَ أَخُونُ وَ أَشْبَاهِ هَذَا وَ لاَ أَعْصِی ثُمَّ فَعَلَ فَعَلَیْهِ اَلْکَفَّارَةُ فِیهِ</w:t>
      </w:r>
      <w:r>
        <w:rPr>
          <w:rFonts w:eastAsia="Amiri" w:cs="Amiri" w:ascii="Amiri" w:hAnsi="Amiri"/>
          <w:color w:val="111111"/>
          <w:sz w:val="28"/>
          <w:szCs w:val="28"/>
          <w:rtl w:val="true"/>
          <w:lang w:bidi="ar-SA"/>
        </w:rPr>
        <w:t xml:space="preserve">. </w:t>
      </w:r>
      <w:r>
        <w:rPr>
          <w:rStyle w:val="FootnoteAnchor"/>
          <w:rtl w:val="true"/>
        </w:rPr>
        <w:footnoteReference w:id="1411"/>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سوگندی که منفعت دنیایی و آخرتی داشته باشد و انسان سوگند یاد کند که آن را انجام ندهد کفاره ندارد کفاره در موردی است که انسان سوگند یاد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زنا نخواهم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نخواهم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را انجام دهد، کفاره به عهده اوست</w:t>
      </w:r>
      <w:r>
        <w:rPr>
          <w:rFonts w:eastAsia="IRNazanin" w:cs="IRNazanin"/>
          <w:color w:val="111111"/>
          <w:sz w:val="28"/>
          <w:szCs w:val="28"/>
          <w:rtl w:val="true"/>
          <w:lang w:bidi="fa-IR"/>
        </w:rPr>
        <w:t xml:space="preserve">. </w:t>
      </w:r>
      <w:bookmarkStart w:id="2060" w:name="pg6324_76341"/>
    </w:p>
    <w:p>
      <w:pPr>
        <w:pStyle w:val="BookText"/>
        <w:rPr/>
      </w:pPr>
      <w:bookmarkEnd w:id="206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یُکَفَّرُ مِنَ اَلْأَیْمَانِ فَقَالَ مَا کَانَ عَلَیْکَ أَنْ تَفْعَلَهُ فَحَلَفْتَ أَنْ لاَ تَفْعَلَهُ ثُمَّ فَعَلْتَهُ فَلَیْسَ عَلَیْکَ شَیْءٌ وَ مَا لَمْ یَکُنْ عَلَیْکَ وَاجِباً أَنْ تَفْعَلَهُ فَحَلَفْتَ أَنْ لاَ تَفْعَلَهُ ثُمَّ فَعَلْتَهُ فَعَلَیْکَ اَلْکَفَّارَةُ</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سوگندها کفاره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انجام آن بر تو لازم بود و تو سوگند یاد کردی که آن را انجام ندهی، اما آن را انجام دهی، کفاره ندارد و آن کاری که انجام آن بر تو واجب نباشد و تو سوگند یاد کردی که آن را انجام ندهی، اما آن را انجام دهی، باید کفاره بپردازی</w:t>
      </w:r>
      <w:r>
        <w:rPr>
          <w:rFonts w:eastAsia="IRNazanin" w:cs="IRNazanin"/>
          <w:color w:val="111111"/>
          <w:sz w:val="28"/>
          <w:szCs w:val="28"/>
          <w:rtl w:val="true"/>
          <w:lang w:bidi="fa-IR"/>
        </w:rPr>
        <w:t>.</w:t>
      </w:r>
    </w:p>
    <w:p>
      <w:pPr>
        <w:pStyle w:val="Heading3"/>
        <w:numPr>
          <w:ilvl w:val="2"/>
          <w:numId w:val="1"/>
        </w:numPr>
        <w:rPr/>
      </w:pPr>
      <w:bookmarkStart w:id="2061" w:name="__RefHeading___Toc2555811_237004111"/>
      <w:bookmarkStart w:id="2062" w:name="_Toc768"/>
      <w:bookmarkEnd w:id="2061"/>
      <w:r>
        <w:rPr/>
        <w:t>739</w:t>
      </w:r>
      <w:r>
        <w:rPr>
          <w:rtl w:val="true"/>
        </w:rPr>
        <w:t xml:space="preserve">- </w:t>
      </w:r>
      <w:r>
        <w:rPr>
          <w:rtl w:val="true"/>
        </w:rPr>
        <w:t>درخواست سوگند از اهل کتاب</w:t>
      </w:r>
      <w:bookmarkEnd w:id="20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سُلَیْمَانَ بْنِ خَالِدٍ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یُحْلَفُ اَلْیَهُودِیُّ وَ لاَ اَلنَّصْرَانِیُّ وَ لاَ اَلْمَجُوسِیُّ بِغَیْرِ اَللَّهِ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فَاحْکُمْ بَیْنَهُمْ بِمٰا أَنْزَلَ اَللّٰهُ</w:t>
      </w:r>
      <w:r>
        <w:rPr>
          <w:rFonts w:eastAsia="Amiri" w:cs="Amiri" w:ascii="Amiri" w:hAnsi="Amiri"/>
          <w:color w:val="111111"/>
          <w:sz w:val="28"/>
          <w:szCs w:val="28"/>
          <w:rtl w:val="true"/>
          <w:lang w:bidi="ar-SA"/>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مرحوم شیخ کلینی، با سند خویش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نصرانی و مجوسی را جز به نام خدا نمی توانند سوگند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یهود و نصارا به حکم آن چه خداوند نازل فرموده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2063" w:name="__RefHeading___Toc2555813_237004111"/>
      <w:bookmarkStart w:id="2064" w:name="_Toc769"/>
      <w:bookmarkEnd w:id="2063"/>
      <w:r>
        <w:rPr/>
        <w:t>740</w:t>
      </w:r>
      <w:r>
        <w:rPr>
          <w:rtl w:val="true"/>
        </w:rPr>
        <w:t xml:space="preserve">- </w:t>
      </w:r>
      <w:r>
        <w:rPr>
          <w:rtl w:val="true"/>
        </w:rPr>
        <w:t>کفاره سوگند</w:t>
      </w:r>
      <w:bookmarkEnd w:id="2064"/>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اَلْحَلَبِیِّ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کَفَّارَةِ اَلْیَمِینِ یُطْعِمُ عَشَرَةَ مَسَاکِینَ لِکُلِّ مِسْکِینٍ مُدٌّ مِنْ حِنْطَةٍ أَوْ مُدٌّ مِنْ دَقِیقٍ وَ حَفْنَةٌ أَوْ کِسْوَتُهُمْ لِکُلِّ إِنْسَانٍ ثَوْبَانِ أَوْ عِتْقُ رَقَبَةٍ وَ هُوَ فِی ذَلِکَ بِالْخِیَارِ أَیَّ اَلثَّلاَثَةِ صَنَعَ فَإِنْ لَمْ یَقْدِرْ عَلَی وَاحِدَةٍ مِنَ اَلثَّلاَثَةِ فَالصِّیَامُ عَلَیْهِ ثَلاَثَةَ أَیَّامٍ</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مرحوم شیخ کلینی،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کفاره سوگند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 نفر مسکین و بی نوا را خوراک دهد؛ برای هرمسکینی یک مدّ گندم یا یک مدّ آرد و یا ده نفر مسکین و بی نوا را لباس بپوشاند؛ برای هرمسکینی دو قواره ازار و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برده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سه کفاره انتخاب شود، کفایت می‌کند و اگر نتواند هیچ کدام از این سه نوع کفاره را بپردازد، باید سه روز روزه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عَنْ أَبِی إِبْرَاهِیمَ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کَفَّارَةِ اَلْیَمِینِ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مَنْ لَمْ یَجِدْ وَ إِنَّ اَلرَّجُلَ یَسْأَلُ فِی کَفِّهِ وَ هُوَ یَجِدُ فَقَالَ إِذَا لَمْ یَکُنْ عِنْدَهُ فَضْلٌ عَنْ قُوتِ عِیَالِهِ فَهُوَ مِمَّنْ لاَ یَجِدُ</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کفاره سوگند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هیچ کدام از این‌ها را نیابد، باید سه روز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نیافتن و نداشتن چیست؟ برخی هستند که گدایی می‌کنند، اما می‌توانند ده مسکین را اطعام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خوراک خانواده اش بیشتر نداشته باشد، می‌تواند روزه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جَمِیلَةَ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کَفَّارَةِ اَلْیَمِینِ عِتْقُ رَقَبَةٍ أَوْ إِطْعَامُ عَشَرَةِ مَسَاکِینَ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أَهْلِیکُمْ أَوْ کِسْوَتُهُمْ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اَلْوَسَطُ اَلْخَلُّ وَ اَلزَّیْتُ وَ أَرْفَعُهُ اَلْخُبْزُ وَ اَللَّحْمُ وَ اَلصَّدَقَةُ مُدٌّ مُدٌّ مِنْ حِنْطَةٍ لِکُلِّ مِسْکِینٍ وَ اَلْکِسْوَةُ ثَوْبَانِ فَمَنْ لَمْ یَجِدْ فَعَلَیْهِ اَلصِّیَامُ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ثَلاٰثَةِ أَیّٰامٍ</w:t>
      </w:r>
      <w:r>
        <w:rPr>
          <w:rFonts w:eastAsia="Amiri" w:cs="Amiri" w:ascii="Amiri" w:hAnsi="Amiri"/>
          <w:color w:val="111111"/>
          <w:sz w:val="28"/>
          <w:szCs w:val="28"/>
          <w:rtl w:val="true"/>
          <w:lang w:bidi="ar-SA"/>
        </w:rPr>
        <w:t>».</w:t>
      </w:r>
      <w:r>
        <w:rPr>
          <w:rStyle w:val="FootnoteAnchor"/>
          <w:rtl w:val="true"/>
        </w:rPr>
        <w:footnoteReference w:id="1416"/>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جمیله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سوگند، آزادی برده، یا اطعام ده فقیر در حد وسط غذایی که به خانواده خود می‌خورانید و یا پوشاندن آن هاست حد وسط، سرکه و روغن زیتون و بالاترین درجه آن، نان 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یک </w:t>
      </w:r>
    </w:p>
    <w:p>
      <w:pPr>
        <w:pStyle w:val="BookText"/>
        <w:rPr/>
      </w:pPr>
      <w:r>
        <w:rPr>
          <w:rFonts w:ascii="IRNazanin" w:hAnsi="IRNazanin" w:eastAsia="IRNazanin"/>
          <w:color w:val="111111"/>
          <w:sz w:val="28"/>
          <w:sz w:val="28"/>
          <w:szCs w:val="28"/>
          <w:rtl w:val="true"/>
          <w:lang w:bidi="fa-IR"/>
        </w:rPr>
        <w:t>مدّ گندم برای هرفقیر و پوشاندن، دو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نتوانست، روزه به عهده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هیچ کدام از این‌ها را نیابد، سه روز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اَلسَّکُونِیِّ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یَجِدْ فِی اَلْکَفَّارَةِ إِلاَّ اَلرَّجُلَ وَ اَلرَّجُلَیْنِ فَلْیُکَرِّرْ عَلَیْهِمْ حَتَّی یَسْتَکْمِلَ اَلْعَشَرَةَ یُعْطِیهِمُ اَلْیَوْمَ ثُمَّ یُعْطِیهِمْ غَداً</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مرحوم شیخ کلینی، با سند خویش از سکونی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کفاره فقط یک یا دو مرد فقیر یافت، پس باید اطعام را بر آن‌ها تکرار کند، تا این که ده اطعام،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امروز به آن‌ها غذا می‌دهد، سپس فردا نیز به آنان غذا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غِیَاثِ بْنِ إِبْرَاهِیمَ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یُجْزِئُ إِطْعَامُ اَلصَّغِیرِ فِی کَفَّارَةِ اَلْیَمِینِ وَ لَکِنْ صَغِیرَیْنِ بِکَبِیرٍ</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مرحوم شیخ کلینی، با سند خویش از غیاث بن ابراهیم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کفاره سوگند، اطعام به بچه خردسال کفایت نمی کند، اما دو بچه خردسال در عوض یک بزرگسال کفایت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خَالِدٍ اَلْقَمَّاطِ أَنَّهُ سَمِعَ أَبَا عَبْدِ اَللَّهِ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مَا یُطْعِمُ فَلَیْسَ لَهُ أَنْ یَصُومَ یُطْعِمُ عَشَرَةَ مَسَاکِینَ مُدّاً مُدّاً فَمَنْ لَمْ یَجِدْ فَصِیٰامُ ثَلاٰثَةِ أَیّٰامٍ</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مرحوم شیخ کلینی، با سند خویش از ابو خالد قمّاط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توانایی اطعام دارد، حق ندارد روزه بگیرد؛ ده فقیر را هرکدام یک مد اطعام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نتوانست، سه روز، روزه بگیرد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زُرَارَةَ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شَیْءٍ مِنْ کَفَّارَةِ اَلْیَمِینِ فَقَالَ یَصُومُ ثَلاَثَةَ أَیَّامٍ قُلْتُ إِنَّهُ ضَعُفَ عَنِ اَلصَّوْمِ وَ عَجَزَ قَالَ یَتَصَدَّقُ عَلَی </w:t>
      </w:r>
      <w:bookmarkStart w:id="2065" w:name="pg6324_76347"/>
    </w:p>
    <w:p>
      <w:pPr>
        <w:pStyle w:val="BookText"/>
        <w:rPr/>
      </w:pPr>
      <w:bookmarkEnd w:id="2065"/>
      <w:r>
        <w:rPr>
          <w:rFonts w:ascii="Amiri" w:hAnsi="Amiri" w:eastAsia="Amiri" w:cs="Amiri"/>
          <w:color w:val="111111"/>
          <w:sz w:val="28"/>
          <w:sz w:val="28"/>
          <w:szCs w:val="28"/>
          <w:rtl w:val="true"/>
          <w:lang w:bidi="ar-SA"/>
        </w:rPr>
        <w:t>عَشَرَةِ مَسَاکِینَ قُلْتُ إِنَّهُ عَجَزَ عَنْ ذَلِکَ قَالَ فَلْیَسْتَغْفِرِ اَللَّهَ وَ لاَ یَعُدْ فَإِنَّهُ أَفْضَلُ اَلْکَفَّارَةِ وَ أَقْصَاهُ وَ أَدْنَاهُ فَلْیَسْتَغْفِرْ رَبَّهُ وَ یُظْهِرُ تَوْبَةً وَ نَدَامَةً</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مرحوم شیخ کلینی، با سند خویش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 مورد بخشی از کفاره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روزه گرفتن 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فقیر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نیز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خداوند طلب آمرزش کند و دیگر این کار را تکرار نکند؛ زیرا که با فضیلت ترین کفاره و بالاترین و پایین ترین درجه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پروردگارش آمرزش بطلبد و توبه و پشیمانی خود را آشکار سازد</w:t>
      </w:r>
      <w:r>
        <w:rPr>
          <w:rFonts w:eastAsia="IRNazanin" w:cs="IRNazanin"/>
          <w:color w:val="111111"/>
          <w:sz w:val="28"/>
          <w:szCs w:val="28"/>
          <w:rtl w:val="true"/>
          <w:lang w:bidi="fa-IR"/>
        </w:rPr>
        <w:t>.</w:t>
      </w:r>
    </w:p>
    <w:p>
      <w:pPr>
        <w:pStyle w:val="Heading3"/>
        <w:numPr>
          <w:ilvl w:val="2"/>
          <w:numId w:val="1"/>
        </w:numPr>
        <w:rPr/>
      </w:pPr>
      <w:bookmarkStart w:id="2066" w:name="__RefHeading___Toc2555815_237004111"/>
      <w:bookmarkStart w:id="2067" w:name="_Toc770"/>
      <w:bookmarkEnd w:id="2066"/>
      <w:r>
        <w:rPr/>
        <w:t>741</w:t>
      </w:r>
      <w:r>
        <w:rPr>
          <w:rtl w:val="true"/>
        </w:rPr>
        <w:t xml:space="preserve">- </w:t>
      </w:r>
      <w:r>
        <w:rPr>
          <w:rtl w:val="true"/>
        </w:rPr>
        <w:t>نذرها</w:t>
      </w:r>
      <w:bookmarkEnd w:id="20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مَنْصُورِ بْنِ حَازِمٍ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عَلَیَّ اَلْمَشْیُ إِلَی بَیْتِ اَللَّهِ وَ هُوَ مُحْرِمٌ بِحَجَّةٍ أَوْ عَلَیَّ هَدْیُ کَذَا وَ کَذَا فَلَیْسَ بِشَیْءٍ حَتَّی یَقُولَ لِلَّهِ عَلَیَّ اَلْمَشْیُ إِلَی بَیْتِهِ أَوْ یَقُولَ لِلَّهِ عَلَیَّ أَنْ أُحْرِمَ بِحَجَّةٍ أَوْ یَقُولَ لِلَّهِ عَلَیَّ هَدْیُ کَذَا وَ کَذَا إِنْ لَمْ أَفْعَلْ کَذَا وَ کَذَا</w:t>
      </w:r>
      <w:r>
        <w:rPr>
          <w:rFonts w:eastAsia="Amiri" w:cs="Amiri" w:ascii="Amiri" w:hAnsi="Amiri"/>
          <w:color w:val="111111"/>
          <w:sz w:val="28"/>
          <w:szCs w:val="28"/>
          <w:rtl w:val="true"/>
          <w:lang w:bidi="ar-SA"/>
        </w:rPr>
        <w:t xml:space="preserve">. </w:t>
      </w:r>
      <w:r>
        <w:rPr>
          <w:rStyle w:val="FootnoteAnchor"/>
          <w:rtl w:val="true"/>
        </w:rPr>
        <w:footnoteReference w:id="1421"/>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منصور بن حازم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احرام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من است؛ که تا خانه خدا پیاده بروم یا چند قربانی تقدیم کنم، این تعهد بی اثر است، مگر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کار را انجام ندهم، برای خدا تعهد می‌کنم که تا خانه کعبه پیاده بروم؛ یا احرام حج بپوشم، یا چند قربانی تقدیم کنم</w:t>
      </w:r>
      <w:r>
        <w:rPr>
          <w:rFonts w:eastAsia="IRNazanin" w:cs="IRNazanin"/>
          <w:color w:val="111111"/>
          <w:sz w:val="28"/>
          <w:szCs w:val="28"/>
          <w:rtl w:val="true"/>
          <w:lang w:bidi="fa-IR"/>
        </w:rPr>
        <w:t xml:space="preserve">. </w:t>
      </w:r>
      <w:bookmarkStart w:id="2068" w:name="pg6324_76349"/>
    </w:p>
    <w:p>
      <w:pPr>
        <w:pStyle w:val="BookText"/>
        <w:rPr/>
      </w:pPr>
      <w:bookmarkEnd w:id="206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رَجُلٍ قَالَ عَلَیَّ نَذْرٌ قَالَ لَیْسَ اَلنَّذْرُ بِشَیْءٍ حَتَّی یُسَمِّیَ شَیْئاً لِلَّهِ صِیَاماً أَوْ صَدَقَةً أَوْ هَدْیاً أَوْ حَجّاً</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مرحوم شیخ کلینی، با سند خویش از ابو صباح کنانی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مردی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 به عهده‌ام باشد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محقق نمی‌شود، تا این که چیزی را برای خداوند نام ببرد؛ روزه‌ای، یا صدقه‌ای، یا هدیه به کعبه‌ای، و یا انجام حجی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جَمِیلِ بْنِ صَالِحٍ عَنْ أَبِی اَلْحَسَنِ مُوسَی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عَجَزَ عَنْ نَذْرٍ نَذَرَهُ فَکَفَّارَتُهُ کَفَّارَةُ یَمِینٍ</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مرحوم شیخ کلینی، با سند خویش از جمیل بن صالح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نتواند نذری را که نموده انجام دهد، پس کفاره آن کفاره سوگند است</w:t>
      </w:r>
      <w:r>
        <w:rPr>
          <w:rFonts w:eastAsia="IRNazanin" w:cs="IRNazanin"/>
          <w:color w:val="111111"/>
          <w:sz w:val="28"/>
          <w:szCs w:val="28"/>
          <w:rtl w:val="true"/>
          <w:lang w:bidi="fa-IR"/>
        </w:rPr>
        <w:t>.</w:t>
      </w:r>
    </w:p>
    <w:p>
      <w:pPr>
        <w:pStyle w:val="Heading3"/>
        <w:numPr>
          <w:ilvl w:val="2"/>
          <w:numId w:val="1"/>
        </w:numPr>
        <w:rPr/>
      </w:pPr>
      <w:bookmarkStart w:id="2069" w:name="__RefHeading___Toc2555817_237004111"/>
      <w:bookmarkStart w:id="2070" w:name="_Toc771"/>
      <w:bookmarkEnd w:id="2069"/>
      <w:r>
        <w:rPr/>
        <w:t>742</w:t>
      </w:r>
      <w:r>
        <w:rPr>
          <w:rtl w:val="true"/>
        </w:rPr>
        <w:t xml:space="preserve">- </w:t>
      </w:r>
      <w:r>
        <w:rPr>
          <w:rtl w:val="true"/>
        </w:rPr>
        <w:t>چند روایت نکته دار</w:t>
      </w:r>
      <w:bookmarkEnd w:id="20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اَلْکَفَّارَةِ اَلَّتِی تَجِبُ عَلَیْهِ صَوْمٍ أَوْ عِتْقٍ أَوْ صَدَقَةٍ فِی یَمِینٍ أَوْ نَذْرٍ أَوْ قَتْلٍ أَوْ غَیْرِ ذَلِکَ مِمَّا یَجِبُ عَلَی صَاحِبِهِ فِیهِ اَلْکَفَّارَةُ فَالاِسْتِغْفَارُ لَهُ کَفَّارَةٌ مَا خَلاَ یَمِینَ اَلظِّهَارِ فَإِنَّهُ إِذَا لَمْ یَجِدْ مَا یُکَفِّرُ حَرُمَ عَلَیْهِ أَنْ یُجَامِعَهَا وَ فُرِّقَ بَیْنَهُمَا إِلاَّ أَنْ تَرْضَی اَلْمَرْأَةُ أَنْ تَکُونَ مَعَهُ وَ لاَ یُجَامِعَهَا</w:t>
      </w:r>
      <w:r>
        <w:rPr>
          <w:rFonts w:eastAsia="Amiri" w:cs="Amiri" w:ascii="Amiri" w:hAnsi="Amiri"/>
          <w:color w:val="111111"/>
          <w:sz w:val="28"/>
          <w:szCs w:val="28"/>
          <w:rtl w:val="true"/>
          <w:lang w:bidi="ar-SA"/>
        </w:rPr>
        <w:t xml:space="preserve">. </w:t>
      </w:r>
      <w:r>
        <w:rPr>
          <w:rStyle w:val="FootnoteAnchor"/>
          <w:rtl w:val="true"/>
        </w:rPr>
        <w:footnoteReference w:id="1424"/>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با سند خویش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کفاره‌ای که بر او واجب شده است مانند روزه گرفتن یا برده آزاد کردن یا صدقه دادن، درباره سوگند، یا نذری یا قتلی یا غیر این‌ها که بر صاحب خود کفاره لازم می‌کند عاجز و ناتوان شود کفاره او جز در سوگند ظهار استغفار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چیزی نیافت که کفاره دهد، آمیزش با همسرش بر او </w:t>
      </w:r>
      <w:bookmarkStart w:id="2071" w:name="pg6324_76351"/>
    </w:p>
    <w:p>
      <w:pPr>
        <w:pStyle w:val="BookText"/>
        <w:rPr/>
      </w:pPr>
      <w:bookmarkEnd w:id="2071"/>
      <w:r>
        <w:rPr>
          <w:rFonts w:ascii="IRNazanin" w:hAnsi="IRNazanin" w:eastAsia="IRNazanin"/>
          <w:color w:val="111111"/>
          <w:sz w:val="28"/>
          <w:sz w:val="28"/>
          <w:szCs w:val="28"/>
          <w:rtl w:val="true"/>
          <w:lang w:bidi="fa-IR"/>
        </w:rPr>
        <w:t>حرام می‌گردد و بین آن‌ها جدایی می‌اندازند مگر این که همسرش راضی شود که با او باشد، در حالی که با او آمیزش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الکلیني، بإسناده عَنْ إِسْحَاقَ بْنِ عَمَّارٍ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إِذَا عَجَزَ صَاحِبُهُ عَنِ اَلْکَفَّارَةِ فَلْیَسْتَغْفِرْ رَبَّهُ وَ یَنْوِی أَنْ لاَ یَعُودَ قَبْلَ أَنْ یُوَاقِعَ ثُمَّ لْیُوَاقِعْ وَ قَدْ أَجْزَأَ ذَلِکَ عَنْهُ مِنَ اَلْکَفَّارَةِ فَإِذَا وَجَدَ اَلسَّبِیلَ إِلَی مَا یُکَفِّرُ یَوْماً مِنَ اَلْأَیَّامِ فَلْیُکَفِّرْ وَ إِنْ تَصَدَّقَ وَ أَطْعَمَ نَفْسَهُ وَ عِیَالَهُ فَإِنَّهُ یُجْزِئُهُ إِذَا کَانَ مُحْتَاجاً وَ إِنْ لَمْ یَجِدْ ذَلِکَ فَلْیَسْتَغْفِرْ رَبَّهُ وَ یَنْوِی أَنْ لاَ یَعُودَ فَحَسْبُهُ ذَلِکَ وَ اَللَّهِ کَفَّارَةً</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مرحوم شیخ کلینی، با سند خویش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ظهارکننده از پرداخت کفاره عاجز گردد، پس باید پیش از آمیزش از پروردگارش آمرزش بخواهد و نیت کند که دیگر مرتکب ظهار نشود، سپس آمیزش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برای او از کفاره کافی خواهد بود پس هرگاه در روزی از روزها چاره‌ای پیدا کرد که کفاره دهد، باید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صدقه دهد و به خود و خانواده اش اطعام کند، برایش کافی است؛ هنگامی که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چنین چیزی نیافت، از پروردگار خود بخواهد که او را بیامرزد و نیت کند که دیگر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از جهت کفاره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بین این دو روایت در مسئله کفاره ظهار این خواهد بود که زمانی که مرد از پرداخت کفاره ناتوان بود و اگر همسرش بخواهد که در کنارش بماند و همچنین راضی به آمیزش باشد پس در چنین حال آن مرد توبه و استغفار کرده، حق آمیزش با همسرش را خواهد داشت البته با توجه به بقیه مفاد حدیث دوم</w:t>
      </w:r>
      <w:r>
        <w:rPr>
          <w:rFonts w:eastAsia="IRNazanin" w:cs="IRNazanin"/>
          <w:color w:val="111111"/>
          <w:sz w:val="28"/>
          <w:szCs w:val="28"/>
          <w:rtl w:val="true"/>
          <w:lang w:bidi="fa-IR"/>
        </w:rPr>
        <w:t>.</w:t>
      </w:r>
    </w:p>
    <w:p>
      <w:pPr>
        <w:pStyle w:val="Heading3"/>
        <w:numPr>
          <w:ilvl w:val="2"/>
          <w:numId w:val="1"/>
        </w:numPr>
        <w:rPr/>
      </w:pPr>
      <w:bookmarkStart w:id="2072" w:name="__RefHeading___Toc2555819_237004111"/>
      <w:bookmarkStart w:id="2073" w:name="_Toc772"/>
      <w:bookmarkEnd w:id="2072"/>
      <w:r>
        <w:rPr/>
        <w:t>743</w:t>
      </w:r>
      <w:r>
        <w:rPr>
          <w:rtl w:val="true"/>
        </w:rPr>
        <w:t xml:space="preserve">- </w:t>
      </w:r>
      <w:r>
        <w:rPr>
          <w:rtl w:val="true"/>
        </w:rPr>
        <w:t>تسلیم احادیث و روایات ائمه معصومین صلوات الله علیهم باشیم</w:t>
      </w:r>
      <w:bookmarkEnd w:id="2073"/>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بإسناده عَنِ الْحُسَیْنِ بْنِ الْمُخْتَارِ الْقَلَانِسِیِّ،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أَصْحَابُ الْکَلَامِ، وَ یَنْجُو الْمُسَلِّمُونَ، إِنَّ الْمُسَلِّمِینَ هُمُ النُّجَبَاءُ</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مرحوم سعد بن عبدالله قمی، با سند خویش از حسین بن مختار قلانسی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کلام هلاک می‌شوند و تسلیم شوندگان نجات می‌یابند، به راستی که تسلیم شوندگان همان بزرگان والاتبارند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بإسناده عَنْ أَبِی عُبَیْدَةَ الْحَذَّاءِ عَنْ أَبِی جَعْفَرٍ صلوات الله علیه قَالَ سَمِعْتُهُ یَقُولُ أَمَا وَ اللَّهِ إِنَّ أَحَبَّ أَصْحَابِی إِلَیَّ أَوْرَعُهُمْ وَ أَفْقَهُهُمْ وَ أَکْتَمُهُمْ لِحَدِیثِنَا وَ إِنَّ أَسْوَأَهُمْ عِنْدِی حَالًا وَ أَمْقَتَهُمْ إِلَیَّ الَّذِی إِذَا سَمِعَ الْحَدِیثَ یُنْسَبُ إِلَیْنَا وَ یُرْوَی عَنَّا فَلَمْ یَعْقِلْهُ وَ لَمْ یَقْبَلْهُ قَلْبُهُ اشْمَأَزَّ مِنْهُ وَ جَحَدَهُ وَ کَفَّرَ بِمَنْ دَانَ بِهِ وَ هُوَ لَا یَدْرِی لَعَلَّ الْحَدِیثَ مِنْ عِنْدِنَا خَرَجَ وَ إِلَیْنَا أُسْنِدَ فَیَکُونُ بِذَلِکَ خَارِجاً مِنْ وَلَایَتِنَا</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مرحوم شیخ محمد بن حسن صفار، با سند خویش از ابو عبیده حذاء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همانا بهترین اصحاب من، باورع‌ترین و فقیه‌ترین و پوشاننده‌ترین ایشان بر حدیث ماست، همانا بدحال‌ترین من در نزد من و هلاک شده‌ترین آنان برای من کسی است که زمانی حدیثی را بشنود که به ما نسبت داده می‌شود و از ما روایت می‌گردد و آن را نمی‌فهمد و قبول نمی‌کند از آن نفرت کند و بدش بیاید و آن را انکار کند و کافر شود به آن که اعتقاد داشته است، در حالی که او نمی‌داند شاید این حدیث از طرف ما بیرون آمده است و به ما سند داده شده است، پس همین باعث می‌شود که از ولایت ما خارج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بإسناده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تَرَکْتُ مَوَالِیَکَ مُخْتَلِفِینَ یَبْرَأُ بَعْضُهُمْ مِنْ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ذَاکَ، إِنَّمَا کَلَّفَ اللهُ النَّاسَ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صلوات الله علیهم، وَ التَّسْلِیمَ لَهُمْ فِیمَا وَرَدَ عَلَیْهِمْ، وَ الرَّدَّ إِلَیْهِمْ فِیمَا اخْتَلَفُوا فِیهِ</w:t>
      </w:r>
      <w:r>
        <w:rPr>
          <w:rFonts w:eastAsia="Amiri" w:cs="Amiri" w:ascii="Amiri" w:hAnsi="Amiri"/>
          <w:color w:val="111111"/>
          <w:sz w:val="28"/>
          <w:szCs w:val="28"/>
          <w:rtl w:val="true"/>
          <w:lang w:bidi="ar-SA"/>
        </w:rPr>
        <w:t xml:space="preserve">. </w:t>
      </w:r>
      <w:r>
        <w:rPr>
          <w:rStyle w:val="FootnoteAnchor"/>
          <w:rtl w:val="true"/>
        </w:rPr>
        <w:footnoteReference w:id="1428"/>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سعد بن عبدالله قمی، با سند خویش از سَدیر صیرفی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دوستان شما را در حالی ترک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اختلاف داشتند و از یک دیگر بیزاری می‌جستند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وضع آن‌ها چه کار؟ همانا مردم سه تکلیف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ائمّه صلوات الله علیهم و تسلیم بودن در برابر آن‌ها و ارجاع اختلافات خود به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بإسناده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جُعِلْتُ فِدَاکَ إِنَّ الرَّجُلَ لَیَأْتِینَا مِنْ قِبَلِکَ فَیُخْبِرُنَا عَنْکَ بِالْعَظِیمِ مِنَ الْأَمْرِ فَیَضِیقُ بِذَلِکَ صُدُورُنَا حَتَّی نُکَذِّبَهُ قَالَ فَقَالَ أَبُو عَبْدِ اللَّهِ صلوات الله علیه أَ لَیْسَ عَنِّی یُحَدِّثُکُمْ قَالَ قُلْتُ بَلَی قَالَ فَیَقُولُ لِلَّیْلِ إِنَّهُ نَهَارٌ وَ لِلنَّهَارِ إِنَّهُ لَیْلٌ قَالَ فَقُلْتُ لَهُ لَا قَالَ فَقَالَ رُدَّهُ إِلَیْنَا فَإِنَّکَ إِنْ کَذَّبْتَ فَإِنَّمَا تُکَذِّبُنَا</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مرحوم شیخ محمد بن حسن صفار، با سند خویش از سفیان بن سمط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مردی از طرف شما به نزد ما می‌آید و از شما به ما امر بزرگی را خبر می‌دهد، سینه‌های ما از این خبر تنگ می‌شود تا جایی که آن خبر را تکذیب می‌کنیم،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از سوی من به شما حدیث نمی‌گوید؟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شب می‌گوید روز است و به روز می‌گوید شب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حدیث را به ما برگردانید، تو اگر آن را تکذیب کنی همانا که ما را تکذیب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بإسناده عَنْ عَلِیٍّ بن سوید السَّائِیِّ عَنْ أَبِی الْحَسَنِ صلوات الله علیه أَنَّهُ کَتَبَ إِلَیْهِ فِی رِسَالَةٍ وَ لَا تَقُلْ لِمَا بَلَغَکَ عَنَّا أَوْ نُسِبَ إِلَیْنَا هَذَا بَاطِلٌ وَ إِنْ کُنْتَ تَعْرِفُ خِلَافَهُ فَإِنَّکَ لَا تَدْرِی لِمَ قُلْنَا وَ عَلَی أَیِّ وَجْهٍ وَ صِفَةٍ</w:t>
      </w:r>
      <w:r>
        <w:rPr>
          <w:rFonts w:eastAsia="Amiri" w:cs="Amiri" w:ascii="Amiri" w:hAnsi="Amiri"/>
          <w:color w:val="111111"/>
          <w:sz w:val="28"/>
          <w:szCs w:val="28"/>
          <w:rtl w:val="true"/>
          <w:lang w:bidi="ar-SA"/>
        </w:rPr>
        <w:t xml:space="preserve">. </w:t>
      </w:r>
      <w:r>
        <w:rPr>
          <w:rStyle w:val="FootnoteAnchor"/>
          <w:rtl w:val="true"/>
        </w:rPr>
        <w:footnoteReference w:id="1430"/>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خویش از علی بن سوید سائی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به او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چیزی که از ما به تو رسیده است و به ما نسبت داده شده است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 اگر چه خلاف آن را بدانی، تو نمی‌دانی برای چه ما آن را گفته‌ایم و برای چه جهت و صفتی گفته‌ایم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الصدوق، بإسناده عَنْ أَبِی بَصِیرٍ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تُکَذِّبُوا بِحَدِیثٍ آتَاکُمْ مُرْجِئِیٌّ وَ لَا قَدَرِیٌّ وَ لَا خَارِجِیٌّ نَسَبَهُ إِلَیْنَا فَإِنَّکُمْ لَا تَدْرُونَ لَعَلَّهُ شَیْ ءٌ مِنَ الْحَقِّ فَتُکَذِّبُوا اللَّهَ عَزَّ وَ جَلَّ فَوْقَ عَرْشِهِ</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مرحوم شیخ صدوق، با سند خویش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یا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نکنید حدیثی را که مرجئی و یا قدری و یا خارجی آورده است و به ما نسبت می‌دهد، شما نمی‌دانید شاید آن حدیث چیزی از حق باشد پس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حدیث را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بالای عرش او تکذیب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بإسناده عَنْ أَبِی أُسَامَةَ زَیْدٍ الشَّحَّامِ،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رَجُلًا یُسَمَّی کُلَیْباً لَا یَخْرُجُ عَنْکُمْ حَدِیثٌ وَ لَا شَیْ 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أُسَلِّمُ، فَسَمَّیْنَاهُ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کُلَیْبٌ یُسَلِّمُ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التَّسْلِیمُ؟ فَسَکَتْنَا،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الْإِخْبَاتُ،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عَمِلُوا الصّالِحاتِ وَ أَخْبَتُوا إِلی رَبِّهِمْ</w:t>
      </w:r>
      <w:r>
        <w:rPr>
          <w:rFonts w:eastAsia="Amiri" w:cs="Amiri" w:ascii="Amiri" w:hAnsi="Amiri"/>
          <w:color w:val="111111"/>
          <w:sz w:val="28"/>
          <w:szCs w:val="28"/>
          <w:rtl w:val="true"/>
          <w:lang w:bidi="ar-SA"/>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مرحوم سعد بن عبدالله قمی، با سند خویش از زید شَحّام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مردی است که نامش کُلَیب است، او هر حدیثی که از شما می‌رسد، می‌گوید من تسلیمم، از این رو ما او را کلُیب تسلیم نامیده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رحمت فرستاد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تسلیم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سکوت کردیم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تسلیم، فروتنی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کارهای شایسته انجام دادند و در برابر پروردگارشان فروتنی و خشوع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بإسناده عَنْ إِسْمَاعِیلَ بْنِ مِهْرَانَ، عَمَّنْ حَدَّثَهُ مِنْ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أَحَدِکُمْ إِذَا بَلَغَهُ عَنَّا حَدِیثٌ لَمْ یُعْطَ مَعْرِفَتَهُ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قَوْلُهُمْ، فَیَکُونَ قَدْ آمَنَ بِسِرِّنَا وَ عَلَانِیَتِنَا</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مرحوم سعد بن عبد الله قمی، با سند خویش از اسماعیل بن مهران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شما چه اشکالی دارد هنگامی که حدیثی از ما به او رسید و در مورد آن شناختی نداشت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اهل‌بیت صلوات الله علیهم است، پس به نهان و آشکار ما ایمان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المفید، بإسناده عَنْ مُحَمَّدِ بْنِ مُسْلِمٍ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لَنَتَکَلَّمُ بِالْکَلِمَةِ لَهَا سَبْعُونَ وَجْهاً لَنَا مِنْ کُلِّهَا الْمَخْرَجُ</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مرحوم شیخ مفید،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هفتاد صورت سخن می‌گویم، برای من از همه آنها راه خروج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بإسناده عن 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أَقْرَأَنِی دَاوُدُ بْنُ فَرْقَدٍ کِتَابَهُ إِلَی أَبِی الْحَسَنِ الثَّالِثِ صلوات الله علیه أَعْرِفُهُ بِخَطِّهِ، یَسْأَلُهُ عَنِ الْعِلْمِ الْمَنْقُولِ إِلَیْنَا عَنْ آبَائِکَ صلوات الله علیهم وَ أَحَادِیثُ قَدِ اخْتَلَفُوا عَلَیْنَا فِیهَا، فَکَیْفَ الْعَمَلُ بِهَا عَلَی اخْتِلَافِهَا؟ وَ الرَّدُّ إِلَیْکَ وَ قَدِ اخْتَلَفُوا فِیهِ؟ فَکَتَبَ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أَنَّهُ قَوْلُنَا فَالْزَمُوهُ، وَ مَا لَمْ تَعْلَمُوا بِهِ فَرُدُّوهُ إِلَیْنَا</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مرحوم سعد بن عبد الله قمی، با سند خویش از محمّد بن عیسی بن عُبید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نامه‌ای که به حضرت امام هادی صلوات الله علیه نوشته بود و جواب آن حضرت به خطّ خویش را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علومی که از آبا و اجداد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صلوات الله علیهم به اختلاف به ما می‌رسد چه کنیم که چون با اختلاف نقل شده، به شما برگردانیم؟ نوشتۀ حضرت امام هادی صلوات الله علیه در پاسخ که من آن را خواندم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می‌دانید سخن ما است، به آن عمل کنید، و آنچه را نمی‌دانید به ما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نکنید</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الْأَرْبَعِمِائَةِ قَالَ أَمِیرُ الْمُؤْمِنِینَ صلوات الله علیه إِذَا سَمِعْتُمْ مِنْ حَدِیثِنَا مَا لَا تَعْرِفُونَ فَرُدُّوهُ إِلَیْنَا وَ قِفُوا عِنْدَهُ وَ سَلِّمُوا حَتَّی یَتَبَیَّنَ لَکُمُ الْحَقُّ وَ لَا تَکُونُوا مَذَایِیعَ عَجْلَی</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در چهارصد حدیث که از حضرت امیرالمؤمنین صلوات الله علیه روایت شده است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شنیدید از احادیث ما چیزی را که نمی‌فهمید آن را به ما برگردانید و واگذارید، و در کنار آن توقف کنید، و تسلیم شوید تا حق برای شما آشکار و بیان شود، و با شتاب آن را ضایع و علنی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بإسناده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صلوات الله علیه أَنَا وَ مُحَمَّدُ بْنُ مُسْلِمٍ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لِلنَّاسِ، بِکُمْ وَ اللهِ نَأْتَمُّ، وَ عَنْکُمْ نَأْخُذُ، وَ لَکُمْ وَ اللهِ نُسَلِّمُ، وَ مَنْ وَلَّیْتُمْ وَ اللهِ تَوَلَّیْنَا، وَ مَنْ بَرِئْتُمْ مِنْهُ بَرِئْنَا مِنْهُ، وَ مَنْ کَفَفْتُمْ عَنْهُ کَفَفْنَا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أَبُو عَبْدِ اللهِ صلوات الله علیه یَدَهُ إِلَی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هَذَا هُوَ الْحَقُّ الْمُبِینُ</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مرحوم سعد بن عبد الله قمی، با سند خویش از فضیل بن یسار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بن مسلم بر حضرت امام جعفر صادق صلوات الله علیه وارد شده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مردم چه کار، به خدا قسم ما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می‌کنیم و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دین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می‌گیریم، و به خدا قسم تسلیم و فرمانبردار شماییم، و هر کس شما را دوست بدارد به خدا قسم او را دوست داریم و هر کس از شما برائت جوید از او برائت جوییم، و هر کس از شما دست کشد از او دست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دست مبارک خویش را به آسمان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حقّ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روز جمعه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برابر است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پایان رسید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و آله الطیبین الطاهرین المعصومین و لعنة الله علی اعدائهم اجمعین</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صلوات الله علیه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دوره فقه کامل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المتهجد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العروس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 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 إتمام النعمة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 إتمام النعمة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19969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19970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19966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19968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19971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صحیفه سجادیه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صلوات الله علیه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صلوات الله علیه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صلوات الله علیه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33575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image" Target="media/image2.jpeg"/><Relationship Id="rId824" Type="http://schemas.openxmlformats.org/officeDocument/2006/relationships/image" Target="media/image2.jpeg"/><Relationship Id="rId825" Type="http://schemas.openxmlformats.org/officeDocument/2006/relationships/footer" Target="footer818.xml"/><Relationship Id="rId826" Type="http://schemas.openxmlformats.org/officeDocument/2006/relationships/footnotes" Target="footnotes.xml"/><Relationship Id="rId827" Type="http://schemas.openxmlformats.org/officeDocument/2006/relationships/numbering" Target="numbering.xml"/><Relationship Id="rId828" Type="http://schemas.openxmlformats.org/officeDocument/2006/relationships/fontTable" Target="fontTable.xml"/><Relationship Id="rId829" Type="http://schemas.openxmlformats.org/officeDocument/2006/relationships/settings" Target="settings.xml"/><Relationship Id="rId8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837</Pages>
  <Words>54289</Words>
  <Characters>201739</Characters>
  <CharactersWithSpaces>254746</CharactersWithSpaces>
  <Paragraphs>1418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2026-08-19T21:11:05Z</dcterms:created>
  <dc:creator>ghaemiyeh.com</dc:creator>
  <dc:description/>
  <dc:language>en-US</dc:language>
  <cp:lastModifiedBy/>
  <dcterms:modified xsi:type="dcterms:W3CDTF">2026-08-20T00:41:37Z</dcterms:modified>
  <cp:revision>1</cp:revision>
  <dc:subject/>
  <dc:title>بیان احکام با کلام ائمه علیهم السلام گزیده کتاب کافی و اصول دیگر</dc:title>
</cp:coreProperties>
</file>

<file path=docProps/custom.xml><?xml version="1.0" encoding="utf-8"?>
<Properties xmlns="http://schemas.openxmlformats.org/officeDocument/2006/custom-properties" xmlns:vt="http://schemas.openxmlformats.org/officeDocument/2006/docPropsVTypes"/>
</file>