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39.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چهل حدیث درباره امر به معروف و نهی از منکر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66294_23700411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866296_23700411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866298_237004111">
            <w:r>
              <w:rPr>
                <w:webHidden/>
                <w:rStyle w:val="IndexLink"/>
                <w:rtl w:val="true"/>
              </w:rPr>
              <w:t>دیباچه</w:t>
            </w:r>
            <w:r>
              <w:rPr>
                <w:rStyle w:val="IndexLink"/>
                <w:rtl w:val="true"/>
              </w:rPr>
              <w:tab/>
            </w:r>
            <w:r>
              <w:rPr>
                <w:rStyle w:val="IndexLink"/>
              </w:rPr>
              <w:t>11</w:t>
            </w:r>
          </w:hyperlink>
        </w:p>
        <w:p>
          <w:pPr>
            <w:pStyle w:val="Contents2"/>
            <w:tabs>
              <w:tab w:val="clear" w:pos="8743"/>
              <w:tab w:val="right" w:pos="9026" w:leader="dot"/>
            </w:tabs>
            <w:rPr/>
          </w:pPr>
          <w:hyperlink w:anchor="__RefHeading___Toc1866300_237004111">
            <w:r>
              <w:rPr>
                <w:webHidden/>
                <w:rStyle w:val="IndexLink"/>
                <w:rtl w:val="true"/>
              </w:rPr>
              <w:t>دو نکته در مورد ترجمه انگلیسی</w:t>
            </w:r>
            <w:r>
              <w:rPr>
                <w:rStyle w:val="IndexLink"/>
                <w:rtl w:val="true"/>
              </w:rPr>
              <w:tab/>
            </w:r>
            <w:r>
              <w:rPr>
                <w:rStyle w:val="IndexLink"/>
              </w:rPr>
              <w:t>12</w:t>
            </w:r>
          </w:hyperlink>
        </w:p>
        <w:p>
          <w:pPr>
            <w:pStyle w:val="Contents2"/>
            <w:tabs>
              <w:tab w:val="clear" w:pos="8743"/>
              <w:tab w:val="right" w:pos="9026" w:leader="dot"/>
            </w:tabs>
            <w:rPr/>
          </w:pPr>
          <w:hyperlink w:anchor="__RefHeading___Toc1866302_237004111">
            <w:r>
              <w:rPr>
                <w:webHidden/>
                <w:rStyle w:val="IndexLink"/>
              </w:rPr>
              <w:t>1</w:t>
            </w:r>
            <w:r>
              <w:rPr>
                <w:rStyle w:val="IndexLink"/>
                <w:rtl w:val="true"/>
              </w:rPr>
              <w:tab/>
            </w:r>
            <w:r>
              <w:rPr>
                <w:rStyle w:val="IndexLink"/>
              </w:rPr>
              <w:t>13</w:t>
            </w:r>
          </w:hyperlink>
        </w:p>
        <w:p>
          <w:pPr>
            <w:pStyle w:val="Contents2"/>
            <w:tabs>
              <w:tab w:val="clear" w:pos="8743"/>
              <w:tab w:val="right" w:pos="9026" w:leader="dot"/>
            </w:tabs>
            <w:rPr/>
          </w:pPr>
          <w:hyperlink w:anchor="__RefHeading___Toc1866304_237004111">
            <w:r>
              <w:rPr>
                <w:webHidden/>
                <w:rStyle w:val="IndexLink"/>
              </w:rPr>
              <w:t>2</w:t>
            </w:r>
            <w:r>
              <w:rPr>
                <w:rStyle w:val="IndexLink"/>
                <w:rtl w:val="true"/>
              </w:rPr>
              <w:tab/>
            </w:r>
            <w:r>
              <w:rPr>
                <w:rStyle w:val="IndexLink"/>
              </w:rPr>
              <w:t>14</w:t>
            </w:r>
          </w:hyperlink>
        </w:p>
        <w:p>
          <w:pPr>
            <w:pStyle w:val="Contents2"/>
            <w:tabs>
              <w:tab w:val="clear" w:pos="8743"/>
              <w:tab w:val="right" w:pos="9026" w:leader="dot"/>
            </w:tabs>
            <w:rPr/>
          </w:pPr>
          <w:hyperlink w:anchor="__RefHeading___Toc1866306_237004111">
            <w:r>
              <w:rPr>
                <w:webHidden/>
                <w:rStyle w:val="IndexLink"/>
              </w:rPr>
              <w:t>3</w:t>
            </w:r>
            <w:r>
              <w:rPr>
                <w:rStyle w:val="IndexLink"/>
                <w:rtl w:val="true"/>
              </w:rPr>
              <w:tab/>
            </w:r>
            <w:r>
              <w:rPr>
                <w:rStyle w:val="IndexLink"/>
              </w:rPr>
              <w:t>15</w:t>
            </w:r>
          </w:hyperlink>
        </w:p>
        <w:p>
          <w:pPr>
            <w:pStyle w:val="Contents2"/>
            <w:tabs>
              <w:tab w:val="clear" w:pos="8743"/>
              <w:tab w:val="right" w:pos="9026" w:leader="dot"/>
            </w:tabs>
            <w:rPr/>
          </w:pPr>
          <w:hyperlink w:anchor="__RefHeading___Toc1866308_237004111">
            <w:r>
              <w:rPr>
                <w:webHidden/>
                <w:rStyle w:val="IndexLink"/>
              </w:rPr>
              <w:t>4</w:t>
            </w:r>
            <w:r>
              <w:rPr>
                <w:rStyle w:val="IndexLink"/>
                <w:rtl w:val="true"/>
              </w:rPr>
              <w:tab/>
            </w:r>
            <w:r>
              <w:rPr>
                <w:rStyle w:val="IndexLink"/>
              </w:rPr>
              <w:t>16</w:t>
            </w:r>
          </w:hyperlink>
        </w:p>
        <w:p>
          <w:pPr>
            <w:pStyle w:val="Contents2"/>
            <w:tabs>
              <w:tab w:val="clear" w:pos="8743"/>
              <w:tab w:val="right" w:pos="9026" w:leader="dot"/>
            </w:tabs>
            <w:rPr/>
          </w:pPr>
          <w:hyperlink w:anchor="__RefHeading___Toc1866310_237004111">
            <w:r>
              <w:rPr>
                <w:webHidden/>
                <w:rStyle w:val="IndexLink"/>
              </w:rPr>
              <w:t>5</w:t>
            </w:r>
            <w:r>
              <w:rPr>
                <w:rStyle w:val="IndexLink"/>
                <w:rtl w:val="true"/>
              </w:rPr>
              <w:tab/>
            </w:r>
            <w:r>
              <w:rPr>
                <w:rStyle w:val="IndexLink"/>
              </w:rPr>
              <w:t>17</w:t>
            </w:r>
          </w:hyperlink>
        </w:p>
        <w:p>
          <w:pPr>
            <w:pStyle w:val="Contents2"/>
            <w:tabs>
              <w:tab w:val="clear" w:pos="8743"/>
              <w:tab w:val="right" w:pos="9026" w:leader="dot"/>
            </w:tabs>
            <w:rPr/>
          </w:pPr>
          <w:hyperlink w:anchor="__RefHeading___Toc1866312_237004111">
            <w:r>
              <w:rPr>
                <w:webHidden/>
                <w:rStyle w:val="IndexLink"/>
              </w:rPr>
              <w:t>6</w:t>
            </w:r>
            <w:r>
              <w:rPr>
                <w:rStyle w:val="IndexLink"/>
                <w:rtl w:val="true"/>
              </w:rPr>
              <w:tab/>
            </w:r>
            <w:r>
              <w:rPr>
                <w:rStyle w:val="IndexLink"/>
              </w:rPr>
              <w:t>18</w:t>
            </w:r>
          </w:hyperlink>
        </w:p>
        <w:p>
          <w:pPr>
            <w:pStyle w:val="Contents2"/>
            <w:tabs>
              <w:tab w:val="clear" w:pos="8743"/>
              <w:tab w:val="right" w:pos="9026" w:leader="dot"/>
            </w:tabs>
            <w:rPr/>
          </w:pPr>
          <w:hyperlink w:anchor="__RefHeading___Toc1866314_237004111">
            <w:r>
              <w:rPr>
                <w:webHidden/>
                <w:rStyle w:val="IndexLink"/>
              </w:rPr>
              <w:t>7</w:t>
            </w:r>
            <w:r>
              <w:rPr>
                <w:rStyle w:val="IndexLink"/>
                <w:rtl w:val="true"/>
              </w:rPr>
              <w:tab/>
            </w:r>
            <w:r>
              <w:rPr>
                <w:rStyle w:val="IndexLink"/>
              </w:rPr>
              <w:t>19</w:t>
            </w:r>
          </w:hyperlink>
        </w:p>
        <w:p>
          <w:pPr>
            <w:pStyle w:val="Contents2"/>
            <w:tabs>
              <w:tab w:val="clear" w:pos="8743"/>
              <w:tab w:val="right" w:pos="9026" w:leader="dot"/>
            </w:tabs>
            <w:rPr/>
          </w:pPr>
          <w:hyperlink w:anchor="__RefHeading___Toc1866316_237004111">
            <w:r>
              <w:rPr>
                <w:webHidden/>
                <w:rStyle w:val="IndexLink"/>
              </w:rPr>
              <w:t>8</w:t>
            </w:r>
            <w:r>
              <w:rPr>
                <w:rStyle w:val="IndexLink"/>
                <w:rtl w:val="true"/>
              </w:rPr>
              <w:tab/>
            </w:r>
            <w:r>
              <w:rPr>
                <w:rStyle w:val="IndexLink"/>
              </w:rPr>
              <w:t>20</w:t>
            </w:r>
          </w:hyperlink>
        </w:p>
        <w:p>
          <w:pPr>
            <w:pStyle w:val="Contents2"/>
            <w:tabs>
              <w:tab w:val="clear" w:pos="8743"/>
              <w:tab w:val="right" w:pos="9026" w:leader="dot"/>
            </w:tabs>
            <w:rPr/>
          </w:pPr>
          <w:hyperlink w:anchor="__RefHeading___Toc1866318_237004111">
            <w:r>
              <w:rPr>
                <w:webHidden/>
                <w:rStyle w:val="IndexLink"/>
              </w:rPr>
              <w:t>9</w:t>
            </w:r>
            <w:r>
              <w:rPr>
                <w:rStyle w:val="IndexLink"/>
                <w:rtl w:val="true"/>
              </w:rPr>
              <w:tab/>
            </w:r>
            <w:r>
              <w:rPr>
                <w:rStyle w:val="IndexLink"/>
              </w:rPr>
              <w:t>21</w:t>
            </w:r>
          </w:hyperlink>
        </w:p>
        <w:p>
          <w:pPr>
            <w:pStyle w:val="Contents2"/>
            <w:tabs>
              <w:tab w:val="clear" w:pos="8743"/>
              <w:tab w:val="right" w:pos="9026" w:leader="dot"/>
            </w:tabs>
            <w:rPr/>
          </w:pPr>
          <w:hyperlink w:anchor="__RefHeading___Toc1866320_237004111">
            <w:r>
              <w:rPr>
                <w:webHidden/>
                <w:rStyle w:val="IndexLink"/>
              </w:rPr>
              <w:t>10</w:t>
            </w:r>
            <w:r>
              <w:rPr>
                <w:rStyle w:val="IndexLink"/>
                <w:rtl w:val="true"/>
              </w:rPr>
              <w:tab/>
            </w:r>
            <w:r>
              <w:rPr>
                <w:rStyle w:val="IndexLink"/>
              </w:rPr>
              <w:t>22</w:t>
            </w:r>
          </w:hyperlink>
        </w:p>
        <w:p>
          <w:pPr>
            <w:pStyle w:val="Contents2"/>
            <w:tabs>
              <w:tab w:val="clear" w:pos="8743"/>
              <w:tab w:val="right" w:pos="9026" w:leader="dot"/>
            </w:tabs>
            <w:rPr/>
          </w:pPr>
          <w:hyperlink w:anchor="__RefHeading___Toc1866322_237004111">
            <w:r>
              <w:rPr>
                <w:webHidden/>
                <w:rStyle w:val="IndexLink"/>
              </w:rPr>
              <w:t>11</w:t>
            </w:r>
            <w:r>
              <w:rPr>
                <w:rStyle w:val="IndexLink"/>
                <w:rtl w:val="true"/>
              </w:rPr>
              <w:tab/>
            </w:r>
            <w:r>
              <w:rPr>
                <w:rStyle w:val="IndexLink"/>
              </w:rPr>
              <w:t>23</w:t>
            </w:r>
          </w:hyperlink>
        </w:p>
        <w:p>
          <w:pPr>
            <w:pStyle w:val="Contents2"/>
            <w:tabs>
              <w:tab w:val="clear" w:pos="8743"/>
              <w:tab w:val="right" w:pos="9026" w:leader="dot"/>
            </w:tabs>
            <w:rPr/>
          </w:pPr>
          <w:hyperlink w:anchor="__RefHeading___Toc1866324_237004111">
            <w:r>
              <w:rPr>
                <w:webHidden/>
                <w:rStyle w:val="IndexLink"/>
              </w:rPr>
              <w:t>12</w:t>
            </w:r>
            <w:r>
              <w:rPr>
                <w:rStyle w:val="IndexLink"/>
                <w:rtl w:val="true"/>
              </w:rPr>
              <w:tab/>
            </w:r>
            <w:r>
              <w:rPr>
                <w:rStyle w:val="IndexLink"/>
              </w:rPr>
              <w:t>24</w:t>
            </w:r>
          </w:hyperlink>
        </w:p>
        <w:p>
          <w:pPr>
            <w:pStyle w:val="Contents2"/>
            <w:tabs>
              <w:tab w:val="clear" w:pos="8743"/>
              <w:tab w:val="right" w:pos="9026" w:leader="dot"/>
            </w:tabs>
            <w:rPr/>
          </w:pPr>
          <w:hyperlink w:anchor="__RefHeading___Toc1866326_237004111">
            <w:r>
              <w:rPr>
                <w:webHidden/>
                <w:rStyle w:val="IndexLink"/>
              </w:rPr>
              <w:t>13</w:t>
            </w:r>
            <w:r>
              <w:rPr>
                <w:rStyle w:val="IndexLink"/>
                <w:rtl w:val="true"/>
              </w:rPr>
              <w:tab/>
            </w:r>
            <w:r>
              <w:rPr>
                <w:rStyle w:val="IndexLink"/>
              </w:rPr>
              <w:t>25</w:t>
            </w:r>
          </w:hyperlink>
        </w:p>
        <w:p>
          <w:pPr>
            <w:pStyle w:val="Contents2"/>
            <w:tabs>
              <w:tab w:val="clear" w:pos="8743"/>
              <w:tab w:val="right" w:pos="9026" w:leader="dot"/>
            </w:tabs>
            <w:rPr/>
          </w:pPr>
          <w:hyperlink w:anchor="__RefHeading___Toc1866328_237004111">
            <w:r>
              <w:rPr>
                <w:webHidden/>
                <w:rStyle w:val="IndexLink"/>
              </w:rPr>
              <w:t>14</w:t>
            </w:r>
            <w:r>
              <w:rPr>
                <w:rStyle w:val="IndexLink"/>
                <w:rtl w:val="true"/>
              </w:rPr>
              <w:tab/>
            </w:r>
            <w:r>
              <w:rPr>
                <w:rStyle w:val="IndexLink"/>
              </w:rPr>
              <w:t>26</w:t>
            </w:r>
          </w:hyperlink>
        </w:p>
        <w:p>
          <w:pPr>
            <w:pStyle w:val="Contents2"/>
            <w:tabs>
              <w:tab w:val="clear" w:pos="8743"/>
              <w:tab w:val="right" w:pos="9026" w:leader="dot"/>
            </w:tabs>
            <w:rPr/>
          </w:pPr>
          <w:hyperlink w:anchor="__RefHeading___Toc1866330_237004111">
            <w:r>
              <w:rPr>
                <w:webHidden/>
                <w:rStyle w:val="IndexLink"/>
              </w:rPr>
              <w:t>15</w:t>
            </w:r>
            <w:r>
              <w:rPr>
                <w:rStyle w:val="IndexLink"/>
                <w:rtl w:val="true"/>
              </w:rPr>
              <w:tab/>
            </w:r>
            <w:r>
              <w:rPr>
                <w:rStyle w:val="IndexLink"/>
              </w:rPr>
              <w:t>27</w:t>
            </w:r>
          </w:hyperlink>
        </w:p>
        <w:p>
          <w:pPr>
            <w:pStyle w:val="Contents2"/>
            <w:tabs>
              <w:tab w:val="clear" w:pos="8743"/>
              <w:tab w:val="right" w:pos="9026" w:leader="dot"/>
            </w:tabs>
            <w:rPr/>
          </w:pPr>
          <w:hyperlink w:anchor="__RefHeading___Toc1866332_237004111">
            <w:r>
              <w:rPr>
                <w:webHidden/>
                <w:rStyle w:val="IndexLink"/>
              </w:rPr>
              <w:t>16</w:t>
            </w:r>
            <w:r>
              <w:rPr>
                <w:rStyle w:val="IndexLink"/>
                <w:rtl w:val="true"/>
              </w:rPr>
              <w:tab/>
            </w:r>
            <w:r>
              <w:rPr>
                <w:rStyle w:val="IndexLink"/>
              </w:rPr>
              <w:t>28</w:t>
            </w:r>
          </w:hyperlink>
        </w:p>
        <w:p>
          <w:pPr>
            <w:pStyle w:val="Contents2"/>
            <w:tabs>
              <w:tab w:val="clear" w:pos="8743"/>
              <w:tab w:val="right" w:pos="9026" w:leader="dot"/>
            </w:tabs>
            <w:rPr/>
          </w:pPr>
          <w:hyperlink w:anchor="__RefHeading___Toc1866334_237004111">
            <w:r>
              <w:rPr>
                <w:webHidden/>
                <w:rStyle w:val="IndexLink"/>
              </w:rPr>
              <w:t>17</w:t>
            </w:r>
            <w:r>
              <w:rPr>
                <w:rStyle w:val="IndexLink"/>
                <w:rtl w:val="true"/>
              </w:rPr>
              <w:tab/>
            </w:r>
            <w:r>
              <w:rPr>
                <w:rStyle w:val="IndexLink"/>
              </w:rPr>
              <w:t>29</w:t>
            </w:r>
          </w:hyperlink>
        </w:p>
        <w:p>
          <w:pPr>
            <w:pStyle w:val="Contents2"/>
            <w:tabs>
              <w:tab w:val="clear" w:pos="8743"/>
              <w:tab w:val="right" w:pos="9026" w:leader="dot"/>
            </w:tabs>
            <w:rPr/>
          </w:pPr>
          <w:hyperlink w:anchor="__RefHeading___Toc1866336_237004111">
            <w:r>
              <w:rPr>
                <w:webHidden/>
                <w:rStyle w:val="IndexLink"/>
              </w:rPr>
              <w:t>18</w:t>
            </w:r>
            <w:r>
              <w:rPr>
                <w:rStyle w:val="IndexLink"/>
                <w:rtl w:val="true"/>
              </w:rPr>
              <w:tab/>
            </w:r>
            <w:r>
              <w:rPr>
                <w:rStyle w:val="IndexLink"/>
              </w:rPr>
              <w:t>30</w:t>
            </w:r>
          </w:hyperlink>
        </w:p>
        <w:p>
          <w:pPr>
            <w:pStyle w:val="Contents2"/>
            <w:tabs>
              <w:tab w:val="clear" w:pos="8743"/>
              <w:tab w:val="right" w:pos="9026" w:leader="dot"/>
            </w:tabs>
            <w:rPr/>
          </w:pPr>
          <w:hyperlink w:anchor="__RefHeading___Toc1866338_237004111">
            <w:r>
              <w:rPr>
                <w:webHidden/>
                <w:rStyle w:val="IndexLink"/>
              </w:rPr>
              <w:t>19</w:t>
            </w:r>
            <w:r>
              <w:rPr>
                <w:rStyle w:val="IndexLink"/>
                <w:rtl w:val="true"/>
              </w:rPr>
              <w:tab/>
            </w:r>
            <w:r>
              <w:rPr>
                <w:rStyle w:val="IndexLink"/>
              </w:rPr>
              <w:t>31</w:t>
            </w:r>
          </w:hyperlink>
        </w:p>
        <w:p>
          <w:pPr>
            <w:pStyle w:val="Contents2"/>
            <w:tabs>
              <w:tab w:val="clear" w:pos="8743"/>
              <w:tab w:val="right" w:pos="9026" w:leader="dot"/>
            </w:tabs>
            <w:rPr/>
          </w:pPr>
          <w:hyperlink w:anchor="__RefHeading___Toc1866340_237004111">
            <w:r>
              <w:rPr>
                <w:webHidden/>
                <w:rStyle w:val="IndexLink"/>
              </w:rPr>
              <w:t>20</w:t>
            </w:r>
            <w:r>
              <w:rPr>
                <w:rStyle w:val="IndexLink"/>
                <w:rtl w:val="true"/>
              </w:rPr>
              <w:tab/>
            </w:r>
            <w:r>
              <w:rPr>
                <w:rStyle w:val="IndexLink"/>
              </w:rPr>
              <w:t>32</w:t>
            </w:r>
          </w:hyperlink>
        </w:p>
        <w:p>
          <w:pPr>
            <w:pStyle w:val="Contents2"/>
            <w:tabs>
              <w:tab w:val="clear" w:pos="8743"/>
              <w:tab w:val="right" w:pos="9026" w:leader="dot"/>
            </w:tabs>
            <w:rPr/>
          </w:pPr>
          <w:hyperlink w:anchor="__RefHeading___Toc1866342_237004111">
            <w:r>
              <w:rPr>
                <w:webHidden/>
                <w:rStyle w:val="IndexLink"/>
              </w:rPr>
              <w:t>21</w:t>
            </w:r>
            <w:r>
              <w:rPr>
                <w:rStyle w:val="IndexLink"/>
                <w:rtl w:val="true"/>
              </w:rPr>
              <w:tab/>
            </w:r>
            <w:r>
              <w:rPr>
                <w:rStyle w:val="IndexLink"/>
              </w:rPr>
              <w:t>33</w:t>
            </w:r>
          </w:hyperlink>
        </w:p>
        <w:p>
          <w:pPr>
            <w:pStyle w:val="Contents2"/>
            <w:tabs>
              <w:tab w:val="clear" w:pos="8743"/>
              <w:tab w:val="right" w:pos="9026" w:leader="dot"/>
            </w:tabs>
            <w:rPr/>
          </w:pPr>
          <w:hyperlink w:anchor="__RefHeading___Toc1866344_237004111">
            <w:r>
              <w:rPr>
                <w:webHidden/>
                <w:rStyle w:val="IndexLink"/>
              </w:rPr>
              <w:t>22</w:t>
            </w:r>
            <w:r>
              <w:rPr>
                <w:rStyle w:val="IndexLink"/>
                <w:rtl w:val="true"/>
              </w:rPr>
              <w:tab/>
            </w:r>
            <w:r>
              <w:rPr>
                <w:rStyle w:val="IndexLink"/>
              </w:rPr>
              <w:t>34</w:t>
            </w:r>
          </w:hyperlink>
        </w:p>
        <w:p>
          <w:pPr>
            <w:pStyle w:val="Contents2"/>
            <w:tabs>
              <w:tab w:val="clear" w:pos="8743"/>
              <w:tab w:val="right" w:pos="9026" w:leader="dot"/>
            </w:tabs>
            <w:rPr/>
          </w:pPr>
          <w:hyperlink w:anchor="__RefHeading___Toc1866346_237004111">
            <w:r>
              <w:rPr>
                <w:webHidden/>
                <w:rStyle w:val="IndexLink"/>
              </w:rPr>
              <w:t>23</w:t>
            </w:r>
            <w:r>
              <w:rPr>
                <w:rStyle w:val="IndexLink"/>
                <w:rtl w:val="true"/>
              </w:rPr>
              <w:tab/>
            </w:r>
            <w:r>
              <w:rPr>
                <w:rStyle w:val="IndexLink"/>
              </w:rPr>
              <w:t>35</w:t>
            </w:r>
          </w:hyperlink>
        </w:p>
        <w:p>
          <w:pPr>
            <w:pStyle w:val="Contents2"/>
            <w:tabs>
              <w:tab w:val="clear" w:pos="8743"/>
              <w:tab w:val="right" w:pos="9026" w:leader="dot"/>
            </w:tabs>
            <w:rPr/>
          </w:pPr>
          <w:hyperlink w:anchor="__RefHeading___Toc1866348_237004111">
            <w:r>
              <w:rPr>
                <w:webHidden/>
                <w:rStyle w:val="IndexLink"/>
              </w:rPr>
              <w:t>24</w:t>
            </w:r>
            <w:r>
              <w:rPr>
                <w:rStyle w:val="IndexLink"/>
                <w:rtl w:val="true"/>
              </w:rPr>
              <w:tab/>
            </w:r>
            <w:r>
              <w:rPr>
                <w:rStyle w:val="IndexLink"/>
              </w:rPr>
              <w:t>36</w:t>
            </w:r>
          </w:hyperlink>
        </w:p>
        <w:p>
          <w:pPr>
            <w:pStyle w:val="Contents2"/>
            <w:tabs>
              <w:tab w:val="clear" w:pos="8743"/>
              <w:tab w:val="right" w:pos="9026" w:leader="dot"/>
            </w:tabs>
            <w:rPr/>
          </w:pPr>
          <w:hyperlink w:anchor="__RefHeading___Toc1866350_237004111">
            <w:r>
              <w:rPr>
                <w:webHidden/>
                <w:rStyle w:val="IndexLink"/>
              </w:rPr>
              <w:t>25</w:t>
            </w:r>
            <w:r>
              <w:rPr>
                <w:rStyle w:val="IndexLink"/>
                <w:rtl w:val="true"/>
              </w:rPr>
              <w:tab/>
            </w:r>
            <w:r>
              <w:rPr>
                <w:rStyle w:val="IndexLink"/>
              </w:rPr>
              <w:t>37</w:t>
            </w:r>
          </w:hyperlink>
        </w:p>
        <w:p>
          <w:pPr>
            <w:pStyle w:val="Contents2"/>
            <w:tabs>
              <w:tab w:val="clear" w:pos="8743"/>
              <w:tab w:val="right" w:pos="9026" w:leader="dot"/>
            </w:tabs>
            <w:rPr/>
          </w:pPr>
          <w:hyperlink w:anchor="__RefHeading___Toc1866352_237004111">
            <w:r>
              <w:rPr>
                <w:webHidden/>
                <w:rStyle w:val="IndexLink"/>
              </w:rPr>
              <w:t>26</w:t>
            </w:r>
            <w:r>
              <w:rPr>
                <w:rStyle w:val="IndexLink"/>
                <w:rtl w:val="true"/>
              </w:rPr>
              <w:tab/>
            </w:r>
            <w:r>
              <w:rPr>
                <w:rStyle w:val="IndexLink"/>
              </w:rPr>
              <w:t>38</w:t>
            </w:r>
          </w:hyperlink>
        </w:p>
        <w:p>
          <w:pPr>
            <w:pStyle w:val="Contents2"/>
            <w:tabs>
              <w:tab w:val="clear" w:pos="8743"/>
              <w:tab w:val="right" w:pos="9026" w:leader="dot"/>
            </w:tabs>
            <w:rPr/>
          </w:pPr>
          <w:hyperlink w:anchor="__RefHeading___Toc1866354_237004111">
            <w:r>
              <w:rPr>
                <w:webHidden/>
                <w:rStyle w:val="IndexLink"/>
              </w:rPr>
              <w:t>27</w:t>
            </w:r>
            <w:r>
              <w:rPr>
                <w:rStyle w:val="IndexLink"/>
                <w:rtl w:val="true"/>
              </w:rPr>
              <w:tab/>
            </w:r>
            <w:r>
              <w:rPr>
                <w:rStyle w:val="IndexLink"/>
              </w:rPr>
              <w:t>39</w:t>
            </w:r>
          </w:hyperlink>
        </w:p>
        <w:p>
          <w:pPr>
            <w:pStyle w:val="Contents2"/>
            <w:tabs>
              <w:tab w:val="clear" w:pos="8743"/>
              <w:tab w:val="right" w:pos="9026" w:leader="dot"/>
            </w:tabs>
            <w:rPr/>
          </w:pPr>
          <w:hyperlink w:anchor="__RefHeading___Toc1866356_237004111">
            <w:r>
              <w:rPr>
                <w:webHidden/>
                <w:rStyle w:val="IndexLink"/>
              </w:rPr>
              <w:t>28</w:t>
            </w:r>
            <w:r>
              <w:rPr>
                <w:rStyle w:val="IndexLink"/>
                <w:rtl w:val="true"/>
              </w:rPr>
              <w:tab/>
            </w:r>
            <w:r>
              <w:rPr>
                <w:rStyle w:val="IndexLink"/>
              </w:rPr>
              <w:t>40</w:t>
            </w:r>
          </w:hyperlink>
        </w:p>
        <w:p>
          <w:pPr>
            <w:pStyle w:val="Contents2"/>
            <w:tabs>
              <w:tab w:val="clear" w:pos="8743"/>
              <w:tab w:val="right" w:pos="9026" w:leader="dot"/>
            </w:tabs>
            <w:rPr/>
          </w:pPr>
          <w:hyperlink w:anchor="__RefHeading___Toc1866358_237004111">
            <w:r>
              <w:rPr>
                <w:webHidden/>
                <w:rStyle w:val="IndexLink"/>
              </w:rPr>
              <w:t>29</w:t>
            </w:r>
            <w:r>
              <w:rPr>
                <w:rStyle w:val="IndexLink"/>
                <w:rtl w:val="true"/>
              </w:rPr>
              <w:tab/>
            </w:r>
            <w:r>
              <w:rPr>
                <w:rStyle w:val="IndexLink"/>
              </w:rPr>
              <w:t>41</w:t>
            </w:r>
          </w:hyperlink>
        </w:p>
        <w:p>
          <w:pPr>
            <w:pStyle w:val="Contents2"/>
            <w:tabs>
              <w:tab w:val="clear" w:pos="8743"/>
              <w:tab w:val="right" w:pos="9026" w:leader="dot"/>
            </w:tabs>
            <w:rPr/>
          </w:pPr>
          <w:hyperlink w:anchor="__RefHeading___Toc1866360_237004111">
            <w:r>
              <w:rPr>
                <w:webHidden/>
                <w:rStyle w:val="IndexLink"/>
              </w:rPr>
              <w:t>30</w:t>
            </w:r>
            <w:r>
              <w:rPr>
                <w:rStyle w:val="IndexLink"/>
                <w:rtl w:val="true"/>
              </w:rPr>
              <w:tab/>
            </w:r>
            <w:r>
              <w:rPr>
                <w:rStyle w:val="IndexLink"/>
              </w:rPr>
              <w:t>42</w:t>
            </w:r>
          </w:hyperlink>
        </w:p>
        <w:p>
          <w:pPr>
            <w:pStyle w:val="Contents2"/>
            <w:tabs>
              <w:tab w:val="clear" w:pos="8743"/>
              <w:tab w:val="right" w:pos="9026" w:leader="dot"/>
            </w:tabs>
            <w:rPr/>
          </w:pPr>
          <w:hyperlink w:anchor="__RefHeading___Toc1866362_237004111">
            <w:r>
              <w:rPr>
                <w:webHidden/>
                <w:rStyle w:val="IndexLink"/>
              </w:rPr>
              <w:t>31</w:t>
            </w:r>
            <w:r>
              <w:rPr>
                <w:rStyle w:val="IndexLink"/>
                <w:rtl w:val="true"/>
              </w:rPr>
              <w:tab/>
            </w:r>
            <w:r>
              <w:rPr>
                <w:rStyle w:val="IndexLink"/>
              </w:rPr>
              <w:t>43</w:t>
            </w:r>
          </w:hyperlink>
        </w:p>
        <w:p>
          <w:pPr>
            <w:pStyle w:val="Contents2"/>
            <w:tabs>
              <w:tab w:val="clear" w:pos="8743"/>
              <w:tab w:val="right" w:pos="9026" w:leader="dot"/>
            </w:tabs>
            <w:rPr/>
          </w:pPr>
          <w:hyperlink w:anchor="__RefHeading___Toc1866364_237004111">
            <w:r>
              <w:rPr>
                <w:webHidden/>
                <w:rStyle w:val="IndexLink"/>
              </w:rPr>
              <w:t>32</w:t>
            </w:r>
            <w:r>
              <w:rPr>
                <w:rStyle w:val="IndexLink"/>
                <w:rtl w:val="true"/>
              </w:rPr>
              <w:tab/>
            </w:r>
            <w:r>
              <w:rPr>
                <w:rStyle w:val="IndexLink"/>
              </w:rPr>
              <w:t>44</w:t>
            </w:r>
          </w:hyperlink>
        </w:p>
        <w:p>
          <w:pPr>
            <w:pStyle w:val="Contents2"/>
            <w:tabs>
              <w:tab w:val="clear" w:pos="8743"/>
              <w:tab w:val="right" w:pos="9026" w:leader="dot"/>
            </w:tabs>
            <w:rPr/>
          </w:pPr>
          <w:hyperlink w:anchor="__RefHeading___Toc1866366_237004111">
            <w:r>
              <w:rPr>
                <w:webHidden/>
                <w:rStyle w:val="IndexLink"/>
              </w:rPr>
              <w:t>33</w:t>
            </w:r>
            <w:r>
              <w:rPr>
                <w:rStyle w:val="IndexLink"/>
                <w:rtl w:val="true"/>
              </w:rPr>
              <w:tab/>
            </w:r>
            <w:r>
              <w:rPr>
                <w:rStyle w:val="IndexLink"/>
              </w:rPr>
              <w:t>45</w:t>
            </w:r>
          </w:hyperlink>
        </w:p>
        <w:p>
          <w:pPr>
            <w:pStyle w:val="Contents2"/>
            <w:tabs>
              <w:tab w:val="clear" w:pos="8743"/>
              <w:tab w:val="right" w:pos="9026" w:leader="dot"/>
            </w:tabs>
            <w:rPr/>
          </w:pPr>
          <w:hyperlink w:anchor="__RefHeading___Toc1866368_237004111">
            <w:r>
              <w:rPr>
                <w:webHidden/>
                <w:rStyle w:val="IndexLink"/>
              </w:rPr>
              <w:t>34</w:t>
            </w:r>
            <w:r>
              <w:rPr>
                <w:rStyle w:val="IndexLink"/>
                <w:rtl w:val="true"/>
              </w:rPr>
              <w:tab/>
            </w:r>
            <w:r>
              <w:rPr>
                <w:rStyle w:val="IndexLink"/>
              </w:rPr>
              <w:t>46</w:t>
            </w:r>
          </w:hyperlink>
        </w:p>
        <w:p>
          <w:pPr>
            <w:pStyle w:val="Contents2"/>
            <w:tabs>
              <w:tab w:val="clear" w:pos="8743"/>
              <w:tab w:val="right" w:pos="9026" w:leader="dot"/>
            </w:tabs>
            <w:rPr/>
          </w:pPr>
          <w:hyperlink w:anchor="__RefHeading___Toc1866370_237004111">
            <w:r>
              <w:rPr>
                <w:webHidden/>
                <w:rStyle w:val="IndexLink"/>
              </w:rPr>
              <w:t>35</w:t>
            </w:r>
            <w:r>
              <w:rPr>
                <w:rStyle w:val="IndexLink"/>
                <w:rtl w:val="true"/>
              </w:rPr>
              <w:tab/>
            </w:r>
            <w:r>
              <w:rPr>
                <w:rStyle w:val="IndexLink"/>
              </w:rPr>
              <w:t>47</w:t>
            </w:r>
          </w:hyperlink>
        </w:p>
        <w:p>
          <w:pPr>
            <w:pStyle w:val="Contents2"/>
            <w:tabs>
              <w:tab w:val="clear" w:pos="8743"/>
              <w:tab w:val="right" w:pos="9026" w:leader="dot"/>
            </w:tabs>
            <w:rPr/>
          </w:pPr>
          <w:hyperlink w:anchor="__RefHeading___Toc1866372_237004111">
            <w:r>
              <w:rPr>
                <w:webHidden/>
                <w:rStyle w:val="IndexLink"/>
              </w:rPr>
              <w:t>36</w:t>
            </w:r>
            <w:r>
              <w:rPr>
                <w:rStyle w:val="IndexLink"/>
                <w:rtl w:val="true"/>
              </w:rPr>
              <w:tab/>
            </w:r>
            <w:r>
              <w:rPr>
                <w:rStyle w:val="IndexLink"/>
              </w:rPr>
              <w:t>48</w:t>
            </w:r>
          </w:hyperlink>
        </w:p>
        <w:p>
          <w:pPr>
            <w:pStyle w:val="Contents2"/>
            <w:tabs>
              <w:tab w:val="clear" w:pos="8743"/>
              <w:tab w:val="right" w:pos="9026" w:leader="dot"/>
            </w:tabs>
            <w:rPr/>
          </w:pPr>
          <w:hyperlink w:anchor="__RefHeading___Toc1866374_237004111">
            <w:r>
              <w:rPr>
                <w:webHidden/>
                <w:rStyle w:val="IndexLink"/>
              </w:rPr>
              <w:t>37</w:t>
            </w:r>
            <w:r>
              <w:rPr>
                <w:rStyle w:val="IndexLink"/>
                <w:rtl w:val="true"/>
              </w:rPr>
              <w:tab/>
            </w:r>
            <w:r>
              <w:rPr>
                <w:rStyle w:val="IndexLink"/>
              </w:rPr>
              <w:t>49</w:t>
            </w:r>
          </w:hyperlink>
        </w:p>
        <w:p>
          <w:pPr>
            <w:pStyle w:val="Contents2"/>
            <w:tabs>
              <w:tab w:val="clear" w:pos="8743"/>
              <w:tab w:val="right" w:pos="9026" w:leader="dot"/>
            </w:tabs>
            <w:rPr/>
          </w:pPr>
          <w:hyperlink w:anchor="__RefHeading___Toc1866376_237004111">
            <w:r>
              <w:rPr>
                <w:webHidden/>
                <w:rStyle w:val="IndexLink"/>
              </w:rPr>
              <w:t>38</w:t>
            </w:r>
            <w:r>
              <w:rPr>
                <w:rStyle w:val="IndexLink"/>
                <w:rtl w:val="true"/>
              </w:rPr>
              <w:tab/>
            </w:r>
            <w:r>
              <w:rPr>
                <w:rStyle w:val="IndexLink"/>
              </w:rPr>
              <w:t>50</w:t>
            </w:r>
          </w:hyperlink>
        </w:p>
        <w:p>
          <w:pPr>
            <w:pStyle w:val="Contents2"/>
            <w:tabs>
              <w:tab w:val="clear" w:pos="8743"/>
              <w:tab w:val="right" w:pos="9026" w:leader="dot"/>
            </w:tabs>
            <w:rPr/>
          </w:pPr>
          <w:hyperlink w:anchor="__RefHeading___Toc1866378_237004111">
            <w:r>
              <w:rPr>
                <w:webHidden/>
                <w:rStyle w:val="IndexLink"/>
              </w:rPr>
              <w:t>39</w:t>
            </w:r>
            <w:r>
              <w:rPr>
                <w:rStyle w:val="IndexLink"/>
                <w:rtl w:val="true"/>
              </w:rPr>
              <w:tab/>
            </w:r>
            <w:r>
              <w:rPr>
                <w:rStyle w:val="IndexLink"/>
              </w:rPr>
              <w:t>51</w:t>
            </w:r>
          </w:hyperlink>
        </w:p>
        <w:p>
          <w:pPr>
            <w:pStyle w:val="Contents2"/>
            <w:tabs>
              <w:tab w:val="clear" w:pos="8743"/>
              <w:tab w:val="right" w:pos="9026" w:leader="dot"/>
            </w:tabs>
            <w:rPr/>
          </w:pPr>
          <w:hyperlink w:anchor="__RefHeading___Toc1866380_237004111">
            <w:r>
              <w:rPr>
                <w:webHidden/>
                <w:rStyle w:val="IndexLink"/>
              </w:rPr>
              <w:t>40</w:t>
            </w:r>
            <w:r>
              <w:rPr>
                <w:rStyle w:val="IndexLink"/>
                <w:rtl w:val="true"/>
              </w:rPr>
              <w:tab/>
            </w:r>
            <w:r>
              <w:rPr>
                <w:rStyle w:val="IndexLink"/>
              </w:rPr>
              <w:t>52</w:t>
            </w:r>
          </w:hyperlink>
        </w:p>
        <w:p>
          <w:pPr>
            <w:pStyle w:val="Contents2"/>
            <w:tabs>
              <w:tab w:val="clear" w:pos="8743"/>
              <w:tab w:val="right" w:pos="9026" w:leader="dot"/>
            </w:tabs>
            <w:rPr/>
          </w:pPr>
          <w:hyperlink w:anchor="__RefHeading___Toc1866382_237004111">
            <w:r>
              <w:rPr>
                <w:webHidden/>
                <w:rStyle w:val="IndexLink"/>
                <w:rtl w:val="true"/>
              </w:rPr>
              <w:t>احادیث دو کلمه‌ای از امیرمومنان علیه السلام</w:t>
            </w:r>
            <w:r>
              <w:rPr>
                <w:rStyle w:val="IndexLink"/>
                <w:rtl w:val="true"/>
              </w:rPr>
              <w:tab/>
            </w:r>
            <w:r>
              <w:rPr>
                <w:rStyle w:val="IndexLink"/>
              </w:rPr>
              <w:t>54</w:t>
            </w:r>
          </w:hyperlink>
        </w:p>
        <w:p>
          <w:pPr>
            <w:pStyle w:val="Contents2"/>
            <w:tabs>
              <w:tab w:val="clear" w:pos="8743"/>
              <w:tab w:val="right" w:pos="9026" w:leader="dot"/>
            </w:tabs>
            <w:rPr/>
          </w:pPr>
          <w:hyperlink w:anchor="__RefHeading___Toc1866384_237004111">
            <w:r>
              <w:rPr>
                <w:webHidden/>
                <w:rStyle w:val="IndexLink"/>
                <w:rtl w:val="true"/>
              </w:rPr>
              <w:t>زبان خاموش</w:t>
            </w:r>
            <w:r>
              <w:rPr>
                <w:rStyle w:val="IndexLink"/>
                <w:rtl w:val="true"/>
              </w:rPr>
              <w:tab/>
            </w:r>
            <w:r>
              <w:rPr>
                <w:rStyle w:val="IndexLink"/>
              </w:rPr>
              <w:t>58</w:t>
            </w:r>
          </w:hyperlink>
        </w:p>
        <w:p>
          <w:pPr>
            <w:pStyle w:val="Contents2"/>
            <w:tabs>
              <w:tab w:val="clear" w:pos="8743"/>
              <w:tab w:val="right" w:pos="9026" w:leader="dot"/>
            </w:tabs>
            <w:rPr/>
          </w:pPr>
          <w:hyperlink w:anchor="__RefHeading___Toc1866386_237004111">
            <w:r>
              <w:rPr>
                <w:webHidden/>
                <w:rStyle w:val="IndexLink"/>
                <w:rtl w:val="true"/>
              </w:rPr>
              <w:t>واژه‌های راهنما</w:t>
            </w:r>
            <w:r>
              <w:rPr>
                <w:rStyle w:val="IndexLink"/>
                <w:rtl w:val="true"/>
              </w:rPr>
              <w:tab/>
            </w:r>
            <w:r>
              <w:rPr>
                <w:rStyle w:val="IndexLink"/>
              </w:rPr>
              <w:t>59</w:t>
            </w:r>
          </w:hyperlink>
        </w:p>
        <w:p>
          <w:pPr>
            <w:pStyle w:val="Contents2"/>
            <w:tabs>
              <w:tab w:val="clear" w:pos="8743"/>
              <w:tab w:val="right" w:pos="9026" w:leader="dot"/>
            </w:tabs>
            <w:rPr/>
          </w:pPr>
          <w:hyperlink w:anchor="__RefHeading___Toc1866388_237004111">
            <w:r>
              <w:rPr>
                <w:webHidden/>
                <w:rStyle w:val="IndexLink"/>
                <w:rtl w:val="true"/>
              </w:rPr>
              <w:t>کتاب‌نامه</w:t>
            </w:r>
            <w:r>
              <w:rPr>
                <w:rStyle w:val="IndexLink"/>
                <w:rtl w:val="true"/>
              </w:rPr>
              <w:tab/>
            </w:r>
            <w:r>
              <w:rPr>
                <w:rStyle w:val="IndexLink"/>
              </w:rPr>
              <w:t>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65_56663"/>
      <w:bookmarkStart w:id="1" w:name="pg6265_56663"/>
      <w:bookmarkEnd w:id="1"/>
    </w:p>
    <w:p>
      <w:pPr>
        <w:pStyle w:val="Heading2"/>
        <w:numPr>
          <w:ilvl w:val="1"/>
          <w:numId w:val="1"/>
        </w:numPr>
        <w:rPr/>
      </w:pPr>
      <w:bookmarkStart w:id="2" w:name="pg6265_56663"/>
      <w:bookmarkStart w:id="3" w:name="__RefHeading___Toc1866294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پوریزدی، رحمت، </w:t>
      </w:r>
      <w:r>
        <w:rPr>
          <w:rFonts w:ascii="IRNazanin" w:hAnsi="IRNazanin" w:eastAsia="IRNazanin"/>
          <w:color w:val="111111"/>
          <w:sz w:val="28"/>
          <w:sz w:val="28"/>
          <w:szCs w:val="28"/>
          <w:lang w:bidi="fa-IR"/>
        </w:rPr>
        <w:t>۱۳۶۵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درباره امر به معروف و نهی از منکر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Forty Hadiths about Commanding Right [Ma’ruf] and Forbidding Wrong [Munkar]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گردآوری رحمت پوریزدی ؛ مترجم حمید امامی‌فر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379043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Arab'inat -- 20th century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Enjoining what is good and prohibiting what is evil* -- Hadiths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Hadith (Shiites) -- Texts -- 20th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امامی‌فر، حمید، </w:t>
      </w:r>
      <w:r>
        <w:rPr>
          <w:rFonts w:ascii="IRNazanin" w:hAnsi="IRNazanin" w:eastAsia="IRNazanin"/>
          <w:color w:val="111111"/>
          <w:sz w:val="28"/>
          <w:sz w:val="28"/>
          <w:szCs w:val="28"/>
          <w:lang w:bidi="fa-IR"/>
        </w:rPr>
        <w:t>۱۳۶۵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۱۴۳</w:t>
      </w:r>
      <w:r>
        <w:rPr>
          <w:rFonts w:eastAsia="IRNazanin" w:cs="IRNazanin"/>
          <w:color w:val="111111"/>
          <w:sz w:val="28"/>
          <w:szCs w:val="28"/>
          <w:lang w:bidi="fa-IR"/>
        </w:rPr>
        <w:t>/</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۶۰۵۹۹۹۴</w:t>
      </w:r>
    </w:p>
    <w:p>
      <w:pPr>
        <w:pStyle w:val="Heading2"/>
        <w:numPr>
          <w:ilvl w:val="1"/>
          <w:numId w:val="1"/>
        </w:numPr>
        <w:rPr/>
      </w:pPr>
      <w:bookmarkStart w:id="5" w:name="__RefHeading___Toc1866296_23700411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 the name of God the most compassionate the most merciful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چهل حدیث</w:t>
      </w:r>
    </w:p>
    <w:p>
      <w:pPr>
        <w:pStyle w:val="BookText"/>
        <w:rPr/>
      </w:pPr>
      <w:r>
        <w:rPr>
          <w:rFonts w:ascii="IRNazanin" w:hAnsi="IRNazanin" w:eastAsia="IRNazanin"/>
          <w:color w:val="111111"/>
          <w:sz w:val="28"/>
          <w:sz w:val="28"/>
          <w:szCs w:val="28"/>
          <w:rtl w:val="true"/>
          <w:lang w:bidi="fa-IR"/>
        </w:rPr>
        <w:t>درباره امربه‌معروف و نهی از منکر</w:t>
      </w:r>
    </w:p>
    <w:p>
      <w:pPr>
        <w:pStyle w:val="BookText"/>
        <w:rPr/>
      </w:pPr>
      <w:r>
        <w:rPr>
          <w:rFonts w:eastAsia="Times New Roman" w:cs="Times New Roman" w:ascii="Times New Roman" w:hAnsi="Times New Roman"/>
          <w:color w:val="111111"/>
          <w:sz w:val="28"/>
          <w:szCs w:val="28"/>
          <w:lang w:val="en-US" w:bidi="en-US"/>
        </w:rPr>
        <w:t>Forty Hadiths about Commanding Right [Ma’ruf] and Forbidding Wrong [Munkar]</w:t>
      </w:r>
    </w:p>
    <w:p>
      <w:pPr>
        <w:pStyle w:val="BookText"/>
        <w:rPr/>
      </w:pP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پوریزدی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امامی‌فر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پیش 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شهدای امربه‌معروف و نهی از منکر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265_56674"/>
      <w:bookmarkStart w:id="8" w:name="pg6265_56674"/>
      <w:bookmarkEnd w:id="8"/>
    </w:p>
    <w:p>
      <w:pPr>
        <w:pStyle w:val="Heading2"/>
        <w:numPr>
          <w:ilvl w:val="1"/>
          <w:numId w:val="1"/>
        </w:numPr>
        <w:rPr/>
      </w:pPr>
      <w:bookmarkStart w:id="9" w:name="pg6265_56674"/>
      <w:bookmarkStart w:id="10" w:name="__RefHeading___Toc1866298_237004111"/>
      <w:bookmarkStart w:id="11" w:name="_Toc3"/>
      <w:bookmarkEnd w:id="9"/>
      <w:bookmarkEnd w:id="10"/>
      <w:r>
        <w:rPr>
          <w:rtl w:val="true"/>
        </w:rPr>
        <w:t>دیباچه</w:t>
      </w:r>
      <w:bookmarkEnd w:id="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أَقِمِ الصَّلاةَ وَ أْمُرْ بِالْمَعْرُوفِ وَ انْهَ عَنِ الْمُنْکَرِ وَ اصْبِرْ عَلی ما أَصابَکَ إِنَّ ذلِکَ مِنْ عَزْمِ الْأُمُور</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مجموعه حاضر، رهاوردی از سخنان بزرگ‌مردانی است که چون بر سمند سخن می‌نشستند احدی را یارای هماوردی با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گلبرگی است از سخنان اهل‌بیت علیهم السلام درزمینه امربه‌معروف و نهی از منکر که به سه زبان عربی، فارسی و انگلیسی سامان‌یافته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سرنخی برای پیگیری و مطالعه بیش‌تر در این فریضه الهی قرار گیرد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است قلمی در سایه این سخنانِ ناب بار گیرد و درِ حکمتی از آن بجوشد و موردتوجه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 xml:space="preserve">. </w:t>
      </w:r>
      <w:bookmarkStart w:id="12" w:name="pg6265_56676"/>
    </w:p>
    <w:p>
      <w:pPr>
        <w:pStyle w:val="Heading2"/>
        <w:numPr>
          <w:ilvl w:val="1"/>
          <w:numId w:val="1"/>
        </w:numPr>
        <w:rPr/>
      </w:pPr>
      <w:bookmarkStart w:id="13" w:name="__RefHeading___Toc1866300_237004111"/>
      <w:bookmarkStart w:id="14" w:name="_Toc4"/>
      <w:bookmarkEnd w:id="12"/>
      <w:bookmarkEnd w:id="13"/>
      <w:r>
        <w:rPr>
          <w:rtl w:val="true"/>
        </w:rPr>
        <w:t>دو نکته در مورد ترجمه انگلیسی</w:t>
      </w:r>
      <w:bookmarkEnd w:id="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 شده است ترجمه احادیث تا جایی که امکان دارد روان و در سطح متوسطین زبان انگلیسی باشد یعنی سطح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Intermediate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ترجمه اهتمام بر این بوده است که کمتر از لغات سنگین استفاده شود مگر در مواردی که به معنا آسیب می‌رسید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ازآنجاکه به هر سه زبانِ عربی، فارسی و انگلیسی آشنایی داشتم، ترجمه انگلیسی این سخنان گهربار را، بر اساس متن عربی اصلی انجام دادم و در مواردی که فهم آن با فرهنگ انگلیسی‌زبان‌ها متناسب‌تر بود از ترجمه فارسی الهام گرفتم و تلاش بر این بود که معنای حدیث در هر سه زبان، یکسان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صمیمانه از خوانندگان گرامی برای کاستی‌های این ترجمه پوزش می‌طلبیم و منتظر نظرات و پیشنهاد‌های شما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امامی‌فر</w:t>
      </w:r>
    </w:p>
    <w:p>
      <w:pPr>
        <w:pStyle w:val="BookText"/>
        <w:rPr/>
      </w:pPr>
      <w:r>
        <w:rPr>
          <w:rFonts w:ascii="IRNazanin" w:hAnsi="IRNazanin" w:eastAsia="IRNazanin"/>
          <w:color w:val="111111"/>
          <w:sz w:val="28"/>
          <w:sz w:val="28"/>
          <w:szCs w:val="28"/>
          <w:rtl w:val="true"/>
          <w:lang w:bidi="fa-IR"/>
        </w:rPr>
        <w:t>محرم‌الحرام</w:t>
      </w:r>
      <w:r>
        <w:rPr>
          <w:rFonts w:eastAsia="IRNazanin" w:cs="IRNazanin"/>
          <w:color w:val="111111"/>
          <w:sz w:val="28"/>
          <w:szCs w:val="28"/>
          <w:rtl w:val="true"/>
          <w:lang w:bidi="fa-IR"/>
        </w:rPr>
        <w:t>/</w:t>
      </w:r>
      <w:r>
        <w:rPr>
          <w:rFonts w:eastAsia="IRNazanin" w:cs="IRNazanin"/>
          <w:color w:val="111111"/>
          <w:sz w:val="28"/>
          <w:szCs w:val="28"/>
          <w:lang w:bidi="fa-IR"/>
        </w:rPr>
        <w:t>1439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w:t>
      </w:r>
      <w:r>
        <w:rPr>
          <w:rFonts w:eastAsia="IRNazanin" w:cs="IRNazanin"/>
          <w:color w:val="111111"/>
          <w:sz w:val="28"/>
          <w:szCs w:val="28"/>
          <w:lang w:bidi="fa-IR"/>
        </w:rPr>
        <w:t>1397</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Hamidemami95@yahoo.com</w:t>
      </w:r>
      <w:r>
        <w:rPr>
          <w:rFonts w:eastAsia="Times New Roman" w:cs="Times New Roman" w:ascii="Times New Roman" w:hAnsi="Times New Roman"/>
          <w:color w:val="111111"/>
          <w:sz w:val="28"/>
          <w:szCs w:val="28"/>
          <w:rtl w:val="true"/>
          <w:lang w:val="en-US" w:bidi="en-US"/>
        </w:rPr>
        <w:t xml:space="preserve"> </w:t>
      </w:r>
      <w:bookmarkStart w:id="15" w:name="pg6265_56677"/>
    </w:p>
    <w:p>
      <w:pPr>
        <w:pStyle w:val="Heading2"/>
        <w:numPr>
          <w:ilvl w:val="1"/>
          <w:numId w:val="1"/>
        </w:numPr>
        <w:rPr/>
      </w:pPr>
      <w:bookmarkStart w:id="16" w:name="__RefHeading___Toc1866302_237004111"/>
      <w:bookmarkStart w:id="17" w:name="_Toc5"/>
      <w:bookmarkEnd w:id="15"/>
      <w:bookmarkEnd w:id="16"/>
      <w:r>
        <w:rPr/>
        <w:t>1</w:t>
      </w:r>
      <w:bookmarkEnd w:id="17"/>
    </w:p>
    <w:p>
      <w:pPr>
        <w:pStyle w:val="BookText"/>
        <w:rPr/>
      </w:pPr>
      <w:r>
        <w:rPr>
          <w:rFonts w:ascii="Amiri" w:hAnsi="Amiri" w:eastAsia="Amiri" w:cs="Amiri"/>
          <w:color w:val="111111"/>
          <w:sz w:val="28"/>
          <w:sz w:val="28"/>
          <w:szCs w:val="28"/>
          <w:rtl w:val="true"/>
          <w:lang w:bidi="ar-SA"/>
        </w:rPr>
        <w:t>قَالَ أَمِیرُ الْمُؤْمِنِین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أَمَرَ بِالْمَعْرُوفِ شَدَّ ظُهُورَ الْمُؤْمِنِینَ وَ مَنْ نَهَی عَنِ الْمُنْکَرِ أَرْغَمَ أُنُوفَ الْمُنَافِقِین؛</w:t>
      </w:r>
    </w:p>
    <w:p>
      <w:pPr>
        <w:pStyle w:val="BookText"/>
        <w:rPr/>
      </w:pPr>
      <w:r>
        <w:rPr>
          <w:rFonts w:ascii="IRNazanin" w:hAnsi="IRNazanin" w:eastAsia="IRNazanin"/>
          <w:color w:val="111111"/>
          <w:sz w:val="28"/>
          <w:sz w:val="28"/>
          <w:szCs w:val="28"/>
          <w:rtl w:val="true"/>
          <w:lang w:bidi="fa-IR"/>
        </w:rPr>
        <w:t>هر کس امربه‌معروف کند مؤمنین را تقویت و پشتیبانی کرده است و هر کس نهی از منکر کند بینی منافقین را به خاک مالیده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 و ذلیل کرده است</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Whoever Commands to Right [Ma’ruf], has firmly* supported* the believers,* and whoever Forbids Wrong [Munkar], has pushed* the nose* of the hypocrites* to the soil (humiliated them)</w:t>
      </w:r>
      <w:r>
        <w:rPr>
          <w:rFonts w:eastAsia="Times New Roman" w:cs="Times New Roman" w:ascii="Times New Roman" w:hAnsi="Times New Roman"/>
          <w:color w:val="111111"/>
          <w:sz w:val="28"/>
          <w:szCs w:val="28"/>
          <w:rtl w:val="true"/>
          <w:lang w:val="en-US" w:bidi="en-US"/>
        </w:rPr>
        <w:t xml:space="preserve">. </w:t>
      </w:r>
      <w:bookmarkStart w:id="18" w:name="pg6265_56679"/>
    </w:p>
    <w:p>
      <w:pPr>
        <w:pStyle w:val="Heading2"/>
        <w:numPr>
          <w:ilvl w:val="1"/>
          <w:numId w:val="1"/>
        </w:numPr>
        <w:rPr/>
      </w:pPr>
      <w:bookmarkStart w:id="19" w:name="__RefHeading___Toc1866304_237004111"/>
      <w:bookmarkStart w:id="20" w:name="_Toc6"/>
      <w:bookmarkEnd w:id="18"/>
      <w:bookmarkEnd w:id="19"/>
      <w:r>
        <w:rPr/>
        <w:t>2</w:t>
      </w:r>
      <w:bookmarkEnd w:id="20"/>
    </w:p>
    <w:p>
      <w:pPr>
        <w:pStyle w:val="BookText"/>
        <w:rPr/>
      </w:pPr>
      <w:r>
        <w:rPr>
          <w:rFonts w:ascii="Amiri" w:hAnsi="Amiri" w:eastAsia="Amiri" w:cs="Amiri"/>
          <w:color w:val="111111"/>
          <w:sz w:val="28"/>
          <w:sz w:val="28"/>
          <w:szCs w:val="28"/>
          <w:rtl w:val="true"/>
          <w:lang w:bidi="ar-SA"/>
        </w:rPr>
        <w:t>قَالَ أَمِیرُ الْمُؤْمِنِینَ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تَرَکَ إِنْکَارَ الْمُنْکَرِ بِقَلْبِهِ وَ یَدِهِ وَ لِسَانِهِ فَهُوَ مَیِّتٌ بَیْنَ الْأَحْیَاء؛</w:t>
      </w:r>
    </w:p>
    <w:p>
      <w:pPr>
        <w:pStyle w:val="BookText"/>
        <w:rPr/>
      </w:pPr>
      <w:r>
        <w:rPr>
          <w:rFonts w:ascii="IRNazanin" w:hAnsi="IRNazanin" w:eastAsia="IRNazanin"/>
          <w:color w:val="111111"/>
          <w:sz w:val="28"/>
          <w:sz w:val="28"/>
          <w:szCs w:val="28"/>
          <w:rtl w:val="true"/>
          <w:lang w:bidi="fa-IR"/>
        </w:rPr>
        <w:t>کسی که منکَر را با قلب و دست و زبانش انکار نکند، مرده‌ای است میان زندگان</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Whoever does not Forbid* the Wrong [Munkar] by his heart and hand and tongue is a dead among the livings</w:t>
      </w:r>
      <w:r>
        <w:rPr>
          <w:rFonts w:eastAsia="Times New Roman" w:cs="Times New Roman" w:ascii="Times New Roman" w:hAnsi="Times New Roman"/>
          <w:color w:val="111111"/>
          <w:sz w:val="28"/>
          <w:szCs w:val="28"/>
          <w:rtl w:val="true"/>
          <w:lang w:val="en-US" w:bidi="en-US"/>
        </w:rPr>
        <w:t xml:space="preserve">. </w:t>
      </w:r>
      <w:bookmarkStart w:id="21" w:name="pg6265_56681"/>
    </w:p>
    <w:p>
      <w:pPr>
        <w:pStyle w:val="Heading2"/>
        <w:numPr>
          <w:ilvl w:val="1"/>
          <w:numId w:val="1"/>
        </w:numPr>
        <w:rPr/>
      </w:pPr>
      <w:bookmarkStart w:id="22" w:name="__RefHeading___Toc1866306_237004111"/>
      <w:bookmarkStart w:id="23" w:name="_Toc7"/>
      <w:bookmarkEnd w:id="21"/>
      <w:bookmarkEnd w:id="22"/>
      <w:r>
        <w:rPr/>
        <w:t>3</w:t>
      </w:r>
      <w:bookmarkEnd w:id="23"/>
    </w:p>
    <w:p>
      <w:pPr>
        <w:pStyle w:val="BookText"/>
        <w:rPr/>
      </w:pPr>
      <w:r>
        <w:rPr>
          <w:rFonts w:ascii="Amiri" w:hAnsi="Amiri" w:eastAsia="Amiri" w:cs="Amiri"/>
          <w:color w:val="111111"/>
          <w:sz w:val="28"/>
          <w:sz w:val="28"/>
          <w:szCs w:val="28"/>
          <w:rtl w:val="true"/>
          <w:lang w:bidi="ar-SA"/>
        </w:rPr>
        <w:t>قَالَ الْإِمَامِ الصَّادِقُ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یَأْمُرُ بِالْمَعْرُوفِ وَ یَنْهَی عَنِ الْمُنْکَرِ مَنْ کَانَتْ فِیهِ ثَلَاثُ خِصَالٍ عَامِلٌ بِمَا یَأْمُرُ بِهِ وَ تَارِکُ لِمَا یَنْهَی عَنْهُ عَادِلٌ فِیمَا یَأْمُرُ عَادِلٌ فِیمَا یَنْهَی رَفِیقٌ فِیمَا یَأْمُرُ وَ رَفِیقٌ فِیمَا یَنْهَی؛</w:t>
      </w:r>
    </w:p>
    <w:p>
      <w:pPr>
        <w:pStyle w:val="BookText"/>
        <w:rPr/>
      </w:pPr>
      <w:r>
        <w:rPr>
          <w:rFonts w:ascii="IRNazanin" w:hAnsi="IRNazanin" w:eastAsia="IRNazanin"/>
          <w:color w:val="111111"/>
          <w:sz w:val="28"/>
          <w:sz w:val="28"/>
          <w:szCs w:val="28"/>
          <w:rtl w:val="true"/>
          <w:lang w:bidi="fa-IR"/>
        </w:rPr>
        <w:t>کسی می‌تواند امربه‌معروف و نهی از منکر کند که دارای سه صفت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امر می‌کند عمل کند و ازآنچه نهی می‌کند اجتناب نماید؛ در امرونهی نمودن میانه‌رو باشد؛ با مدارا و از روی مهربانی امرونهی کند</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Only the one who has three traits is allowed to Command to Right [Ma’ruf] and Forbid the Wrong [Munkar]: The one who acts* according to what he Commands and avoids* according to what he Forbids. 2. The one who is righteous* in Commanding and Forbidding. 3. The one who is compassionate* and kind in Commanding and Forbidding</w:t>
      </w:r>
      <w:r>
        <w:rPr>
          <w:rFonts w:eastAsia="Times New Roman" w:cs="Times New Roman" w:ascii="Times New Roman" w:hAnsi="Times New Roman"/>
          <w:color w:val="111111"/>
          <w:sz w:val="28"/>
          <w:szCs w:val="28"/>
          <w:rtl w:val="true"/>
          <w:lang w:val="en-US" w:bidi="en-US"/>
        </w:rPr>
        <w:t xml:space="preserve"> </w:t>
      </w:r>
      <w:bookmarkStart w:id="24" w:name="pg6265_56683"/>
    </w:p>
    <w:p>
      <w:pPr>
        <w:pStyle w:val="Heading2"/>
        <w:numPr>
          <w:ilvl w:val="1"/>
          <w:numId w:val="1"/>
        </w:numPr>
        <w:rPr/>
      </w:pPr>
      <w:bookmarkStart w:id="25" w:name="__RefHeading___Toc1866308_237004111"/>
      <w:bookmarkStart w:id="26" w:name="_Toc8"/>
      <w:bookmarkEnd w:id="24"/>
      <w:bookmarkEnd w:id="25"/>
      <w:r>
        <w:rPr/>
        <w:t>4</w:t>
      </w:r>
      <w:bookmarkEnd w:id="26"/>
    </w:p>
    <w:p>
      <w:pPr>
        <w:pStyle w:val="BookText"/>
        <w:rPr/>
      </w:pPr>
      <w:r>
        <w:rPr>
          <w:rFonts w:ascii="Amiri" w:hAnsi="Amiri" w:eastAsia="Amiri" w:cs="Amiri"/>
          <w:color w:val="111111"/>
          <w:sz w:val="28"/>
          <w:sz w:val="28"/>
          <w:szCs w:val="28"/>
          <w:rtl w:val="true"/>
          <w:lang w:bidi="ar-SA"/>
        </w:rPr>
        <w:t>قَالَ أَمِیرُ الْمُؤْمِنِینَ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الْمُسِی‌ءَ بِحُسْنِ فَعَالِکَ وَ دُلَّ عَلَی الْجَمِیلِ بِجَمِیلِ مَقَالِکَ؛</w:t>
      </w:r>
    </w:p>
    <w:p>
      <w:pPr>
        <w:pStyle w:val="BookText"/>
        <w:rPr/>
      </w:pPr>
      <w:r>
        <w:rPr>
          <w:rFonts w:ascii="IRNazanin" w:hAnsi="IRNazanin" w:eastAsia="IRNazanin"/>
          <w:color w:val="111111"/>
          <w:sz w:val="28"/>
          <w:sz w:val="28"/>
          <w:szCs w:val="28"/>
          <w:rtl w:val="true"/>
          <w:lang w:bidi="fa-IR"/>
        </w:rPr>
        <w:t>شخص گناه‌کار را به‌وسیله کارِ نیک خود اصلاح کن و با سخن زیبا دیگران را به کار خیر رهنمون باش</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Reform* the guilty* person with your good actions and with a beautiful saying, direct* others to goodness</w:t>
      </w:r>
      <w:r>
        <w:rPr>
          <w:rFonts w:eastAsia="Times New Roman" w:cs="Times New Roman" w:ascii="Times New Roman" w:hAnsi="Times New Roman"/>
          <w:color w:val="111111"/>
          <w:sz w:val="28"/>
          <w:szCs w:val="28"/>
          <w:rtl w:val="true"/>
          <w:lang w:val="en-US" w:bidi="en-US"/>
        </w:rPr>
        <w:t xml:space="preserve">.* </w:t>
      </w:r>
      <w:bookmarkStart w:id="27" w:name="pg6265_56684"/>
    </w:p>
    <w:p>
      <w:pPr>
        <w:pStyle w:val="Heading2"/>
        <w:numPr>
          <w:ilvl w:val="1"/>
          <w:numId w:val="1"/>
        </w:numPr>
        <w:rPr/>
      </w:pPr>
      <w:bookmarkStart w:id="28" w:name="__RefHeading___Toc1866310_237004111"/>
      <w:bookmarkStart w:id="29" w:name="_Toc9"/>
      <w:bookmarkEnd w:id="27"/>
      <w:bookmarkEnd w:id="28"/>
      <w:r>
        <w:rPr/>
        <w:t>5</w:t>
      </w:r>
      <w:bookmarkEnd w:id="29"/>
    </w:p>
    <w:p>
      <w:pPr>
        <w:pStyle w:val="BookText"/>
        <w:rPr/>
      </w:pPr>
      <w:r>
        <w:rPr>
          <w:rFonts w:ascii="Amiri" w:hAnsi="Amiri" w:eastAsia="Amiri" w:cs="Amiri"/>
          <w:color w:val="111111"/>
          <w:sz w:val="28"/>
          <w:sz w:val="28"/>
          <w:szCs w:val="28"/>
          <w:rtl w:val="true"/>
          <w:lang w:bidi="ar-SA"/>
        </w:rPr>
        <w:t>قَالَ أَمِیرُ الْمُؤْمِنِینَ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رَأَی أَحَدُکُمُ الْمُنْکَرَ وَ لَمْ یَسْتَطِعْ أَنْ یُنْکِرَهُ بِیَدِهِ وَ لِسَانِهِ وَ أَنْکَرَهُ بِقَلْبِهِ وَ عَلِمَ اللَّهُ صِدْقَ ذَلِکَ مِنْهُ فَقَدْ أَنْکَرَه؛</w:t>
      </w:r>
    </w:p>
    <w:p>
      <w:pPr>
        <w:pStyle w:val="BookText"/>
        <w:rPr/>
      </w:pPr>
      <w:r>
        <w:rPr>
          <w:rFonts w:ascii="IRNazanin" w:hAnsi="IRNazanin" w:eastAsia="IRNazanin"/>
          <w:color w:val="111111"/>
          <w:sz w:val="28"/>
          <w:sz w:val="28"/>
          <w:szCs w:val="28"/>
          <w:rtl w:val="true"/>
          <w:lang w:bidi="fa-IR"/>
        </w:rPr>
        <w:t>هرگاه یکی از شما منکری را دید نتوانست که آن را با دست و زبانش انکار نماید و آن را در دل انکار نمود و خداوند هم صدق چنین عملی را از او بداند، پس در حقیقت آن را انکار نموده است</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Whenever one of you sees a Wrong [Munkar] action and could not Forbid* it by his hand or tongue, but denies it with his own heart, which God knows his honest* intention,* he has truly forbidden that Wrong [Munkar]</w:t>
      </w:r>
      <w:r>
        <w:rPr>
          <w:rFonts w:eastAsia="Times New Roman" w:cs="Times New Roman" w:ascii="Times New Roman" w:hAnsi="Times New Roman"/>
          <w:color w:val="111111"/>
          <w:sz w:val="28"/>
          <w:szCs w:val="28"/>
          <w:rtl w:val="true"/>
          <w:lang w:val="en-US" w:bidi="en-US"/>
        </w:rPr>
        <w:t xml:space="preserve">. </w:t>
      </w:r>
      <w:bookmarkStart w:id="30" w:name="pg6265_56686"/>
    </w:p>
    <w:p>
      <w:pPr>
        <w:pStyle w:val="Heading2"/>
        <w:numPr>
          <w:ilvl w:val="1"/>
          <w:numId w:val="1"/>
        </w:numPr>
        <w:rPr/>
      </w:pPr>
      <w:bookmarkStart w:id="31" w:name="__RefHeading___Toc1866312_237004111"/>
      <w:bookmarkStart w:id="32" w:name="_Toc10"/>
      <w:bookmarkEnd w:id="30"/>
      <w:bookmarkEnd w:id="31"/>
      <w:r>
        <w:rPr/>
        <w:t>6</w:t>
      </w:r>
      <w:bookmarkEnd w:id="32"/>
    </w:p>
    <w:p>
      <w:pPr>
        <w:pStyle w:val="BookText"/>
        <w:rPr/>
      </w:pPr>
      <w:r>
        <w:rPr>
          <w:rFonts w:ascii="Amiri" w:hAnsi="Amiri" w:eastAsia="Amiri" w:cs="Amiri"/>
          <w:color w:val="111111"/>
          <w:sz w:val="28"/>
          <w:sz w:val="28"/>
          <w:szCs w:val="28"/>
          <w:rtl w:val="true"/>
          <w:lang w:bidi="ar-SA"/>
        </w:rPr>
        <w:t>قَالَ رَسُولُ اللَّهِ صلی الله علیه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مَعْرُوفٍ صَدَقَةٌ وَ الدَّالُ عَلَی الْخَیْرِ کَفَاعِلِهِ؛</w:t>
      </w:r>
    </w:p>
    <w:p>
      <w:pPr>
        <w:pStyle w:val="BookText"/>
        <w:rPr/>
      </w:pPr>
      <w:r>
        <w:rPr>
          <w:rFonts w:ascii="IRNazanin" w:hAnsi="IRNazanin" w:eastAsia="IRNazanin"/>
          <w:color w:val="111111"/>
          <w:sz w:val="28"/>
          <w:sz w:val="28"/>
          <w:szCs w:val="28"/>
          <w:rtl w:val="true"/>
          <w:lang w:bidi="fa-IR"/>
        </w:rPr>
        <w:t>هر کار نیکی صدقه است و کسی که دیگران را به کار نیک راهنمائی کند گویا خود آن را انجام داده است</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Every kind of Right [Ma’ruf] is a charity,* and whoever guides others to Right [Ma’ruf] is like the one who has done it himself</w:t>
      </w:r>
      <w:r>
        <w:rPr>
          <w:rFonts w:eastAsia="Times New Roman" w:cs="Times New Roman" w:ascii="Times New Roman" w:hAnsi="Times New Roman"/>
          <w:color w:val="111111"/>
          <w:sz w:val="28"/>
          <w:szCs w:val="28"/>
          <w:rtl w:val="true"/>
          <w:lang w:val="en-US" w:bidi="en-US"/>
        </w:rPr>
        <w:t xml:space="preserve">. </w:t>
      </w:r>
      <w:bookmarkStart w:id="33" w:name="pg6265_56688"/>
    </w:p>
    <w:p>
      <w:pPr>
        <w:pStyle w:val="Heading2"/>
        <w:numPr>
          <w:ilvl w:val="1"/>
          <w:numId w:val="1"/>
        </w:numPr>
        <w:rPr/>
      </w:pPr>
      <w:bookmarkStart w:id="34" w:name="__RefHeading___Toc1866314_237004111"/>
      <w:bookmarkStart w:id="35" w:name="_Toc11"/>
      <w:bookmarkEnd w:id="33"/>
      <w:bookmarkEnd w:id="34"/>
      <w:r>
        <w:rPr/>
        <w:t>7</w:t>
      </w:r>
      <w:bookmarkEnd w:id="35"/>
    </w:p>
    <w:p>
      <w:pPr>
        <w:pStyle w:val="BookText"/>
        <w:rPr/>
      </w:pPr>
      <w:r>
        <w:rPr>
          <w:rFonts w:ascii="Amiri" w:hAnsi="Amiri" w:eastAsia="Amiri" w:cs="Amiri"/>
          <w:color w:val="111111"/>
          <w:sz w:val="28"/>
          <w:sz w:val="28"/>
          <w:szCs w:val="28"/>
          <w:rtl w:val="true"/>
          <w:lang w:bidi="ar-SA"/>
        </w:rPr>
        <w:t>قَالَ الْإِمَامُ السَّجَّاد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 یَنْهَی وَ لَا یَنْتَهِی وَ یَأْمُرُ بِمَا لَا یَأْتِی؛</w:t>
      </w:r>
    </w:p>
    <w:p>
      <w:pPr>
        <w:pStyle w:val="BookText"/>
        <w:rPr/>
      </w:pPr>
      <w:r>
        <w:rPr>
          <w:rFonts w:ascii="IRNazanin" w:hAnsi="IRNazanin" w:eastAsia="IRNazanin"/>
          <w:color w:val="111111"/>
          <w:sz w:val="28"/>
          <w:sz w:val="28"/>
          <w:szCs w:val="28"/>
          <w:rtl w:val="true"/>
          <w:lang w:bidi="fa-IR"/>
        </w:rPr>
        <w:t>همانا منافق از کار زشت نهی می‌کند، اما خود از آن اجتناب نمی‌کند و به کار خوبی سفارش می‌کند، که خود آن را انجام نمی‌دهد</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Verily,* the hypocrite* Forbids Wrong [Munkar], but does it himself and Command to what he himself does not do</w:t>
      </w:r>
      <w:r>
        <w:rPr>
          <w:rFonts w:eastAsia="Times New Roman" w:cs="Times New Roman" w:ascii="Times New Roman" w:hAnsi="Times New Roman"/>
          <w:color w:val="111111"/>
          <w:sz w:val="28"/>
          <w:szCs w:val="28"/>
          <w:rtl w:val="true"/>
          <w:lang w:val="en-US" w:bidi="en-US"/>
        </w:rPr>
        <w:t xml:space="preserve">. </w:t>
      </w:r>
      <w:bookmarkStart w:id="36" w:name="pg6265_56690"/>
    </w:p>
    <w:p>
      <w:pPr>
        <w:pStyle w:val="Heading2"/>
        <w:numPr>
          <w:ilvl w:val="1"/>
          <w:numId w:val="1"/>
        </w:numPr>
        <w:rPr/>
      </w:pPr>
      <w:bookmarkStart w:id="37" w:name="__RefHeading___Toc1866316_237004111"/>
      <w:bookmarkStart w:id="38" w:name="_Toc12"/>
      <w:bookmarkEnd w:id="36"/>
      <w:bookmarkEnd w:id="37"/>
      <w:r>
        <w:rPr/>
        <w:t>8</w:t>
      </w:r>
      <w:bookmarkEnd w:id="38"/>
    </w:p>
    <w:p>
      <w:pPr>
        <w:pStyle w:val="BookText"/>
        <w:rPr/>
      </w:pPr>
      <w:r>
        <w:rPr>
          <w:rFonts w:ascii="Amiri" w:hAnsi="Amiri" w:eastAsia="Amiri" w:cs="Amiri"/>
          <w:color w:val="111111"/>
          <w:sz w:val="28"/>
          <w:sz w:val="28"/>
          <w:szCs w:val="28"/>
          <w:rtl w:val="true"/>
          <w:lang w:bidi="ar-SA"/>
        </w:rPr>
        <w:t>قَالَ أَمِیرُ الْمُؤْمِنِینَ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آخَذَ النَّاسِ بِمَا تَأْمُرُ بِهِ وَ أَکَفَّ النَّاسِ عَمَّا تَنْهَی عَنْهُ وَ أْمُرْ بِالْمَعْرُوفِ تَکُنْ مِنْ أَهْلِهِ فَإِنَّ اسْتِتْمَامَ الْأُمُورِ عِنْدَ اللَّهِ تَبَارَکَ وَ تَعَالَی الْأَمْرُ بِالْمَعْرُوفِ وَ النَّهْیُ عَنِ الْمُنْکَرِ؛</w:t>
      </w:r>
    </w:p>
    <w:p>
      <w:pPr>
        <w:pStyle w:val="BookText"/>
        <w:rPr/>
      </w:pPr>
      <w:r>
        <w:rPr>
          <w:rFonts w:ascii="IRNazanin" w:hAnsi="IRNazanin" w:eastAsia="IRNazanin"/>
          <w:color w:val="111111"/>
          <w:sz w:val="28"/>
          <w:sz w:val="28"/>
          <w:szCs w:val="28"/>
          <w:rtl w:val="true"/>
          <w:lang w:bidi="fa-IR"/>
        </w:rPr>
        <w:t>به آنچه فرمان می‌دهی، خود بیش از همه عمل کن و ازآنچه بازمی‌داری، خود بیش از همه خودداری کن و امربه‌معروف کن تا از اهل معروف شوی همانا کمال کارها نزد خدا با امربه‌معروف و نهی از منکر است</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Do more than others, what you are Commanding them to do, and Forbid yourself more, from what you are Forbidding others. Command to Right [Ma’ruf] you will be from the ones who do it. Indeed,* the perfection* of all things with God, is by Commanding Right [Ma’ruf] and Forbidding Wrong [Munkar]</w:t>
      </w:r>
      <w:r>
        <w:rPr>
          <w:rFonts w:eastAsia="Times New Roman" w:cs="Times New Roman" w:ascii="Times New Roman" w:hAnsi="Times New Roman"/>
          <w:color w:val="111111"/>
          <w:sz w:val="28"/>
          <w:szCs w:val="28"/>
          <w:rtl w:val="true"/>
          <w:lang w:val="en-US" w:bidi="en-US"/>
        </w:rPr>
        <w:t xml:space="preserve">. </w:t>
      </w:r>
      <w:bookmarkStart w:id="39" w:name="pg6265_56692"/>
    </w:p>
    <w:p>
      <w:pPr>
        <w:pStyle w:val="Heading2"/>
        <w:numPr>
          <w:ilvl w:val="1"/>
          <w:numId w:val="1"/>
        </w:numPr>
        <w:rPr/>
      </w:pPr>
      <w:bookmarkStart w:id="40" w:name="__RefHeading___Toc1866318_237004111"/>
      <w:bookmarkStart w:id="41" w:name="_Toc13"/>
      <w:bookmarkEnd w:id="39"/>
      <w:bookmarkEnd w:id="40"/>
      <w:r>
        <w:rPr/>
        <w:t>9</w:t>
      </w:r>
      <w:bookmarkEnd w:id="41"/>
    </w:p>
    <w:p>
      <w:pPr>
        <w:pStyle w:val="BookText"/>
        <w:rPr/>
      </w:pPr>
      <w:r>
        <w:rPr>
          <w:rFonts w:ascii="Amiri" w:hAnsi="Amiri" w:eastAsia="Amiri" w:cs="Amiri"/>
          <w:color w:val="111111"/>
          <w:sz w:val="28"/>
          <w:sz w:val="28"/>
          <w:szCs w:val="28"/>
          <w:rtl w:val="true"/>
          <w:lang w:bidi="ar-SA"/>
        </w:rPr>
        <w:t>قَالَ أَمِیرُ الْمُؤْمِنِینَ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سُبْحَانَهُ لَمْ یَلْعَنِ الْقَرْنَ الْمَاضِیَ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الْقُرُونَ الْمَاضِیَةَ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أَیْدِیکُمْ إِلَّا لِتَرْکِهِمُ الْأَمْرَ بِالْمَعْرُوفِ وَ النَّهْیَ عَنِ الْمُنْکَرِ فَلَعَنَ اللَّهُ السُّفَهَاءَ لِرُکُوبِ الْمَعَاصِی وَ الْحُلَمَاءَ لِتَرْکِ التَّنَاهِی؛</w:t>
      </w:r>
    </w:p>
    <w:p>
      <w:pPr>
        <w:pStyle w:val="BookText"/>
        <w:rPr/>
      </w:pPr>
      <w:r>
        <w:rPr>
          <w:rFonts w:ascii="IRNazanin" w:hAnsi="IRNazanin" w:eastAsia="IRNazanin"/>
          <w:color w:val="111111"/>
          <w:sz w:val="28"/>
          <w:sz w:val="28"/>
          <w:szCs w:val="28"/>
          <w:rtl w:val="true"/>
          <w:lang w:bidi="fa-IR"/>
        </w:rPr>
        <w:t>خداوند مردم گذشته را لعن نکرد و از رحمت خود دور نساخت مگر به جهت آنکه امربه‌معروف و نهی از منکر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خداوند سفیهان را به‌واسطه گناهانشان و حلماء را به‌واسطه ترک نهی از منکر لعن کرد</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God did not curse* the people of the past and did not turn them away from his mercy,* except* for leaving Commanding Right [Ma’ruf] and Forbidding Wrong [Munkar]. Therefore, Allah has cursed the unintelligent* ones for their sins and the knowledgeable ones for leaving Forbidding those from Wrongs</w:t>
      </w:r>
      <w:r>
        <w:rPr>
          <w:rFonts w:eastAsia="Times New Roman" w:cs="Times New Roman" w:ascii="Times New Roman" w:hAnsi="Times New Roman"/>
          <w:color w:val="111111"/>
          <w:sz w:val="28"/>
          <w:szCs w:val="28"/>
          <w:rtl w:val="true"/>
          <w:lang w:val="en-US" w:bidi="en-US"/>
        </w:rPr>
        <w:t xml:space="preserve">. </w:t>
      </w:r>
      <w:bookmarkStart w:id="42" w:name="pg6265_56693"/>
    </w:p>
    <w:p>
      <w:pPr>
        <w:pStyle w:val="Heading2"/>
        <w:numPr>
          <w:ilvl w:val="1"/>
          <w:numId w:val="1"/>
        </w:numPr>
        <w:rPr/>
      </w:pPr>
      <w:bookmarkStart w:id="43" w:name="__RefHeading___Toc1866320_237004111"/>
      <w:bookmarkStart w:id="44" w:name="_Toc14"/>
      <w:bookmarkEnd w:id="42"/>
      <w:bookmarkEnd w:id="43"/>
      <w:r>
        <w:rPr/>
        <w:t>10</w:t>
      </w:r>
      <w:bookmarkEnd w:id="44"/>
    </w:p>
    <w:p>
      <w:pPr>
        <w:pStyle w:val="BookText"/>
        <w:rPr/>
      </w:pPr>
      <w:r>
        <w:rPr>
          <w:rFonts w:ascii="Amiri" w:hAnsi="Amiri" w:eastAsia="Amiri" w:cs="Amiri"/>
          <w:color w:val="111111"/>
          <w:sz w:val="28"/>
          <w:sz w:val="28"/>
          <w:szCs w:val="28"/>
          <w:rtl w:val="true"/>
          <w:lang w:bidi="ar-SA"/>
        </w:rPr>
        <w:t>قَالَ الْإِمَامِ الصَّادِقُ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الْمُؤْمِنِ غَیْراً إِذَا رَأَی مُنْکَراً أَنْ یَعْلَمَ اللَّهُ عَزَّ وَ جَلَّ مِنْ قَلْبِهِ إِنْکَارَهُ؛</w:t>
      </w:r>
    </w:p>
    <w:p>
      <w:pPr>
        <w:pStyle w:val="BookText"/>
        <w:rPr/>
      </w:pPr>
      <w:r>
        <w:rPr>
          <w:rFonts w:ascii="IRNazanin" w:hAnsi="IRNazanin" w:eastAsia="IRNazanin"/>
          <w:color w:val="111111"/>
          <w:sz w:val="28"/>
          <w:sz w:val="28"/>
          <w:szCs w:val="28"/>
          <w:rtl w:val="true"/>
          <w:lang w:bidi="fa-IR"/>
        </w:rPr>
        <w:t>غیرتمند بودن مؤمن همین بس که هرگاه کار ناپسندی مشاهده کرد خدای متعال از قلبش در مورد ناخوش داشتن آن منکر آگاه باشد</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Suffice* to call someone a zealous* believer, while he observes a Wrong [Munkar],* God* understands his heartily denial of it</w:t>
      </w:r>
      <w:r>
        <w:rPr>
          <w:rFonts w:eastAsia="Times New Roman" w:cs="Times New Roman" w:ascii="Times New Roman" w:hAnsi="Times New Roman"/>
          <w:color w:val="111111"/>
          <w:sz w:val="28"/>
          <w:szCs w:val="28"/>
          <w:rtl w:val="true"/>
          <w:lang w:val="en-US" w:bidi="en-US"/>
        </w:rPr>
        <w:t xml:space="preserve">. </w:t>
      </w:r>
      <w:bookmarkStart w:id="45" w:name="pg6265_56696"/>
    </w:p>
    <w:p>
      <w:pPr>
        <w:pStyle w:val="Heading2"/>
        <w:numPr>
          <w:ilvl w:val="1"/>
          <w:numId w:val="1"/>
        </w:numPr>
        <w:rPr/>
      </w:pPr>
      <w:bookmarkStart w:id="46" w:name="__RefHeading___Toc1866322_237004111"/>
      <w:bookmarkStart w:id="47" w:name="_Toc15"/>
      <w:bookmarkEnd w:id="45"/>
      <w:bookmarkEnd w:id="46"/>
      <w:r>
        <w:rPr/>
        <w:t>11</w:t>
      </w:r>
      <w:bookmarkEnd w:id="47"/>
    </w:p>
    <w:p>
      <w:pPr>
        <w:pStyle w:val="BookText"/>
        <w:rPr/>
      </w:pPr>
      <w:r>
        <w:rPr>
          <w:rFonts w:ascii="Amiri" w:hAnsi="Amiri" w:eastAsia="Amiri" w:cs="Amiri"/>
          <w:color w:val="111111"/>
          <w:sz w:val="28"/>
          <w:sz w:val="28"/>
          <w:szCs w:val="28"/>
          <w:rtl w:val="true"/>
          <w:lang w:bidi="ar-SA"/>
        </w:rPr>
        <w:t>قَالَ أَمِیرُ الْمُؤْمِنِینَ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الْأَمْرَ بِالْمَعْرُوفِ مَصْلَحَةً لِلْعَوَامِّ وَ النَّهْیَ عَنِ الْمُنْکَرِ رَدْعاً لِلسُّفَهَاءِ؛</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اصلاح توده‌های ناآگاه 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بازداشتن بی‌خردان از زشتی‌ها واجب کرد</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God has obligated* Commanding to Right [Ma’ruf] for the sake of usual people and Forbidding Wrong [Munkar] to Forbid* ignorant ones * from Wrongs</w:t>
      </w:r>
      <w:r>
        <w:rPr>
          <w:rFonts w:eastAsia="Times New Roman" w:cs="Times New Roman" w:ascii="Times New Roman" w:hAnsi="Times New Roman"/>
          <w:color w:val="111111"/>
          <w:sz w:val="28"/>
          <w:szCs w:val="28"/>
          <w:rtl w:val="true"/>
          <w:lang w:val="en-US" w:bidi="en-US"/>
        </w:rPr>
        <w:t xml:space="preserve">. </w:t>
      </w:r>
      <w:bookmarkStart w:id="48" w:name="pg6265_56697"/>
    </w:p>
    <w:p>
      <w:pPr>
        <w:pStyle w:val="Heading2"/>
        <w:numPr>
          <w:ilvl w:val="1"/>
          <w:numId w:val="1"/>
        </w:numPr>
        <w:rPr/>
      </w:pPr>
      <w:bookmarkStart w:id="49" w:name="__RefHeading___Toc1866324_237004111"/>
      <w:bookmarkStart w:id="50" w:name="_Toc16"/>
      <w:bookmarkEnd w:id="48"/>
      <w:bookmarkEnd w:id="49"/>
      <w:r>
        <w:rPr/>
        <w:t>12</w:t>
      </w:r>
      <w:bookmarkEnd w:id="50"/>
    </w:p>
    <w:p>
      <w:pPr>
        <w:pStyle w:val="BookText"/>
        <w:rPr/>
      </w:pPr>
      <w:r>
        <w:rPr>
          <w:rFonts w:ascii="Amiri" w:hAnsi="Amiri" w:eastAsia="Amiri" w:cs="Amiri"/>
          <w:color w:val="111111"/>
          <w:sz w:val="28"/>
          <w:sz w:val="28"/>
          <w:szCs w:val="28"/>
          <w:rtl w:val="true"/>
          <w:lang w:bidi="ar-SA"/>
        </w:rPr>
        <w:t>قَالَ رَسُولُ اللَّهِ صلی الله علیه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أُحَدِّثُکُمْ عَنْ أَقْوَامٍ لَیْسُوا بِأَنْبِیَاءَ وَ لَا شُهَدَاءَ یَغْبِطُهُمْ یَوْمَ الْقِیَامَةِ الْأَنْبِیَاءُ وَ الشُّهَدَاءُ بِمَنَازِلِهِمْ مِنَ اللَّهِ عَلَی مَنَابِرَ مِنْ نُورٍ قِیلَ مَنْ هُمْ یَا رَسُولَ اللَّهِ قَالَ هُمُ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یَأْمُرُونَهُمْ بِمَا یُحِبُّ اللَّهُ وَ یَنْهَوْنَهُمْ عَمَّا یَکْرَهُ اللَّهُ؛</w:t>
      </w:r>
    </w:p>
    <w:p>
      <w:pPr>
        <w:pStyle w:val="BookText"/>
        <w:rPr/>
      </w:pPr>
      <w:r>
        <w:rPr>
          <w:rFonts w:ascii="IRNazanin" w:hAnsi="IRNazanin" w:eastAsia="IRNazanin"/>
          <w:color w:val="111111"/>
          <w:sz w:val="28"/>
          <w:sz w:val="28"/>
          <w:szCs w:val="28"/>
          <w:rtl w:val="true"/>
          <w:lang w:bidi="fa-IR"/>
        </w:rPr>
        <w:t>آگاه باشید نسبت به قوم‌هایی که نه پیامبرند و نه شهید ولی انبیاء و شهدا به مقامی که خداوند به آنان عطا فرموده و آنان را بر کرسی‌هایی از نور نشانده است؛ غبطه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امربه‌معروف و نهی از منکر می‌کنند</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Do you want me to tell you about the people who are neither* the prophets nor the martyrs, but the prophets and martyrs envy the position* which God has bestowed* upon* them and put them on the seats of light, for Commanding to what God has considered Right [Ma’ruf] and Forbidding something which god considers Wrong [Munkar]</w:t>
      </w:r>
      <w:r>
        <w:rPr>
          <w:rFonts w:eastAsia="Times New Roman" w:cs="Times New Roman" w:ascii="Times New Roman" w:hAnsi="Times New Roman"/>
          <w:color w:val="111111"/>
          <w:sz w:val="28"/>
          <w:szCs w:val="28"/>
          <w:rtl w:val="true"/>
          <w:lang w:val="en-US" w:bidi="en-US"/>
        </w:rPr>
        <w:t xml:space="preserve">. </w:t>
      </w:r>
      <w:bookmarkStart w:id="51" w:name="pg6265_56699"/>
    </w:p>
    <w:p>
      <w:pPr>
        <w:pStyle w:val="Heading2"/>
        <w:numPr>
          <w:ilvl w:val="1"/>
          <w:numId w:val="1"/>
        </w:numPr>
        <w:rPr/>
      </w:pPr>
      <w:bookmarkStart w:id="52" w:name="__RefHeading___Toc1866326_237004111"/>
      <w:bookmarkStart w:id="53" w:name="_Toc17"/>
      <w:bookmarkEnd w:id="51"/>
      <w:bookmarkEnd w:id="52"/>
      <w:r>
        <w:rPr/>
        <w:t>13</w:t>
      </w:r>
      <w:bookmarkEnd w:id="53"/>
    </w:p>
    <w:p>
      <w:pPr>
        <w:pStyle w:val="BookText"/>
        <w:rPr/>
      </w:pPr>
      <w:r>
        <w:rPr>
          <w:rFonts w:ascii="Amiri" w:hAnsi="Amiri" w:eastAsia="Amiri" w:cs="Amiri"/>
          <w:color w:val="111111"/>
          <w:sz w:val="28"/>
          <w:sz w:val="28"/>
          <w:szCs w:val="28"/>
          <w:rtl w:val="true"/>
          <w:lang w:bidi="ar-SA"/>
        </w:rPr>
        <w:t>قَالَ الْإِمَامُ السَّجَّاد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تَّارِکُ الْأَمْرِ بِالْمَعْرُوفِ وَ النَّهْیِ عَنِ الْمُنْکَرِ کَنَابِذِ کِتَابِ اللَّهِ وَرَاءَ ظَهْرِهِ؛</w:t>
      </w:r>
    </w:p>
    <w:p>
      <w:pPr>
        <w:pStyle w:val="BookText"/>
        <w:rPr/>
      </w:pPr>
      <w:r>
        <w:rPr>
          <w:rFonts w:ascii="IRNazanin" w:hAnsi="IRNazanin" w:eastAsia="IRNazanin"/>
          <w:color w:val="111111"/>
          <w:sz w:val="28"/>
          <w:sz w:val="28"/>
          <w:szCs w:val="28"/>
          <w:rtl w:val="true"/>
          <w:lang w:bidi="fa-IR"/>
        </w:rPr>
        <w:t>کسی که امربه‌معروف و نهی از منکر را ترک کند همچون کسی است که کتاب خدا را به پشت سرافکنده است</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 person who leaves Commanding to Right [Ma’ruf] and Forbidding Wrong [Munkar] is like someone who throws the Book of God behind himself</w:t>
      </w:r>
      <w:r>
        <w:rPr>
          <w:rFonts w:eastAsia="Times New Roman" w:cs="Times New Roman" w:ascii="Times New Roman" w:hAnsi="Times New Roman"/>
          <w:color w:val="111111"/>
          <w:sz w:val="28"/>
          <w:szCs w:val="28"/>
          <w:rtl w:val="true"/>
          <w:lang w:val="en-US" w:bidi="en-US"/>
        </w:rPr>
        <w:t xml:space="preserve">. </w:t>
      </w:r>
      <w:bookmarkStart w:id="54" w:name="pg6265_56701"/>
    </w:p>
    <w:p>
      <w:pPr>
        <w:pStyle w:val="Heading2"/>
        <w:numPr>
          <w:ilvl w:val="1"/>
          <w:numId w:val="1"/>
        </w:numPr>
        <w:rPr/>
      </w:pPr>
      <w:bookmarkStart w:id="55" w:name="__RefHeading___Toc1866328_237004111"/>
      <w:bookmarkStart w:id="56" w:name="_Toc18"/>
      <w:bookmarkEnd w:id="54"/>
      <w:bookmarkEnd w:id="55"/>
      <w:r>
        <w:rPr/>
        <w:t>14</w:t>
      </w:r>
      <w:bookmarkEnd w:id="56"/>
    </w:p>
    <w:p>
      <w:pPr>
        <w:pStyle w:val="BookText"/>
        <w:rPr/>
      </w:pPr>
      <w:r>
        <w:rPr>
          <w:rFonts w:ascii="Amiri" w:hAnsi="Amiri" w:eastAsia="Amiri" w:cs="Amiri"/>
          <w:color w:val="111111"/>
          <w:sz w:val="28"/>
          <w:sz w:val="28"/>
          <w:szCs w:val="28"/>
          <w:rtl w:val="true"/>
          <w:lang w:bidi="ar-SA"/>
        </w:rPr>
        <w:t>قَالَ أَمِیرُ الْمُؤْمِنِینَ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 الشَّرِیعَةِ الْأَمْرُ بِالْمَعْرُوفِ وَ النَّهْیُ عَنِ الْمُنْکَرِ وَ إِقَامُ الْحُدُودِ؛</w:t>
      </w:r>
    </w:p>
    <w:p>
      <w:pPr>
        <w:pStyle w:val="BookText"/>
        <w:rPr/>
      </w:pPr>
      <w:r>
        <w:rPr>
          <w:rFonts w:ascii="IRNazanin" w:hAnsi="IRNazanin" w:eastAsia="IRNazanin"/>
          <w:color w:val="111111"/>
          <w:sz w:val="28"/>
          <w:sz w:val="28"/>
          <w:szCs w:val="28"/>
          <w:rtl w:val="true"/>
          <w:lang w:bidi="fa-IR"/>
        </w:rPr>
        <w:t xml:space="preserve">قوام دین به امربه‌معروف و نهی از منکر و اجرای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foundation* of religion is based on Commanding Right [Ma’ruf] and Forbidding Wrong [Munkar] and performing divine *(rules)</w:t>
      </w:r>
      <w:r>
        <w:rPr>
          <w:rFonts w:eastAsia="Times New Roman" w:cs="Times New Roman" w:ascii="Times New Roman" w:hAnsi="Times New Roman"/>
          <w:color w:val="111111"/>
          <w:sz w:val="28"/>
          <w:szCs w:val="28"/>
          <w:rtl w:val="true"/>
          <w:lang w:val="en-US" w:bidi="en-US"/>
        </w:rPr>
        <w:t xml:space="preserve">. </w:t>
      </w:r>
      <w:bookmarkStart w:id="57" w:name="pg6265_56703"/>
    </w:p>
    <w:p>
      <w:pPr>
        <w:pStyle w:val="Heading2"/>
        <w:numPr>
          <w:ilvl w:val="1"/>
          <w:numId w:val="1"/>
        </w:numPr>
        <w:rPr/>
      </w:pPr>
      <w:bookmarkStart w:id="58" w:name="__RefHeading___Toc1866330_237004111"/>
      <w:bookmarkStart w:id="59" w:name="_Toc19"/>
      <w:bookmarkEnd w:id="57"/>
      <w:bookmarkEnd w:id="58"/>
      <w:r>
        <w:rPr/>
        <w:t>15</w:t>
      </w:r>
      <w:bookmarkEnd w:id="59"/>
    </w:p>
    <w:p>
      <w:pPr>
        <w:pStyle w:val="BookText"/>
        <w:rPr/>
      </w:pPr>
      <w:r>
        <w:rPr>
          <w:rFonts w:ascii="Amiri" w:hAnsi="Amiri" w:eastAsia="Amiri" w:cs="Amiri"/>
          <w:color w:val="111111"/>
          <w:sz w:val="28"/>
          <w:sz w:val="28"/>
          <w:szCs w:val="28"/>
          <w:rtl w:val="true"/>
          <w:lang w:bidi="ar-SA"/>
        </w:rPr>
        <w:t>قَالَ الْإِمَامُ الْکَاظِم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مَنْ لَمْ یَنْصَحْ أَخَاه؛</w:t>
      </w:r>
    </w:p>
    <w:p>
      <w:pPr>
        <w:pStyle w:val="BookText"/>
        <w:rPr/>
      </w:pPr>
      <w:r>
        <w:rPr>
          <w:rFonts w:ascii="IRNazanin" w:hAnsi="IRNazanin" w:eastAsia="IRNazanin"/>
          <w:color w:val="111111"/>
          <w:sz w:val="28"/>
          <w:sz w:val="28"/>
          <w:szCs w:val="28"/>
          <w:rtl w:val="true"/>
          <w:lang w:bidi="fa-IR"/>
        </w:rPr>
        <w:t>کسی که برادرش را نصیحت نکند ملعون است</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Someone who does not advise his brother is cursed) far from the mercy of God</w:t>
      </w:r>
      <w:r>
        <w:rPr>
          <w:rFonts w:eastAsia="Times New Roman" w:cs="Times New Roman" w:ascii="Times New Roman" w:hAnsi="Times New Roman"/>
          <w:color w:val="111111"/>
          <w:sz w:val="28"/>
          <w:szCs w:val="28"/>
          <w:rtl w:val="true"/>
          <w:lang w:val="en-US" w:bidi="en-US"/>
        </w:rPr>
        <w:t xml:space="preserve"> (. </w:t>
      </w:r>
      <w:bookmarkStart w:id="60" w:name="pg6265_56705"/>
    </w:p>
    <w:p>
      <w:pPr>
        <w:pStyle w:val="Heading2"/>
        <w:numPr>
          <w:ilvl w:val="1"/>
          <w:numId w:val="1"/>
        </w:numPr>
        <w:rPr/>
      </w:pPr>
      <w:bookmarkStart w:id="61" w:name="__RefHeading___Toc1866332_237004111"/>
      <w:bookmarkStart w:id="62" w:name="_Toc20"/>
      <w:bookmarkEnd w:id="60"/>
      <w:bookmarkEnd w:id="61"/>
      <w:r>
        <w:rPr/>
        <w:t>16</w:t>
      </w:r>
      <w:bookmarkEnd w:id="62"/>
    </w:p>
    <w:p>
      <w:pPr>
        <w:pStyle w:val="BookText"/>
        <w:rPr/>
      </w:pPr>
      <w:r>
        <w:rPr>
          <w:rFonts w:ascii="Amiri" w:hAnsi="Amiri" w:eastAsia="Amiri" w:cs="Amiri"/>
          <w:color w:val="111111"/>
          <w:sz w:val="28"/>
          <w:sz w:val="28"/>
          <w:szCs w:val="28"/>
          <w:rtl w:val="true"/>
          <w:lang w:bidi="ar-SA"/>
        </w:rPr>
        <w:t>قَالَ أَمِیرُ الْمُؤْمِنِینَ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یَقْبُحُ عَلَی الرَّجُلِ أَنْ یُنْکِرَ عَلَی النَّاسِ مُنْکَرَاتٍ وَ یَنْهَاهُمْ عَنْ رَذَائِلَ وَ سَیِّئَاتٍ وَ إِذَا خَلَا بِنَفْسِهِ ارْتَکَبَهَا وَ لَا یَسْتَنْکِفُ مِنْ فِعْلِهَا؛</w:t>
      </w:r>
    </w:p>
    <w:p>
      <w:pPr>
        <w:pStyle w:val="BookText"/>
        <w:rPr/>
      </w:pPr>
      <w:r>
        <w:rPr>
          <w:rFonts w:ascii="IRNazanin" w:hAnsi="IRNazanin" w:eastAsia="IRNazanin"/>
          <w:color w:val="111111"/>
          <w:sz w:val="28"/>
          <w:sz w:val="28"/>
          <w:szCs w:val="28"/>
          <w:rtl w:val="true"/>
          <w:lang w:bidi="fa-IR"/>
        </w:rPr>
        <w:t xml:space="preserve">بر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است که بر مردم منکراتی را انکار کند و آنان را از پستی و گناهان نهی نماید و چون بانفس خود خلوت کند خود مرتکب آن‌ها شده و از انجام دادنشان امتناع نداشته باشد</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It is unsuitable* for man to blame* people for some Wrongs [Munkar] and Forbid* them from bad traits* and the sins and in his own privacy,* he is the one committing them and not refusing* to do so</w:t>
      </w:r>
      <w:r>
        <w:rPr>
          <w:rFonts w:eastAsia="Times New Roman" w:cs="Times New Roman" w:ascii="Times New Roman" w:hAnsi="Times New Roman"/>
          <w:color w:val="111111"/>
          <w:sz w:val="28"/>
          <w:szCs w:val="28"/>
          <w:rtl w:val="true"/>
          <w:lang w:val="en-US" w:bidi="en-US"/>
        </w:rPr>
        <w:t xml:space="preserve">. </w:t>
      </w:r>
      <w:bookmarkStart w:id="63" w:name="pg6265_56707"/>
    </w:p>
    <w:p>
      <w:pPr>
        <w:pStyle w:val="Heading2"/>
        <w:numPr>
          <w:ilvl w:val="1"/>
          <w:numId w:val="1"/>
        </w:numPr>
        <w:rPr/>
      </w:pPr>
      <w:bookmarkStart w:id="64" w:name="__RefHeading___Toc1866334_237004111"/>
      <w:bookmarkStart w:id="65" w:name="_Toc21"/>
      <w:bookmarkEnd w:id="63"/>
      <w:bookmarkEnd w:id="64"/>
      <w:r>
        <w:rPr/>
        <w:t>17</w:t>
      </w:r>
      <w:bookmarkEnd w:id="65"/>
    </w:p>
    <w:p>
      <w:pPr>
        <w:pStyle w:val="BookText"/>
        <w:rPr/>
      </w:pPr>
      <w:r>
        <w:rPr>
          <w:rFonts w:ascii="Amiri" w:hAnsi="Amiri" w:eastAsia="Amiri" w:cs="Amiri"/>
          <w:color w:val="111111"/>
          <w:sz w:val="28"/>
          <w:sz w:val="28"/>
          <w:szCs w:val="28"/>
          <w:rtl w:val="true"/>
          <w:lang w:bidi="ar-SA"/>
        </w:rPr>
        <w:t>قَالَ أَمِیرُ الْمُؤْمِنِینَ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فَلَا مُنْکِرٌ مُغَیِّرٌ وَ لَا زَاجِرٌ مُزْدَجِرٌ أ فَبِهَذَا تُرِیدُونَ أَنْ تُجَاوِرُوا اللَّهَ فِی دَارِ قُدْسِهِ وَ تَکُونُوا أَعَزَّ أَوْلِیَائِه؛</w:t>
      </w:r>
    </w:p>
    <w:p>
      <w:pPr>
        <w:pStyle w:val="BookText"/>
        <w:rPr/>
      </w:pPr>
      <w:r>
        <w:rPr>
          <w:rFonts w:ascii="IRNazanin" w:hAnsi="IRNazanin" w:eastAsia="IRNazanin"/>
          <w:color w:val="111111"/>
          <w:sz w:val="28"/>
          <w:sz w:val="28"/>
          <w:szCs w:val="28"/>
          <w:rtl w:val="true"/>
          <w:lang w:bidi="fa-IR"/>
        </w:rPr>
        <w:t>فساد آشکار شد، نه کسی باقی‌مانده که نهی از کار زشت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چنین وضعی می‌خواهید در خانه قدس الهی و جوار رحمت پروردگار قرار گیرید؟ و عزیزترین دوستانش باشید؟</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Corruption* has manifested*, there is no one left to Forbid Wrong [Munkar]. By this you want to be so close to God and his mercy,* and be of his dearest* friends</w:t>
      </w:r>
      <w:r>
        <w:rPr>
          <w:rFonts w:eastAsia="Times New Roman" w:cs="Times New Roman" w:ascii="Times New Roman" w:hAnsi="Times New Roman"/>
          <w:color w:val="111111"/>
          <w:sz w:val="28"/>
          <w:szCs w:val="28"/>
          <w:rtl w:val="true"/>
          <w:lang w:val="en-US" w:bidi="en-US"/>
        </w:rPr>
        <w:t xml:space="preserve">*? </w:t>
      </w:r>
      <w:bookmarkStart w:id="66" w:name="pg6265_56708"/>
    </w:p>
    <w:p>
      <w:pPr>
        <w:pStyle w:val="Heading2"/>
        <w:numPr>
          <w:ilvl w:val="1"/>
          <w:numId w:val="1"/>
        </w:numPr>
        <w:rPr/>
      </w:pPr>
      <w:bookmarkStart w:id="67" w:name="__RefHeading___Toc1866336_237004111"/>
      <w:bookmarkStart w:id="68" w:name="_Toc22"/>
      <w:bookmarkEnd w:id="66"/>
      <w:bookmarkEnd w:id="67"/>
      <w:r>
        <w:rPr/>
        <w:t>18</w:t>
      </w:r>
      <w:bookmarkEnd w:id="68"/>
    </w:p>
    <w:p>
      <w:pPr>
        <w:pStyle w:val="BookText"/>
        <w:rPr/>
      </w:pPr>
      <w:r>
        <w:rPr>
          <w:rFonts w:ascii="Amiri" w:hAnsi="Amiri" w:eastAsia="Amiri" w:cs="Amiri"/>
          <w:color w:val="111111"/>
          <w:sz w:val="28"/>
          <w:sz w:val="28"/>
          <w:szCs w:val="28"/>
          <w:rtl w:val="true"/>
          <w:lang w:bidi="ar-SA"/>
        </w:rPr>
        <w:t>قَالَ رَسُولُ اللَّهِ صلی الله علیه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یَا رَسُولَ اللَّهِ لَا نَأْمُرُ بِالْمَعْرُوفِ حَتَّی لَا یَبْقَی مِنْهُ شَیْ‌ءٌ إِلَّا عَمِلْنَا بِهِ وَ لَا نَنْهَی عَنِ الْمُنْکَرِ حَتَّی لَا یَبْقَی مِنْهُ شَیْ‌ءٌ إِلَّا انْتَهَیْنَا عَنْهُ قَالَ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مُرُوا بِالْمَعْرُوفِ وَ إِنْ لَمْ تَعْمَلُوا بِهِ کُلِّهِ وَ انْهَوْا عَنِ الْمُنْکَرِ وَ إِنْ لَمْ تَنْتَهُوا عَنْهُ کُلِّه؛</w:t>
      </w:r>
    </w:p>
    <w:p>
      <w:pPr>
        <w:pStyle w:val="BookText"/>
        <w:rPr/>
      </w:pPr>
      <w:r>
        <w:rPr>
          <w:rFonts w:ascii="IRNazanin" w:hAnsi="IRNazanin" w:eastAsia="IRNazanin"/>
          <w:color w:val="111111"/>
          <w:sz w:val="28"/>
          <w:sz w:val="28"/>
          <w:szCs w:val="28"/>
          <w:rtl w:val="true"/>
          <w:lang w:bidi="fa-IR"/>
        </w:rPr>
        <w:t>به پیامبر اکرم صلی الله علیه و آله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صلی الله علیه و آله ما امربه‌معروف نمی‌کنیم تا اینکه آن را به‌طور کامل انجام دهیم و نهی از منکر نمی‌کنیم تا اینکه آن را به‌طور کامل ترک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امربه‌معروف کنید اگرچه به همه آن عمل نمی‌کنید و نهی از منکر کنید اگرچه همه منکرات را ترک نمی‌کنید</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Someone told the Prophet (pbuh): we do not Command to any Right [Ma’ruf] until we fully do them ourselves and we will not Forbidding any Wrong [Munkar],* until we completely quit it. Prophet (pbuh) said: It is not (true). Command to Right [Ma’ruf] things, though you do not do all of it and Forbid Wrongs, although* you have not quit them all [Munkar]</w:t>
      </w:r>
      <w:r>
        <w:rPr>
          <w:rFonts w:eastAsia="Times New Roman" w:cs="Times New Roman" w:ascii="Times New Roman" w:hAnsi="Times New Roman"/>
          <w:color w:val="111111"/>
          <w:sz w:val="28"/>
          <w:szCs w:val="28"/>
          <w:rtl w:val="true"/>
          <w:lang w:val="en-US" w:bidi="en-US"/>
        </w:rPr>
        <w:t xml:space="preserve">. </w:t>
      </w:r>
      <w:bookmarkStart w:id="69" w:name="pg6265_56710"/>
    </w:p>
    <w:p>
      <w:pPr>
        <w:pStyle w:val="Heading2"/>
        <w:numPr>
          <w:ilvl w:val="1"/>
          <w:numId w:val="1"/>
        </w:numPr>
        <w:rPr/>
      </w:pPr>
      <w:bookmarkStart w:id="70" w:name="__RefHeading___Toc1866338_237004111"/>
      <w:bookmarkStart w:id="71" w:name="_Toc23"/>
      <w:bookmarkEnd w:id="69"/>
      <w:bookmarkEnd w:id="70"/>
      <w:r>
        <w:rPr/>
        <w:t>19</w:t>
      </w:r>
      <w:bookmarkEnd w:id="71"/>
    </w:p>
    <w:p>
      <w:pPr>
        <w:pStyle w:val="BookText"/>
        <w:rPr/>
      </w:pPr>
      <w:r>
        <w:rPr>
          <w:rFonts w:ascii="Amiri" w:hAnsi="Amiri" w:eastAsia="Amiri" w:cs="Amiri"/>
          <w:color w:val="111111"/>
          <w:sz w:val="28"/>
          <w:sz w:val="28"/>
          <w:szCs w:val="28"/>
          <w:rtl w:val="true"/>
          <w:lang w:bidi="ar-SA"/>
        </w:rPr>
        <w:t>قَالَ الْإِمَامِ الصَّادِقُ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أَبُو عَبْدِ اللَّه علیه السلام إِذَا مَرَّ بِجَمَاعَةٍ یَخْتَصِمُونَ لَا یَجُوزُهُمْ حَتَّی یَقُولَ ثَلَاثاً اتَّقُوا اللَّهَ یَرْفَعُ بِهَا صَوْتَه؛</w:t>
      </w:r>
    </w:p>
    <w:p>
      <w:pPr>
        <w:pStyle w:val="BookText"/>
        <w:rPr/>
      </w:pPr>
      <w:r>
        <w:rPr>
          <w:rFonts w:ascii="IRNazanin" w:hAnsi="IRNazanin" w:eastAsia="IRNazanin"/>
          <w:color w:val="111111"/>
          <w:sz w:val="28"/>
          <w:sz w:val="28"/>
          <w:szCs w:val="28"/>
          <w:rtl w:val="true"/>
          <w:lang w:bidi="fa-IR"/>
        </w:rPr>
        <w:t>عادت امام صادق علیه السلام بر این بود که هرگاه به گروهی که در حال نزاع بودند برخورد می‌کرد، از آن‌ها عبور نمی‌کرد مگر اینکه سه بار با صدای بلند می‌فرمود تقوای خدا پیشه کنید</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It was a habit* for Imam Sadiq (AS) while he would encounter a group who were in conflict,* he would not pass them unless he said three times loudly* “be pious</w:t>
      </w:r>
      <w:r>
        <w:rPr>
          <w:rFonts w:eastAsia="Times New Roman" w:cs="Times New Roman" w:ascii="Times New Roman" w:hAnsi="Times New Roman"/>
          <w:color w:val="111111"/>
          <w:sz w:val="28"/>
          <w:szCs w:val="28"/>
          <w:rtl w:val="true"/>
          <w:lang w:val="en-US" w:bidi="en-US"/>
        </w:rPr>
        <w:t xml:space="preserve">”.* </w:t>
      </w:r>
      <w:bookmarkStart w:id="72" w:name="pg6265_56712"/>
    </w:p>
    <w:p>
      <w:pPr>
        <w:pStyle w:val="Heading2"/>
        <w:numPr>
          <w:ilvl w:val="1"/>
          <w:numId w:val="1"/>
        </w:numPr>
        <w:rPr/>
      </w:pPr>
      <w:bookmarkStart w:id="73" w:name="__RefHeading___Toc1866340_237004111"/>
      <w:bookmarkStart w:id="74" w:name="_Toc24"/>
      <w:bookmarkEnd w:id="72"/>
      <w:bookmarkEnd w:id="73"/>
      <w:r>
        <w:rPr/>
        <w:t>20</w:t>
      </w:r>
      <w:bookmarkEnd w:id="74"/>
    </w:p>
    <w:p>
      <w:pPr>
        <w:pStyle w:val="BookText"/>
        <w:rPr/>
      </w:pPr>
      <w:r>
        <w:rPr>
          <w:rFonts w:ascii="Amiri" w:hAnsi="Amiri" w:eastAsia="Amiri" w:cs="Amiri"/>
          <w:color w:val="111111"/>
          <w:sz w:val="28"/>
          <w:sz w:val="28"/>
          <w:szCs w:val="28"/>
          <w:rtl w:val="true"/>
          <w:lang w:bidi="ar-SA"/>
        </w:rPr>
        <w:t>قَالَ أَمِیرُ الْمُؤْمِنِینَ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أَفْضَلُ أَعْمَالِ الْخَلْق؛</w:t>
      </w:r>
    </w:p>
    <w:p>
      <w:pPr>
        <w:pStyle w:val="BookText"/>
        <w:rPr/>
      </w:pPr>
      <w:r>
        <w:rPr>
          <w:rFonts w:ascii="IRNazanin" w:hAnsi="IRNazanin" w:eastAsia="IRNazanin"/>
          <w:color w:val="111111"/>
          <w:sz w:val="28"/>
          <w:sz w:val="28"/>
          <w:szCs w:val="28"/>
          <w:rtl w:val="true"/>
          <w:lang w:bidi="fa-IR"/>
        </w:rPr>
        <w:t>امربه‌معروف برترین عمل‌های مردم است</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Commanding Right [Ma’ruf] is the best action</w:t>
      </w:r>
      <w:r>
        <w:rPr>
          <w:rFonts w:eastAsia="Times New Roman" w:cs="Times New Roman" w:ascii="Times New Roman" w:hAnsi="Times New Roman"/>
          <w:color w:val="111111"/>
          <w:sz w:val="28"/>
          <w:szCs w:val="28"/>
          <w:rtl w:val="true"/>
          <w:lang w:val="en-US" w:bidi="en-US"/>
        </w:rPr>
        <w:t xml:space="preserve">. </w:t>
      </w:r>
      <w:bookmarkStart w:id="75" w:name="pg6265_56714"/>
    </w:p>
    <w:p>
      <w:pPr>
        <w:pStyle w:val="Heading2"/>
        <w:numPr>
          <w:ilvl w:val="1"/>
          <w:numId w:val="1"/>
        </w:numPr>
        <w:rPr/>
      </w:pPr>
      <w:bookmarkStart w:id="76" w:name="__RefHeading___Toc1866342_237004111"/>
      <w:bookmarkStart w:id="77" w:name="_Toc25"/>
      <w:bookmarkEnd w:id="75"/>
      <w:bookmarkEnd w:id="76"/>
      <w:r>
        <w:rPr/>
        <w:t>21</w:t>
      </w:r>
      <w:bookmarkEnd w:id="77"/>
    </w:p>
    <w:p>
      <w:pPr>
        <w:pStyle w:val="BookText"/>
        <w:rPr/>
      </w:pPr>
      <w:r>
        <w:rPr>
          <w:rFonts w:ascii="Amiri" w:hAnsi="Amiri" w:eastAsia="Amiri" w:cs="Amiri"/>
          <w:color w:val="111111"/>
          <w:sz w:val="28"/>
          <w:sz w:val="28"/>
          <w:szCs w:val="28"/>
          <w:rtl w:val="true"/>
          <w:lang w:bidi="ar-SA"/>
        </w:rPr>
        <w:t>قَالَ أَمِیرُ الْمُؤْمِنِینَ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أَدْنَی الْإِنْکَارِ أَنْ تَلْقَی أَهْلَ الْمَعَاصِی بِوُجُوهٍ مُکْفَهِرَّة؛</w:t>
      </w:r>
    </w:p>
    <w:p>
      <w:pPr>
        <w:pStyle w:val="BookText"/>
        <w:rPr/>
      </w:pPr>
      <w:r>
        <w:rPr>
          <w:rFonts w:ascii="IRNazanin" w:hAnsi="IRNazanin" w:eastAsia="IRNazanin"/>
          <w:color w:val="111111"/>
          <w:sz w:val="28"/>
          <w:sz w:val="28"/>
          <w:szCs w:val="28"/>
          <w:rtl w:val="true"/>
          <w:lang w:bidi="fa-IR"/>
        </w:rPr>
        <w:t>کمترین مرتبه انکار این است که با گناهکاران با چهره‌ای درهم‌کشیده برخورد کنید</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least amount* of denial* (to a Wrong [Munkar] action) is to encounter wrongdoers* with an angry* face</w:t>
      </w:r>
      <w:r>
        <w:rPr>
          <w:rFonts w:eastAsia="Times New Roman" w:cs="Times New Roman" w:ascii="Times New Roman" w:hAnsi="Times New Roman"/>
          <w:color w:val="111111"/>
          <w:sz w:val="28"/>
          <w:szCs w:val="28"/>
          <w:rtl w:val="true"/>
          <w:lang w:val="en-US" w:bidi="en-US"/>
        </w:rPr>
        <w:t xml:space="preserve">. </w:t>
      </w:r>
      <w:bookmarkStart w:id="78" w:name="pg6265_56716"/>
    </w:p>
    <w:p>
      <w:pPr>
        <w:pStyle w:val="Heading2"/>
        <w:numPr>
          <w:ilvl w:val="1"/>
          <w:numId w:val="1"/>
        </w:numPr>
        <w:rPr/>
      </w:pPr>
      <w:bookmarkStart w:id="79" w:name="__RefHeading___Toc1866344_237004111"/>
      <w:bookmarkStart w:id="80" w:name="_Toc26"/>
      <w:bookmarkEnd w:id="78"/>
      <w:bookmarkEnd w:id="79"/>
      <w:r>
        <w:rPr/>
        <w:t>22</w:t>
      </w:r>
      <w:bookmarkEnd w:id="80"/>
    </w:p>
    <w:p>
      <w:pPr>
        <w:pStyle w:val="BookText"/>
        <w:rPr/>
      </w:pPr>
      <w:r>
        <w:rPr>
          <w:rFonts w:ascii="Amiri" w:hAnsi="Amiri" w:eastAsia="Amiri" w:cs="Amiri"/>
          <w:color w:val="111111"/>
          <w:sz w:val="28"/>
          <w:sz w:val="28"/>
          <w:szCs w:val="28"/>
          <w:rtl w:val="true"/>
          <w:lang w:bidi="ar-SA"/>
        </w:rPr>
        <w:t>قَالَ الْإِمَامُ الرِّضَا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صلی الله علیه و آله یَقُولُ إِذَا أُمَّتِی تَوَاکَلَتِ الْأَمْرَ بِالْمَعْرُوفِ وَ النَّهْیَ عَنِ الْمُنْکَرِ فَلْیَأْذَنُوا بِوِقَاعٍ مِنَ اللَّهِ تَعَالَی؛</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همواره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امّت من از انجام امربه‌معروف و نهی از منکر سرپیچی کنند و آن را به یکدیگر واگذار نمایند، گویا با خداوند اعلان‌جنگ داده‌اند</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Imam Reza (AS) said: "The Prophet (peace be upon him), always used to say:" If my nation refuse* Commanding Right [Ma’ruf] and Forbidding* Wrong [Munkar] and give it over to each other, it is like that they have declared war against* God</w:t>
      </w:r>
      <w:r>
        <w:rPr>
          <w:rFonts w:eastAsia="Times New Roman" w:cs="Times New Roman" w:ascii="Times New Roman" w:hAnsi="Times New Roman"/>
          <w:color w:val="111111"/>
          <w:sz w:val="28"/>
          <w:szCs w:val="28"/>
          <w:rtl w:val="true"/>
          <w:lang w:val="en-US" w:bidi="en-US"/>
        </w:rPr>
        <w:t xml:space="preserve">. " </w:t>
      </w:r>
      <w:bookmarkStart w:id="81" w:name="pg6265_56717"/>
    </w:p>
    <w:p>
      <w:pPr>
        <w:pStyle w:val="Heading2"/>
        <w:numPr>
          <w:ilvl w:val="1"/>
          <w:numId w:val="1"/>
        </w:numPr>
        <w:rPr/>
      </w:pPr>
      <w:bookmarkStart w:id="82" w:name="__RefHeading___Toc1866346_237004111"/>
      <w:bookmarkStart w:id="83" w:name="_Toc27"/>
      <w:bookmarkEnd w:id="81"/>
      <w:bookmarkEnd w:id="82"/>
      <w:r>
        <w:rPr/>
        <w:t>23</w:t>
      </w:r>
      <w:bookmarkEnd w:id="83"/>
    </w:p>
    <w:p>
      <w:pPr>
        <w:pStyle w:val="BookText"/>
        <w:rPr/>
      </w:pPr>
      <w:r>
        <w:rPr>
          <w:rFonts w:ascii="Amiri" w:hAnsi="Amiri" w:eastAsia="Amiri" w:cs="Amiri"/>
          <w:color w:val="111111"/>
          <w:sz w:val="28"/>
          <w:sz w:val="28"/>
          <w:szCs w:val="28"/>
          <w:rtl w:val="true"/>
          <w:lang w:bidi="ar-SA"/>
        </w:rPr>
        <w:t>قَالَ الْإِمَامِ الصَّادِقُ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رَأَی الْمُنْکَرَ فَلَمْ یُنْکِرْهُ وَ هُوَ یَقْدِرُ عَلَیْهِ فَقَدْ أَحَبَّ أَنْ یُعْصَی اللَّهُ عَزَّ وَ جَلَّ وَ مَنْ أَحَبَّ أَنْ یُعْصَی اللَّهُ فَقَدْ بَارَزَ اللَّهَ عَزَّ وَ جَلَّ بِالْعَدَاوَة؛</w:t>
      </w:r>
    </w:p>
    <w:p>
      <w:pPr>
        <w:pStyle w:val="BookText"/>
        <w:rPr/>
      </w:pPr>
      <w:r>
        <w:rPr>
          <w:rFonts w:ascii="IRNazanin" w:hAnsi="IRNazanin" w:eastAsia="IRNazanin"/>
          <w:color w:val="111111"/>
          <w:sz w:val="28"/>
          <w:sz w:val="28"/>
          <w:szCs w:val="28"/>
          <w:rtl w:val="true"/>
          <w:lang w:bidi="fa-IR"/>
        </w:rPr>
        <w:t>کسی که توانائی نهی از منکر را داشته باشد و نهی از منکر نکند، قطعاً دوست دارد که خداوند اطاعت نشود و کسی که نافرمانی خدا را دوست داشته باشد، آشکارا با خداوند دشمنی کرده است</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Anyone who has the ability to Forbid Wrong [Munkar],* and does not do it, certainly does not like God to be obeyed, and whoever likes disobedience* of Allah, has clearly opposed* him</w:t>
      </w:r>
      <w:r>
        <w:rPr>
          <w:rFonts w:eastAsia="Times New Roman" w:cs="Times New Roman" w:ascii="Times New Roman" w:hAnsi="Times New Roman"/>
          <w:color w:val="111111"/>
          <w:sz w:val="28"/>
          <w:szCs w:val="28"/>
          <w:rtl w:val="true"/>
          <w:lang w:val="en-US" w:bidi="en-US"/>
        </w:rPr>
        <w:t xml:space="preserve">. </w:t>
      </w:r>
      <w:bookmarkStart w:id="84" w:name="pg6265_56719"/>
    </w:p>
    <w:p>
      <w:pPr>
        <w:pStyle w:val="Heading2"/>
        <w:numPr>
          <w:ilvl w:val="1"/>
          <w:numId w:val="1"/>
        </w:numPr>
        <w:rPr/>
      </w:pPr>
      <w:bookmarkStart w:id="85" w:name="__RefHeading___Toc1866348_237004111"/>
      <w:bookmarkStart w:id="86" w:name="_Toc28"/>
      <w:bookmarkEnd w:id="84"/>
      <w:bookmarkEnd w:id="85"/>
      <w:r>
        <w:rPr/>
        <w:t>24</w:t>
      </w:r>
      <w:bookmarkEnd w:id="86"/>
    </w:p>
    <w:p>
      <w:pPr>
        <w:pStyle w:val="BookText"/>
        <w:rPr/>
      </w:pPr>
      <w:r>
        <w:rPr>
          <w:rFonts w:ascii="Amiri" w:hAnsi="Amiri" w:eastAsia="Amiri" w:cs="Amiri"/>
          <w:color w:val="111111"/>
          <w:sz w:val="28"/>
          <w:sz w:val="28"/>
          <w:szCs w:val="28"/>
          <w:rtl w:val="true"/>
          <w:lang w:bidi="ar-SA"/>
        </w:rPr>
        <w:t>قَالَ أَمِیرُ الْمُؤْمِنِینَ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الْأَمْرَ بِالْمَعْرُوفِ وَ النَّهْیَ عَنِ الْمُنْکَرِ دُعَاءٌ إِلَی الْإِسْلَام؛</w:t>
      </w:r>
    </w:p>
    <w:p>
      <w:pPr>
        <w:pStyle w:val="BookText"/>
        <w:rPr/>
      </w:pPr>
      <w:r>
        <w:rPr>
          <w:rFonts w:ascii="IRNazanin" w:hAnsi="IRNazanin" w:eastAsia="IRNazanin"/>
          <w:color w:val="111111"/>
          <w:sz w:val="28"/>
          <w:sz w:val="28"/>
          <w:szCs w:val="28"/>
          <w:rtl w:val="true"/>
          <w:lang w:bidi="fa-IR"/>
        </w:rPr>
        <w:t>امربه‌معروف و نهی از منکر دعوت به اسلام است</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Commanding Right [Ma’ruf] and Forbidding Wrong [Munkar] is an invitation *to Islam</w:t>
      </w:r>
      <w:r>
        <w:rPr>
          <w:rFonts w:eastAsia="Times New Roman" w:cs="Times New Roman" w:ascii="Times New Roman" w:hAnsi="Times New Roman"/>
          <w:color w:val="111111"/>
          <w:sz w:val="28"/>
          <w:szCs w:val="28"/>
          <w:rtl w:val="true"/>
          <w:lang w:val="en-US" w:bidi="en-US"/>
        </w:rPr>
        <w:t xml:space="preserve">. </w:t>
      </w:r>
      <w:bookmarkStart w:id="87" w:name="pg6265_56721"/>
    </w:p>
    <w:p>
      <w:pPr>
        <w:pStyle w:val="Heading2"/>
        <w:numPr>
          <w:ilvl w:val="1"/>
          <w:numId w:val="1"/>
        </w:numPr>
        <w:rPr/>
      </w:pPr>
      <w:bookmarkStart w:id="88" w:name="__RefHeading___Toc1866350_237004111"/>
      <w:bookmarkStart w:id="89" w:name="_Toc29"/>
      <w:bookmarkEnd w:id="87"/>
      <w:bookmarkEnd w:id="88"/>
      <w:r>
        <w:rPr/>
        <w:t>25</w:t>
      </w:r>
      <w:bookmarkEnd w:id="89"/>
    </w:p>
    <w:p>
      <w:pPr>
        <w:pStyle w:val="BookText"/>
        <w:rPr/>
      </w:pPr>
      <w:r>
        <w:rPr>
          <w:rFonts w:ascii="Amiri" w:hAnsi="Amiri" w:eastAsia="Amiri" w:cs="Amiri"/>
          <w:color w:val="111111"/>
          <w:sz w:val="28"/>
          <w:sz w:val="28"/>
          <w:szCs w:val="28"/>
          <w:rtl w:val="true"/>
          <w:lang w:bidi="ar-SA"/>
        </w:rPr>
        <w:t>قَالَ الْإِمَامِ الصَّادِقُ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أَقَرَّ قَوْمٌ بِالْمُنْکَرِ بَیْنَ أَظْهُرِهِمْ لَا یُغَیِّرُونَهُ إِلَّا أَوْشَکَ أَنْ یَعُمَّهُمُ اللَّهُ بِعِقَابٍ مِنْ عِنْدِهِ؛</w:t>
      </w:r>
    </w:p>
    <w:p>
      <w:pPr>
        <w:pStyle w:val="BookText"/>
        <w:rPr/>
      </w:pPr>
      <w:r>
        <w:rPr>
          <w:rFonts w:ascii="IRNazanin" w:hAnsi="IRNazanin" w:eastAsia="IRNazanin"/>
          <w:color w:val="111111"/>
          <w:sz w:val="28"/>
          <w:sz w:val="28"/>
          <w:szCs w:val="28"/>
          <w:rtl w:val="true"/>
          <w:lang w:bidi="fa-IR"/>
        </w:rPr>
        <w:t>هرگاه مردمی در برابر زشت‌کاری‌هایی که در میانشان صورت می‌گیرد دم فروبندند و آن را تغییر ندهند، زود باشد که خداوند عزّ وجلّ کیفر خود را شامل همه آنان سازد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Whenever people do not stop the Wrong [Munkar] that is taking place among them, their punishment by Allah has become so close</w:t>
      </w:r>
      <w:r>
        <w:rPr>
          <w:rFonts w:eastAsia="Times New Roman" w:cs="Times New Roman" w:ascii="Times New Roman" w:hAnsi="Times New Roman"/>
          <w:color w:val="111111"/>
          <w:sz w:val="28"/>
          <w:szCs w:val="28"/>
          <w:rtl w:val="true"/>
          <w:lang w:val="en-US" w:bidi="en-US"/>
        </w:rPr>
        <w:t xml:space="preserve">. </w:t>
      </w:r>
      <w:bookmarkStart w:id="90" w:name="pg6265_56723"/>
    </w:p>
    <w:p>
      <w:pPr>
        <w:pStyle w:val="Heading2"/>
        <w:numPr>
          <w:ilvl w:val="1"/>
          <w:numId w:val="1"/>
        </w:numPr>
        <w:rPr/>
      </w:pPr>
      <w:bookmarkStart w:id="91" w:name="__RefHeading___Toc1866352_237004111"/>
      <w:bookmarkStart w:id="92" w:name="_Toc30"/>
      <w:bookmarkEnd w:id="90"/>
      <w:bookmarkEnd w:id="91"/>
      <w:r>
        <w:rPr/>
        <w:t>26</w:t>
      </w:r>
      <w:bookmarkEnd w:id="92"/>
    </w:p>
    <w:p>
      <w:pPr>
        <w:pStyle w:val="BookText"/>
        <w:rPr/>
      </w:pPr>
      <w:r>
        <w:rPr>
          <w:rFonts w:ascii="Amiri" w:hAnsi="Amiri" w:eastAsia="Amiri" w:cs="Amiri"/>
          <w:color w:val="111111"/>
          <w:sz w:val="28"/>
          <w:sz w:val="28"/>
          <w:szCs w:val="28"/>
          <w:rtl w:val="true"/>
          <w:lang w:bidi="ar-SA"/>
        </w:rPr>
        <w:t>قَالَ أَمِیرُ الْمُؤْمِنِینَ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الْآمِرِینَ بِالْمَعْرُوفِ التَّارِکِینَ لَهُ وَ النَّاهِینَ عَنِ الْمُنْکَرِ الْعَامِلِینَ بِه؛</w:t>
      </w:r>
    </w:p>
    <w:p>
      <w:pPr>
        <w:pStyle w:val="BookText"/>
        <w:rPr/>
      </w:pPr>
      <w:r>
        <w:rPr>
          <w:rFonts w:ascii="IRNazanin" w:hAnsi="IRNazanin" w:eastAsia="IRNazanin"/>
          <w:color w:val="111111"/>
          <w:sz w:val="28"/>
          <w:sz w:val="28"/>
          <w:szCs w:val="28"/>
          <w:rtl w:val="true"/>
          <w:lang w:bidi="fa-IR"/>
        </w:rPr>
        <w:t>کسانی که مردم را به کارهای نیک امر می‌کنند و خود آن را انجام نمی‌دهند و کسانی که مردم را از کارهای زشت بازمی‌دارند اما خود مرتکب آن می‌شوند مورد لعن و نفرین الهی هستند</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curse of Allah would be upon Those who Command to Right [Ma’ruf] but do not act along it, and those who Forbid Wrong [Munkar], and commit* it themselves</w:t>
      </w:r>
      <w:r>
        <w:rPr>
          <w:rFonts w:eastAsia="Times New Roman" w:cs="Times New Roman" w:ascii="Times New Roman" w:hAnsi="Times New Roman"/>
          <w:color w:val="111111"/>
          <w:sz w:val="28"/>
          <w:szCs w:val="28"/>
          <w:rtl w:val="true"/>
          <w:lang w:val="en-US" w:bidi="en-US"/>
        </w:rPr>
        <w:t xml:space="preserve">. </w:t>
      </w:r>
      <w:bookmarkStart w:id="93" w:name="pg6265_56725"/>
    </w:p>
    <w:p>
      <w:pPr>
        <w:pStyle w:val="Heading2"/>
        <w:numPr>
          <w:ilvl w:val="1"/>
          <w:numId w:val="1"/>
        </w:numPr>
        <w:rPr/>
      </w:pPr>
      <w:bookmarkStart w:id="94" w:name="__RefHeading___Toc1866354_237004111"/>
      <w:bookmarkStart w:id="95" w:name="_Toc31"/>
      <w:bookmarkEnd w:id="93"/>
      <w:bookmarkEnd w:id="94"/>
      <w:r>
        <w:rPr/>
        <w:t>27</w:t>
      </w:r>
      <w:bookmarkEnd w:id="95"/>
    </w:p>
    <w:p>
      <w:pPr>
        <w:pStyle w:val="BookText"/>
        <w:rPr/>
      </w:pPr>
      <w:r>
        <w:rPr>
          <w:rFonts w:ascii="Amiri" w:hAnsi="Amiri" w:eastAsia="Amiri" w:cs="Amiri"/>
          <w:color w:val="111111"/>
          <w:sz w:val="28"/>
          <w:sz w:val="28"/>
          <w:szCs w:val="28"/>
          <w:rtl w:val="true"/>
          <w:lang w:bidi="ar-SA"/>
        </w:rPr>
        <w:t>قَالَ أَمِیرُ الْمُؤْمِنِینَ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ائْتَمِرُوا بِالْمَعْرُوفِ وَ أْمُرُوا بِهِ وَ تَنَاهَوْا عَنِ الْمُنْکَرِ وَ انْهَوْا عَنْه؛</w:t>
      </w:r>
    </w:p>
    <w:p>
      <w:pPr>
        <w:pStyle w:val="BookText"/>
        <w:rPr/>
      </w:pPr>
      <w:r>
        <w:rPr>
          <w:rFonts w:ascii="IRNazanin" w:hAnsi="IRNazanin" w:eastAsia="IRNazanin"/>
          <w:color w:val="111111"/>
          <w:sz w:val="28"/>
          <w:sz w:val="28"/>
          <w:szCs w:val="28"/>
          <w:rtl w:val="true"/>
          <w:lang w:bidi="fa-IR"/>
        </w:rPr>
        <w:t>پذیرای معروف باشید و به آن نیز دستور بدهید و بپذیرید نهی از منکر را و خود نیز از آن نهی نمایید</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Accept* the Right [Ma’ruf] from the one who Commands and Command it yourself, and also finish committing Wrong [Munkar], and Forbid it yourself</w:t>
      </w:r>
      <w:r>
        <w:rPr>
          <w:rFonts w:eastAsia="Times New Roman" w:cs="Times New Roman" w:ascii="Times New Roman" w:hAnsi="Times New Roman"/>
          <w:color w:val="111111"/>
          <w:sz w:val="28"/>
          <w:szCs w:val="28"/>
          <w:rtl w:val="true"/>
          <w:lang w:val="en-US" w:bidi="en-US"/>
        </w:rPr>
        <w:t xml:space="preserve">. </w:t>
      </w:r>
      <w:bookmarkStart w:id="96" w:name="pg6265_56727"/>
    </w:p>
    <w:p>
      <w:pPr>
        <w:pStyle w:val="Heading2"/>
        <w:numPr>
          <w:ilvl w:val="1"/>
          <w:numId w:val="1"/>
        </w:numPr>
        <w:rPr/>
      </w:pPr>
      <w:bookmarkStart w:id="97" w:name="__RefHeading___Toc1866356_237004111"/>
      <w:bookmarkStart w:id="98" w:name="_Toc32"/>
      <w:bookmarkEnd w:id="96"/>
      <w:bookmarkEnd w:id="97"/>
      <w:r>
        <w:rPr/>
        <w:t>28</w:t>
      </w:r>
      <w:bookmarkEnd w:id="98"/>
    </w:p>
    <w:p>
      <w:pPr>
        <w:pStyle w:val="BookText"/>
        <w:rPr/>
      </w:pPr>
      <w:r>
        <w:rPr>
          <w:rFonts w:ascii="Amiri" w:hAnsi="Amiri" w:eastAsia="Amiri" w:cs="Amiri"/>
          <w:color w:val="111111"/>
          <w:sz w:val="28"/>
          <w:sz w:val="28"/>
          <w:szCs w:val="28"/>
          <w:rtl w:val="true"/>
          <w:lang w:bidi="ar-SA"/>
        </w:rPr>
        <w:t>قَالَ الْإِمَامِ الصَّادِقُ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 بِمَعْرُوفٍ أَوْ نَهَی عَنْ مُنْکَرٍ أَوْ دَلَّ عَلَی خَیْرٍ أَوْ أَشَارَ بِهِ فَهُوَ شَرِیکٌ وَ مَنْ أَمَرَ بِسُوءٍ أَوْ دَلَّ عَلَیْهِ أَوْ أَشَارَ بِهِ فَهُوَ شَرِیکٌ؛</w:t>
      </w:r>
    </w:p>
    <w:p>
      <w:pPr>
        <w:pStyle w:val="BookText"/>
        <w:rPr/>
      </w:pPr>
      <w:r>
        <w:rPr>
          <w:rFonts w:ascii="IRNazanin" w:hAnsi="IRNazanin" w:eastAsia="IRNazanin"/>
          <w:color w:val="111111"/>
          <w:sz w:val="28"/>
          <w:sz w:val="28"/>
          <w:szCs w:val="28"/>
          <w:rtl w:val="true"/>
          <w:lang w:bidi="fa-IR"/>
        </w:rPr>
        <w:t>هرکس به کار نیکی امر کند یا از کار زشتی بازدارد یا اینکه به خیری راهنمایی نماید و یا اشاره به امر خیری داشته باشد در آن کار نیک شریک خواهد بود و هر کس به بدی راهنمایی نماید و یا اشاره به امر بدی داشته باشد در آن کار بد شریک خواهد بود</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Whoever Commands* Right [Ma’ruf], or Forbids* Wrong [Munkar], or guides to goodness, or refers* to a Right [Ma’ruf], he will be a partner* in that, and whoever Commands Wrong [Munkar], or refer* to it, shares it with wrongdoer</w:t>
      </w:r>
      <w:r>
        <w:rPr>
          <w:rFonts w:eastAsia="Times New Roman" w:cs="Times New Roman" w:ascii="Times New Roman" w:hAnsi="Times New Roman"/>
          <w:color w:val="111111"/>
          <w:sz w:val="28"/>
          <w:szCs w:val="28"/>
          <w:rtl w:val="true"/>
          <w:lang w:val="en-US" w:bidi="en-US"/>
        </w:rPr>
        <w:t xml:space="preserve">. </w:t>
      </w:r>
      <w:bookmarkStart w:id="99" w:name="pg6265_56729"/>
    </w:p>
    <w:p>
      <w:pPr>
        <w:pStyle w:val="Heading2"/>
        <w:numPr>
          <w:ilvl w:val="1"/>
          <w:numId w:val="1"/>
        </w:numPr>
        <w:rPr/>
      </w:pPr>
      <w:bookmarkStart w:id="100" w:name="__RefHeading___Toc1866358_237004111"/>
      <w:bookmarkStart w:id="101" w:name="_Toc33"/>
      <w:bookmarkEnd w:id="99"/>
      <w:bookmarkEnd w:id="100"/>
      <w:r>
        <w:rPr/>
        <w:t>29</w:t>
      </w:r>
      <w:bookmarkEnd w:id="101"/>
    </w:p>
    <w:p>
      <w:pPr>
        <w:pStyle w:val="BookText"/>
        <w:rPr/>
      </w:pPr>
      <w:r>
        <w:rPr>
          <w:rFonts w:ascii="Amiri" w:hAnsi="Amiri" w:eastAsia="Amiri" w:cs="Amiri"/>
          <w:color w:val="111111"/>
          <w:sz w:val="28"/>
          <w:sz w:val="28"/>
          <w:szCs w:val="28"/>
          <w:rtl w:val="true"/>
          <w:lang w:bidi="ar-SA"/>
        </w:rPr>
        <w:t>قَالَ الْإِمَامُ الْبَاقِر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أَوْحَی اللَّهُ عَزَّ وَ جَلَ إِلَی شُعَیْبٍ النَّبِیِّ صلی الله علیه و آله أَنِّی مُعَذِّبٌ مِنْ قَوْمِکَ مِائَةَ أَلْفٍ أَرْبَعِینَ أَلْفاً مِنْ شِرَارِهِمْ وَ سِتِّینَ أَلْفاً مِنْ خِیَارِهِمْ فَقَالَ علیه السلام یَا رَبِّ هَؤُلَاءِ الْأَشْرَارُ فَمَا بَالُ الْأَخْیَارِ فَأَوْحَی اللَّهُ عَزَّ وَ جَلَّ إِلَیْهِ دَاهَنُوا أَهْلَ الْمَعَاصِی وَ لَمْ یَغْضَبُوا لِغَضَبِی؛</w:t>
      </w:r>
    </w:p>
    <w:p>
      <w:pPr>
        <w:pStyle w:val="BookText"/>
        <w:rPr/>
      </w:pPr>
      <w:r>
        <w:rPr>
          <w:rFonts w:ascii="IRNazanin" w:hAnsi="IRNazanin" w:eastAsia="IRNazanin"/>
          <w:color w:val="111111"/>
          <w:sz w:val="28"/>
          <w:sz w:val="28"/>
          <w:szCs w:val="28"/>
          <w:rtl w:val="true"/>
          <w:lang w:bidi="fa-IR"/>
        </w:rPr>
        <w:t>خدای تعالی به شعیب پیامبر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 هزار نفر از قوم تو را عذاب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نفر بدکار را، شصت هزار نفر از نیکانشان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بدکاران سزاوارند اما نیکان چرا؟ خدای عز و جل به او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گنهکاران راه آمدند و به خاطر خشم من به خشم نیامدند</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Allah Almighty* revealed* to Shuaib (pbuh) as saying: "I will punish* one hundred thousand of your people: forty thousand of wicked,* sixty thousands of their righteous.* Shuaib said: Our Lord Wicked ones are worthy* but why the good ones? Allah Almighty revealed to him: "They set</w:t>
      </w:r>
      <w:r>
        <w:rPr>
          <w:rFonts w:eastAsia="Times New Roman" w:cs="Times New Roman" w:ascii="Times New Roman" w:hAnsi="Times New Roman"/>
          <w:color w:val="111111"/>
          <w:sz w:val="28"/>
          <w:szCs w:val="28"/>
          <w:rtl w:val="true"/>
          <w:lang w:val="en-US" w:bidi="en-US"/>
        </w:rPr>
        <w:t xml:space="preserve"> </w:t>
      </w:r>
      <w:bookmarkStart w:id="102" w:name="pg6265_56731"/>
    </w:p>
    <w:p>
      <w:pPr>
        <w:pStyle w:val="BookText"/>
        <w:rPr/>
      </w:pPr>
      <w:bookmarkEnd w:id="102"/>
      <w:r>
        <w:rPr>
          <w:rFonts w:eastAsia="Times New Roman" w:cs="Times New Roman" w:ascii="Times New Roman" w:hAnsi="Times New Roman"/>
          <w:color w:val="111111"/>
          <w:sz w:val="28"/>
          <w:szCs w:val="28"/>
          <w:lang w:val="en-US" w:bidi="en-US"/>
        </w:rPr>
        <w:t>up* with sinners* and did not get angry along with my anger</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3" w:name="__RefHeading___Toc1866360_237004111"/>
      <w:bookmarkStart w:id="104" w:name="_Toc34"/>
      <w:bookmarkEnd w:id="103"/>
      <w:r>
        <w:rPr/>
        <w:t>30</w:t>
      </w:r>
      <w:bookmarkEnd w:id="104"/>
    </w:p>
    <w:p>
      <w:pPr>
        <w:pStyle w:val="BookText"/>
        <w:rPr/>
      </w:pPr>
      <w:r>
        <w:rPr>
          <w:rFonts w:ascii="Amiri" w:hAnsi="Amiri" w:eastAsia="Amiri" w:cs="Amiri"/>
          <w:color w:val="111111"/>
          <w:sz w:val="28"/>
          <w:sz w:val="28"/>
          <w:szCs w:val="28"/>
          <w:rtl w:val="true"/>
          <w:lang w:bidi="ar-SA"/>
        </w:rPr>
        <w:t>قَالَ رَسُولُ اللَّهِ صلی الله علیه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لَیُبْغِضُ الْمُؤْمِنَ الضَّعِیفَ الَّذِی لَا دِینَ لَهُ فَقِیلَ لَهُ وَ مَا الْمُؤْمِنُ الَّذِی لَا دِینَ لَهُ قَالَ الَّذِی لَا یَنْهَی عَنِ الْمُنْکَرِ؛</w:t>
      </w:r>
    </w:p>
    <w:p>
      <w:pPr>
        <w:pStyle w:val="BookText"/>
        <w:rPr/>
      </w:pPr>
      <w:r>
        <w:rPr>
          <w:rFonts w:ascii="IRNazanin" w:hAnsi="IRNazanin" w:eastAsia="IRNazanin"/>
          <w:color w:val="111111"/>
          <w:sz w:val="28"/>
          <w:sz w:val="28"/>
          <w:szCs w:val="28"/>
          <w:rtl w:val="true"/>
          <w:lang w:bidi="fa-IR"/>
        </w:rPr>
        <w:t>خداوند مؤمن ناتوانی را که دین ندارد،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ناتوان بی‌دین چه کسی است؟ فرمود آنکه نهی از منکر نمی‌کند</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Allah Almighty does not like the weak* believer who has no religion. The prophet was asked: Who is the weak believer*? He said: the one who does not Forbid Wrong [Munkar]</w:t>
      </w:r>
      <w:r>
        <w:rPr>
          <w:rFonts w:eastAsia="Times New Roman" w:cs="Times New Roman" w:ascii="Times New Roman" w:hAnsi="Times New Roman"/>
          <w:color w:val="111111"/>
          <w:sz w:val="28"/>
          <w:szCs w:val="28"/>
          <w:rtl w:val="true"/>
          <w:lang w:val="en-US" w:bidi="en-US"/>
        </w:rPr>
        <w:t xml:space="preserve">. </w:t>
      </w:r>
      <w:bookmarkStart w:id="105" w:name="pg6265_56733"/>
    </w:p>
    <w:p>
      <w:pPr>
        <w:pStyle w:val="Heading2"/>
        <w:numPr>
          <w:ilvl w:val="1"/>
          <w:numId w:val="1"/>
        </w:numPr>
        <w:rPr/>
      </w:pPr>
      <w:bookmarkStart w:id="106" w:name="__RefHeading___Toc1866362_237004111"/>
      <w:bookmarkStart w:id="107" w:name="_Toc35"/>
      <w:bookmarkEnd w:id="105"/>
      <w:bookmarkEnd w:id="106"/>
      <w:r>
        <w:rPr/>
        <w:t>31</w:t>
      </w:r>
      <w:bookmarkEnd w:id="107"/>
    </w:p>
    <w:p>
      <w:pPr>
        <w:pStyle w:val="BookText"/>
        <w:rPr/>
      </w:pPr>
      <w:r>
        <w:rPr>
          <w:rFonts w:ascii="Amiri" w:hAnsi="Amiri" w:eastAsia="Amiri" w:cs="Amiri"/>
          <w:color w:val="111111"/>
          <w:sz w:val="28"/>
          <w:sz w:val="28"/>
          <w:szCs w:val="28"/>
          <w:rtl w:val="true"/>
          <w:lang w:bidi="ar-SA"/>
        </w:rPr>
        <w:t>قَالَ الْإِمَامُ الْحُسَیْن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لَمْ أَخْرُجْ أَشِراً وَ لَا بَطِراً وَ لَا مُفْسِداً وَ لَا ظَالِماً وَ إِنَّمَا خَرَجْتُ لِطَلَبِ الْإِصْلَاحِ فِی أُمَّةِ جَدِّی صلی الله علیه و آله أُرِیدُ أَنْ آمُرَ بِالْمَعْرُوفِ وَ أَنْهَی عَنِ الْمُنْکَرِ وَ أَسِیرَ بِسِیرَةِ جَدِّی وَ أَبِی‌عَلِیِّ بْنِ أَبِی طَالِبٍ علیه السلام؛</w:t>
      </w:r>
    </w:p>
    <w:p>
      <w:pPr>
        <w:pStyle w:val="BookText"/>
        <w:rPr/>
      </w:pPr>
      <w:r>
        <w:rPr>
          <w:rFonts w:ascii="IRNazanin" w:hAnsi="IRNazanin" w:eastAsia="IRNazanin"/>
          <w:color w:val="111111"/>
          <w:sz w:val="28"/>
          <w:sz w:val="28"/>
          <w:szCs w:val="28"/>
          <w:rtl w:val="true"/>
          <w:lang w:bidi="fa-IR"/>
        </w:rPr>
        <w:t xml:space="preserve">همانا من از روی سبک‌سری و گردنکشی و نیز برای ایجاد فساد و ستمگری دست به این قیام نزدم، بلکه برای اصلاح اوضاع امّت جدّم قیام کردم و می‌خواهم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و به روش جدّم و پدرم علی بن ابی‌طالب علیه السلام عمل کنم</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Verily* my uprising* is not because of stupidity* and arrogance,* and not to create corruption* and oppression,* I rose up to reform in the nation of my grandfather, and would like</w:t>
      </w:r>
      <w:r>
        <w:rPr>
          <w:rFonts w:eastAsia="Times New Roman" w:cs="Times New Roman" w:ascii="Times New Roman" w:hAnsi="Times New Roman"/>
          <w:color w:val="111111"/>
          <w:sz w:val="28"/>
          <w:szCs w:val="28"/>
          <w:rtl w:val="true"/>
          <w:lang w:val="en-US" w:bidi="en-US"/>
        </w:rPr>
        <w:t xml:space="preserve"> </w:t>
      </w:r>
      <w:bookmarkStart w:id="108" w:name="pg6265_56735"/>
    </w:p>
    <w:p>
      <w:pPr>
        <w:pStyle w:val="BookText"/>
        <w:rPr/>
      </w:pPr>
      <w:bookmarkEnd w:id="108"/>
      <w:r>
        <w:rPr>
          <w:rFonts w:eastAsia="Times New Roman" w:cs="Times New Roman" w:ascii="Times New Roman" w:hAnsi="Times New Roman"/>
          <w:color w:val="111111"/>
          <w:sz w:val="28"/>
          <w:szCs w:val="28"/>
          <w:lang w:val="en-US" w:bidi="en-US"/>
        </w:rPr>
        <w:t>to “Command to Right [Ma’ruf] and Forbid Wrong [Munkar], and act as my grandfather(prophet Muhammad) and my father Imam Ali ibn Abi Talib did</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9" w:name="__RefHeading___Toc1866364_237004111"/>
      <w:bookmarkStart w:id="110" w:name="_Toc36"/>
      <w:bookmarkEnd w:id="109"/>
      <w:r>
        <w:rPr/>
        <w:t>32</w:t>
      </w:r>
      <w:bookmarkEnd w:id="110"/>
    </w:p>
    <w:p>
      <w:pPr>
        <w:pStyle w:val="BookText"/>
        <w:rPr/>
      </w:pPr>
      <w:r>
        <w:rPr>
          <w:rFonts w:ascii="Amiri" w:hAnsi="Amiri" w:eastAsia="Amiri" w:cs="Amiri"/>
          <w:color w:val="111111"/>
          <w:sz w:val="28"/>
          <w:sz w:val="28"/>
          <w:szCs w:val="28"/>
          <w:rtl w:val="true"/>
          <w:lang w:bidi="ar-SA"/>
        </w:rPr>
        <w:t>قَالَ أَمِیرُ الْمُؤْمِنِینَ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أَعْمَالُ الْبِرِّ کُلُّهَا وَ الْجِهَادُ فِی سَبِیلِ اللَّهِ عِنْدَ الْأَمْرِ بِالْمَعْرُوفِ وَ النَّهْیِ عَنْ الْمُنْکَرِ إِلَّا کَنَفْثَةٍ فِی بَحْرٍ لُجِّی؛</w:t>
      </w:r>
    </w:p>
    <w:p>
      <w:pPr>
        <w:pStyle w:val="BookText"/>
        <w:rPr/>
      </w:pPr>
      <w:r>
        <w:rPr>
          <w:rFonts w:ascii="IRNazanin" w:hAnsi="IRNazanin" w:eastAsia="IRNazanin"/>
          <w:color w:val="111111"/>
          <w:sz w:val="28"/>
          <w:sz w:val="28"/>
          <w:szCs w:val="28"/>
          <w:rtl w:val="true"/>
          <w:lang w:bidi="fa-IR"/>
        </w:rPr>
        <w:t>تمام کارهای نیک و حتی جهاد در راه خدا در برابر امربه‌معروف و نهی از منکر چون آب دهان است در برابر دریای پهناور</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All Rights[Ma’ruf] and even the jihad in the way of God, in comparison to Commanding Right [Ma’ruf] and Forbidding Wrong [Munkar]</w:t>
      </w:r>
      <w:r>
        <w:rPr>
          <w:rFonts w:eastAsia="Times New Roman" w:cs="Times New Roman" w:ascii="Times New Roman" w:hAnsi="Times New Roman"/>
          <w:color w:val="111111"/>
          <w:sz w:val="28"/>
          <w:szCs w:val="28"/>
          <w:rtl w:val="true"/>
          <w:lang w:val="en-US" w:bidi="en-US"/>
        </w:rPr>
        <w:t xml:space="preserve">, </w:t>
      </w:r>
      <w:bookmarkStart w:id="111" w:name="pg6265_56737"/>
    </w:p>
    <w:p>
      <w:pPr>
        <w:pStyle w:val="BookText"/>
        <w:rPr/>
      </w:pPr>
      <w:bookmarkEnd w:id="111"/>
      <w:r>
        <w:rPr>
          <w:rFonts w:eastAsia="Times New Roman" w:cs="Times New Roman" w:ascii="Times New Roman" w:hAnsi="Times New Roman"/>
          <w:color w:val="111111"/>
          <w:sz w:val="28"/>
          <w:szCs w:val="28"/>
          <w:lang w:val="en-US" w:bidi="en-US"/>
        </w:rPr>
        <w:t>is like the mouth water compared</w:t>
      </w:r>
      <w:r>
        <w:rPr>
          <w:rFonts w:eastAsia="Times New Roman" w:cs="Times New Roman" w:ascii="Times New Roman" w:hAnsi="Times New Roman"/>
          <w:i/>
          <w:iCs/>
          <w:color w:val="111111"/>
          <w:sz w:val="28"/>
          <w:szCs w:val="28"/>
          <w:lang w:val="en-US" w:bidi="en-US"/>
        </w:rPr>
        <w:t>to the vast</w:t>
      </w:r>
      <w:r>
        <w:rPr>
          <w:rFonts w:eastAsia="Times New Roman" w:cs="Times New Roman" w:ascii="Times New Roman" w:hAnsi="Times New Roman"/>
          <w:color w:val="111111"/>
          <w:sz w:val="28"/>
          <w:szCs w:val="28"/>
          <w:lang w:val="en-US" w:bidi="en-US"/>
        </w:rPr>
        <w:t xml:space="preserve"> sea</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2" w:name="__RefHeading___Toc1866366_237004111"/>
      <w:bookmarkStart w:id="113" w:name="_Toc37"/>
      <w:bookmarkEnd w:id="112"/>
      <w:r>
        <w:rPr/>
        <w:t>33</w:t>
      </w:r>
      <w:bookmarkEnd w:id="113"/>
    </w:p>
    <w:p>
      <w:pPr>
        <w:pStyle w:val="BookText"/>
        <w:rPr/>
      </w:pPr>
      <w:r>
        <w:rPr>
          <w:rFonts w:ascii="Amiri" w:hAnsi="Amiri" w:eastAsia="Amiri" w:cs="Amiri"/>
          <w:color w:val="111111"/>
          <w:sz w:val="28"/>
          <w:sz w:val="28"/>
          <w:szCs w:val="28"/>
          <w:rtl w:val="true"/>
          <w:lang w:bidi="ar-SA"/>
        </w:rPr>
        <w:t>قَالَ أَمِیرُ الْمُؤْمِنِینَ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تَتْرُکُوا الْأَمْرَ بِالْمَعْرُوفِ وَ النَّهْیَ عَنِ الْمُنْکَرِ فَیُوَلَّی عَلَیْکُمْ أَشْرَارُکُمْ ثُمَ تَدْعُونَ فَلَا یُسْتَجَاب؛</w:t>
      </w:r>
    </w:p>
    <w:p>
      <w:pPr>
        <w:pStyle w:val="BookText"/>
        <w:rPr/>
      </w:pPr>
      <w:r>
        <w:rPr>
          <w:rFonts w:ascii="IRNazanin" w:hAnsi="IRNazanin" w:eastAsia="IRNazanin"/>
          <w:color w:val="111111"/>
          <w:sz w:val="28"/>
          <w:sz w:val="28"/>
          <w:szCs w:val="28"/>
          <w:rtl w:val="true"/>
          <w:lang w:bidi="fa-IR"/>
        </w:rPr>
        <w:t>امربه‌معروف و نهی از منکر را ترک نکنید زیرا در این صورت افراد نادرست بر شما مسلط می‌گردند آنگاه دعا می‌کنید و دعایتان مستجاب نمی‌شود</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Do not abandon* Commanding Right [Ma’ruf] and Forbidding Wrong [Munkar]</w:t>
      </w:r>
      <w:r>
        <w:rPr>
          <w:rFonts w:eastAsia="Times New Roman" w:cs="Times New Roman" w:ascii="Times New Roman" w:hAnsi="Times New Roman"/>
          <w:color w:val="111111"/>
          <w:sz w:val="28"/>
          <w:szCs w:val="28"/>
          <w:rtl w:val="true"/>
          <w:lang w:val="en-US" w:bidi="en-US"/>
        </w:rPr>
        <w:t xml:space="preserve">, </w:t>
      </w:r>
      <w:bookmarkStart w:id="114" w:name="pg6265_56739"/>
    </w:p>
    <w:p>
      <w:pPr>
        <w:pStyle w:val="BookText"/>
        <w:rPr/>
      </w:pPr>
      <w:bookmarkEnd w:id="114"/>
      <w:r>
        <w:rPr>
          <w:rFonts w:eastAsia="Times New Roman" w:cs="Times New Roman" w:ascii="Times New Roman" w:hAnsi="Times New Roman"/>
          <w:color w:val="111111"/>
          <w:sz w:val="28"/>
          <w:szCs w:val="28"/>
          <w:lang w:val="en-US" w:bidi="en-US"/>
        </w:rPr>
        <w:t>because then the wrongdoers of yours will dominate* you, then you will pray* but it would be unanswered</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5" w:name="__RefHeading___Toc1866368_237004111"/>
      <w:bookmarkStart w:id="116" w:name="_Toc38"/>
      <w:bookmarkEnd w:id="115"/>
      <w:r>
        <w:rPr/>
        <w:t>34</w:t>
      </w:r>
      <w:bookmarkEnd w:id="116"/>
    </w:p>
    <w:p>
      <w:pPr>
        <w:pStyle w:val="BookText"/>
        <w:rPr/>
      </w:pPr>
      <w:r>
        <w:rPr>
          <w:rFonts w:ascii="Amiri" w:hAnsi="Amiri" w:eastAsia="Amiri" w:cs="Amiri"/>
          <w:color w:val="111111"/>
          <w:sz w:val="28"/>
          <w:sz w:val="28"/>
          <w:szCs w:val="28"/>
          <w:rtl w:val="true"/>
          <w:lang w:bidi="ar-SA"/>
        </w:rPr>
        <w:t>قَالَ أَمِیرُ الْمُؤْمِنِینَ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بِالْمَعْرُوفِ وَ النَّهْیَ عَنِ الْمُنْکَرِ لَخُلُقَانِ مِنْ خُلُقِ اللَّهِ سُبْحَانَهُ وَ إِنَّهُمَا لَا یُقَرِّبَانِ مِنْ أَجَلٍ وَ لَا یَنْقُصَانِ مِنْ رِزْق؛</w:t>
      </w:r>
    </w:p>
    <w:p>
      <w:pPr>
        <w:pStyle w:val="BookText"/>
        <w:rPr/>
      </w:pPr>
      <w:r>
        <w:rPr>
          <w:rFonts w:ascii="IRNazanin" w:hAnsi="IRNazanin" w:eastAsia="IRNazanin"/>
          <w:color w:val="111111"/>
          <w:sz w:val="28"/>
          <w:sz w:val="28"/>
          <w:szCs w:val="28"/>
          <w:rtl w:val="true"/>
          <w:lang w:bidi="fa-IR"/>
        </w:rPr>
        <w:t>به‌راستی‌که امربه‌معروف و نهی از منکر دو صفت از صفت‌های خداوند می‌باشند، این دو نه مرگی را نزدیک می‌کنند و نه از روزی کم می‌کنند</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Verily Commanding Right [Ma’ruf] and Forbidding Wrong [Munkar] are two traits* of God Almighty. These two do not make any</w:t>
      </w:r>
      <w:r>
        <w:rPr>
          <w:rFonts w:eastAsia="Times New Roman" w:cs="Times New Roman" w:ascii="Times New Roman" w:hAnsi="Times New Roman"/>
          <w:color w:val="111111"/>
          <w:sz w:val="28"/>
          <w:szCs w:val="28"/>
          <w:rtl w:val="true"/>
          <w:lang w:val="en-US" w:bidi="en-US"/>
        </w:rPr>
        <w:t xml:space="preserve"> </w:t>
      </w:r>
      <w:bookmarkStart w:id="117" w:name="pg6265_56741"/>
    </w:p>
    <w:p>
      <w:pPr>
        <w:pStyle w:val="BookText"/>
        <w:rPr/>
      </w:pPr>
      <w:bookmarkEnd w:id="117"/>
      <w:r>
        <w:rPr>
          <w:rFonts w:eastAsia="Times New Roman" w:cs="Times New Roman" w:ascii="Times New Roman" w:hAnsi="Times New Roman"/>
          <w:color w:val="111111"/>
          <w:sz w:val="28"/>
          <w:szCs w:val="28"/>
          <w:lang w:val="en-US" w:bidi="en-US"/>
        </w:rPr>
        <w:t>closer the death* of anyone and don’t reduce* the provision* as well</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8" w:name="__RefHeading___Toc1866370_237004111"/>
      <w:bookmarkStart w:id="119" w:name="_Toc39"/>
      <w:bookmarkEnd w:id="118"/>
      <w:r>
        <w:rPr/>
        <w:t>35</w:t>
      </w:r>
      <w:bookmarkEnd w:id="119"/>
    </w:p>
    <w:p>
      <w:pPr>
        <w:pStyle w:val="BookText"/>
        <w:rPr/>
      </w:pPr>
      <w:r>
        <w:rPr>
          <w:rFonts w:ascii="Amiri" w:hAnsi="Amiri" w:eastAsia="Amiri" w:cs="Amiri"/>
          <w:color w:val="111111"/>
          <w:sz w:val="28"/>
          <w:sz w:val="28"/>
          <w:szCs w:val="28"/>
          <w:rtl w:val="true"/>
          <w:lang w:bidi="ar-SA"/>
        </w:rPr>
        <w:t>قَالَ رَسُولُ اللَّهِ صلی الله علیه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یَحِلُ لِعَیْنٍ مُؤْمِنَةٍ تَرَی اللَّهَ یُعْصَی فَتَطْرِفَ حَتَّی تُغَیِّرَه؛</w:t>
      </w:r>
    </w:p>
    <w:p>
      <w:pPr>
        <w:pStyle w:val="BookText"/>
        <w:rPr/>
      </w:pPr>
      <w:r>
        <w:rPr>
          <w:rFonts w:ascii="IRNazanin" w:hAnsi="IRNazanin" w:eastAsia="IRNazanin"/>
          <w:color w:val="111111"/>
          <w:sz w:val="28"/>
          <w:sz w:val="28"/>
          <w:szCs w:val="28"/>
          <w:rtl w:val="true"/>
          <w:lang w:bidi="fa-IR"/>
        </w:rPr>
        <w:t>برای چشم باایمانی که عصیان خداوند را می‌بیند، روا نیست آن چشم به هم خورد تا این‌که وضعیت را تغییر دهد</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For a believer eye that sees disobedience* to God, is not appropriate* to shut down until it changes the situation</w:t>
      </w:r>
      <w:r>
        <w:rPr>
          <w:rFonts w:eastAsia="Times New Roman" w:cs="Times New Roman" w:ascii="Times New Roman" w:hAnsi="Times New Roman"/>
          <w:color w:val="111111"/>
          <w:sz w:val="28"/>
          <w:szCs w:val="28"/>
          <w:rtl w:val="true"/>
          <w:lang w:val="en-US" w:bidi="en-US"/>
        </w:rPr>
        <w:t xml:space="preserve">*. </w:t>
      </w:r>
      <w:bookmarkStart w:id="120" w:name="pg6265_56742"/>
    </w:p>
    <w:p>
      <w:pPr>
        <w:pStyle w:val="Heading2"/>
        <w:numPr>
          <w:ilvl w:val="1"/>
          <w:numId w:val="1"/>
        </w:numPr>
        <w:rPr/>
      </w:pPr>
      <w:bookmarkStart w:id="121" w:name="__RefHeading___Toc1866372_237004111"/>
      <w:bookmarkStart w:id="122" w:name="_Toc40"/>
      <w:bookmarkEnd w:id="120"/>
      <w:bookmarkEnd w:id="121"/>
      <w:r>
        <w:rPr/>
        <w:t>36</w:t>
      </w:r>
      <w:bookmarkEnd w:id="122"/>
    </w:p>
    <w:p>
      <w:pPr>
        <w:pStyle w:val="BookText"/>
        <w:rPr/>
      </w:pPr>
      <w:r>
        <w:rPr>
          <w:rFonts w:ascii="Amiri" w:hAnsi="Amiri" w:eastAsia="Amiri" w:cs="Amiri"/>
          <w:color w:val="111111"/>
          <w:sz w:val="28"/>
          <w:sz w:val="28"/>
          <w:szCs w:val="28"/>
          <w:rtl w:val="true"/>
          <w:lang w:bidi="ar-SA"/>
        </w:rPr>
        <w:t>قَالَ رَسُولُ اللَّهِ صلی الله علیه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رَجُلًا مِنْ أُمَّتِی فِی الْمَنَامِ قَدْ أَخَذَتْهُ الزَّبَانِیَةُ مِنْ کُلِّ مَکَانٍ فَجَاءَهُ أَمْرُهُ بِالْمَعْرُوفِ وَ نَهْیُهُ عَنِ الْمُنْکَرِ فَخَلَّصَاهُ مِنْ بَیْنِهِمْ وَ جَعَلَاهُ مَعَ الْمَلَائِکَة؛</w:t>
      </w:r>
    </w:p>
    <w:p>
      <w:pPr>
        <w:pStyle w:val="BookText"/>
        <w:rPr/>
      </w:pPr>
      <w:r>
        <w:rPr>
          <w:rFonts w:ascii="IRNazanin" w:hAnsi="IRNazanin" w:eastAsia="IRNazanin"/>
          <w:color w:val="111111"/>
          <w:sz w:val="28"/>
          <w:sz w:val="28"/>
          <w:szCs w:val="28"/>
          <w:rtl w:val="true"/>
          <w:lang w:bidi="fa-IR"/>
        </w:rPr>
        <w:t>مردی از امتم را در خواب دیدم درحالی‌که موکلین آتش او را از هر طرف احاطه کرده بودند، اما امربه‌معروف و نهی از منکر نزدش آمده او را از شعله‌های آتش رها ساختند و در جمع فرشتگان درآوردند</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 saw a man of my nation in my dream surrounded* by fire from everywhere,* but his</w:t>
      </w:r>
      <w:r>
        <w:rPr>
          <w:rFonts w:eastAsia="Times New Roman" w:cs="Times New Roman" w:ascii="Times New Roman" w:hAnsi="Times New Roman"/>
          <w:color w:val="111111"/>
          <w:sz w:val="28"/>
          <w:szCs w:val="28"/>
          <w:rtl w:val="true"/>
          <w:lang w:val="en-US" w:bidi="en-US"/>
        </w:rPr>
        <w:t xml:space="preserve"> </w:t>
      </w:r>
      <w:bookmarkStart w:id="123" w:name="pg6265_56744"/>
    </w:p>
    <w:p>
      <w:pPr>
        <w:pStyle w:val="BookText"/>
        <w:rPr/>
      </w:pPr>
      <w:bookmarkEnd w:id="123"/>
      <w:r>
        <w:rPr>
          <w:rFonts w:eastAsia="Times New Roman" w:cs="Times New Roman" w:ascii="Times New Roman" w:hAnsi="Times New Roman"/>
          <w:color w:val="111111"/>
          <w:sz w:val="28"/>
          <w:szCs w:val="28"/>
          <w:lang w:val="en-US" w:bidi="en-US"/>
        </w:rPr>
        <w:t>Commanding Right [Ma’ruf] and Forbidding Wrong [Munkar] came; and set him free from the flames,* and brought* him to the angels</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4" w:name="__RefHeading___Toc1866374_237004111"/>
      <w:bookmarkStart w:id="125" w:name="_Toc41"/>
      <w:bookmarkEnd w:id="124"/>
      <w:r>
        <w:rPr/>
        <w:t>37</w:t>
      </w:r>
      <w:bookmarkEnd w:id="125"/>
    </w:p>
    <w:p>
      <w:pPr>
        <w:pStyle w:val="BookText"/>
        <w:rPr/>
      </w:pPr>
      <w:r>
        <w:rPr>
          <w:rFonts w:ascii="Amiri" w:hAnsi="Amiri" w:eastAsia="Amiri" w:cs="Amiri"/>
          <w:color w:val="111111"/>
          <w:sz w:val="28"/>
          <w:sz w:val="28"/>
          <w:szCs w:val="28"/>
          <w:rtl w:val="true"/>
          <w:lang w:bidi="ar-SA"/>
        </w:rPr>
        <w:t>قَالَ أَمِیرُ الْمُؤْمِنِینَ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انْهَوْا عَنِ الْمُنْکَرِ وَ تَنَاهَوْا عَنْهُ فَإِنَّمَا أُمِرْتُمْ بِالنَّهْیِ بَعْدَ التَّنَاهِی؛</w:t>
      </w:r>
    </w:p>
    <w:p>
      <w:pPr>
        <w:pStyle w:val="BookText"/>
        <w:rPr/>
      </w:pPr>
      <w:r>
        <w:rPr>
          <w:rFonts w:ascii="IRNazanin" w:hAnsi="IRNazanin" w:eastAsia="IRNazanin"/>
          <w:color w:val="111111"/>
          <w:sz w:val="28"/>
          <w:sz w:val="28"/>
          <w:szCs w:val="28"/>
          <w:rtl w:val="true"/>
          <w:lang w:bidi="fa-IR"/>
        </w:rPr>
        <w:t>نهی از منکر کنید و خود نیز مرتکب آن نشوید، زیرا نهی از منکر شما، پس از خودداری شما از آن است</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Forbid* Wrongs,</w:t>
      </w:r>
      <w:r>
        <w:rPr>
          <w:rFonts w:eastAsia="Times New Roman" w:cs="Times New Roman" w:ascii="Times New Roman" w:hAnsi="Times New Roman"/>
          <w:i/>
          <w:iCs/>
          <w:color w:val="111111"/>
          <w:sz w:val="28"/>
          <w:szCs w:val="28"/>
          <w:lang w:val="en-US" w:bidi="en-US"/>
        </w:rPr>
        <w:t>and do not commit wrongs yourself, for, it's your duty</w:t>
      </w:r>
      <w:r>
        <w:rPr>
          <w:rFonts w:eastAsia="Times New Roman" w:cs="Times New Roman" w:ascii="Times New Roman" w:hAnsi="Times New Roman"/>
          <w:color w:val="111111"/>
          <w:sz w:val="28"/>
          <w:szCs w:val="28"/>
          <w:lang w:val="en-US" w:bidi="en-US"/>
        </w:rPr>
        <w:t xml:space="preserve"> to Forbid others from Wrong [Munkar], while you have left</w:t>
      </w:r>
      <w:r>
        <w:rPr>
          <w:rFonts w:eastAsia="Times New Roman" w:cs="Times New Roman" w:ascii="Times New Roman" w:hAnsi="Times New Roman"/>
          <w:color w:val="111111"/>
          <w:sz w:val="28"/>
          <w:szCs w:val="28"/>
          <w:rtl w:val="true"/>
          <w:lang w:val="en-US" w:bidi="en-US"/>
        </w:rPr>
        <w:t xml:space="preserve"> </w:t>
      </w:r>
      <w:bookmarkStart w:id="126" w:name="pg6265_56746"/>
    </w:p>
    <w:p>
      <w:pPr>
        <w:pStyle w:val="BookText"/>
        <w:rPr/>
      </w:pPr>
      <w:bookmarkEnd w:id="126"/>
      <w:r>
        <w:rPr>
          <w:rFonts w:eastAsia="Times New Roman" w:cs="Times New Roman" w:ascii="Times New Roman" w:hAnsi="Times New Roman"/>
          <w:color w:val="111111"/>
          <w:sz w:val="28"/>
          <w:szCs w:val="28"/>
          <w:lang w:val="en-US" w:bidi="en-US"/>
        </w:rPr>
        <w:t>it yourself. (The best form of Forbidding wrong is when you’re not committing that Wrong at all)</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7" w:name="__RefHeading___Toc1866376_237004111"/>
      <w:bookmarkStart w:id="128" w:name="_Toc42"/>
      <w:bookmarkEnd w:id="127"/>
      <w:r>
        <w:rPr/>
        <w:t>38</w:t>
      </w:r>
      <w:bookmarkEnd w:id="128"/>
    </w:p>
    <w:p>
      <w:pPr>
        <w:pStyle w:val="BookText"/>
        <w:rPr/>
      </w:pPr>
      <w:r>
        <w:rPr>
          <w:rFonts w:ascii="Amiri" w:hAnsi="Amiri" w:eastAsia="Amiri" w:cs="Amiri"/>
          <w:color w:val="111111"/>
          <w:sz w:val="28"/>
          <w:sz w:val="28"/>
          <w:szCs w:val="28"/>
          <w:rtl w:val="true"/>
          <w:lang w:bidi="ar-SA"/>
        </w:rPr>
        <w:t>قَالَ الْإِمَامِ الصَّادِقُ علیه السلام</w:t>
      </w:r>
    </w:p>
    <w:p>
      <w:pPr>
        <w:pStyle w:val="BookText"/>
        <w:rPr/>
      </w:pPr>
      <w:r>
        <w:rPr>
          <w:rFonts w:ascii="Amiri" w:hAnsi="Amiri" w:eastAsia="Amiri" w:cs="Amiri"/>
          <w:color w:val="111111"/>
          <w:sz w:val="28"/>
          <w:sz w:val="28"/>
          <w:szCs w:val="28"/>
          <w:rtl w:val="true"/>
          <w:lang w:bidi="ar-SA"/>
        </w:rPr>
        <w:t>عَلِیُّ بْنُ النُّعْمَانِ عَنْ دَاوُدَ بْنِ أَبِی یَزِیدَ عَنْ أَبِی شَیْبَةَ الزُّهْرِیِّ عَنْ أَحَدِهِمَا علیه السلام قَالَ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 لِقَوْمٍ لَا یَدِینُونَ اللَّهَ بِالْأَمْرِ بِالْمَعْرُوفِ وَ النَّهْیِ عَنِ الْمُنْکَرِ؛ </w:t>
      </w:r>
      <w:bookmarkStart w:id="129" w:name="pg6265_56748"/>
    </w:p>
    <w:p>
      <w:pPr>
        <w:pStyle w:val="BookText"/>
        <w:rPr/>
      </w:pPr>
      <w:bookmarkEnd w:id="129"/>
      <w:r>
        <w:rPr>
          <w:rFonts w:ascii="IRNazanin" w:hAnsi="IRNazanin" w:eastAsia="IRNazanin"/>
          <w:color w:val="111111"/>
          <w:sz w:val="28"/>
          <w:sz w:val="28"/>
          <w:szCs w:val="28"/>
          <w:rtl w:val="true"/>
          <w:lang w:bidi="fa-IR"/>
        </w:rPr>
        <w:t>وای بر قومی که در امربه‌معروف و نهی از منکر فرمان خدا نمی‌برند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Woe* to the people who do not obey* God by Commanding Right [Ma’ruf] and Forbidding Wrong [Munkar]</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0" w:name="__RefHeading___Toc1866378_237004111"/>
      <w:bookmarkStart w:id="131" w:name="_Toc43"/>
      <w:bookmarkEnd w:id="130"/>
      <w:r>
        <w:rPr/>
        <w:t>39</w:t>
      </w:r>
      <w:bookmarkEnd w:id="131"/>
    </w:p>
    <w:p>
      <w:pPr>
        <w:pStyle w:val="BookText"/>
        <w:rPr/>
      </w:pPr>
      <w:r>
        <w:rPr>
          <w:rFonts w:ascii="Amiri" w:hAnsi="Amiri" w:eastAsia="Amiri" w:cs="Amiri"/>
          <w:color w:val="111111"/>
          <w:sz w:val="28"/>
          <w:sz w:val="28"/>
          <w:szCs w:val="28"/>
          <w:rtl w:val="true"/>
          <w:lang w:bidi="ar-SA"/>
        </w:rPr>
        <w:t>قَالَ رَسُولُ اللَّهِ صلی الله علیه و آله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الْجِهَادُ عَلَی أَرْبَعِ شُعَبٍ عَلَی الْأَمْرِ بِالْمَعْرُوفِ وَ النَّهْیِ عَنِ الْمُنْکَرِ وَ الصِّدْقِ فِی الْمَوَاطِنِ وَ شَنَآنِ الْفَاسِقِین؛ </w:t>
      </w:r>
      <w:bookmarkStart w:id="132" w:name="pg6265_56750"/>
    </w:p>
    <w:p>
      <w:pPr>
        <w:pStyle w:val="BookText"/>
        <w:rPr/>
      </w:pPr>
      <w:bookmarkEnd w:id="132"/>
      <w:r>
        <w:rPr>
          <w:rFonts w:ascii="IRNazanin" w:hAnsi="IRNazanin" w:eastAsia="IRNazanin"/>
          <w:color w:val="111111"/>
          <w:sz w:val="28"/>
          <w:sz w:val="28"/>
          <w:szCs w:val="28"/>
          <w:rtl w:val="true"/>
          <w:lang w:bidi="fa-IR"/>
        </w:rPr>
        <w:t>جهاد بر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امربه‌معروف، نهی از منکر، راستگویی در شرایط گوناگون </w:t>
      </w:r>
      <w:r>
        <w:rPr>
          <w:rStyle w:val="FootnoteAnchor"/>
          <w:rtl w:val="true"/>
        </w:rPr>
        <w:footnoteReference w:id="41"/>
      </w:r>
      <w:r>
        <w:rPr>
          <w:rFonts w:ascii="IRNazanin" w:hAnsi="IRNazanin" w:eastAsia="IRNazanin"/>
          <w:color w:val="111111"/>
          <w:sz w:val="28"/>
          <w:sz w:val="28"/>
          <w:szCs w:val="28"/>
          <w:rtl w:val="true"/>
          <w:lang w:bidi="fa-IR"/>
        </w:rPr>
        <w:t>و تنفر از فاسق</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Jihad has four branches*: Commanding Right [Ma’ruf], Forbidding Wrong [Munkar], honesty in events and hating*disobedient people</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3" w:name="__RefHeading___Toc1866380_237004111"/>
      <w:bookmarkStart w:id="134" w:name="_Toc44"/>
      <w:bookmarkEnd w:id="133"/>
      <w:r>
        <w:rPr/>
        <w:t>40</w:t>
      </w:r>
      <w:bookmarkEnd w:id="134"/>
    </w:p>
    <w:p>
      <w:pPr>
        <w:pStyle w:val="BookText"/>
        <w:rPr/>
      </w:pPr>
      <w:r>
        <w:rPr>
          <w:rFonts w:ascii="Amiri" w:hAnsi="Amiri" w:eastAsia="Amiri" w:cs="Amiri"/>
          <w:color w:val="111111"/>
          <w:sz w:val="28"/>
          <w:sz w:val="28"/>
          <w:szCs w:val="28"/>
          <w:rtl w:val="true"/>
          <w:lang w:bidi="ar-SA"/>
        </w:rPr>
        <w:t>قَالَ الْإِمَامُ الْبَاقِر علیه السلام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الْأَمْرَ بِالْمَعْرُوفِ وَ النَّهْیَ عَنِ الْمُنْکَرِ سَبِیلُ الْأَنْبِیَاءِ وَ مِنْهَاجُ الصُّلَحَاءِ فَرِیضَةٌ عَظِیمَةٌ بِهَا تُقَامُ الْفَرَائِضُ وَ تَأْمَنُ الْمَذَاهِبُ وَ تَحِلُ الْمَکَاسِبُ وَ تُرَدُّ الْمَظَالِمُ وَ تُعْمَرُ الْأَرْضُ وَ یُنْتَصَفُ مِنَ الْأَعْدَاءِ وَ یَسْتَقِیمُ الْأَمْر؛ </w:t>
      </w:r>
    </w:p>
    <w:p>
      <w:pPr>
        <w:pStyle w:val="BookText"/>
        <w:rPr/>
      </w:pPr>
      <w:r>
        <w:rPr>
          <w:rFonts w:ascii="IRNazanin" w:hAnsi="IRNazanin" w:eastAsia="IRNazanin"/>
          <w:color w:val="111111"/>
          <w:sz w:val="28"/>
          <w:sz w:val="28"/>
          <w:szCs w:val="28"/>
          <w:rtl w:val="true"/>
          <w:lang w:bidi="fa-IR"/>
        </w:rPr>
        <w:t>همانا امربه‌معروف و نهی از منکر، راه انبیای الهی و شیوه‌ی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بزرگی است که به برکت آن سایر واجباتْ برپا می‌شود، راه‌ها أمن، کسب و تجارتْ حلال، ظلم و تجاوزْ دفع، زمینْ آباد و حقوق از دشمنان گرفته می‌شود و همه‌ی کارها سامان می‌پذیرد</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Verily, Commanding Right [Ma’ruf] and Forbidding wrong is the way of the divine prophets and the manner* of the righteous it is a great duty* by witch other obligations* can be fulfilled,* roads become secured, business becomes lawful,* oppression* and rape would be abandoned, the land becomes abundant, the rights would be taken back from perpetrator* and everything would be organized</w:t>
      </w:r>
      <w:r>
        <w:rPr>
          <w:rFonts w:eastAsia="Times New Roman" w:cs="Times New Roman" w:ascii="Times New Roman" w:hAnsi="Times New Roman"/>
          <w:color w:val="111111"/>
          <w:sz w:val="28"/>
          <w:szCs w:val="28"/>
          <w:rtl w:val="true"/>
          <w:lang w:val="en-US" w:bidi="en-US"/>
        </w:rPr>
        <w:t xml:space="preserve">.* </w:t>
      </w:r>
      <w:bookmarkStart w:id="135" w:name="pg6265_56754"/>
    </w:p>
    <w:p>
      <w:pPr>
        <w:pStyle w:val="Heading2"/>
        <w:numPr>
          <w:ilvl w:val="1"/>
          <w:numId w:val="1"/>
        </w:numPr>
        <w:rPr/>
      </w:pPr>
      <w:bookmarkStart w:id="136" w:name="__RefHeading___Toc1866382_237004111"/>
      <w:bookmarkStart w:id="137" w:name="_Toc45"/>
      <w:bookmarkEnd w:id="135"/>
      <w:bookmarkEnd w:id="136"/>
      <w:r>
        <w:rPr>
          <w:rtl w:val="true"/>
        </w:rPr>
        <w:t>احادیث دو کلمه‌ای از امیرمومنان علیه السلام</w:t>
      </w:r>
      <w:bookmarkEnd w:id="137"/>
    </w:p>
    <w:p>
      <w:pPr>
        <w:pStyle w:val="BookText"/>
        <w:rPr/>
      </w:pPr>
      <w:r>
        <w:rPr>
          <w:rFonts w:ascii="IRNazanin" w:hAnsi="IRNazanin" w:eastAsia="IRNazanin"/>
          <w:color w:val="111111"/>
          <w:sz w:val="28"/>
          <w:sz w:val="28"/>
          <w:szCs w:val="28"/>
          <w:rtl w:val="true"/>
          <w:lang w:bidi="fa-IR"/>
        </w:rPr>
        <w:t xml:space="preserve">احادیث دو کلمه‌ای از امیرمومنان علیه السلام </w:t>
      </w:r>
      <w:r>
        <w:rPr>
          <w:rStyle w:val="FootnoteAnchor"/>
          <w:rtl w:val="true"/>
        </w:rPr>
        <w:footnoteReference w:id="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 تُعَن</w:t>
      </w:r>
      <w:r>
        <w:rPr>
          <w:rFonts w:eastAsia="Amiri" w:cs="Amiri" w:ascii="Amiri" w:hAnsi="Amiri"/>
          <w:color w:val="111111"/>
          <w:sz w:val="28"/>
          <w:szCs w:val="28"/>
          <w:rtl w:val="true"/>
          <w:lang w:bidi="ar-SA"/>
        </w:rPr>
        <w:t xml:space="preserve">» </w:t>
      </w:r>
      <w:r>
        <w:rPr>
          <w:rStyle w:val="FootnoteAnchor"/>
          <w:rtl w:val="true"/>
        </w:rPr>
        <w:footnoteReference w:id="45"/>
      </w:r>
      <w:r>
        <w:rPr>
          <w:rFonts w:ascii="IRNazanin" w:hAnsi="IRNazanin" w:eastAsia="IRNazanin"/>
          <w:color w:val="111111"/>
          <w:sz w:val="28"/>
          <w:sz w:val="28"/>
          <w:szCs w:val="28"/>
          <w:rtl w:val="true"/>
          <w:lang w:bidi="fa-IR"/>
        </w:rPr>
        <w:t>کمک کن تا کمکت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One who does not help [others] is not helped</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مَوْت</w:t>
      </w:r>
      <w:r>
        <w:rPr>
          <w:rFonts w:eastAsia="Amiri" w:cs="Amiri" w:ascii="Amiri" w:hAnsi="Amiri"/>
          <w:color w:val="111111"/>
          <w:sz w:val="28"/>
          <w:szCs w:val="28"/>
          <w:rtl w:val="true"/>
          <w:lang w:bidi="ar-SA"/>
        </w:rPr>
        <w:t xml:space="preserve">» </w:t>
      </w:r>
      <w:r>
        <w:rPr>
          <w:rStyle w:val="FootnoteAnchor"/>
          <w:rtl w:val="true"/>
        </w:rPr>
        <w:footnoteReference w:id="46"/>
      </w:r>
      <w:r>
        <w:rPr>
          <w:rFonts w:ascii="IRNazanin" w:hAnsi="IRNazanin" w:eastAsia="IRNazanin"/>
          <w:color w:val="111111"/>
          <w:sz w:val="28"/>
          <w:sz w:val="28"/>
          <w:szCs w:val="28"/>
          <w:rtl w:val="true"/>
          <w:lang w:bidi="fa-IR"/>
        </w:rPr>
        <w:t>نادانی مرگ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Ignorance is [a form of] death</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الْحَسُودُ مَغْمُوم</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حسود غم زده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jealous person will never be found happy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jealous one is sad</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یُنْجِی</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راستگویی نجات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Truthfulness saves [one from hardship]</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یُنْجِیک</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دانش نجاتت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Knowledge rescues</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بِهِمَّتِه</w:t>
      </w:r>
      <w:r>
        <w:rPr>
          <w:rFonts w:eastAsia="Amiri" w:cs="Amiri" w:ascii="Amiri" w:hAnsi="Amiri"/>
          <w:color w:val="111111"/>
          <w:sz w:val="28"/>
          <w:szCs w:val="28"/>
          <w:rtl w:val="true"/>
          <w:lang w:bidi="ar-SA"/>
        </w:rPr>
        <w:t xml:space="preserve">» </w:t>
      </w:r>
      <w:r>
        <w:rPr>
          <w:rStyle w:val="FootnoteAnchor"/>
          <w:rtl w:val="true"/>
        </w:rPr>
        <w:footnoteReference w:id="50"/>
      </w:r>
      <w:r>
        <w:rPr>
          <w:rFonts w:ascii="IRNazanin" w:hAnsi="IRNazanin" w:eastAsia="IRNazanin"/>
          <w:color w:val="111111"/>
          <w:sz w:val="28"/>
          <w:sz w:val="28"/>
          <w:szCs w:val="28"/>
          <w:rtl w:val="true"/>
          <w:lang w:bidi="fa-IR"/>
        </w:rPr>
        <w:t>قیمت مرد، به ا نداره همت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 man is [valued] by his endeavor</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اسْمَحْ تُکْرَمْ</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بخشش کن تا اکرام 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Give generously and you will be honored</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الْکَذِبُ خِیَانَة</w:t>
      </w:r>
      <w:r>
        <w:rPr>
          <w:rFonts w:eastAsia="Amiri" w:cs="Amiri" w:ascii="Amiri" w:hAnsi="Amiri"/>
          <w:color w:val="111111"/>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دروغگویی نشان دهنده خیانت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Lying is treachery</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بِالْعَمَل</w:t>
      </w:r>
      <w:r>
        <w:rPr>
          <w:rFonts w:eastAsia="Amiri" w:cs="Amiri" w:ascii="Amiri" w:hAnsi="Amiri"/>
          <w:color w:val="111111"/>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ارزش علم به عمل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 excellence of knowledge is [in] acting upon it</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الطَّمَعُ مِحْنَة</w:t>
      </w:r>
      <w:r>
        <w:rPr>
          <w:rFonts w:eastAsia="Amiri" w:cs="Amiri" w:ascii="Amiri" w:hAnsi="Amiri"/>
          <w:color w:val="111111"/>
          <w:sz w:val="28"/>
          <w:szCs w:val="28"/>
          <w:rtl w:val="true"/>
          <w:lang w:bidi="ar-SA"/>
        </w:rPr>
        <w:t xml:space="preserve">» </w:t>
      </w:r>
      <w:r>
        <w:rPr>
          <w:rStyle w:val="FootnoteAnchor"/>
          <w:rtl w:val="true"/>
        </w:rPr>
        <w:footnoteReference w:id="54"/>
      </w:r>
      <w:r>
        <w:rPr>
          <w:rFonts w:ascii="IRNazanin" w:hAnsi="IRNazanin" w:eastAsia="IRNazanin"/>
          <w:color w:val="111111"/>
          <w:sz w:val="28"/>
          <w:sz w:val="28"/>
          <w:szCs w:val="28"/>
          <w:rtl w:val="true"/>
          <w:lang w:bidi="fa-IR"/>
        </w:rPr>
        <w:t>طمع، مایه اندوه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Covetousness is an affliction</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مَرْفَعَة</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شکیبایی نردبان ترقی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Patience is an elevation</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 رِفْدَک</w:t>
      </w:r>
      <w:r>
        <w:rPr>
          <w:rFonts w:eastAsia="Amiri" w:cs="Amiri" w:ascii="Amiri" w:hAnsi="Amiri"/>
          <w:color w:val="111111"/>
          <w:sz w:val="28"/>
          <w:szCs w:val="28"/>
          <w:rtl w:val="true"/>
          <w:lang w:bidi="ar-SA"/>
        </w:rPr>
        <w:t xml:space="preserve">» </w:t>
      </w:r>
      <w:r>
        <w:rPr>
          <w:rStyle w:val="FootnoteAnchor"/>
          <w:rtl w:val="true"/>
        </w:rPr>
        <w:footnoteReference w:id="56"/>
      </w:r>
      <w:r>
        <w:rPr>
          <w:rFonts w:ascii="IRNazanin" w:hAnsi="IRNazanin" w:eastAsia="IRNazanin"/>
          <w:color w:val="111111"/>
          <w:sz w:val="28"/>
          <w:sz w:val="28"/>
          <w:szCs w:val="28"/>
          <w:rtl w:val="true"/>
          <w:lang w:bidi="fa-IR"/>
        </w:rPr>
        <w:t>بخششت را فراموش کن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Forget your gift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 تَسْتَرِح</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باش تا آسوده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Be pleased [with what you possess] and you will be at ease</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فَقْر</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بخل بینوایی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Stinginess is [a form of] poverty</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الْمُشَاوَرَةُ اسْتِظْهَار</w:t>
      </w:r>
      <w:r>
        <w:rPr>
          <w:rFonts w:eastAsia="Amiri" w:cs="Amiri" w:ascii="Amiri" w:hAnsi="Amiri"/>
          <w:color w:val="111111"/>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مشورت کردن یاری طلبیدن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Consultation is [a means of] seeking [assistance and] support</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احْلُمْ تُوَقَّر</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بردبار باش تا مورد احترام واقع 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Be forbearing and you will be respected</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کَنْز</w:t>
      </w:r>
      <w:r>
        <w:rPr>
          <w:rFonts w:eastAsia="Amiri" w:cs="Amiri" w:ascii="Amiri" w:hAnsi="Amiri"/>
          <w:color w:val="111111"/>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صدقه دادن گنج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Charity is a treasure</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الْوَرَعُ جُنَّةٌ</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پرهیزگاری سپر از گناه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Piety is a shield [from committing sins]</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قُرُوض</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کار نیک وام دادن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Benevolent acts are loans</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عِز</w:t>
      </w:r>
      <w:r>
        <w:rPr>
          <w:rFonts w:eastAsia="Amiri" w:cs="Amiri" w:ascii="Amiri" w:hAnsi="Amiri"/>
          <w:color w:val="111111"/>
          <w:sz w:val="28"/>
          <w:szCs w:val="28"/>
          <w:rtl w:val="true"/>
          <w:lang w:bidi="ar-SA"/>
        </w:rPr>
        <w:t xml:space="preserve">» </w:t>
      </w:r>
      <w:r>
        <w:rPr>
          <w:rStyle w:val="FootnoteAnchor"/>
          <w:rtl w:val="true"/>
        </w:rPr>
        <w:footnoteReference w:id="64"/>
      </w:r>
      <w:r>
        <w:rPr>
          <w:rFonts w:ascii="IRNazanin" w:hAnsi="IRNazanin" w:eastAsia="IRNazanin"/>
          <w:color w:val="111111"/>
          <w:sz w:val="28"/>
          <w:sz w:val="28"/>
          <w:szCs w:val="28"/>
          <w:rtl w:val="true"/>
          <w:lang w:bidi="fa-IR"/>
        </w:rPr>
        <w:t>دانایی سربلندی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Knowledge is honor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Knowledge is the most excellent honor</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هَلَاک</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خودبینی نابودی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Conceit is destruction</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التَّوَاضُعُ یَرْفَع</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فروتنی بالا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Humility elevates</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التَّکَبُّرُ یَضَع</w:t>
      </w:r>
      <w:r>
        <w:rPr>
          <w:rFonts w:eastAsia="Amiri" w:cs="Amiri" w:ascii="Amiri" w:hAnsi="Amiri"/>
          <w:color w:val="111111"/>
          <w:sz w:val="28"/>
          <w:szCs w:val="28"/>
          <w:rtl w:val="true"/>
          <w:lang w:bidi="ar-SA"/>
        </w:rPr>
        <w:t xml:space="preserve">» </w:t>
      </w:r>
      <w:r>
        <w:rPr>
          <w:rStyle w:val="FootnoteAnchor"/>
          <w:rtl w:val="true"/>
        </w:rPr>
        <w:footnoteReference w:id="67"/>
      </w:r>
      <w:r>
        <w:rPr>
          <w:rFonts w:ascii="IRNazanin" w:hAnsi="IRNazanin" w:eastAsia="IRNazanin"/>
          <w:color w:val="111111"/>
          <w:sz w:val="28"/>
          <w:sz w:val="28"/>
          <w:szCs w:val="28"/>
          <w:rtl w:val="true"/>
          <w:lang w:bidi="fa-IR"/>
        </w:rPr>
        <w:t>تکبر فرود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Pride abases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Arrogance humiliates</w:t>
      </w:r>
      <w:r>
        <w:rPr>
          <w:rFonts w:eastAsia="Times New Roman" w:cs="Times New Roman" w:ascii="Times New Roman" w:hAnsi="Times New Roman"/>
          <w:color w:val="111111"/>
          <w:sz w:val="28"/>
          <w:szCs w:val="28"/>
          <w:rtl w:val="true"/>
          <w:lang w:val="en-US" w:bidi="en-US"/>
        </w:rPr>
        <w:t xml:space="preserve">. </w:t>
      </w:r>
      <w:bookmarkStart w:id="138" w:name="pg6265_56757"/>
    </w:p>
    <w:p>
      <w:pPr>
        <w:pStyle w:val="Heading2"/>
        <w:numPr>
          <w:ilvl w:val="1"/>
          <w:numId w:val="1"/>
        </w:numPr>
        <w:rPr/>
      </w:pPr>
      <w:bookmarkStart w:id="139" w:name="__RefHeading___Toc1866384_237004111"/>
      <w:bookmarkStart w:id="140" w:name="_Toc46"/>
      <w:bookmarkEnd w:id="138"/>
      <w:bookmarkEnd w:id="139"/>
      <w:r>
        <w:rPr>
          <w:rtl w:val="true"/>
        </w:rPr>
        <w:t>زبان خاموش</w:t>
      </w:r>
      <w:bookmarkEnd w:id="140"/>
    </w:p>
    <w:p>
      <w:pPr>
        <w:pStyle w:val="BookText"/>
        <w:rPr/>
      </w:pPr>
      <w:r>
        <w:rPr>
          <w:rFonts w:ascii="Amiri" w:hAnsi="Amiri" w:eastAsia="Amiri" w:cs="Amiri"/>
          <w:color w:val="111111"/>
          <w:sz w:val="28"/>
          <w:sz w:val="28"/>
          <w:szCs w:val="28"/>
          <w:rtl w:val="true"/>
          <w:lang w:bidi="ar-SA"/>
        </w:rPr>
        <w:t xml:space="preserve">قَالَ رَسُولُ اللَّهِ صلی الله علیه و آله لِرَجُلٍ أَتَاهُ أَ لَا أَدُلُّکَ عَلَی أَمْرٍ یُدْخِلُکَ اللَّهُ بِهِ الْجَنَّةَ قَالَ بَلَی یَا رَسُولَ اللَّهِ قَالَ أَنِلْ مِمَّا أَنَالَکَ اللَّهُ قَالَ فَإِنْ کُنْتُ أَحْوَجَ مِمَّنْ أُنِیلُهُ قَالَ فَانْصُرِ الْمَظْلُومَ قَالَ فَإِنْ کُنْتُ أَضْعَفَ مِمَّنْ أَنْصُرُهُ قَالَ فَاصْنَعْ لِلْأَخْرَقِ یَعْنِی أَشِرْ عَلَیْهِ قَالَ فَإِنْ کُنْتُ أَخْرَقَ مِمَّنْ أَصْنَعُ لَهُ قَالَ فَأَصْمِتْ لِسَانَکَ إِلَّا مِنْ خَیْرٍ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مردی خدمت پیامبر صلی الله علیه و آله رسید و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 تو را به کاری راهنمایی کنم که به خاطر آن، خدا تو را وارد بهشت سازد؟</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ازآنچه خدا به تو عطا کرده، به دیگران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خودم از دیگری نیازمندتر بودم چه؟</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مظلومان را 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خودم از آن مظلوم ناتوان‌تر بودم و نمی‌توانستم یاری‌اش کنم چه؟</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را راهنمایی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خودم از او نادان‌تر بودم چه؟</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زبانت را جز از بیان خیر خاموش 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Silent tongu</w:t>
      </w:r>
    </w:p>
    <w:p>
      <w:pPr>
        <w:pStyle w:val="BookText"/>
        <w:rPr/>
      </w:pPr>
      <w:r>
        <w:rPr>
          <w:rFonts w:eastAsia="Times New Roman" w:cs="Times New Roman" w:ascii="Times New Roman" w:hAnsi="Times New Roman"/>
          <w:color w:val="111111"/>
          <w:sz w:val="28"/>
          <w:szCs w:val="28"/>
          <w:lang w:val="en-US" w:bidi="en-US"/>
        </w:rPr>
        <w:t>A man came to the Prophet (pbuh), the prophet (pbuh) asked him: Don’t you want me to guide you to the kind of work for which God guarantees you paradise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 said: Yes, the (Oh) Messenger of Allah (pbuh)! Please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Prophet (pbuh) said: Give others what God has bestowed* upon you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 replied: What would I do if I were more in need of others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Prophet (pbuh) said: Then help the oppressed people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 said: If I were weaker than that the oppressed* and could not help him, then what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Prophet (pbuh) said: Then guide an ignorant* person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 said: What if I were more ignorant than him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Prophet (pbuh) said: Then stay silent unless you intend to speak that which is good</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رب‌العالمین </w:t>
      </w:r>
      <w:bookmarkStart w:id="141" w:name="pg6265_56759"/>
    </w:p>
    <w:p>
      <w:pPr>
        <w:pStyle w:val="Heading2"/>
        <w:numPr>
          <w:ilvl w:val="1"/>
          <w:numId w:val="1"/>
        </w:numPr>
        <w:rPr/>
      </w:pPr>
      <w:bookmarkStart w:id="142" w:name="__RefHeading___Toc1866386_237004111"/>
      <w:bookmarkStart w:id="143" w:name="_Toc47"/>
      <w:bookmarkEnd w:id="141"/>
      <w:bookmarkEnd w:id="142"/>
      <w:r>
        <w:rPr>
          <w:rtl w:val="true"/>
        </w:rPr>
        <w:t>واژه‌های راهنما</w:t>
      </w:r>
      <w:bookmarkEnd w:id="143"/>
    </w:p>
    <w:p>
      <w:pPr>
        <w:pStyle w:val="BookText"/>
        <w:rPr/>
      </w:pPr>
      <w:r>
        <w:rPr>
          <w:rFonts w:eastAsia="Times New Roman" w:cs="Times New Roman" w:ascii="Times New Roman" w:hAnsi="Times New Roman"/>
          <w:color w:val="111111"/>
          <w:sz w:val="28"/>
          <w:szCs w:val="28"/>
          <w:lang w:val="en-US" w:bidi="en-US"/>
        </w:rPr>
        <w:t>Amount</w:t>
      </w:r>
    </w:p>
    <w:p>
      <w:pPr>
        <w:pStyle w:val="BookText"/>
        <w:rPr/>
      </w:pPr>
      <w:r>
        <w:rPr>
          <w:rFonts w:ascii="IRNazanin" w:hAnsi="IRNazanin" w:eastAsia="IRNazanin"/>
          <w:color w:val="111111"/>
          <w:sz w:val="28"/>
          <w:sz w:val="28"/>
          <w:szCs w:val="28"/>
          <w:rtl w:val="true"/>
          <w:lang w:bidi="fa-IR"/>
        </w:rPr>
        <w:t>مقدار</w:t>
      </w:r>
    </w:p>
    <w:p>
      <w:pPr>
        <w:pStyle w:val="BookText"/>
        <w:rPr/>
      </w:pPr>
      <w:r>
        <w:rPr>
          <w:rFonts w:eastAsia="Times New Roman" w:cs="Times New Roman" w:ascii="Times New Roman" w:hAnsi="Times New Roman"/>
          <w:color w:val="111111"/>
          <w:sz w:val="28"/>
          <w:szCs w:val="28"/>
          <w:lang w:val="en-US" w:bidi="en-US"/>
        </w:rPr>
        <w:t>Branch</w:t>
      </w:r>
    </w:p>
    <w:p>
      <w:pPr>
        <w:pStyle w:val="BookText"/>
        <w:rPr/>
      </w:pPr>
      <w:r>
        <w:rPr>
          <w:rFonts w:ascii="IRNazanin" w:hAnsi="IRNazanin" w:eastAsia="IRNazanin"/>
          <w:color w:val="111111"/>
          <w:sz w:val="28"/>
          <w:sz w:val="28"/>
          <w:szCs w:val="28"/>
          <w:rtl w:val="true"/>
          <w:lang w:bidi="fa-IR"/>
        </w:rPr>
        <w:t>شاخه،شعبه</w:t>
      </w:r>
    </w:p>
    <w:p>
      <w:pPr>
        <w:pStyle w:val="BookText"/>
        <w:rPr/>
      </w:pPr>
      <w:r>
        <w:rPr>
          <w:rFonts w:eastAsia="Times New Roman" w:cs="Times New Roman" w:ascii="Times New Roman" w:hAnsi="Times New Roman"/>
          <w:color w:val="111111"/>
          <w:sz w:val="28"/>
          <w:szCs w:val="28"/>
          <w:lang w:val="en-US" w:bidi="en-US"/>
        </w:rPr>
        <w:t>Attribute</w:t>
      </w:r>
    </w:p>
    <w:p>
      <w:pPr>
        <w:pStyle w:val="BookText"/>
        <w:rPr/>
      </w:pPr>
      <w:r>
        <w:rPr>
          <w:rFonts w:ascii="IRNazanin" w:hAnsi="IRNazanin" w:eastAsia="IRNazanin"/>
          <w:color w:val="111111"/>
          <w:sz w:val="28"/>
          <w:sz w:val="28"/>
          <w:szCs w:val="28"/>
          <w:rtl w:val="true"/>
          <w:lang w:bidi="fa-IR"/>
        </w:rPr>
        <w:t>صفت،</w:t>
      </w:r>
    </w:p>
    <w:p>
      <w:pPr>
        <w:pStyle w:val="BookText"/>
        <w:rPr/>
      </w:pPr>
      <w:r>
        <w:rPr>
          <w:rFonts w:eastAsia="Times New Roman" w:cs="Times New Roman" w:ascii="Times New Roman" w:hAnsi="Times New Roman"/>
          <w:color w:val="111111"/>
          <w:sz w:val="28"/>
          <w:szCs w:val="28"/>
          <w:lang w:val="en-US" w:bidi="en-US"/>
        </w:rPr>
        <w:t>Corruption</w:t>
      </w:r>
    </w:p>
    <w:p>
      <w:pPr>
        <w:pStyle w:val="BookText"/>
        <w:rPr/>
      </w:pPr>
      <w:r>
        <w:rPr>
          <w:rFonts w:ascii="IRNazanin" w:hAnsi="IRNazanin" w:eastAsia="IRNazanin"/>
          <w:color w:val="111111"/>
          <w:sz w:val="28"/>
          <w:sz w:val="28"/>
          <w:szCs w:val="28"/>
          <w:rtl w:val="true"/>
          <w:lang w:bidi="fa-IR"/>
        </w:rPr>
        <w:t>فساد،انحراف</w:t>
      </w:r>
    </w:p>
    <w:p>
      <w:pPr>
        <w:pStyle w:val="BookText"/>
        <w:rPr/>
      </w:pPr>
      <w:r>
        <w:rPr>
          <w:rFonts w:eastAsia="Times New Roman" w:cs="Times New Roman" w:ascii="Times New Roman" w:hAnsi="Times New Roman"/>
          <w:color w:val="111111"/>
          <w:sz w:val="28"/>
          <w:szCs w:val="28"/>
          <w:lang w:val="en-US" w:bidi="en-US"/>
        </w:rPr>
        <w:t>Although</w:t>
      </w:r>
    </w:p>
    <w:p>
      <w:pPr>
        <w:pStyle w:val="BookText"/>
        <w:rPr/>
      </w:pPr>
      <w:r>
        <w:rPr>
          <w:rFonts w:ascii="IRNazanin" w:hAnsi="IRNazanin" w:eastAsia="IRNazanin"/>
          <w:color w:val="111111"/>
          <w:sz w:val="28"/>
          <w:sz w:val="28"/>
          <w:szCs w:val="28"/>
          <w:rtl w:val="true"/>
          <w:lang w:bidi="fa-IR"/>
        </w:rPr>
        <w:t>اگرچه،هرچند</w:t>
      </w:r>
    </w:p>
    <w:p>
      <w:pPr>
        <w:pStyle w:val="BookText"/>
        <w:rPr/>
      </w:pPr>
      <w:r>
        <w:rPr>
          <w:rFonts w:eastAsia="Times New Roman" w:cs="Times New Roman" w:ascii="Times New Roman" w:hAnsi="Times New Roman"/>
          <w:color w:val="111111"/>
          <w:sz w:val="28"/>
          <w:szCs w:val="28"/>
          <w:lang w:val="en-US" w:bidi="en-US"/>
        </w:rPr>
        <w:t>Conflict</w:t>
      </w:r>
    </w:p>
    <w:p>
      <w:pPr>
        <w:pStyle w:val="BookText"/>
        <w:rPr/>
      </w:pPr>
      <w:r>
        <w:rPr>
          <w:rFonts w:ascii="IRNazanin" w:hAnsi="IRNazanin" w:eastAsia="IRNazanin"/>
          <w:color w:val="111111"/>
          <w:sz w:val="28"/>
          <w:sz w:val="28"/>
          <w:szCs w:val="28"/>
          <w:rtl w:val="true"/>
          <w:lang w:bidi="fa-IR"/>
        </w:rPr>
        <w:t>ستیزه،ناسازگاری</w:t>
      </w:r>
    </w:p>
    <w:p>
      <w:pPr>
        <w:pStyle w:val="BookText"/>
        <w:rPr/>
      </w:pPr>
      <w:r>
        <w:rPr>
          <w:rFonts w:eastAsia="Times New Roman" w:cs="Times New Roman" w:ascii="Times New Roman" w:hAnsi="Times New Roman"/>
          <w:color w:val="111111"/>
          <w:sz w:val="28"/>
          <w:szCs w:val="28"/>
          <w:lang w:val="en-US" w:bidi="en-US"/>
        </w:rPr>
        <w:t>Abandon</w:t>
      </w:r>
    </w:p>
    <w:p>
      <w:pPr>
        <w:pStyle w:val="BookText"/>
        <w:rPr/>
      </w:pPr>
      <w:r>
        <w:rPr>
          <w:rFonts w:ascii="IRNazanin" w:hAnsi="IRNazanin" w:eastAsia="IRNazanin"/>
          <w:color w:val="111111"/>
          <w:sz w:val="28"/>
          <w:sz w:val="28"/>
          <w:szCs w:val="28"/>
          <w:rtl w:val="true"/>
          <w:lang w:bidi="fa-IR"/>
        </w:rPr>
        <w:t>رها شدن، رها کردن</w:t>
      </w:r>
    </w:p>
    <w:p>
      <w:pPr>
        <w:pStyle w:val="BookText"/>
        <w:rPr/>
      </w:pPr>
      <w:r>
        <w:rPr>
          <w:rFonts w:eastAsia="Times New Roman" w:cs="Times New Roman" w:ascii="Times New Roman" w:hAnsi="Times New Roman"/>
          <w:color w:val="111111"/>
          <w:sz w:val="28"/>
          <w:szCs w:val="28"/>
          <w:lang w:val="en-US" w:bidi="en-US"/>
        </w:rPr>
        <w:t>Commanding to</w:t>
      </w:r>
    </w:p>
    <w:p>
      <w:pPr>
        <w:pStyle w:val="BookText"/>
        <w:rPr/>
      </w:pPr>
      <w:r>
        <w:rPr>
          <w:rFonts w:eastAsia="Times New Roman" w:cs="Times New Roman" w:ascii="Times New Roman" w:hAnsi="Times New Roman"/>
          <w:color w:val="111111"/>
          <w:sz w:val="28"/>
          <w:szCs w:val="28"/>
          <w:lang w:val="en-US" w:bidi="en-US"/>
        </w:rPr>
        <w:t>Right [Ma’ruf] [Ma’ruf]</w:t>
      </w:r>
    </w:p>
    <w:p>
      <w:pPr>
        <w:pStyle w:val="BookText"/>
        <w:rPr/>
      </w:pPr>
      <w:r>
        <w:rPr>
          <w:rFonts w:ascii="IRNazanin" w:hAnsi="IRNazanin" w:eastAsia="IRNazanin"/>
          <w:color w:val="111111"/>
          <w:sz w:val="28"/>
          <w:sz w:val="28"/>
          <w:szCs w:val="28"/>
          <w:rtl w:val="true"/>
          <w:lang w:bidi="fa-IR"/>
        </w:rPr>
        <w:t>امربه‌معروف</w:t>
      </w:r>
    </w:p>
    <w:p>
      <w:pPr>
        <w:pStyle w:val="BookText"/>
        <w:rPr/>
      </w:pPr>
      <w:r>
        <w:rPr>
          <w:rFonts w:eastAsia="Times New Roman" w:cs="Times New Roman" w:ascii="Times New Roman" w:hAnsi="Times New Roman"/>
          <w:color w:val="111111"/>
          <w:sz w:val="28"/>
          <w:szCs w:val="28"/>
          <w:lang w:val="en-US" w:bidi="en-US"/>
        </w:rPr>
        <w:t>Accept</w:t>
      </w:r>
    </w:p>
    <w:p>
      <w:pPr>
        <w:pStyle w:val="BookText"/>
        <w:rPr/>
      </w:pPr>
      <w:r>
        <w:rPr>
          <w:rFonts w:ascii="IRNazanin" w:hAnsi="IRNazanin" w:eastAsia="IRNazanin"/>
          <w:color w:val="111111"/>
          <w:sz w:val="28"/>
          <w:sz w:val="28"/>
          <w:szCs w:val="28"/>
          <w:rtl w:val="true"/>
          <w:lang w:bidi="fa-IR"/>
        </w:rPr>
        <w:t>پذیرفتن</w:t>
      </w:r>
    </w:p>
    <w:p>
      <w:pPr>
        <w:pStyle w:val="BookText"/>
        <w:rPr/>
      </w:pPr>
      <w:r>
        <w:rPr>
          <w:rFonts w:eastAsia="Times New Roman" w:cs="Times New Roman" w:ascii="Times New Roman" w:hAnsi="Times New Roman"/>
          <w:color w:val="111111"/>
          <w:sz w:val="28"/>
          <w:szCs w:val="28"/>
          <w:lang w:val="en-US" w:bidi="en-US"/>
        </w:rPr>
        <w:t>Compassionate</w:t>
      </w:r>
    </w:p>
    <w:p>
      <w:pPr>
        <w:pStyle w:val="BookText"/>
        <w:rPr/>
      </w:pPr>
      <w:r>
        <w:rPr>
          <w:rFonts w:ascii="IRNazanin" w:hAnsi="IRNazanin" w:eastAsia="IRNazanin"/>
          <w:color w:val="111111"/>
          <w:sz w:val="28"/>
          <w:sz w:val="28"/>
          <w:szCs w:val="28"/>
          <w:rtl w:val="true"/>
          <w:lang w:bidi="fa-IR"/>
        </w:rPr>
        <w:t>مهربان، دلسوز</w:t>
      </w:r>
    </w:p>
    <w:p>
      <w:pPr>
        <w:pStyle w:val="BookText"/>
        <w:rPr/>
      </w:pPr>
      <w:r>
        <w:rPr>
          <w:rFonts w:eastAsia="Times New Roman" w:cs="Times New Roman" w:ascii="Times New Roman" w:hAnsi="Times New Roman"/>
          <w:color w:val="111111"/>
          <w:sz w:val="28"/>
          <w:szCs w:val="28"/>
          <w:lang w:val="en-US" w:bidi="en-US"/>
        </w:rPr>
        <w:t>Appropriate</w:t>
      </w:r>
    </w:p>
    <w:p>
      <w:pPr>
        <w:pStyle w:val="BookText"/>
        <w:rPr/>
      </w:pPr>
      <w:r>
        <w:rPr>
          <w:rFonts w:ascii="IRNazanin" w:hAnsi="IRNazanin" w:eastAsia="IRNazanin"/>
          <w:color w:val="111111"/>
          <w:sz w:val="28"/>
          <w:sz w:val="28"/>
          <w:szCs w:val="28"/>
          <w:rtl w:val="true"/>
          <w:lang w:bidi="fa-IR"/>
        </w:rPr>
        <w:t>مناسب</w:t>
      </w:r>
    </w:p>
    <w:p>
      <w:pPr>
        <w:pStyle w:val="BookText"/>
        <w:rPr/>
      </w:pPr>
      <w:r>
        <w:rPr>
          <w:rFonts w:eastAsia="Times New Roman" w:cs="Times New Roman" w:ascii="Times New Roman" w:hAnsi="Times New Roman"/>
          <w:color w:val="111111"/>
          <w:sz w:val="28"/>
          <w:szCs w:val="28"/>
          <w:lang w:val="en-US" w:bidi="en-US"/>
        </w:rPr>
        <w:t>Client</w:t>
      </w:r>
    </w:p>
    <w:p>
      <w:pPr>
        <w:pStyle w:val="BookText"/>
        <w:rPr/>
      </w:pPr>
      <w:r>
        <w:rPr>
          <w:rFonts w:ascii="IRNazanin" w:hAnsi="IRNazanin" w:eastAsia="IRNazanin"/>
          <w:color w:val="111111"/>
          <w:sz w:val="28"/>
          <w:sz w:val="28"/>
          <w:szCs w:val="28"/>
          <w:rtl w:val="true"/>
          <w:lang w:bidi="fa-IR"/>
        </w:rPr>
        <w:t>موکل</w:t>
      </w:r>
    </w:p>
    <w:p>
      <w:pPr>
        <w:pStyle w:val="BookText"/>
        <w:rPr/>
      </w:pPr>
      <w:r>
        <w:rPr>
          <w:rFonts w:eastAsia="Times New Roman" w:cs="Times New Roman" w:ascii="Times New Roman" w:hAnsi="Times New Roman"/>
          <w:color w:val="111111"/>
          <w:sz w:val="28"/>
          <w:szCs w:val="28"/>
          <w:lang w:val="en-US" w:bidi="en-US"/>
        </w:rPr>
        <w:t>Arrogance</w:t>
      </w:r>
    </w:p>
    <w:p>
      <w:pPr>
        <w:pStyle w:val="BookText"/>
        <w:rPr/>
      </w:pPr>
      <w:r>
        <w:rPr>
          <w:rFonts w:ascii="IRNazanin" w:hAnsi="IRNazanin" w:eastAsia="IRNazanin"/>
          <w:color w:val="111111"/>
          <w:sz w:val="28"/>
          <w:sz w:val="28"/>
          <w:szCs w:val="28"/>
          <w:rtl w:val="true"/>
          <w:lang w:bidi="fa-IR"/>
        </w:rPr>
        <w:t>تکبر،گستاخی</w:t>
      </w:r>
    </w:p>
    <w:p>
      <w:pPr>
        <w:pStyle w:val="BookText"/>
        <w:rPr/>
      </w:pPr>
      <w:r>
        <w:rPr>
          <w:rFonts w:eastAsia="Times New Roman" w:cs="Times New Roman" w:ascii="Times New Roman" w:hAnsi="Times New Roman"/>
          <w:color w:val="111111"/>
          <w:sz w:val="28"/>
          <w:szCs w:val="28"/>
          <w:lang w:val="en-US" w:bidi="en-US"/>
        </w:rPr>
        <w:t>Compare</w:t>
      </w:r>
    </w:p>
    <w:p>
      <w:pPr>
        <w:pStyle w:val="BookText"/>
        <w:rPr/>
      </w:pPr>
      <w:r>
        <w:rPr>
          <w:rFonts w:ascii="IRNazanin" w:hAnsi="IRNazanin" w:eastAsia="IRNazanin"/>
          <w:color w:val="111111"/>
          <w:sz w:val="28"/>
          <w:sz w:val="28"/>
          <w:szCs w:val="28"/>
          <w:rtl w:val="true"/>
          <w:lang w:bidi="fa-IR"/>
        </w:rPr>
        <w:t>مقایسه کردن</w:t>
      </w:r>
    </w:p>
    <w:p>
      <w:pPr>
        <w:pStyle w:val="BookText"/>
        <w:rPr/>
      </w:pPr>
      <w:r>
        <w:rPr>
          <w:rFonts w:eastAsia="Times New Roman" w:cs="Times New Roman" w:ascii="Times New Roman" w:hAnsi="Times New Roman"/>
          <w:color w:val="111111"/>
          <w:sz w:val="28"/>
          <w:szCs w:val="28"/>
          <w:lang w:val="en-US" w:bidi="en-US"/>
        </w:rPr>
        <w:t>Avoid</w:t>
      </w:r>
    </w:p>
    <w:p>
      <w:pPr>
        <w:pStyle w:val="BookText"/>
        <w:rPr/>
      </w:pPr>
      <w:r>
        <w:rPr>
          <w:rFonts w:ascii="IRNazanin" w:hAnsi="IRNazanin" w:eastAsia="IRNazanin"/>
          <w:color w:val="111111"/>
          <w:sz w:val="28"/>
          <w:sz w:val="28"/>
          <w:szCs w:val="28"/>
          <w:rtl w:val="true"/>
          <w:lang w:bidi="fa-IR"/>
        </w:rPr>
        <w:t>دوری کردن</w:t>
      </w:r>
    </w:p>
    <w:p>
      <w:pPr>
        <w:pStyle w:val="BookText"/>
        <w:rPr/>
      </w:pPr>
      <w:r>
        <w:rPr>
          <w:rFonts w:eastAsia="Times New Roman" w:cs="Times New Roman" w:ascii="Times New Roman" w:hAnsi="Times New Roman"/>
          <w:color w:val="111111"/>
          <w:sz w:val="28"/>
          <w:szCs w:val="28"/>
          <w:lang w:val="en-US" w:bidi="en-US"/>
        </w:rPr>
        <w:t>Direct</w:t>
      </w:r>
    </w:p>
    <w:p>
      <w:pPr>
        <w:pStyle w:val="BookText"/>
        <w:rPr/>
      </w:pPr>
      <w:r>
        <w:rPr>
          <w:rFonts w:ascii="IRNazanin" w:hAnsi="IRNazanin" w:eastAsia="IRNazanin"/>
          <w:color w:val="111111"/>
          <w:sz w:val="28"/>
          <w:sz w:val="28"/>
          <w:szCs w:val="28"/>
          <w:rtl w:val="true"/>
          <w:lang w:bidi="fa-IR"/>
        </w:rPr>
        <w:t>هدایت کردن</w:t>
      </w:r>
    </w:p>
    <w:p>
      <w:pPr>
        <w:pStyle w:val="BookText"/>
        <w:rPr/>
      </w:pPr>
      <w:r>
        <w:rPr>
          <w:rFonts w:eastAsia="Times New Roman" w:cs="Times New Roman" w:ascii="Times New Roman" w:hAnsi="Times New Roman"/>
          <w:color w:val="111111"/>
          <w:sz w:val="28"/>
          <w:szCs w:val="28"/>
          <w:lang w:val="en-US" w:bidi="en-US"/>
        </w:rPr>
        <w:t>Battlefield</w:t>
      </w:r>
    </w:p>
    <w:p>
      <w:pPr>
        <w:pStyle w:val="BookText"/>
        <w:rPr/>
      </w:pPr>
      <w:r>
        <w:rPr>
          <w:rFonts w:ascii="IRNazanin" w:hAnsi="IRNazanin" w:eastAsia="IRNazanin"/>
          <w:color w:val="111111"/>
          <w:sz w:val="28"/>
          <w:sz w:val="28"/>
          <w:szCs w:val="28"/>
          <w:rtl w:val="true"/>
          <w:lang w:bidi="fa-IR"/>
        </w:rPr>
        <w:t>میدان جنگ</w:t>
      </w:r>
    </w:p>
    <w:p>
      <w:pPr>
        <w:pStyle w:val="BookText"/>
        <w:rPr/>
      </w:pPr>
      <w:r>
        <w:rPr>
          <w:rFonts w:eastAsia="Times New Roman" w:cs="Times New Roman" w:ascii="Times New Roman" w:hAnsi="Times New Roman"/>
          <w:color w:val="111111"/>
          <w:sz w:val="28"/>
          <w:szCs w:val="28"/>
          <w:lang w:val="en-US" w:bidi="en-US"/>
        </w:rPr>
        <w:t>Deny</w:t>
      </w:r>
    </w:p>
    <w:p>
      <w:pPr>
        <w:pStyle w:val="BookText"/>
        <w:rPr/>
      </w:pPr>
      <w:r>
        <w:rPr>
          <w:rFonts w:ascii="IRNazanin" w:hAnsi="IRNazanin" w:eastAsia="IRNazanin"/>
          <w:color w:val="111111"/>
          <w:sz w:val="28"/>
          <w:sz w:val="28"/>
          <w:szCs w:val="28"/>
          <w:rtl w:val="true"/>
          <w:lang w:bidi="fa-IR"/>
        </w:rPr>
        <w:t>انکار کردن</w:t>
      </w:r>
    </w:p>
    <w:p>
      <w:pPr>
        <w:pStyle w:val="BookText"/>
        <w:rPr/>
      </w:pPr>
      <w:r>
        <w:rPr>
          <w:rFonts w:eastAsia="Times New Roman" w:cs="Times New Roman" w:ascii="Times New Roman" w:hAnsi="Times New Roman"/>
          <w:color w:val="111111"/>
          <w:sz w:val="28"/>
          <w:szCs w:val="28"/>
          <w:lang w:val="en-US" w:bidi="en-US"/>
        </w:rPr>
        <w:t>Believer</w:t>
      </w:r>
    </w:p>
    <w:p>
      <w:pPr>
        <w:pStyle w:val="BookText"/>
        <w:rPr/>
      </w:pPr>
      <w:r>
        <w:rPr>
          <w:rFonts w:ascii="IRNazanin" w:hAnsi="IRNazanin" w:eastAsia="IRNazanin"/>
          <w:color w:val="111111"/>
          <w:sz w:val="28"/>
          <w:sz w:val="28"/>
          <w:szCs w:val="28"/>
          <w:rtl w:val="true"/>
          <w:lang w:bidi="fa-IR"/>
        </w:rPr>
        <w:t>باایمان،مومن</w:t>
      </w:r>
    </w:p>
    <w:p>
      <w:pPr>
        <w:pStyle w:val="BookText"/>
        <w:rPr/>
      </w:pPr>
      <w:r>
        <w:rPr>
          <w:rFonts w:eastAsia="Times New Roman" w:cs="Times New Roman" w:ascii="Times New Roman" w:hAnsi="Times New Roman"/>
          <w:color w:val="111111"/>
          <w:sz w:val="28"/>
          <w:szCs w:val="28"/>
          <w:lang w:val="en-US" w:bidi="en-US"/>
        </w:rPr>
        <w:t>Duty</w:t>
      </w:r>
    </w:p>
    <w:p>
      <w:pPr>
        <w:pStyle w:val="BookText"/>
        <w:rPr/>
      </w:pPr>
      <w:r>
        <w:rPr>
          <w:rFonts w:ascii="IRNazanin" w:hAnsi="IRNazanin" w:eastAsia="IRNazanin"/>
          <w:color w:val="111111"/>
          <w:sz w:val="28"/>
          <w:sz w:val="28"/>
          <w:szCs w:val="28"/>
          <w:rtl w:val="true"/>
          <w:lang w:bidi="fa-IR"/>
        </w:rPr>
        <w:t>وظیفه</w:t>
      </w:r>
    </w:p>
    <w:p>
      <w:pPr>
        <w:pStyle w:val="BookText"/>
        <w:rPr/>
      </w:pPr>
      <w:r>
        <w:rPr>
          <w:rFonts w:eastAsia="Times New Roman" w:cs="Times New Roman" w:ascii="Times New Roman" w:hAnsi="Times New Roman"/>
          <w:color w:val="111111"/>
          <w:sz w:val="28"/>
          <w:szCs w:val="28"/>
          <w:lang w:val="en-US" w:bidi="en-US"/>
        </w:rPr>
        <w:t>Believer</w:t>
      </w:r>
    </w:p>
    <w:p>
      <w:pPr>
        <w:pStyle w:val="BookText"/>
        <w:rPr/>
      </w:pPr>
      <w:r>
        <w:rPr>
          <w:rFonts w:ascii="IRNazanin" w:hAnsi="IRNazanin" w:eastAsia="IRNazanin"/>
          <w:color w:val="111111"/>
          <w:sz w:val="28"/>
          <w:sz w:val="28"/>
          <w:szCs w:val="28"/>
          <w:rtl w:val="true"/>
          <w:lang w:bidi="fa-IR"/>
        </w:rPr>
        <w:t>باایمان</w:t>
      </w:r>
    </w:p>
    <w:p>
      <w:pPr>
        <w:pStyle w:val="BookText"/>
        <w:rPr/>
      </w:pPr>
      <w:r>
        <w:rPr>
          <w:rFonts w:eastAsia="Times New Roman" w:cs="Times New Roman" w:ascii="Times New Roman" w:hAnsi="Times New Roman"/>
          <w:color w:val="111111"/>
          <w:sz w:val="28"/>
          <w:szCs w:val="28"/>
          <w:lang w:val="en-US" w:bidi="en-US"/>
        </w:rPr>
        <w:t>Encounter</w:t>
      </w:r>
    </w:p>
    <w:p>
      <w:pPr>
        <w:pStyle w:val="BookText"/>
        <w:rPr/>
      </w:pPr>
      <w:r>
        <w:rPr>
          <w:rFonts w:ascii="IRNazanin" w:hAnsi="IRNazanin" w:eastAsia="IRNazanin"/>
          <w:color w:val="111111"/>
          <w:sz w:val="28"/>
          <w:sz w:val="28"/>
          <w:szCs w:val="28"/>
          <w:rtl w:val="true"/>
          <w:lang w:bidi="fa-IR"/>
        </w:rPr>
        <w:t>مواجه‌شدن</w:t>
      </w:r>
    </w:p>
    <w:p>
      <w:pPr>
        <w:pStyle w:val="BookText"/>
        <w:rPr/>
      </w:pPr>
      <w:r>
        <w:rPr>
          <w:rFonts w:eastAsia="Times New Roman" w:cs="Times New Roman" w:ascii="Times New Roman" w:hAnsi="Times New Roman"/>
          <w:color w:val="111111"/>
          <w:sz w:val="28"/>
          <w:szCs w:val="28"/>
          <w:lang w:val="en-US" w:bidi="en-US"/>
        </w:rPr>
        <w:t>Bestow</w:t>
      </w:r>
    </w:p>
    <w:p>
      <w:pPr>
        <w:pStyle w:val="BookText"/>
        <w:rPr/>
      </w:pPr>
      <w:r>
        <w:rPr>
          <w:rFonts w:ascii="IRNazanin" w:hAnsi="IRNazanin" w:eastAsia="IRNazanin"/>
          <w:color w:val="111111"/>
          <w:sz w:val="28"/>
          <w:sz w:val="28"/>
          <w:szCs w:val="28"/>
          <w:rtl w:val="true"/>
          <w:lang w:bidi="fa-IR"/>
        </w:rPr>
        <w:t>بخشش، اعطاء</w:t>
      </w:r>
    </w:p>
    <w:p>
      <w:pPr>
        <w:pStyle w:val="BookText"/>
        <w:rPr/>
      </w:pPr>
      <w:r>
        <w:rPr>
          <w:rFonts w:eastAsia="Times New Roman" w:cs="Times New Roman" w:ascii="Times New Roman" w:hAnsi="Times New Roman"/>
          <w:color w:val="111111"/>
          <w:sz w:val="28"/>
          <w:szCs w:val="28"/>
          <w:lang w:val="en-US" w:bidi="en-US"/>
        </w:rPr>
        <w:t>Envy</w:t>
      </w:r>
    </w:p>
    <w:p>
      <w:pPr>
        <w:pStyle w:val="BookText"/>
        <w:rPr/>
      </w:pPr>
      <w:r>
        <w:rPr>
          <w:rFonts w:ascii="IRNazanin" w:hAnsi="IRNazanin" w:eastAsia="IRNazanin"/>
          <w:color w:val="111111"/>
          <w:sz w:val="28"/>
          <w:sz w:val="28"/>
          <w:szCs w:val="28"/>
          <w:rtl w:val="true"/>
          <w:lang w:bidi="fa-IR"/>
        </w:rPr>
        <w:t>حسد،حسد ورزیدن</w:t>
      </w:r>
    </w:p>
    <w:p>
      <w:pPr>
        <w:pStyle w:val="BookText"/>
        <w:rPr/>
      </w:pPr>
      <w:r>
        <w:rPr>
          <w:rFonts w:eastAsia="Times New Roman" w:cs="Times New Roman" w:ascii="Times New Roman" w:hAnsi="Times New Roman"/>
          <w:color w:val="111111"/>
          <w:sz w:val="28"/>
          <w:szCs w:val="28"/>
          <w:lang w:val="en-US" w:bidi="en-US"/>
        </w:rPr>
        <w:t>Bounds</w:t>
      </w:r>
    </w:p>
    <w:p>
      <w:pPr>
        <w:pStyle w:val="BookText"/>
        <w:rPr/>
      </w:pPr>
      <w:r>
        <w:rPr>
          <w:rFonts w:eastAsia="Times New Roman" w:cs="Times New Roman" w:ascii="Times New Roman" w:hAnsi="Times New Roman"/>
          <w:color w:val="111111"/>
          <w:sz w:val="28"/>
          <w:szCs w:val="28"/>
          <w:lang w:val="en-US" w:bidi="en-US"/>
        </w:rPr>
        <w:t>of Gog</w:t>
      </w:r>
    </w:p>
    <w:p>
      <w:pPr>
        <w:pStyle w:val="BookText"/>
        <w:rPr/>
      </w:pPr>
      <w:r>
        <w:rPr>
          <w:rFonts w:ascii="IRNazanin" w:hAnsi="IRNazanin" w:eastAsia="IRNazanin"/>
          <w:color w:val="111111"/>
          <w:sz w:val="28"/>
          <w:sz w:val="28"/>
          <w:szCs w:val="28"/>
          <w:rtl w:val="true"/>
          <w:lang w:bidi="fa-IR"/>
        </w:rPr>
        <w:t>حدود الهی</w:t>
      </w:r>
    </w:p>
    <w:p>
      <w:pPr>
        <w:pStyle w:val="BookText"/>
        <w:rPr/>
      </w:pPr>
      <w:r>
        <w:rPr>
          <w:rFonts w:eastAsia="Times New Roman" w:cs="Times New Roman" w:ascii="Times New Roman" w:hAnsi="Times New Roman"/>
          <w:color w:val="111111"/>
          <w:sz w:val="28"/>
          <w:szCs w:val="28"/>
          <w:lang w:val="en-US" w:bidi="en-US"/>
        </w:rPr>
        <w:t>Flame</w:t>
      </w:r>
    </w:p>
    <w:p>
      <w:pPr>
        <w:pStyle w:val="BookText"/>
        <w:rPr/>
      </w:pPr>
      <w:r>
        <w:rPr>
          <w:rFonts w:ascii="IRNazanin" w:hAnsi="IRNazanin" w:eastAsia="IRNazanin"/>
          <w:color w:val="111111"/>
          <w:sz w:val="28"/>
          <w:sz w:val="28"/>
          <w:szCs w:val="28"/>
          <w:rtl w:val="true"/>
          <w:lang w:bidi="fa-IR"/>
        </w:rPr>
        <w:t>شعله</w:t>
      </w:r>
    </w:p>
    <w:p>
      <w:pPr>
        <w:pStyle w:val="BookText"/>
        <w:rPr/>
      </w:pPr>
      <w:r>
        <w:rPr>
          <w:rFonts w:eastAsia="Times New Roman" w:cs="Times New Roman" w:ascii="Times New Roman" w:hAnsi="Times New Roman"/>
          <w:color w:val="111111"/>
          <w:sz w:val="28"/>
          <w:szCs w:val="28"/>
          <w:lang w:val="en-US" w:bidi="en-US"/>
        </w:rPr>
        <w:t>Charity</w:t>
      </w:r>
    </w:p>
    <w:p>
      <w:pPr>
        <w:pStyle w:val="BookText"/>
        <w:rPr/>
      </w:pPr>
      <w:r>
        <w:rPr>
          <w:rFonts w:ascii="IRNazanin" w:hAnsi="IRNazanin" w:eastAsia="IRNazanin"/>
          <w:color w:val="111111"/>
          <w:sz w:val="28"/>
          <w:sz w:val="28"/>
          <w:szCs w:val="28"/>
          <w:rtl w:val="true"/>
          <w:lang w:bidi="fa-IR"/>
        </w:rPr>
        <w:t>صدقه،خیرات</w:t>
      </w:r>
    </w:p>
    <w:p>
      <w:pPr>
        <w:pStyle w:val="BookText"/>
        <w:rPr/>
      </w:pPr>
      <w:r>
        <w:rPr>
          <w:rFonts w:eastAsia="Times New Roman" w:cs="Times New Roman" w:ascii="Times New Roman" w:hAnsi="Times New Roman"/>
          <w:color w:val="111111"/>
          <w:sz w:val="28"/>
          <w:szCs w:val="28"/>
          <w:lang w:val="en-US" w:bidi="en-US"/>
        </w:rPr>
        <w:t>Great duty</w:t>
      </w:r>
    </w:p>
    <w:p>
      <w:pPr>
        <w:pStyle w:val="BookText"/>
        <w:rPr/>
      </w:pPr>
      <w:r>
        <w:rPr>
          <w:rFonts w:ascii="IRNazanin" w:hAnsi="IRNazanin" w:eastAsia="IRNazanin"/>
          <w:color w:val="111111"/>
          <w:sz w:val="28"/>
          <w:sz w:val="28"/>
          <w:szCs w:val="28"/>
          <w:rtl w:val="true"/>
          <w:lang w:bidi="fa-IR"/>
        </w:rPr>
        <w:t>وظیفه بزرگ</w:t>
      </w:r>
    </w:p>
    <w:p>
      <w:pPr>
        <w:pStyle w:val="BookText"/>
        <w:rPr/>
      </w:pPr>
      <w:r>
        <w:rPr>
          <w:rFonts w:eastAsia="Times New Roman" w:cs="Times New Roman" w:ascii="Times New Roman" w:hAnsi="Times New Roman"/>
          <w:color w:val="111111"/>
          <w:sz w:val="28"/>
          <w:szCs w:val="28"/>
          <w:lang w:val="en-US" w:bidi="en-US"/>
        </w:rPr>
        <w:t>Commit</w:t>
      </w:r>
    </w:p>
    <w:p>
      <w:pPr>
        <w:pStyle w:val="BookText"/>
        <w:rPr/>
      </w:pPr>
      <w:r>
        <w:rPr>
          <w:rFonts w:ascii="IRNazanin" w:hAnsi="IRNazanin" w:eastAsia="IRNazanin"/>
          <w:color w:val="111111"/>
          <w:sz w:val="28"/>
          <w:sz w:val="28"/>
          <w:szCs w:val="28"/>
          <w:rtl w:val="true"/>
          <w:lang w:bidi="fa-IR"/>
        </w:rPr>
        <w:t>مرتکب شدن</w:t>
      </w:r>
    </w:p>
    <w:p>
      <w:pPr>
        <w:pStyle w:val="BookText"/>
        <w:rPr/>
      </w:pPr>
      <w:r>
        <w:rPr>
          <w:rFonts w:eastAsia="Times New Roman" w:cs="Times New Roman" w:ascii="Times New Roman" w:hAnsi="Times New Roman"/>
          <w:color w:val="111111"/>
          <w:sz w:val="28"/>
          <w:szCs w:val="28"/>
          <w:lang w:val="en-US" w:bidi="en-US"/>
        </w:rPr>
        <w:t>Habit</w:t>
      </w:r>
    </w:p>
    <w:p>
      <w:pPr>
        <w:pStyle w:val="BookText"/>
        <w:rPr/>
      </w:pPr>
      <w:r>
        <w:rPr>
          <w:rFonts w:ascii="IRNazanin" w:hAnsi="IRNazanin" w:eastAsia="IRNazanin"/>
          <w:color w:val="111111"/>
          <w:sz w:val="28"/>
          <w:sz w:val="28"/>
          <w:szCs w:val="28"/>
          <w:rtl w:val="true"/>
          <w:lang w:bidi="fa-IR"/>
        </w:rPr>
        <w:t>عادت</w:t>
      </w:r>
    </w:p>
    <w:p>
      <w:pPr>
        <w:pStyle w:val="BookText"/>
        <w:rPr/>
      </w:pPr>
      <w:r>
        <w:rPr>
          <w:rFonts w:eastAsia="Times New Roman" w:cs="Times New Roman" w:ascii="Times New Roman" w:hAnsi="Times New Roman"/>
          <w:color w:val="111111"/>
          <w:sz w:val="28"/>
          <w:szCs w:val="28"/>
          <w:lang w:val="en-US" w:bidi="en-US"/>
        </w:rPr>
        <w:t>Corruption</w:t>
      </w:r>
    </w:p>
    <w:p>
      <w:pPr>
        <w:pStyle w:val="BookText"/>
        <w:rPr/>
      </w:pPr>
      <w:r>
        <w:rPr>
          <w:rFonts w:ascii="IRNazanin" w:hAnsi="IRNazanin" w:eastAsia="IRNazanin"/>
          <w:color w:val="111111"/>
          <w:sz w:val="28"/>
          <w:sz w:val="28"/>
          <w:szCs w:val="28"/>
          <w:rtl w:val="true"/>
          <w:lang w:bidi="fa-IR"/>
        </w:rPr>
        <w:t>فساد ،انحراف</w:t>
      </w:r>
    </w:p>
    <w:p>
      <w:pPr>
        <w:pStyle w:val="BookText"/>
        <w:rPr/>
      </w:pPr>
      <w:r>
        <w:rPr>
          <w:rFonts w:eastAsia="Times New Roman" w:cs="Times New Roman" w:ascii="Times New Roman" w:hAnsi="Times New Roman"/>
          <w:color w:val="111111"/>
          <w:sz w:val="28"/>
          <w:szCs w:val="28"/>
          <w:lang w:val="en-US" w:bidi="en-US"/>
        </w:rPr>
        <w:t>Honest</w:t>
      </w:r>
    </w:p>
    <w:p>
      <w:pPr>
        <w:pStyle w:val="BookText"/>
        <w:rPr/>
      </w:pPr>
      <w:r>
        <w:rPr>
          <w:rFonts w:ascii="IRNazanin" w:hAnsi="IRNazanin" w:eastAsia="IRNazanin"/>
          <w:color w:val="111111"/>
          <w:sz w:val="28"/>
          <w:sz w:val="28"/>
          <w:szCs w:val="28"/>
          <w:rtl w:val="true"/>
          <w:lang w:bidi="fa-IR"/>
        </w:rPr>
        <w:t>درستکار</w:t>
      </w:r>
    </w:p>
    <w:p>
      <w:pPr>
        <w:pStyle w:val="BookText"/>
        <w:rPr/>
      </w:pPr>
      <w:r>
        <w:rPr>
          <w:rFonts w:eastAsia="Times New Roman" w:cs="Times New Roman" w:ascii="Times New Roman" w:hAnsi="Times New Roman"/>
          <w:color w:val="111111"/>
          <w:sz w:val="28"/>
          <w:szCs w:val="28"/>
          <w:lang w:val="en-US" w:bidi="en-US"/>
        </w:rPr>
        <w:t>Curse</w:t>
      </w:r>
    </w:p>
    <w:p>
      <w:pPr>
        <w:pStyle w:val="BookText"/>
        <w:rPr/>
      </w:pPr>
      <w:r>
        <w:rPr>
          <w:rFonts w:ascii="IRNazanin" w:hAnsi="IRNazanin" w:eastAsia="IRNazanin"/>
          <w:color w:val="111111"/>
          <w:sz w:val="28"/>
          <w:sz w:val="28"/>
          <w:szCs w:val="28"/>
          <w:rtl w:val="true"/>
          <w:lang w:bidi="fa-IR"/>
        </w:rPr>
        <w:t>لعنت، نفرین</w:t>
      </w:r>
    </w:p>
    <w:p>
      <w:pPr>
        <w:pStyle w:val="BookText"/>
        <w:rPr/>
      </w:pPr>
      <w:r>
        <w:rPr>
          <w:rFonts w:eastAsia="Times New Roman" w:cs="Times New Roman" w:ascii="Times New Roman" w:hAnsi="Times New Roman"/>
          <w:color w:val="111111"/>
          <w:sz w:val="28"/>
          <w:szCs w:val="28"/>
          <w:lang w:val="en-US" w:bidi="en-US"/>
        </w:rPr>
        <w:t>Intention</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قصد، منظور </w:t>
      </w:r>
    </w:p>
    <w:p>
      <w:pPr>
        <w:pStyle w:val="BookText"/>
        <w:rPr/>
      </w:pPr>
      <w:r>
        <w:rPr>
          <w:rFonts w:eastAsia="Times New Roman" w:cs="Times New Roman" w:ascii="Times New Roman" w:hAnsi="Times New Roman"/>
          <w:color w:val="111111"/>
          <w:sz w:val="28"/>
          <w:szCs w:val="28"/>
          <w:lang w:val="en-US" w:bidi="en-US"/>
        </w:rPr>
        <w:t>Cursed</w:t>
      </w:r>
    </w:p>
    <w:p>
      <w:pPr>
        <w:pStyle w:val="BookText"/>
        <w:rPr/>
      </w:pPr>
      <w:r>
        <w:rPr>
          <w:rFonts w:ascii="IRNazanin" w:hAnsi="IRNazanin" w:eastAsia="IRNazanin"/>
          <w:color w:val="111111"/>
          <w:sz w:val="28"/>
          <w:sz w:val="28"/>
          <w:szCs w:val="28"/>
          <w:rtl w:val="true"/>
          <w:lang w:bidi="fa-IR"/>
        </w:rPr>
        <w:t>ملعون، رجیم</w:t>
      </w:r>
    </w:p>
    <w:p>
      <w:pPr>
        <w:pStyle w:val="BookText"/>
        <w:rPr/>
      </w:pPr>
      <w:r>
        <w:rPr>
          <w:rFonts w:eastAsia="Times New Roman" w:cs="Times New Roman" w:ascii="Times New Roman" w:hAnsi="Times New Roman"/>
          <w:color w:val="111111"/>
          <w:sz w:val="28"/>
          <w:szCs w:val="28"/>
          <w:lang w:val="en-US" w:bidi="en-US"/>
        </w:rPr>
        <w:t>Ignorant</w:t>
      </w:r>
    </w:p>
    <w:p>
      <w:pPr>
        <w:pStyle w:val="BookText"/>
        <w:rPr/>
      </w:pPr>
      <w:r>
        <w:rPr>
          <w:rFonts w:ascii="IRNazanin" w:hAnsi="IRNazanin" w:eastAsia="IRNazanin"/>
          <w:color w:val="111111"/>
          <w:sz w:val="28"/>
          <w:sz w:val="28"/>
          <w:szCs w:val="28"/>
          <w:rtl w:val="true"/>
          <w:lang w:bidi="fa-IR"/>
        </w:rPr>
        <w:t>نادان، جاهل</w:t>
      </w:r>
    </w:p>
    <w:p>
      <w:pPr>
        <w:pStyle w:val="BookText"/>
        <w:rPr/>
      </w:pPr>
      <w:r>
        <w:rPr>
          <w:rFonts w:eastAsia="Times New Roman" w:cs="Times New Roman" w:ascii="Times New Roman" w:hAnsi="Times New Roman"/>
          <w:color w:val="111111"/>
          <w:sz w:val="28"/>
          <w:szCs w:val="28"/>
          <w:lang w:val="en-US" w:bidi="en-US"/>
        </w:rPr>
        <w:t>Dearest</w:t>
      </w:r>
    </w:p>
    <w:p>
      <w:pPr>
        <w:pStyle w:val="BookText"/>
        <w:rPr/>
      </w:pPr>
      <w:r>
        <w:rPr>
          <w:rFonts w:ascii="IRNazanin" w:hAnsi="IRNazanin" w:eastAsia="IRNazanin"/>
          <w:color w:val="111111"/>
          <w:sz w:val="28"/>
          <w:sz w:val="28"/>
          <w:szCs w:val="28"/>
          <w:rtl w:val="true"/>
          <w:lang w:bidi="fa-IR"/>
        </w:rPr>
        <w:t>عزیزترین</w:t>
      </w:r>
    </w:p>
    <w:p>
      <w:pPr>
        <w:pStyle w:val="BookText"/>
        <w:rPr/>
      </w:pPr>
      <w:r>
        <w:rPr>
          <w:rFonts w:eastAsia="Times New Roman" w:cs="Times New Roman" w:ascii="Times New Roman" w:hAnsi="Times New Roman"/>
          <w:color w:val="111111"/>
          <w:sz w:val="28"/>
          <w:szCs w:val="28"/>
          <w:lang w:val="en-US" w:bidi="en-US"/>
        </w:rPr>
        <w:t>Indeed</w:t>
      </w:r>
    </w:p>
    <w:p>
      <w:pPr>
        <w:pStyle w:val="BookText"/>
        <w:rPr/>
      </w:pPr>
      <w:r>
        <w:rPr>
          <w:rFonts w:ascii="IRNazanin" w:hAnsi="IRNazanin" w:eastAsia="IRNazanin"/>
          <w:color w:val="111111"/>
          <w:sz w:val="28"/>
          <w:sz w:val="28"/>
          <w:szCs w:val="28"/>
          <w:rtl w:val="true"/>
          <w:lang w:bidi="fa-IR"/>
        </w:rPr>
        <w:t>به‌راستی،حقیقتاً</w:t>
      </w:r>
    </w:p>
    <w:p>
      <w:pPr>
        <w:pStyle w:val="BookText"/>
        <w:rPr/>
      </w:pPr>
      <w:r>
        <w:rPr>
          <w:rFonts w:eastAsia="Times New Roman" w:cs="Times New Roman" w:ascii="Times New Roman" w:hAnsi="Times New Roman"/>
          <w:color w:val="111111"/>
          <w:sz w:val="28"/>
          <w:szCs w:val="28"/>
          <w:lang w:val="en-US" w:bidi="en-US"/>
        </w:rPr>
        <w:t>Deed</w:t>
      </w:r>
    </w:p>
    <w:p>
      <w:pPr>
        <w:pStyle w:val="BookText"/>
        <w:rPr/>
      </w:pPr>
      <w:r>
        <w:rPr>
          <w:rFonts w:ascii="IRNazanin" w:hAnsi="IRNazanin" w:eastAsia="IRNazanin"/>
          <w:color w:val="111111"/>
          <w:sz w:val="28"/>
          <w:sz w:val="28"/>
          <w:szCs w:val="28"/>
          <w:rtl w:val="true"/>
          <w:lang w:bidi="fa-IR"/>
        </w:rPr>
        <w:t>کردار</w:t>
      </w:r>
    </w:p>
    <w:p>
      <w:pPr>
        <w:pStyle w:val="BookText"/>
        <w:rPr/>
      </w:pPr>
      <w:r>
        <w:rPr>
          <w:rFonts w:eastAsia="Times New Roman" w:cs="Times New Roman" w:ascii="Times New Roman" w:hAnsi="Times New Roman"/>
          <w:color w:val="111111"/>
          <w:sz w:val="28"/>
          <w:szCs w:val="28"/>
          <w:lang w:val="en-US" w:bidi="en-US"/>
        </w:rPr>
        <w:t>Obligation</w:t>
      </w:r>
    </w:p>
    <w:p>
      <w:pPr>
        <w:pStyle w:val="BookText"/>
        <w:rPr/>
      </w:pPr>
      <w:r>
        <w:rPr>
          <w:rFonts w:ascii="IRNazanin" w:hAnsi="IRNazanin" w:eastAsia="IRNazanin"/>
          <w:color w:val="111111"/>
          <w:sz w:val="28"/>
          <w:sz w:val="28"/>
          <w:szCs w:val="28"/>
          <w:rtl w:val="true"/>
          <w:lang w:bidi="fa-IR"/>
        </w:rPr>
        <w:t>التزام، وظیفه</w:t>
      </w:r>
    </w:p>
    <w:p>
      <w:pPr>
        <w:pStyle w:val="BookText"/>
        <w:rPr/>
      </w:pPr>
      <w:r>
        <w:rPr>
          <w:rFonts w:eastAsia="Times New Roman" w:cs="Times New Roman" w:ascii="Times New Roman" w:hAnsi="Times New Roman"/>
          <w:color w:val="111111"/>
          <w:sz w:val="28"/>
          <w:szCs w:val="28"/>
          <w:lang w:val="en-US" w:bidi="en-US"/>
        </w:rPr>
        <w:t>Deny</w:t>
      </w:r>
    </w:p>
    <w:p>
      <w:pPr>
        <w:pStyle w:val="BookText"/>
        <w:rPr/>
      </w:pPr>
      <w:r>
        <w:rPr>
          <w:rFonts w:ascii="IRNazanin" w:hAnsi="IRNazanin" w:eastAsia="IRNazanin"/>
          <w:color w:val="111111"/>
          <w:sz w:val="28"/>
          <w:sz w:val="28"/>
          <w:szCs w:val="28"/>
          <w:rtl w:val="true"/>
          <w:lang w:bidi="fa-IR"/>
        </w:rPr>
        <w:t>انکار کردن،تکذیب کردن</w:t>
      </w:r>
    </w:p>
    <w:p>
      <w:pPr>
        <w:pStyle w:val="BookText"/>
        <w:rPr/>
      </w:pPr>
      <w:r>
        <w:rPr>
          <w:rFonts w:eastAsia="Times New Roman" w:cs="Times New Roman" w:ascii="Times New Roman" w:hAnsi="Times New Roman"/>
          <w:color w:val="111111"/>
          <w:sz w:val="28"/>
          <w:szCs w:val="28"/>
          <w:lang w:val="en-US" w:bidi="en-US"/>
        </w:rPr>
        <w:t>Obligate</w:t>
      </w:r>
    </w:p>
    <w:p>
      <w:pPr>
        <w:pStyle w:val="BookText"/>
        <w:rPr/>
      </w:pPr>
      <w:r>
        <w:rPr>
          <w:rFonts w:ascii="IRNazanin" w:hAnsi="IRNazanin" w:eastAsia="IRNazanin"/>
          <w:color w:val="111111"/>
          <w:sz w:val="28"/>
          <w:sz w:val="28"/>
          <w:szCs w:val="28"/>
          <w:rtl w:val="true"/>
          <w:lang w:bidi="fa-IR"/>
        </w:rPr>
        <w:t>ملزم کردن، به‌صورت قانون درآوردن</w:t>
      </w:r>
    </w:p>
    <w:p>
      <w:pPr>
        <w:pStyle w:val="BookText"/>
        <w:rPr/>
      </w:pPr>
      <w:r>
        <w:rPr>
          <w:rFonts w:eastAsia="Times New Roman" w:cs="Times New Roman" w:ascii="Times New Roman" w:hAnsi="Times New Roman"/>
          <w:color w:val="111111"/>
          <w:sz w:val="28"/>
          <w:szCs w:val="28"/>
          <w:lang w:val="en-US" w:bidi="en-US"/>
        </w:rPr>
        <w:t>Deter</w:t>
      </w:r>
    </w:p>
    <w:p>
      <w:pPr>
        <w:pStyle w:val="BookText"/>
        <w:rPr/>
      </w:pPr>
      <w:r>
        <w:rPr>
          <w:rFonts w:ascii="IRNazanin" w:hAnsi="IRNazanin" w:eastAsia="IRNazanin"/>
          <w:color w:val="111111"/>
          <w:sz w:val="28"/>
          <w:sz w:val="28"/>
          <w:szCs w:val="28"/>
          <w:rtl w:val="true"/>
          <w:lang w:bidi="fa-IR"/>
        </w:rPr>
        <w:t>ترساندن، تحذیر کردن</w:t>
      </w:r>
    </w:p>
    <w:p>
      <w:pPr>
        <w:pStyle w:val="BookText"/>
        <w:rPr/>
      </w:pPr>
      <w:r>
        <w:rPr>
          <w:rFonts w:eastAsia="Times New Roman" w:cs="Times New Roman" w:ascii="Times New Roman" w:hAnsi="Times New Roman"/>
          <w:color w:val="111111"/>
          <w:sz w:val="28"/>
          <w:szCs w:val="28"/>
          <w:lang w:val="en-US" w:bidi="en-US"/>
        </w:rPr>
        <w:t>loudly</w:t>
      </w:r>
    </w:p>
    <w:p>
      <w:pPr>
        <w:pStyle w:val="BookText"/>
        <w:rPr/>
      </w:pPr>
      <w:r>
        <w:rPr>
          <w:rFonts w:ascii="IRNazanin" w:hAnsi="IRNazanin" w:eastAsia="IRNazanin"/>
          <w:color w:val="111111"/>
          <w:sz w:val="28"/>
          <w:sz w:val="28"/>
          <w:szCs w:val="28"/>
          <w:rtl w:val="true"/>
          <w:lang w:bidi="fa-IR"/>
        </w:rPr>
        <w:t>با صدای بلند</w:t>
      </w:r>
    </w:p>
    <w:p>
      <w:pPr>
        <w:pStyle w:val="BookText"/>
        <w:rPr/>
      </w:pPr>
      <w:r>
        <w:rPr>
          <w:rFonts w:eastAsia="Times New Roman" w:cs="Times New Roman" w:ascii="Times New Roman" w:hAnsi="Times New Roman"/>
          <w:color w:val="111111"/>
          <w:sz w:val="28"/>
          <w:szCs w:val="28"/>
          <w:lang w:val="en-US" w:bidi="en-US"/>
        </w:rPr>
        <w:t>Disobedience</w:t>
      </w:r>
    </w:p>
    <w:p>
      <w:pPr>
        <w:pStyle w:val="BookText"/>
        <w:rPr/>
      </w:pPr>
      <w:r>
        <w:rPr>
          <w:rFonts w:ascii="IRNazanin" w:hAnsi="IRNazanin" w:eastAsia="IRNazanin"/>
          <w:color w:val="111111"/>
          <w:sz w:val="28"/>
          <w:sz w:val="28"/>
          <w:szCs w:val="28"/>
          <w:rtl w:val="true"/>
          <w:lang w:bidi="fa-IR"/>
        </w:rPr>
        <w:t>نافرمانی،سرپیچی</w:t>
      </w:r>
    </w:p>
    <w:p>
      <w:pPr>
        <w:pStyle w:val="BookText"/>
        <w:rPr/>
      </w:pPr>
      <w:r>
        <w:rPr>
          <w:rFonts w:eastAsia="Times New Roman" w:cs="Times New Roman" w:ascii="Times New Roman" w:hAnsi="Times New Roman"/>
          <w:color w:val="111111"/>
          <w:sz w:val="28"/>
          <w:szCs w:val="28"/>
          <w:lang w:val="en-US" w:bidi="en-US"/>
        </w:rPr>
        <w:t>lawful</w:t>
      </w:r>
    </w:p>
    <w:p>
      <w:pPr>
        <w:pStyle w:val="BookText"/>
        <w:rPr/>
      </w:pPr>
      <w:r>
        <w:rPr>
          <w:rFonts w:ascii="IRNazanin" w:hAnsi="IRNazanin" w:eastAsia="IRNazanin"/>
          <w:color w:val="111111"/>
          <w:sz w:val="28"/>
          <w:sz w:val="28"/>
          <w:szCs w:val="28"/>
          <w:rtl w:val="true"/>
          <w:lang w:bidi="fa-IR"/>
        </w:rPr>
        <w:t>قانونی،مجاز، حلال</w:t>
      </w:r>
    </w:p>
    <w:p>
      <w:pPr>
        <w:pStyle w:val="BookText"/>
        <w:rPr/>
      </w:pPr>
      <w:r>
        <w:rPr>
          <w:rFonts w:eastAsia="Times New Roman" w:cs="Times New Roman" w:ascii="Times New Roman" w:hAnsi="Times New Roman"/>
          <w:color w:val="111111"/>
          <w:sz w:val="28"/>
          <w:szCs w:val="28"/>
          <w:lang w:val="en-US" w:bidi="en-US"/>
        </w:rPr>
        <w:t>Dominate</w:t>
      </w:r>
    </w:p>
    <w:p>
      <w:pPr>
        <w:pStyle w:val="BookText"/>
        <w:rPr/>
      </w:pPr>
      <w:r>
        <w:rPr>
          <w:rFonts w:ascii="IRNazanin" w:hAnsi="IRNazanin" w:eastAsia="IRNazanin"/>
          <w:color w:val="111111"/>
          <w:sz w:val="28"/>
          <w:sz w:val="28"/>
          <w:szCs w:val="28"/>
          <w:rtl w:val="true"/>
          <w:lang w:bidi="fa-IR"/>
        </w:rPr>
        <w:t>مسلط شدن</w:t>
      </w:r>
    </w:p>
    <w:p>
      <w:pPr>
        <w:pStyle w:val="BookText"/>
        <w:rPr/>
      </w:pPr>
      <w:r>
        <w:rPr>
          <w:rFonts w:eastAsia="Times New Roman" w:cs="Times New Roman" w:ascii="Times New Roman" w:hAnsi="Times New Roman"/>
          <w:color w:val="111111"/>
          <w:sz w:val="28"/>
          <w:szCs w:val="28"/>
          <w:lang w:val="en-US" w:bidi="en-US"/>
        </w:rPr>
        <w:t>Manner</w:t>
      </w:r>
    </w:p>
    <w:p>
      <w:pPr>
        <w:pStyle w:val="BookText"/>
        <w:rPr/>
      </w:pPr>
      <w:r>
        <w:rPr>
          <w:rFonts w:ascii="IRNazanin" w:hAnsi="IRNazanin" w:eastAsia="IRNazanin"/>
          <w:color w:val="111111"/>
          <w:sz w:val="28"/>
          <w:sz w:val="28"/>
          <w:szCs w:val="28"/>
          <w:rtl w:val="true"/>
          <w:lang w:bidi="fa-IR"/>
        </w:rPr>
        <w:t>راه و روش</w:t>
      </w:r>
    </w:p>
    <w:p>
      <w:pPr>
        <w:pStyle w:val="BookText"/>
        <w:rPr/>
      </w:pPr>
      <w:r>
        <w:rPr>
          <w:rFonts w:eastAsia="Times New Roman" w:cs="Times New Roman" w:ascii="Times New Roman" w:hAnsi="Times New Roman"/>
          <w:color w:val="111111"/>
          <w:sz w:val="28"/>
          <w:szCs w:val="28"/>
          <w:lang w:val="en-US" w:bidi="en-US"/>
        </w:rPr>
        <w:t>Except</w:t>
      </w:r>
    </w:p>
    <w:p>
      <w:pPr>
        <w:pStyle w:val="BookText"/>
        <w:rPr/>
      </w:pPr>
      <w:r>
        <w:rPr>
          <w:rFonts w:ascii="IRNazanin" w:hAnsi="IRNazanin" w:eastAsia="IRNazanin"/>
          <w:color w:val="111111"/>
          <w:sz w:val="28"/>
          <w:sz w:val="28"/>
          <w:szCs w:val="28"/>
          <w:rtl w:val="true"/>
          <w:lang w:bidi="fa-IR"/>
        </w:rPr>
        <w:t>مگر</w:t>
      </w:r>
    </w:p>
    <w:p>
      <w:pPr>
        <w:pStyle w:val="BookText"/>
        <w:rPr/>
      </w:pPr>
      <w:r>
        <w:rPr>
          <w:rFonts w:eastAsia="Times New Roman" w:cs="Times New Roman" w:ascii="Times New Roman" w:hAnsi="Times New Roman"/>
          <w:color w:val="111111"/>
          <w:sz w:val="28"/>
          <w:szCs w:val="28"/>
          <w:lang w:val="en-US" w:bidi="en-US"/>
        </w:rPr>
        <w:t>Neither</w:t>
      </w:r>
    </w:p>
    <w:p>
      <w:pPr>
        <w:pStyle w:val="BookText"/>
        <w:rPr/>
      </w:pPr>
      <w:r>
        <w:rPr>
          <w:rFonts w:ascii="IRNazanin" w:hAnsi="IRNazanin" w:eastAsia="IRNazanin"/>
          <w:color w:val="111111"/>
          <w:sz w:val="28"/>
          <w:sz w:val="28"/>
          <w:szCs w:val="28"/>
          <w:rtl w:val="true"/>
          <w:lang w:bidi="fa-IR"/>
        </w:rPr>
        <w:t>هیچ‌یک</w:t>
      </w:r>
    </w:p>
    <w:p>
      <w:pPr>
        <w:pStyle w:val="BookText"/>
        <w:rPr/>
      </w:pPr>
      <w:r>
        <w:rPr>
          <w:rFonts w:eastAsia="Times New Roman" w:cs="Times New Roman" w:ascii="Times New Roman" w:hAnsi="Times New Roman"/>
          <w:color w:val="111111"/>
          <w:sz w:val="28"/>
          <w:szCs w:val="28"/>
          <w:lang w:val="en-US" w:bidi="en-US"/>
        </w:rPr>
        <w:t>Firmly</w:t>
      </w:r>
    </w:p>
    <w:p>
      <w:pPr>
        <w:pStyle w:val="BookText"/>
        <w:rPr/>
      </w:pPr>
      <w:r>
        <w:rPr>
          <w:rFonts w:ascii="IRNazanin" w:hAnsi="IRNazanin" w:eastAsia="IRNazanin"/>
          <w:color w:val="111111"/>
          <w:sz w:val="28"/>
          <w:sz w:val="28"/>
          <w:szCs w:val="28"/>
          <w:rtl w:val="true"/>
          <w:lang w:bidi="fa-IR"/>
        </w:rPr>
        <w:t>به‌طور محکم، از روی</w:t>
      </w:r>
    </w:p>
    <w:p>
      <w:pPr>
        <w:pStyle w:val="BookText"/>
        <w:rPr/>
      </w:pPr>
      <w:r>
        <w:rPr>
          <w:rFonts w:ascii="IRNazanin" w:hAnsi="IRNazanin" w:eastAsia="IRNazanin"/>
          <w:color w:val="111111"/>
          <w:sz w:val="28"/>
          <w:sz w:val="28"/>
          <w:szCs w:val="28"/>
          <w:rtl w:val="true"/>
          <w:lang w:bidi="fa-IR"/>
        </w:rPr>
        <w:t>متانت</w:t>
      </w:r>
    </w:p>
    <w:p>
      <w:pPr>
        <w:pStyle w:val="BookText"/>
        <w:rPr/>
      </w:pPr>
      <w:r>
        <w:rPr>
          <w:rFonts w:eastAsia="Times New Roman" w:cs="Times New Roman" w:ascii="Times New Roman" w:hAnsi="Times New Roman"/>
          <w:color w:val="111111"/>
          <w:sz w:val="28"/>
          <w:szCs w:val="28"/>
          <w:lang w:val="en-US" w:bidi="en-US"/>
        </w:rPr>
        <w:t>Prevent</w:t>
      </w:r>
    </w:p>
    <w:p>
      <w:pPr>
        <w:pStyle w:val="BookText"/>
        <w:rPr/>
      </w:pPr>
      <w:r>
        <w:rPr>
          <w:rFonts w:ascii="IRNazanin" w:hAnsi="IRNazanin" w:eastAsia="IRNazanin"/>
          <w:color w:val="111111"/>
          <w:sz w:val="28"/>
          <w:sz w:val="28"/>
          <w:szCs w:val="28"/>
          <w:rtl w:val="true"/>
          <w:lang w:bidi="fa-IR"/>
        </w:rPr>
        <w:t>مانع‌شدن</w:t>
      </w:r>
    </w:p>
    <w:p>
      <w:pPr>
        <w:pStyle w:val="BookText"/>
        <w:rPr/>
      </w:pPr>
      <w:r>
        <w:rPr>
          <w:rFonts w:eastAsia="Times New Roman" w:cs="Times New Roman" w:ascii="Times New Roman" w:hAnsi="Times New Roman"/>
          <w:color w:val="111111"/>
          <w:sz w:val="28"/>
          <w:szCs w:val="28"/>
          <w:lang w:val="en-US" w:bidi="en-US"/>
        </w:rPr>
        <w:t>Forbidding</w:t>
      </w:r>
    </w:p>
    <w:p>
      <w:pPr>
        <w:pStyle w:val="BookText"/>
        <w:rPr/>
      </w:pPr>
      <w:r>
        <w:rPr>
          <w:rFonts w:eastAsia="Times New Roman" w:cs="Times New Roman" w:ascii="Times New Roman" w:hAnsi="Times New Roman"/>
          <w:color w:val="111111"/>
          <w:sz w:val="28"/>
          <w:szCs w:val="28"/>
          <w:lang w:val="en-US" w:bidi="en-US"/>
        </w:rPr>
        <w:t>Wrong [Munkar]</w:t>
      </w:r>
    </w:p>
    <w:p>
      <w:pPr>
        <w:pStyle w:val="BookText"/>
        <w:rPr/>
      </w:pPr>
      <w:r>
        <w:rPr>
          <w:rFonts w:ascii="IRNazanin" w:hAnsi="IRNazanin" w:eastAsia="IRNazanin"/>
          <w:color w:val="111111"/>
          <w:sz w:val="28"/>
          <w:sz w:val="28"/>
          <w:szCs w:val="28"/>
          <w:rtl w:val="true"/>
          <w:lang w:bidi="fa-IR"/>
        </w:rPr>
        <w:t>نهی از منکر</w:t>
      </w:r>
    </w:p>
    <w:p>
      <w:pPr>
        <w:pStyle w:val="BookText"/>
        <w:rPr/>
      </w:pPr>
      <w:r>
        <w:rPr>
          <w:rFonts w:eastAsia="Times New Roman" w:cs="Times New Roman" w:ascii="Times New Roman" w:hAnsi="Times New Roman"/>
          <w:color w:val="111111"/>
          <w:sz w:val="28"/>
          <w:szCs w:val="28"/>
          <w:lang w:val="en-US" w:bidi="en-US"/>
        </w:rPr>
        <w:t>pious</w:t>
      </w:r>
    </w:p>
    <w:p>
      <w:pPr>
        <w:pStyle w:val="BookText"/>
        <w:rPr/>
      </w:pPr>
      <w:r>
        <w:rPr>
          <w:rFonts w:ascii="IRNazanin" w:hAnsi="IRNazanin" w:eastAsia="IRNazanin"/>
          <w:color w:val="111111"/>
          <w:sz w:val="28"/>
          <w:sz w:val="28"/>
          <w:szCs w:val="28"/>
          <w:rtl w:val="true"/>
          <w:lang w:bidi="fa-IR"/>
        </w:rPr>
        <w:t>مومن</w:t>
      </w:r>
    </w:p>
    <w:p>
      <w:pPr>
        <w:pStyle w:val="BookText"/>
        <w:rPr/>
      </w:pPr>
      <w:r>
        <w:rPr>
          <w:rFonts w:eastAsia="Times New Roman" w:cs="Times New Roman" w:ascii="Times New Roman" w:hAnsi="Times New Roman"/>
          <w:color w:val="111111"/>
          <w:sz w:val="28"/>
          <w:szCs w:val="28"/>
          <w:lang w:val="en-US" w:bidi="en-US"/>
        </w:rPr>
        <w:t>Foundation</w:t>
      </w:r>
    </w:p>
    <w:p>
      <w:pPr>
        <w:pStyle w:val="BookText"/>
        <w:rPr/>
      </w:pPr>
      <w:r>
        <w:rPr>
          <w:rFonts w:ascii="IRNazanin" w:hAnsi="IRNazanin" w:eastAsia="IRNazanin"/>
          <w:color w:val="111111"/>
          <w:sz w:val="28"/>
          <w:sz w:val="28"/>
          <w:szCs w:val="28"/>
          <w:rtl w:val="true"/>
          <w:lang w:bidi="fa-IR"/>
        </w:rPr>
        <w:t>بنیاد، شالوده</w:t>
      </w:r>
    </w:p>
    <w:p>
      <w:pPr>
        <w:pStyle w:val="BookText"/>
        <w:rPr/>
      </w:pPr>
      <w:r>
        <w:rPr>
          <w:rFonts w:eastAsia="Times New Roman" w:cs="Times New Roman" w:ascii="Times New Roman" w:hAnsi="Times New Roman"/>
          <w:color w:val="111111"/>
          <w:sz w:val="28"/>
          <w:szCs w:val="28"/>
          <w:lang w:val="en-US" w:bidi="en-US"/>
        </w:rPr>
        <w:t>Privacy</w:t>
      </w:r>
    </w:p>
    <w:p>
      <w:pPr>
        <w:pStyle w:val="BookText"/>
        <w:rPr/>
      </w:pPr>
      <w:r>
        <w:rPr>
          <w:rFonts w:ascii="IRNazanin" w:hAnsi="IRNazanin" w:eastAsia="IRNazanin"/>
          <w:color w:val="111111"/>
          <w:sz w:val="28"/>
          <w:sz w:val="28"/>
          <w:szCs w:val="28"/>
          <w:rtl w:val="true"/>
          <w:lang w:bidi="fa-IR"/>
        </w:rPr>
        <w:t>خلوت، تنهایی</w:t>
      </w:r>
    </w:p>
    <w:p>
      <w:pPr>
        <w:pStyle w:val="BookText"/>
        <w:rPr/>
      </w:pPr>
      <w:r>
        <w:rPr>
          <w:rFonts w:eastAsia="Times New Roman" w:cs="Times New Roman" w:ascii="Times New Roman" w:hAnsi="Times New Roman"/>
          <w:color w:val="111111"/>
          <w:sz w:val="28"/>
          <w:szCs w:val="28"/>
          <w:lang w:val="en-US" w:bidi="en-US"/>
        </w:rPr>
        <w:t>Hatred</w:t>
      </w:r>
    </w:p>
    <w:p>
      <w:pPr>
        <w:pStyle w:val="BookText"/>
        <w:rPr/>
      </w:pPr>
      <w:r>
        <w:rPr>
          <w:rFonts w:ascii="IRNazanin" w:hAnsi="IRNazanin" w:eastAsia="IRNazanin"/>
          <w:color w:val="111111"/>
          <w:sz w:val="28"/>
          <w:sz w:val="28"/>
          <w:szCs w:val="28"/>
          <w:rtl w:val="true"/>
          <w:lang w:bidi="fa-IR"/>
        </w:rPr>
        <w:t>دشمنی،تنفر</w:t>
      </w:r>
    </w:p>
    <w:p>
      <w:pPr>
        <w:pStyle w:val="BookText"/>
        <w:rPr/>
      </w:pPr>
      <w:r>
        <w:rPr>
          <w:rFonts w:eastAsia="Times New Roman" w:cs="Times New Roman" w:ascii="Times New Roman" w:hAnsi="Times New Roman"/>
          <w:color w:val="111111"/>
          <w:sz w:val="28"/>
          <w:szCs w:val="28"/>
          <w:lang w:val="en-US" w:bidi="en-US"/>
        </w:rPr>
        <w:t>Perpetrator</w:t>
      </w:r>
    </w:p>
    <w:p>
      <w:pPr>
        <w:pStyle w:val="BookText"/>
        <w:rPr/>
      </w:pPr>
      <w:r>
        <w:rPr>
          <w:rFonts w:ascii="IRNazanin" w:hAnsi="IRNazanin" w:eastAsia="IRNazanin"/>
          <w:color w:val="111111"/>
          <w:sz w:val="28"/>
          <w:sz w:val="28"/>
          <w:szCs w:val="28"/>
          <w:rtl w:val="true"/>
          <w:lang w:bidi="fa-IR"/>
        </w:rPr>
        <w:t>مرتکب جرم</w:t>
      </w:r>
    </w:p>
    <w:p>
      <w:pPr>
        <w:pStyle w:val="BookText"/>
        <w:rPr/>
      </w:pPr>
      <w:r>
        <w:rPr>
          <w:rFonts w:eastAsia="Times New Roman" w:cs="Times New Roman" w:ascii="Times New Roman" w:hAnsi="Times New Roman"/>
          <w:color w:val="111111"/>
          <w:sz w:val="28"/>
          <w:szCs w:val="28"/>
          <w:lang w:val="en-US" w:bidi="en-US"/>
        </w:rPr>
        <w:t>Hypocrite</w:t>
      </w:r>
    </w:p>
    <w:p>
      <w:pPr>
        <w:pStyle w:val="BookText"/>
        <w:rPr/>
      </w:pPr>
      <w:r>
        <w:rPr>
          <w:rFonts w:ascii="IRNazanin" w:hAnsi="IRNazanin" w:eastAsia="IRNazanin"/>
          <w:color w:val="111111"/>
          <w:sz w:val="28"/>
          <w:sz w:val="28"/>
          <w:szCs w:val="28"/>
          <w:rtl w:val="true"/>
          <w:lang w:bidi="fa-IR"/>
        </w:rPr>
        <w:t>ریاکار، سالوس</w:t>
      </w:r>
    </w:p>
    <w:p>
      <w:pPr>
        <w:pStyle w:val="BookText"/>
        <w:rPr/>
      </w:pPr>
      <w:r>
        <w:rPr>
          <w:rFonts w:eastAsia="Times New Roman" w:cs="Times New Roman" w:ascii="Times New Roman" w:hAnsi="Times New Roman"/>
          <w:color w:val="111111"/>
          <w:sz w:val="28"/>
          <w:szCs w:val="28"/>
          <w:lang w:val="en-US" w:bidi="en-US"/>
        </w:rPr>
        <w:t>provision</w:t>
      </w:r>
    </w:p>
    <w:p>
      <w:pPr>
        <w:pStyle w:val="BookText"/>
        <w:rPr/>
      </w:pPr>
      <w:r>
        <w:rPr>
          <w:rFonts w:ascii="IRNazanin" w:hAnsi="IRNazanin" w:eastAsia="IRNazanin"/>
          <w:color w:val="111111"/>
          <w:sz w:val="28"/>
          <w:sz w:val="28"/>
          <w:szCs w:val="28"/>
          <w:rtl w:val="true"/>
          <w:lang w:bidi="fa-IR"/>
        </w:rPr>
        <w:t>روزی، رزق</w:t>
      </w:r>
    </w:p>
    <w:p>
      <w:pPr>
        <w:pStyle w:val="BookText"/>
        <w:rPr/>
      </w:pPr>
      <w:r>
        <w:rPr>
          <w:rFonts w:eastAsia="Times New Roman" w:cs="Times New Roman" w:ascii="Times New Roman" w:hAnsi="Times New Roman"/>
          <w:color w:val="111111"/>
          <w:sz w:val="28"/>
          <w:szCs w:val="28"/>
          <w:lang w:val="en-US" w:bidi="en-US"/>
        </w:rPr>
        <w:t>Invitation</w:t>
      </w:r>
    </w:p>
    <w:p>
      <w:pPr>
        <w:pStyle w:val="BookText"/>
        <w:rPr/>
      </w:pPr>
      <w:r>
        <w:rPr>
          <w:rFonts w:ascii="IRNazanin" w:hAnsi="IRNazanin" w:eastAsia="IRNazanin"/>
          <w:color w:val="111111"/>
          <w:sz w:val="28"/>
          <w:sz w:val="28"/>
          <w:szCs w:val="28"/>
          <w:rtl w:val="true"/>
          <w:lang w:bidi="fa-IR"/>
        </w:rPr>
        <w:t>دعوت</w:t>
      </w:r>
    </w:p>
    <w:p>
      <w:pPr>
        <w:pStyle w:val="BookText"/>
        <w:rPr/>
      </w:pPr>
      <w:r>
        <w:rPr>
          <w:rFonts w:eastAsia="Times New Roman" w:cs="Times New Roman" w:ascii="Times New Roman" w:hAnsi="Times New Roman"/>
          <w:color w:val="111111"/>
          <w:sz w:val="28"/>
          <w:szCs w:val="28"/>
          <w:lang w:val="en-US" w:bidi="en-US"/>
        </w:rPr>
        <w:t>Pray</w:t>
      </w:r>
    </w:p>
    <w:p>
      <w:pPr>
        <w:pStyle w:val="BookText"/>
        <w:rPr/>
      </w:pPr>
      <w:r>
        <w:rPr>
          <w:rFonts w:ascii="IRNazanin" w:hAnsi="IRNazanin" w:eastAsia="IRNazanin"/>
          <w:color w:val="111111"/>
          <w:sz w:val="28"/>
          <w:sz w:val="28"/>
          <w:szCs w:val="28"/>
          <w:rtl w:val="true"/>
          <w:lang w:bidi="fa-IR"/>
        </w:rPr>
        <w:t>دعا</w:t>
      </w:r>
    </w:p>
    <w:p>
      <w:pPr>
        <w:pStyle w:val="BookText"/>
        <w:rPr/>
      </w:pPr>
      <w:r>
        <w:rPr>
          <w:rFonts w:eastAsia="Times New Roman" w:cs="Times New Roman" w:ascii="Times New Roman" w:hAnsi="Times New Roman"/>
          <w:color w:val="111111"/>
          <w:sz w:val="28"/>
          <w:szCs w:val="28"/>
          <w:lang w:val="en-US" w:bidi="en-US"/>
        </w:rPr>
        <w:t>Mercy</w:t>
      </w:r>
    </w:p>
    <w:p>
      <w:pPr>
        <w:pStyle w:val="BookText"/>
        <w:rPr/>
      </w:pPr>
      <w:r>
        <w:rPr>
          <w:rFonts w:ascii="IRNazanin" w:hAnsi="IRNazanin" w:eastAsia="IRNazanin"/>
          <w:color w:val="111111"/>
          <w:sz w:val="28"/>
          <w:sz w:val="28"/>
          <w:szCs w:val="28"/>
          <w:rtl w:val="true"/>
          <w:lang w:bidi="fa-IR"/>
        </w:rPr>
        <w:t>رحمت</w:t>
      </w:r>
    </w:p>
    <w:p>
      <w:pPr>
        <w:pStyle w:val="BookText"/>
        <w:rPr/>
      </w:pPr>
      <w:r>
        <w:rPr>
          <w:rFonts w:eastAsia="Times New Roman" w:cs="Times New Roman" w:ascii="Times New Roman" w:hAnsi="Times New Roman"/>
          <w:color w:val="111111"/>
          <w:sz w:val="28"/>
          <w:szCs w:val="28"/>
          <w:lang w:val="en-US" w:bidi="en-US"/>
        </w:rPr>
        <w:t>Resistance</w:t>
      </w:r>
    </w:p>
    <w:p>
      <w:pPr>
        <w:pStyle w:val="BookText"/>
        <w:rPr/>
      </w:pPr>
      <w:r>
        <w:rPr>
          <w:rFonts w:ascii="IRNazanin" w:hAnsi="IRNazanin" w:eastAsia="IRNazanin"/>
          <w:color w:val="111111"/>
          <w:sz w:val="28"/>
          <w:sz w:val="28"/>
          <w:szCs w:val="28"/>
          <w:rtl w:val="true"/>
          <w:lang w:bidi="fa-IR"/>
        </w:rPr>
        <w:t>مقاومت،پایداری</w:t>
      </w:r>
    </w:p>
    <w:p>
      <w:pPr>
        <w:pStyle w:val="BookText"/>
        <w:rPr/>
      </w:pPr>
      <w:r>
        <w:rPr>
          <w:rFonts w:eastAsia="Times New Roman" w:cs="Times New Roman" w:ascii="Times New Roman" w:hAnsi="Times New Roman"/>
          <w:color w:val="111111"/>
          <w:sz w:val="28"/>
          <w:szCs w:val="28"/>
          <w:lang w:val="en-US" w:bidi="en-US"/>
        </w:rPr>
        <w:t>Manifest</w:t>
      </w:r>
    </w:p>
    <w:p>
      <w:pPr>
        <w:pStyle w:val="BookText"/>
        <w:rPr/>
      </w:pPr>
      <w:r>
        <w:rPr>
          <w:rFonts w:ascii="IRNazanin" w:hAnsi="IRNazanin" w:eastAsia="IRNazanin"/>
          <w:color w:val="111111"/>
          <w:sz w:val="28"/>
          <w:sz w:val="28"/>
          <w:szCs w:val="28"/>
          <w:rtl w:val="true"/>
          <w:lang w:bidi="fa-IR"/>
        </w:rPr>
        <w:t>ظاهر شدن، بروز کردن</w:t>
      </w:r>
    </w:p>
    <w:p>
      <w:pPr>
        <w:pStyle w:val="BookText"/>
        <w:rPr/>
      </w:pPr>
      <w:r>
        <w:rPr>
          <w:rFonts w:eastAsia="Times New Roman" w:cs="Times New Roman" w:ascii="Times New Roman" w:hAnsi="Times New Roman"/>
          <w:color w:val="111111"/>
          <w:sz w:val="28"/>
          <w:szCs w:val="28"/>
          <w:lang w:val="en-US" w:bidi="en-US"/>
        </w:rPr>
        <w:t>Reduce</w:t>
      </w:r>
    </w:p>
    <w:p>
      <w:pPr>
        <w:pStyle w:val="BookText"/>
        <w:rPr/>
      </w:pPr>
      <w:r>
        <w:rPr>
          <w:rFonts w:ascii="IRNazanin" w:hAnsi="IRNazanin" w:eastAsia="IRNazanin"/>
          <w:color w:val="111111"/>
          <w:sz w:val="28"/>
          <w:sz w:val="28"/>
          <w:szCs w:val="28"/>
          <w:rtl w:val="true"/>
          <w:lang w:bidi="fa-IR"/>
        </w:rPr>
        <w:t>کاستن</w:t>
      </w:r>
    </w:p>
    <w:p>
      <w:pPr>
        <w:pStyle w:val="BookText"/>
        <w:rPr/>
      </w:pPr>
      <w:r>
        <w:rPr>
          <w:rFonts w:eastAsia="Times New Roman" w:cs="Times New Roman" w:ascii="Times New Roman" w:hAnsi="Times New Roman"/>
          <w:color w:val="111111"/>
          <w:sz w:val="28"/>
          <w:szCs w:val="28"/>
          <w:lang w:val="en-US" w:bidi="en-US"/>
        </w:rPr>
        <w:t>Obey</w:t>
      </w:r>
    </w:p>
    <w:p>
      <w:pPr>
        <w:pStyle w:val="BookText"/>
        <w:rPr/>
      </w:pPr>
      <w:r>
        <w:rPr>
          <w:rFonts w:ascii="IRNazanin" w:hAnsi="IRNazanin" w:eastAsia="IRNazanin"/>
          <w:color w:val="111111"/>
          <w:sz w:val="28"/>
          <w:sz w:val="28"/>
          <w:szCs w:val="28"/>
          <w:rtl w:val="true"/>
          <w:lang w:bidi="fa-IR"/>
        </w:rPr>
        <w:t>اطاعت کردن</w:t>
      </w:r>
    </w:p>
    <w:p>
      <w:pPr>
        <w:pStyle w:val="BookText"/>
        <w:rPr/>
      </w:pPr>
      <w:r>
        <w:rPr>
          <w:rFonts w:eastAsia="Times New Roman" w:cs="Times New Roman" w:ascii="Times New Roman" w:hAnsi="Times New Roman"/>
          <w:color w:val="111111"/>
          <w:sz w:val="28"/>
          <w:szCs w:val="28"/>
          <w:lang w:val="en-US" w:bidi="en-US"/>
        </w:rPr>
        <w:t>Refuse</w:t>
      </w:r>
    </w:p>
    <w:p>
      <w:pPr>
        <w:pStyle w:val="BookText"/>
        <w:rPr/>
      </w:pPr>
      <w:r>
        <w:rPr>
          <w:rFonts w:ascii="IRNazanin" w:hAnsi="IRNazanin" w:eastAsia="IRNazanin"/>
          <w:color w:val="111111"/>
          <w:sz w:val="28"/>
          <w:sz w:val="28"/>
          <w:szCs w:val="28"/>
          <w:rtl w:val="true"/>
          <w:lang w:bidi="fa-IR"/>
        </w:rPr>
        <w:t>رد کردن، قبول نکردن</w:t>
      </w:r>
    </w:p>
    <w:p>
      <w:pPr>
        <w:pStyle w:val="BookText"/>
        <w:rPr/>
      </w:pPr>
      <w:r>
        <w:rPr>
          <w:rFonts w:eastAsia="Times New Roman" w:cs="Times New Roman" w:ascii="Times New Roman" w:hAnsi="Times New Roman"/>
          <w:color w:val="111111"/>
          <w:sz w:val="28"/>
          <w:szCs w:val="28"/>
          <w:lang w:val="en-US" w:bidi="en-US"/>
        </w:rPr>
        <w:t>Oppose</w:t>
      </w:r>
    </w:p>
    <w:p>
      <w:pPr>
        <w:pStyle w:val="BookText"/>
        <w:rPr/>
      </w:pPr>
      <w:r>
        <w:rPr>
          <w:rFonts w:ascii="IRNazanin" w:hAnsi="IRNazanin" w:eastAsia="IRNazanin"/>
          <w:color w:val="111111"/>
          <w:sz w:val="28"/>
          <w:sz w:val="28"/>
          <w:szCs w:val="28"/>
          <w:rtl w:val="true"/>
          <w:lang w:bidi="fa-IR"/>
        </w:rPr>
        <w:t>مقابله کردن</w:t>
      </w:r>
    </w:p>
    <w:p>
      <w:pPr>
        <w:pStyle w:val="BookText"/>
        <w:rPr/>
      </w:pPr>
      <w:r>
        <w:rPr>
          <w:rFonts w:eastAsia="Times New Roman" w:cs="Times New Roman" w:ascii="Times New Roman" w:hAnsi="Times New Roman"/>
          <w:color w:val="111111"/>
          <w:sz w:val="28"/>
          <w:szCs w:val="28"/>
          <w:lang w:val="en-US" w:bidi="en-US"/>
        </w:rPr>
        <w:t>Situation</w:t>
      </w:r>
    </w:p>
    <w:p>
      <w:pPr>
        <w:pStyle w:val="BookText"/>
        <w:rPr/>
      </w:pPr>
      <w:r>
        <w:rPr>
          <w:rFonts w:ascii="IRNazanin" w:hAnsi="IRNazanin" w:eastAsia="IRNazanin"/>
          <w:color w:val="111111"/>
          <w:sz w:val="28"/>
          <w:sz w:val="28"/>
          <w:szCs w:val="28"/>
          <w:rtl w:val="true"/>
          <w:lang w:bidi="fa-IR"/>
        </w:rPr>
        <w:t>موقعیت</w:t>
      </w:r>
    </w:p>
    <w:p>
      <w:pPr>
        <w:pStyle w:val="BookText"/>
        <w:rPr/>
      </w:pPr>
      <w:r>
        <w:rPr>
          <w:rFonts w:eastAsia="Times New Roman" w:cs="Times New Roman" w:ascii="Times New Roman" w:hAnsi="Times New Roman"/>
          <w:color w:val="111111"/>
          <w:sz w:val="28"/>
          <w:szCs w:val="28"/>
          <w:lang w:val="en-US" w:bidi="en-US"/>
        </w:rPr>
        <w:t>Perfection</w:t>
      </w:r>
    </w:p>
    <w:p>
      <w:pPr>
        <w:pStyle w:val="BookText"/>
        <w:rPr/>
      </w:pPr>
      <w:r>
        <w:rPr>
          <w:rFonts w:ascii="IRNazanin" w:hAnsi="IRNazanin" w:eastAsia="IRNazanin"/>
          <w:color w:val="111111"/>
          <w:sz w:val="28"/>
          <w:sz w:val="28"/>
          <w:szCs w:val="28"/>
          <w:rtl w:val="true"/>
          <w:lang w:bidi="fa-IR"/>
        </w:rPr>
        <w:t>کمال</w:t>
      </w:r>
    </w:p>
    <w:p>
      <w:pPr>
        <w:pStyle w:val="BookText"/>
        <w:rPr/>
      </w:pPr>
      <w:r>
        <w:rPr>
          <w:rFonts w:eastAsia="Times New Roman" w:cs="Times New Roman" w:ascii="Times New Roman" w:hAnsi="Times New Roman"/>
          <w:color w:val="111111"/>
          <w:sz w:val="28"/>
          <w:szCs w:val="28"/>
          <w:lang w:val="en-US" w:bidi="en-US"/>
        </w:rPr>
        <w:t>Surround</w:t>
      </w:r>
    </w:p>
    <w:p>
      <w:pPr>
        <w:pStyle w:val="BookText"/>
        <w:rPr/>
      </w:pPr>
      <w:r>
        <w:rPr>
          <w:rFonts w:ascii="IRNazanin" w:hAnsi="IRNazanin" w:eastAsia="IRNazanin"/>
          <w:color w:val="111111"/>
          <w:sz w:val="28"/>
          <w:sz w:val="28"/>
          <w:szCs w:val="28"/>
          <w:rtl w:val="true"/>
          <w:lang w:bidi="fa-IR"/>
        </w:rPr>
        <w:t>احاطه کردن</w:t>
      </w:r>
    </w:p>
    <w:p>
      <w:pPr>
        <w:pStyle w:val="BookText"/>
        <w:rPr/>
      </w:pPr>
      <w:r>
        <w:rPr>
          <w:rFonts w:eastAsia="Times New Roman" w:cs="Times New Roman" w:ascii="Times New Roman" w:hAnsi="Times New Roman"/>
          <w:color w:val="111111"/>
          <w:sz w:val="28"/>
          <w:szCs w:val="28"/>
          <w:lang w:val="en-US" w:bidi="en-US"/>
        </w:rPr>
        <w:t>Forbid</w:t>
      </w:r>
    </w:p>
    <w:p>
      <w:pPr>
        <w:pStyle w:val="BookText"/>
        <w:rPr/>
      </w:pPr>
      <w:r>
        <w:rPr>
          <w:rFonts w:ascii="IRNazanin" w:hAnsi="IRNazanin" w:eastAsia="IRNazanin"/>
          <w:color w:val="111111"/>
          <w:sz w:val="28"/>
          <w:sz w:val="28"/>
          <w:szCs w:val="28"/>
          <w:rtl w:val="true"/>
          <w:lang w:bidi="fa-IR"/>
        </w:rPr>
        <w:t>منع کردن</w:t>
      </w:r>
    </w:p>
    <w:p>
      <w:pPr>
        <w:pStyle w:val="BookText"/>
        <w:rPr/>
      </w:pPr>
      <w:r>
        <w:rPr>
          <w:rFonts w:eastAsia="Times New Roman" w:cs="Times New Roman" w:ascii="Times New Roman" w:hAnsi="Times New Roman"/>
          <w:color w:val="111111"/>
          <w:sz w:val="28"/>
          <w:szCs w:val="28"/>
          <w:lang w:val="en-US" w:bidi="en-US"/>
        </w:rPr>
        <w:t>Punish</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کردن، کیفر </w:t>
      </w:r>
    </w:p>
    <w:p>
      <w:pPr>
        <w:pStyle w:val="BookText"/>
        <w:rPr/>
      </w:pPr>
      <w:r>
        <w:rPr>
          <w:rFonts w:eastAsia="Times New Roman" w:cs="Times New Roman" w:ascii="Times New Roman" w:hAnsi="Times New Roman"/>
          <w:color w:val="111111"/>
          <w:sz w:val="28"/>
          <w:szCs w:val="28"/>
          <w:lang w:val="en-US" w:bidi="en-US"/>
        </w:rPr>
        <w:t>Support</w:t>
      </w:r>
    </w:p>
    <w:p>
      <w:pPr>
        <w:pStyle w:val="BookText"/>
        <w:rPr/>
      </w:pPr>
      <w:r>
        <w:rPr>
          <w:rFonts w:ascii="IRNazanin" w:hAnsi="IRNazanin" w:eastAsia="IRNazanin"/>
          <w:color w:val="111111"/>
          <w:sz w:val="28"/>
          <w:sz w:val="28"/>
          <w:szCs w:val="28"/>
          <w:rtl w:val="true"/>
          <w:lang w:bidi="fa-IR"/>
        </w:rPr>
        <w:t>حمایت،پشتیبانی</w:t>
      </w:r>
    </w:p>
    <w:p>
      <w:pPr>
        <w:pStyle w:val="BookText"/>
        <w:rPr/>
      </w:pPr>
      <w:r>
        <w:rPr>
          <w:rFonts w:eastAsia="Times New Roman" w:cs="Times New Roman" w:ascii="Times New Roman" w:hAnsi="Times New Roman"/>
          <w:color w:val="111111"/>
          <w:sz w:val="28"/>
          <w:szCs w:val="28"/>
          <w:lang w:val="en-US" w:bidi="en-US"/>
        </w:rPr>
        <w:t>Push</w:t>
      </w:r>
    </w:p>
    <w:p>
      <w:pPr>
        <w:pStyle w:val="BookText"/>
        <w:rPr/>
      </w:pPr>
      <w:r>
        <w:rPr>
          <w:rFonts w:ascii="IRNazanin" w:hAnsi="IRNazanin" w:eastAsia="IRNazanin"/>
          <w:color w:val="111111"/>
          <w:sz w:val="28"/>
          <w:sz w:val="28"/>
          <w:szCs w:val="28"/>
          <w:rtl w:val="true"/>
          <w:lang w:bidi="fa-IR"/>
        </w:rPr>
        <w:t>فشار دادن</w:t>
      </w:r>
    </w:p>
    <w:p>
      <w:pPr>
        <w:pStyle w:val="BookText"/>
        <w:rPr/>
      </w:pPr>
      <w:r>
        <w:rPr>
          <w:rFonts w:eastAsia="Times New Roman" w:cs="Times New Roman" w:ascii="Times New Roman" w:hAnsi="Times New Roman"/>
          <w:color w:val="111111"/>
          <w:sz w:val="28"/>
          <w:szCs w:val="28"/>
          <w:lang w:val="en-US" w:bidi="en-US"/>
        </w:rPr>
        <w:t>Sinister</w:t>
      </w:r>
    </w:p>
    <w:p>
      <w:pPr>
        <w:pStyle w:val="BookText"/>
        <w:rPr/>
      </w:pPr>
      <w:r>
        <w:rPr>
          <w:rFonts w:ascii="IRNazanin" w:hAnsi="IRNazanin" w:eastAsia="IRNazanin"/>
          <w:color w:val="111111"/>
          <w:sz w:val="28"/>
          <w:sz w:val="28"/>
          <w:szCs w:val="28"/>
          <w:rtl w:val="true"/>
          <w:lang w:bidi="fa-IR"/>
        </w:rPr>
        <w:t>گمراه‌کننده،فاسد</w:t>
      </w:r>
    </w:p>
    <w:p>
      <w:pPr>
        <w:pStyle w:val="BookText"/>
        <w:rPr/>
      </w:pPr>
      <w:r>
        <w:rPr>
          <w:rFonts w:eastAsia="Times New Roman" w:cs="Times New Roman" w:ascii="Times New Roman" w:hAnsi="Times New Roman"/>
          <w:color w:val="111111"/>
          <w:sz w:val="28"/>
          <w:szCs w:val="28"/>
          <w:lang w:val="en-US" w:bidi="en-US"/>
        </w:rPr>
        <w:t>Refer</w:t>
      </w:r>
    </w:p>
    <w:p>
      <w:pPr>
        <w:pStyle w:val="BookText"/>
        <w:rPr/>
      </w:pPr>
      <w:r>
        <w:rPr>
          <w:rFonts w:ascii="IRNazanin" w:hAnsi="IRNazanin" w:eastAsia="IRNazanin"/>
          <w:color w:val="111111"/>
          <w:sz w:val="28"/>
          <w:sz w:val="28"/>
          <w:szCs w:val="28"/>
          <w:rtl w:val="true"/>
          <w:lang w:bidi="fa-IR"/>
        </w:rPr>
        <w:t>بازگشت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The)Almighty</w:t>
      </w:r>
    </w:p>
    <w:p>
      <w:pPr>
        <w:pStyle w:val="BookText"/>
        <w:rPr/>
      </w:pPr>
      <w:r>
        <w:rPr>
          <w:rFonts w:ascii="IRNazanin" w:hAnsi="IRNazanin" w:eastAsia="IRNazanin"/>
          <w:color w:val="111111"/>
          <w:sz w:val="28"/>
          <w:sz w:val="28"/>
          <w:szCs w:val="28"/>
          <w:rtl w:val="true"/>
          <w:lang w:bidi="fa-IR"/>
        </w:rPr>
        <w:t>قادر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Righteous</w:t>
      </w:r>
    </w:p>
    <w:p>
      <w:pPr>
        <w:pStyle w:val="BookText"/>
        <w:rPr/>
      </w:pPr>
      <w:r>
        <w:rPr>
          <w:rFonts w:ascii="IRNazanin" w:hAnsi="IRNazanin" w:eastAsia="IRNazanin"/>
          <w:color w:val="111111"/>
          <w:sz w:val="28"/>
          <w:sz w:val="28"/>
          <w:szCs w:val="28"/>
          <w:rtl w:val="true"/>
          <w:lang w:bidi="fa-IR"/>
        </w:rPr>
        <w:t>نیکوکار،صالح</w:t>
      </w:r>
    </w:p>
    <w:p>
      <w:pPr>
        <w:pStyle w:val="BookText"/>
        <w:rPr/>
      </w:pPr>
      <w:r>
        <w:rPr>
          <w:rFonts w:eastAsia="Times New Roman" w:cs="Times New Roman" w:ascii="Times New Roman" w:hAnsi="Times New Roman"/>
          <w:color w:val="111111"/>
          <w:sz w:val="28"/>
          <w:szCs w:val="28"/>
          <w:lang w:val="en-US" w:bidi="en-US"/>
        </w:rPr>
        <w:t>Unintelligent</w:t>
      </w:r>
    </w:p>
    <w:p>
      <w:pPr>
        <w:pStyle w:val="BookText"/>
        <w:rPr/>
      </w:pPr>
      <w:r>
        <w:rPr>
          <w:rFonts w:ascii="IRNazanin" w:hAnsi="IRNazanin" w:eastAsia="IRNazanin"/>
          <w:color w:val="111111"/>
          <w:sz w:val="28"/>
          <w:sz w:val="28"/>
          <w:szCs w:val="28"/>
          <w:rtl w:val="true"/>
          <w:lang w:bidi="fa-IR"/>
        </w:rPr>
        <w:t>بی‌استعداد سفیه، نادان</w:t>
      </w:r>
    </w:p>
    <w:p>
      <w:pPr>
        <w:pStyle w:val="BookText"/>
        <w:rPr/>
      </w:pPr>
      <w:r>
        <w:rPr>
          <w:rFonts w:eastAsia="Times New Roman" w:cs="Times New Roman" w:ascii="Times New Roman" w:hAnsi="Times New Roman"/>
          <w:color w:val="111111"/>
          <w:sz w:val="28"/>
          <w:szCs w:val="28"/>
          <w:lang w:val="en-US" w:bidi="en-US"/>
        </w:rPr>
        <w:t>Stupidity</w:t>
      </w:r>
    </w:p>
    <w:p>
      <w:pPr>
        <w:pStyle w:val="BookText"/>
        <w:rPr/>
      </w:pPr>
      <w:r>
        <w:rPr>
          <w:rFonts w:ascii="IRNazanin" w:hAnsi="IRNazanin" w:eastAsia="IRNazanin"/>
          <w:color w:val="111111"/>
          <w:sz w:val="28"/>
          <w:sz w:val="28"/>
          <w:szCs w:val="28"/>
          <w:rtl w:val="true"/>
          <w:lang w:bidi="fa-IR"/>
        </w:rPr>
        <w:t>حماقت</w:t>
      </w:r>
    </w:p>
    <w:p>
      <w:pPr>
        <w:pStyle w:val="BookText"/>
        <w:rPr/>
      </w:pPr>
      <w:r>
        <w:rPr>
          <w:rFonts w:eastAsia="Times New Roman" w:cs="Times New Roman" w:ascii="Times New Roman" w:hAnsi="Times New Roman"/>
          <w:color w:val="111111"/>
          <w:sz w:val="28"/>
          <w:szCs w:val="28"/>
          <w:lang w:val="en-US" w:bidi="en-US"/>
        </w:rPr>
        <w:t>Vast</w:t>
      </w:r>
    </w:p>
    <w:p>
      <w:pPr>
        <w:pStyle w:val="BookText"/>
        <w:rPr/>
      </w:pPr>
      <w:r>
        <w:rPr>
          <w:rFonts w:ascii="IRNazanin" w:hAnsi="IRNazanin" w:eastAsia="IRNazanin"/>
          <w:color w:val="111111"/>
          <w:sz w:val="28"/>
          <w:sz w:val="28"/>
          <w:szCs w:val="28"/>
          <w:rtl w:val="true"/>
          <w:lang w:bidi="fa-IR"/>
        </w:rPr>
        <w:t>وسیع</w:t>
      </w:r>
    </w:p>
    <w:p>
      <w:pPr>
        <w:pStyle w:val="BookText"/>
        <w:rPr/>
      </w:pPr>
      <w:r>
        <w:rPr>
          <w:rFonts w:eastAsia="Times New Roman" w:cs="Times New Roman" w:ascii="Times New Roman" w:hAnsi="Times New Roman"/>
          <w:color w:val="111111"/>
          <w:sz w:val="28"/>
          <w:szCs w:val="28"/>
          <w:lang w:val="en-US" w:bidi="en-US"/>
        </w:rPr>
        <w:t>Suffice</w:t>
      </w:r>
    </w:p>
    <w:p>
      <w:pPr>
        <w:pStyle w:val="BookText"/>
        <w:rPr/>
      </w:pPr>
      <w:r>
        <w:rPr>
          <w:rFonts w:ascii="IRNazanin" w:hAnsi="IRNazanin" w:eastAsia="IRNazanin"/>
          <w:color w:val="111111"/>
          <w:sz w:val="28"/>
          <w:sz w:val="28"/>
          <w:szCs w:val="28"/>
          <w:rtl w:val="true"/>
          <w:lang w:bidi="fa-IR"/>
        </w:rPr>
        <w:t>کافی بودن</w:t>
      </w:r>
    </w:p>
    <w:p>
      <w:pPr>
        <w:pStyle w:val="BookText"/>
        <w:rPr/>
      </w:pPr>
      <w:r>
        <w:rPr>
          <w:rFonts w:eastAsia="Times New Roman" w:cs="Times New Roman" w:ascii="Times New Roman" w:hAnsi="Times New Roman"/>
          <w:color w:val="111111"/>
          <w:sz w:val="28"/>
          <w:szCs w:val="28"/>
          <w:lang w:val="en-US" w:bidi="en-US"/>
        </w:rPr>
        <w:t>Vice</w:t>
      </w:r>
    </w:p>
    <w:p>
      <w:pPr>
        <w:pStyle w:val="BookText"/>
        <w:rPr/>
      </w:pPr>
      <w:r>
        <w:rPr>
          <w:rFonts w:ascii="IRNazanin" w:hAnsi="IRNazanin" w:eastAsia="IRNazanin"/>
          <w:color w:val="111111"/>
          <w:sz w:val="28"/>
          <w:sz w:val="28"/>
          <w:szCs w:val="28"/>
          <w:rtl w:val="true"/>
          <w:lang w:bidi="fa-IR"/>
        </w:rPr>
        <w:t>گناه ،فساد</w:t>
      </w:r>
    </w:p>
    <w:p>
      <w:pPr>
        <w:pStyle w:val="BookText"/>
        <w:rPr/>
      </w:pPr>
      <w:r>
        <w:rPr>
          <w:rFonts w:eastAsia="Times New Roman" w:cs="Times New Roman" w:ascii="Times New Roman" w:hAnsi="Times New Roman"/>
          <w:color w:val="111111"/>
          <w:sz w:val="28"/>
          <w:szCs w:val="28"/>
          <w:lang w:val="en-US" w:bidi="en-US"/>
        </w:rPr>
        <w:t>Torture</w:t>
      </w:r>
    </w:p>
    <w:p>
      <w:pPr>
        <w:pStyle w:val="BookText"/>
        <w:rPr/>
      </w:pPr>
      <w:r>
        <w:rPr>
          <w:rFonts w:ascii="IRNazanin" w:hAnsi="IRNazanin" w:eastAsia="IRNazanin"/>
          <w:color w:val="111111"/>
          <w:sz w:val="28"/>
          <w:sz w:val="28"/>
          <w:szCs w:val="28"/>
          <w:rtl w:val="true"/>
          <w:lang w:bidi="fa-IR"/>
        </w:rPr>
        <w:t>شکنجه،عذاب دادن</w:t>
      </w:r>
    </w:p>
    <w:p>
      <w:pPr>
        <w:pStyle w:val="BookText"/>
        <w:rPr/>
      </w:pPr>
      <w:r>
        <w:rPr>
          <w:rFonts w:eastAsia="Times New Roman" w:cs="Times New Roman" w:ascii="Times New Roman" w:hAnsi="Times New Roman"/>
          <w:color w:val="111111"/>
          <w:sz w:val="28"/>
          <w:szCs w:val="28"/>
          <w:lang w:val="en-US" w:bidi="en-US"/>
        </w:rPr>
        <w:t>Woe</w:t>
      </w:r>
    </w:p>
    <w:p>
      <w:pPr>
        <w:pStyle w:val="BookText"/>
        <w:rPr/>
      </w:pP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Unsuitable</w:t>
      </w:r>
    </w:p>
    <w:p>
      <w:pPr>
        <w:pStyle w:val="BookText"/>
        <w:rPr/>
      </w:pPr>
      <w:r>
        <w:rPr>
          <w:rFonts w:ascii="IRNazanin" w:hAnsi="IRNazanin" w:eastAsia="IRNazanin"/>
          <w:color w:val="111111"/>
          <w:sz w:val="28"/>
          <w:sz w:val="28"/>
          <w:szCs w:val="28"/>
          <w:rtl w:val="true"/>
          <w:lang w:bidi="fa-IR"/>
        </w:rPr>
        <w:t>نامناسب،ناباب</w:t>
      </w:r>
    </w:p>
    <w:p>
      <w:pPr>
        <w:pStyle w:val="BookText"/>
        <w:rPr/>
      </w:pPr>
      <w:r>
        <w:rPr>
          <w:rFonts w:eastAsia="Times New Roman" w:cs="Times New Roman" w:ascii="Times New Roman" w:hAnsi="Times New Roman"/>
          <w:color w:val="111111"/>
          <w:sz w:val="28"/>
          <w:szCs w:val="28"/>
          <w:lang w:val="en-US" w:bidi="en-US"/>
        </w:rPr>
        <w:t>Weak</w:t>
      </w:r>
    </w:p>
    <w:p>
      <w:pPr>
        <w:pStyle w:val="BookText"/>
        <w:rPr/>
      </w:pPr>
      <w:r>
        <w:rPr>
          <w:rFonts w:ascii="IRNazanin" w:hAnsi="IRNazanin" w:eastAsia="IRNazanin"/>
          <w:color w:val="111111"/>
          <w:sz w:val="28"/>
          <w:sz w:val="28"/>
          <w:szCs w:val="28"/>
          <w:rtl w:val="true"/>
          <w:lang w:bidi="fa-IR"/>
        </w:rPr>
        <w:t>سست،ضعیف</w:t>
      </w:r>
    </w:p>
    <w:p>
      <w:pPr>
        <w:pStyle w:val="BookText"/>
        <w:rPr/>
      </w:pPr>
      <w:r>
        <w:rPr>
          <w:rFonts w:eastAsia="Times New Roman" w:cs="Times New Roman" w:ascii="Times New Roman" w:hAnsi="Times New Roman"/>
          <w:color w:val="111111"/>
          <w:sz w:val="28"/>
          <w:szCs w:val="28"/>
          <w:lang w:val="en-US" w:bidi="en-US"/>
        </w:rPr>
        <w:t>Uprising</w:t>
      </w:r>
    </w:p>
    <w:p>
      <w:pPr>
        <w:pStyle w:val="BookText"/>
        <w:rPr/>
      </w:pPr>
      <w:r>
        <w:rPr>
          <w:rFonts w:ascii="IRNazanin" w:hAnsi="IRNazanin" w:eastAsia="IRNazanin"/>
          <w:color w:val="111111"/>
          <w:sz w:val="28"/>
          <w:sz w:val="28"/>
          <w:szCs w:val="28"/>
          <w:rtl w:val="true"/>
          <w:lang w:bidi="fa-IR"/>
        </w:rPr>
        <w:t>قیام</w:t>
      </w:r>
    </w:p>
    <w:p>
      <w:pPr>
        <w:pStyle w:val="BookText"/>
        <w:rPr/>
      </w:pPr>
      <w:r>
        <w:rPr>
          <w:rFonts w:eastAsia="Times New Roman" w:cs="Times New Roman" w:ascii="Times New Roman" w:hAnsi="Times New Roman"/>
          <w:color w:val="111111"/>
          <w:sz w:val="28"/>
          <w:szCs w:val="28"/>
          <w:lang w:val="en-US" w:bidi="en-US"/>
        </w:rPr>
        <w:t>Wrongdoer</w:t>
      </w:r>
    </w:p>
    <w:p>
      <w:pPr>
        <w:pStyle w:val="BookText"/>
        <w:rPr/>
      </w:pPr>
      <w:r>
        <w:rPr>
          <w:rFonts w:ascii="IRNazanin" w:hAnsi="IRNazanin" w:eastAsia="IRNazanin"/>
          <w:color w:val="111111"/>
          <w:sz w:val="28"/>
          <w:sz w:val="28"/>
          <w:szCs w:val="28"/>
          <w:rtl w:val="true"/>
          <w:lang w:bidi="fa-IR"/>
        </w:rPr>
        <w:t>خطاکار</w:t>
      </w:r>
    </w:p>
    <w:p>
      <w:pPr>
        <w:pStyle w:val="BookText"/>
        <w:rPr/>
      </w:pPr>
      <w:r>
        <w:rPr>
          <w:rFonts w:eastAsia="Times New Roman" w:cs="Times New Roman" w:ascii="Times New Roman" w:hAnsi="Times New Roman"/>
          <w:color w:val="111111"/>
          <w:sz w:val="28"/>
          <w:szCs w:val="28"/>
          <w:lang w:val="en-US" w:bidi="en-US"/>
        </w:rPr>
        <w:t>Verily</w:t>
      </w:r>
    </w:p>
    <w:p>
      <w:pPr>
        <w:pStyle w:val="BookText"/>
        <w:rPr/>
      </w:pPr>
      <w:r>
        <w:rPr>
          <w:rFonts w:ascii="IRNazanin" w:hAnsi="IRNazanin" w:eastAsia="IRNazanin"/>
          <w:color w:val="111111"/>
          <w:sz w:val="28"/>
          <w:sz w:val="28"/>
          <w:szCs w:val="28"/>
          <w:rtl w:val="true"/>
          <w:lang w:bidi="fa-IR"/>
        </w:rPr>
        <w:t>همانا</w:t>
      </w:r>
    </w:p>
    <w:p>
      <w:pPr>
        <w:pStyle w:val="BookText"/>
        <w:rPr/>
      </w:pPr>
      <w:r>
        <w:rPr>
          <w:rFonts w:eastAsia="Times New Roman" w:cs="Times New Roman" w:ascii="Times New Roman" w:hAnsi="Times New Roman"/>
          <w:color w:val="111111"/>
          <w:sz w:val="28"/>
          <w:szCs w:val="28"/>
          <w:lang w:val="en-US" w:bidi="en-US"/>
        </w:rPr>
        <w:t>Wicked</w:t>
      </w:r>
    </w:p>
    <w:p>
      <w:pPr>
        <w:pStyle w:val="BookText"/>
        <w:rPr/>
      </w:pPr>
      <w:r>
        <w:rPr>
          <w:rFonts w:ascii="IRNazanin" w:hAnsi="IRNazanin" w:eastAsia="IRNazanin"/>
          <w:color w:val="111111"/>
          <w:sz w:val="28"/>
          <w:sz w:val="28"/>
          <w:szCs w:val="28"/>
          <w:rtl w:val="true"/>
          <w:lang w:bidi="fa-IR"/>
        </w:rPr>
        <w:t>شریر،بدخو،گناه‌گار</w:t>
      </w:r>
    </w:p>
    <w:p>
      <w:pPr>
        <w:pStyle w:val="BookText"/>
        <w:rPr/>
      </w:pPr>
      <w:r>
        <w:rPr>
          <w:rFonts w:eastAsia="Times New Roman" w:cs="Times New Roman" w:ascii="Times New Roman" w:hAnsi="Times New Roman"/>
          <w:color w:val="111111"/>
          <w:sz w:val="28"/>
          <w:szCs w:val="28"/>
          <w:lang w:val="en-US" w:bidi="en-US"/>
        </w:rPr>
        <w:t>Worthy</w:t>
      </w:r>
    </w:p>
    <w:p>
      <w:pPr>
        <w:pStyle w:val="BookText"/>
        <w:rPr/>
      </w:pPr>
      <w:r>
        <w:rPr>
          <w:rFonts w:ascii="IRNazanin" w:hAnsi="IRNazanin" w:eastAsia="IRNazanin"/>
          <w:color w:val="111111"/>
          <w:sz w:val="28"/>
          <w:sz w:val="28"/>
          <w:szCs w:val="28"/>
          <w:rtl w:val="true"/>
          <w:lang w:bidi="fa-IR"/>
        </w:rPr>
        <w:t>شایسته،سزاوار</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Imam</w:t>
      </w:r>
    </w:p>
    <w:p>
      <w:pPr>
        <w:pStyle w:val="BookText"/>
        <w:rPr/>
      </w:pPr>
      <w:r>
        <w:rPr>
          <w:rFonts w:eastAsia="Times New Roman" w:cs="Times New Roman" w:ascii="Times New Roman" w:hAnsi="Times New Roman"/>
          <w:color w:val="111111"/>
          <w:sz w:val="28"/>
          <w:szCs w:val="28"/>
          <w:lang w:val="en-US" w:bidi="en-US"/>
        </w:rPr>
        <w:t>Baqir (as)</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Imam</w:t>
      </w:r>
    </w:p>
    <w:p>
      <w:pPr>
        <w:pStyle w:val="BookText"/>
        <w:rPr/>
      </w:pPr>
      <w:r>
        <w:rPr>
          <w:rFonts w:eastAsia="Times New Roman" w:cs="Times New Roman" w:ascii="Times New Roman" w:hAnsi="Times New Roman"/>
          <w:color w:val="111111"/>
          <w:sz w:val="28"/>
          <w:szCs w:val="28"/>
          <w:lang w:val="en-US" w:bidi="en-US"/>
        </w:rPr>
        <w:t>al-Kadhim (as)</w:t>
      </w:r>
    </w:p>
    <w:p>
      <w:pPr>
        <w:pStyle w:val="BookText"/>
        <w:rPr/>
      </w:pPr>
      <w:r>
        <w:rPr>
          <w:rFonts w:ascii="IRNazanin" w:hAnsi="IRNazanin" w:eastAsia="IRNazanin"/>
          <w:color w:val="111111"/>
          <w:sz w:val="28"/>
          <w:sz w:val="28"/>
          <w:szCs w:val="28"/>
          <w:rtl w:val="true"/>
          <w:lang w:bidi="fa-IR"/>
        </w:rPr>
        <w:t>امام سجادعلیه السلام</w:t>
      </w:r>
    </w:p>
    <w:p>
      <w:pPr>
        <w:pStyle w:val="BookText"/>
        <w:rPr/>
      </w:pPr>
      <w:r>
        <w:rPr>
          <w:rFonts w:eastAsia="Times New Roman" w:cs="Times New Roman" w:ascii="Times New Roman" w:hAnsi="Times New Roman"/>
          <w:color w:val="111111"/>
          <w:sz w:val="28"/>
          <w:szCs w:val="28"/>
          <w:lang w:val="en-US" w:bidi="en-US"/>
        </w:rPr>
        <w:t>Imam</w:t>
      </w:r>
    </w:p>
    <w:p>
      <w:pPr>
        <w:pStyle w:val="BookText"/>
        <w:rPr/>
      </w:pPr>
      <w:r>
        <w:rPr>
          <w:rFonts w:eastAsia="Times New Roman" w:cs="Times New Roman" w:ascii="Times New Roman" w:hAnsi="Times New Roman"/>
          <w:color w:val="111111"/>
          <w:sz w:val="28"/>
          <w:szCs w:val="28"/>
          <w:lang w:val="en-US" w:bidi="en-US"/>
        </w:rPr>
        <w:t>Sajjad (as)</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Imam Reza</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Imam Ali</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Imam</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Hussein (as)</w:t>
      </w:r>
      <w:r>
        <w:rPr>
          <w:rFonts w:eastAsia="Times New Roman" w:cs="Times New Roman" w:ascii="Times New Roman" w:hAnsi="Times New Roman"/>
          <w:color w:val="111111"/>
          <w:sz w:val="28"/>
          <w:szCs w:val="28"/>
          <w:rtl w:val="true"/>
          <w:lang w:val="en-US" w:bidi="en-US"/>
        </w:rPr>
        <w:t xml:space="preserve"> </w:t>
      </w:r>
      <w:bookmarkStart w:id="144" w:name="pg6265_56765"/>
    </w:p>
    <w:p>
      <w:pPr>
        <w:pStyle w:val="Heading2"/>
        <w:numPr>
          <w:ilvl w:val="1"/>
          <w:numId w:val="1"/>
        </w:numPr>
        <w:rPr/>
      </w:pPr>
      <w:bookmarkStart w:id="145" w:name="__RefHeading___Toc1866388_237004111"/>
      <w:bookmarkStart w:id="146" w:name="_Toc48"/>
      <w:bookmarkEnd w:id="144"/>
      <w:bookmarkEnd w:id="145"/>
      <w:r>
        <w:rPr>
          <w:rtl w:val="true"/>
        </w:rPr>
        <w:t>کتاب‌نامه</w:t>
      </w:r>
      <w:bookmarkEnd w:id="1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مصنفات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الدین فی صفات المومنین، حسن بن ابی الحسن دیلمی، قم،موسسه آل البیت علیهم السلام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ابن‌بابویه، محمد بن علی، قم، موسسه بعثت،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طوسی، محمد بن الحسن قم، موسسه بعثت،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مجلسی، محمدباقر،تهران، مکتبه الاسلامیه،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ابن شعبه حرانی، حسن بن علی،قم، مکتبه بصیرت،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الخواطر و نزهه النواظر، ورام بن ابی فراس، مسعود بن عیسی، بیروت،دار صعب،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الاحکام، طوسی، محمد بن الحسن، دارالکتب الاسلامیه، تهران،</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نورالثقلین، العروسی الحویزی، عبد علی بن جمعه، اسماعیلیان، قم،</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ابن‌بابویه، محمد بن علی، قم، نشر اسلامی،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 الواعظین، فتال نیشابوری، محمد بن احمد، قم، منشورات شریف رضی،</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 المتقین، مجلسی، محمدتقی مقصود علی، موسسه فرهنگی اسلامی کوشانبور، قم،</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الزهد،کوفی اهوازی، حسین بن سعید، المطبعه العلمیه، قم،</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العُدد القویه، حلی، رضی الدین علی بن یوسف بن المطهر، قم، مکتبه آیه الله مرعشی نجفی،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الحکم والمواعظ، لیثی واسطی، علی بن محمد، دارالحدیث، قم،</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غررالحکم و دررالکلم، تمیمی آمدی، عبدالواحد بن محمد، دفتر تبلیغات،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الداعی ونجاه الساعی، ابن فهد، احمد بن محمد، دارالکتب الاسلامیه، بی‌جا،</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فصول المهمه فی اصول الائمه، شیخ حر عاملی، محمد بن حسن، موسسه معارف اسلامی امام رضا علیه السلام، قم،</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الاسناد، حمیری، عبدالله بن جعفر،نجف، حیدریه،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کلینی، محمد بن یعقوب بن اسحاق، تهران، دارالکتب الاسلامیه،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الغمه، اربلی، علی بن عیسی، بیروت، دارالکتاب الاسلامی،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المحاسن، برقی، احمد بن محمد بن خالد، تهران، دارالکتب الاسلامیه،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نوری، حسین بن محمد تقی، قم، موسسه آل البیت علیهم السلام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مشکاه الانوار، طبرسی، علی بن حسن، قم، دارالحدیث،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ابن‌بابویه،محمد بن علی، قم،نشر اسلامی،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الاخبار، ابن‌بابویه، محمد بن علی، قم، نشر اسلامی،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مثیر الاحزان، ابن نماحلی، جعفر بن محمد، مدرسه امام مهدی، قم،</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ورام، ورام بن فراس، مسعود بن عطایی، بنیاد پژوهش‌های آستان قدس رضوی، مشهد،</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البراعه فی شرح نهج‌البلاغه، هاشمی خویی، میرزا حبیب‌الله، مکتبه الاسلامیه، تهران،</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المقنعه، مفید، محمدبن محمد، کنگره جهانی هزاره شیخ مفید رحمة الله، قم،</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نزهه الناظر و تنبه الخاطر، حلوانی،حسین بن محمد بن حسن بن نصر، قم،مدرسه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شریف الرضی، محمد بن حسین، هجرت، قم،</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الشیعه، عاملی، محمد بن حسن، موسسه آل البیت علیهم السلام ، قم،</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الوافی، فیض کاشانی، محمد محسن بن شاه مرتضی، کتابخانه امام امیر المومنین علیه السلام، اصفهان،</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را بر پادار و امربه‌معروف ونهی از منکر کن و در برابر مصائبی که به تو می‌رسد با شکیبا باش که این از کارهای مهم و اساسی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نهج‌البلاغه، حکمت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روضه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المقنعه، ص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مشکاه الانوار،ص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غررالحکم،ح </w:t>
      </w:r>
      <w:r>
        <w:rPr>
          <w:rFonts w:eastAsia="IRNazanin" w:cs="IRNazanin"/>
          <w:b w:val="false"/>
          <w:bCs w:val="false"/>
          <w:i w:val="false"/>
          <w:iCs w:val="false"/>
          <w:color w:val="333333"/>
          <w:sz w:val="20"/>
          <w:szCs w:val="20"/>
        </w:rPr>
        <w:t>5371</w:t>
      </w:r>
      <w:r>
        <w:rPr>
          <w:rFonts w:ascii="IRNazanin" w:hAnsi="IRNazanin" w:eastAsia="IRNazanin"/>
          <w:b w:val="false"/>
          <w:b w:val="false"/>
          <w:bCs w:val="false"/>
          <w:i w:val="false"/>
          <w:i w:val="false"/>
          <w:iCs w:val="false"/>
          <w:color w:val="333333"/>
          <w:sz w:val="20"/>
          <w:sz w:val="20"/>
          <w:szCs w:val="20"/>
          <w:rtl w:val="true"/>
        </w:rPr>
        <w:t xml:space="preserve">؛ عیون الحکم و المواعظ، ح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 الکلم، باب سوم، ح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مستدرک الو 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نزهه الناظر و تنبیه الخاطر،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روضه المتقین فی شرح من لایحضره الفقیه،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قاصعه،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المتقین فی شرح من لا یحضره الفقیه،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نهج‌البلاغه، حکمت،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تصنیف غررالحکم، ح </w:t>
      </w:r>
      <w:r>
        <w:rPr>
          <w:rFonts w:eastAsia="IRNazanin" w:cs="IRNazanin"/>
          <w:b w:val="false"/>
          <w:bCs w:val="false"/>
          <w:i w:val="false"/>
          <w:iCs w:val="false"/>
          <w:color w:val="333333"/>
          <w:sz w:val="20"/>
          <w:szCs w:val="20"/>
        </w:rPr>
        <w:t>3378</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الواعظین وبصیره المتعظین،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مشکاه الانوار،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ودررالکلم، ح </w:t>
      </w:r>
      <w:r>
        <w:rPr>
          <w:rFonts w:eastAsia="IRNazanin" w:cs="IRNazanin"/>
          <w:b w:val="false"/>
          <w:bCs w:val="false"/>
          <w:i w:val="false"/>
          <w:iCs w:val="false"/>
          <w:color w:val="333333"/>
          <w:sz w:val="20"/>
          <w:szCs w:val="20"/>
        </w:rPr>
        <w:t>7639</w:t>
      </w:r>
      <w:r>
        <w:rPr>
          <w:rFonts w:ascii="IRNazanin" w:hAnsi="IRNazanin" w:eastAsia="IRNazanin"/>
          <w:b w:val="false"/>
          <w:b w:val="false"/>
          <w:bCs w:val="false"/>
          <w:i w:val="false"/>
          <w:i w:val="false"/>
          <w:iCs w:val="false"/>
          <w:color w:val="333333"/>
          <w:sz w:val="20"/>
          <w:sz w:val="20"/>
          <w:szCs w:val="20"/>
          <w:rtl w:val="true"/>
        </w:rPr>
        <w:t xml:space="preserve">؛ عیون الحکم والمواعظ، ح </w:t>
      </w:r>
      <w:r>
        <w:rPr>
          <w:rFonts w:eastAsia="IRNazanin" w:cs="IRNazanin"/>
          <w:b w:val="false"/>
          <w:bCs w:val="false"/>
          <w:i w:val="false"/>
          <w:iCs w:val="false"/>
          <w:color w:val="333333"/>
          <w:sz w:val="20"/>
          <w:szCs w:val="20"/>
        </w:rPr>
        <w:t>6239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نزهه الناظر و تنبیه الخاطر،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عُده ا لداعی و نجاح ا لساعی،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أعلام الدین فی صفات المومنین،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ودررالکلم، ح </w:t>
      </w:r>
      <w:r>
        <w:rPr>
          <w:rFonts w:eastAsia="IRNazanin" w:cs="IRNazanin"/>
          <w:b w:val="false"/>
          <w:bCs w:val="false"/>
          <w:i w:val="false"/>
          <w:iCs w:val="false"/>
          <w:color w:val="333333"/>
          <w:sz w:val="20"/>
          <w:szCs w:val="20"/>
        </w:rPr>
        <w:t>7657</w:t>
      </w:r>
      <w:r>
        <w:rPr>
          <w:rFonts w:ascii="IRNazanin" w:hAnsi="IRNazanin" w:eastAsia="IRNazanin"/>
          <w:b w:val="false"/>
          <w:b w:val="false"/>
          <w:bCs w:val="false"/>
          <w:i w:val="false"/>
          <w:i w:val="false"/>
          <w:iCs w:val="false"/>
          <w:color w:val="333333"/>
          <w:sz w:val="20"/>
          <w:sz w:val="20"/>
          <w:szCs w:val="20"/>
          <w:rtl w:val="true"/>
        </w:rPr>
        <w:t xml:space="preserve">؛ عیون الحکم والمواعظ، ح </w:t>
      </w:r>
      <w:r>
        <w:rPr>
          <w:rFonts w:eastAsia="IRNazanin" w:cs="IRNazanin"/>
          <w:b w:val="false"/>
          <w:bCs w:val="false"/>
          <w:i w:val="false"/>
          <w:iCs w:val="false"/>
          <w:color w:val="333333"/>
          <w:sz w:val="20"/>
          <w:szCs w:val="20"/>
        </w:rPr>
        <w:t>10251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مشکاه الانوار،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روضه المتقین،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 عیون الحکم و المواعظ، ص </w:t>
      </w:r>
      <w:r>
        <w:rPr>
          <w:rFonts w:eastAsia="IRNazanin" w:cs="IRNazanin"/>
          <w:b w:val="false"/>
          <w:bCs w:val="false"/>
          <w:i w:val="false"/>
          <w:iCs w:val="false"/>
          <w:color w:val="333333"/>
          <w:sz w:val="20"/>
          <w:szCs w:val="20"/>
        </w:rPr>
        <w:t>1506</w:t>
      </w:r>
      <w:r>
        <w:rPr>
          <w:rFonts w:ascii="IRNazanin" w:hAnsi="IRNazanin" w:eastAsia="IRNazanin"/>
          <w:b w:val="false"/>
          <w:b w:val="false"/>
          <w:bCs w:val="false"/>
          <w:i w:val="false"/>
          <w:i w:val="false"/>
          <w:iCs w:val="false"/>
          <w:color w:val="333333"/>
          <w:sz w:val="20"/>
          <w:sz w:val="20"/>
          <w:szCs w:val="20"/>
          <w:rtl w:val="true"/>
        </w:rPr>
        <w:t xml:space="preserve">؛ مستدرک الوسائل،ج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عوالی اللئالی،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فصول المهمه،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مشکاه،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روضه المتقین،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روضه المتقین،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مرآه العقول،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 عمال و عقاب الا عمال، ص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تفسیرالصافی،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تفسیرنورالثقلین،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ودررالکلم، ح </w:t>
      </w:r>
      <w:r>
        <w:rPr>
          <w:rFonts w:eastAsia="IRNazanin" w:cs="IRNazanin"/>
          <w:b w:val="false"/>
          <w:bCs w:val="false"/>
          <w:i w:val="false"/>
          <w:iCs w:val="false"/>
          <w:color w:val="333333"/>
          <w:sz w:val="20"/>
          <w:szCs w:val="20"/>
        </w:rPr>
        <w:t>7636</w:t>
      </w:r>
      <w:r>
        <w:rPr>
          <w:rFonts w:ascii="IRNazanin" w:hAnsi="IRNazanin" w:eastAsia="IRNazanin"/>
          <w:b w:val="false"/>
          <w:b w:val="false"/>
          <w:bCs w:val="false"/>
          <w:i w:val="false"/>
          <w:i w:val="false"/>
          <w:iCs w:val="false"/>
          <w:color w:val="333333"/>
          <w:sz w:val="20"/>
          <w:sz w:val="20"/>
          <w:szCs w:val="20"/>
          <w:rtl w:val="true"/>
        </w:rPr>
        <w:t xml:space="preserve">؛ عیون الحکم والواعظ، ح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صفات سه‌گانه؛ تفسیر الصافی،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تفسیرنورالثقلین،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منهاج البراعه فی 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مثیرالاحزان،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بحارالانوار،ج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الامالی طوسی،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اعلام الدین فی صفات المومنین،ص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بحارالانوار،ج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طوسی،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فصول المهمه،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مشکاه الانوار،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الامالی مفید،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روضه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ترجمه این فقره رجوع شود به مرآه العقول،ج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الامالی طوسی،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مجموعه ورام،ج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جلیلی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همان،ح</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همان،ح</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همان،ح</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همان،ح</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6453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همان،ح</w:t>
      </w:r>
      <w:r>
        <w:rPr>
          <w:rFonts w:eastAsia="IRNazanin" w:cs="IRNazanin"/>
          <w:b w:val="false"/>
          <w:bCs w:val="false"/>
          <w:i w:val="false"/>
          <w:iCs w:val="false"/>
          <w:color w:val="333333"/>
          <w:sz w:val="20"/>
          <w:szCs w:val="20"/>
        </w:rPr>
        <w:t>10473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همان،ح</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image" Target="media/image2.jpeg"/><Relationship Id="rId65" Type="http://schemas.openxmlformats.org/officeDocument/2006/relationships/image" Target="media/image2.jpeg"/><Relationship Id="rId66" Type="http://schemas.openxmlformats.org/officeDocument/2006/relationships/footer" Target="footer59.xml"/><Relationship Id="rId67" Type="http://schemas.openxmlformats.org/officeDocument/2006/relationships/footnotes" Target="footnotes.xml"/><Relationship Id="rId68" Type="http://schemas.openxmlformats.org/officeDocument/2006/relationships/numbering" Target="numbering.xml"/><Relationship Id="rId69" Type="http://schemas.openxmlformats.org/officeDocument/2006/relationships/fontTable" Target="fontTable.xml"/><Relationship Id="rId70" Type="http://schemas.openxmlformats.org/officeDocument/2006/relationships/settings" Target="settings.xml"/><Relationship Id="rId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Pages>
  <Words>6451</Words>
  <Characters>27627</Characters>
  <CharactersWithSpaces>33459</CharactersWithSpaces>
  <Paragraphs>792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2026-08-19T20:10:40Z</dcterms:created>
  <dc:creator>ghaemiyeh.com</dc:creator>
  <dc:description/>
  <dc:language>en-US</dc:language>
  <cp:lastModifiedBy/>
  <dcterms:modified xsi:type="dcterms:W3CDTF">2026-08-19T23:40:43Z</dcterms:modified>
  <cp:revision>1</cp:revision>
  <dc:subject/>
  <dc:title>چهل حدیث درباره امر به معروف و نهی از منکر</dc:title>
</cp:coreProperties>
</file>

<file path=docProps/custom.xml><?xml version="1.0" encoding="utf-8"?>
<Properties xmlns="http://schemas.openxmlformats.org/officeDocument/2006/custom-properties" xmlns:vt="http://schemas.openxmlformats.org/officeDocument/2006/docPropsVTypes"/>
</file>