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5.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3.xml" ContentType="application/vnd.openxmlformats-officedocument.wordprocessingml.footer+xml"/>
  <Override PartName="/word/footer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document.xml" ContentType="application/vnd.openxmlformats-officedocument.wordprocessingml.document.main+xml"/>
  <Override PartName="/word/footer2.xml" ContentType="application/vnd.openxmlformats-officedocument.wordprocessingml.footer+xml"/>
  <Override PartName="/word/footer14.xml" ContentType="application/vnd.openxmlformats-officedocument.wordprocessingml.footer+xml"/>
  <Override PartName="/word/footer12.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8.jpeg" ContentType="image/jpeg"/>
  <Override PartName="/word/media/image6.jpeg" ContentType="image/jpeg"/>
  <Override PartName="/word/media/image27.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ntTable.xml" ContentType="application/vnd.openxmlformats-officedocument.wordprocessingml.fontTable+xml"/>
  <Override PartName="/word/footer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تغییر لباس معاویه و ابوسفیان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80390_23700411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080392_23700411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080394_237004111">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1080396_237004111">
            <w:r>
              <w:rPr>
                <w:webHidden/>
                <w:rStyle w:val="IndexLink"/>
                <w:rtl w:val="true"/>
              </w:rPr>
              <w:t>تغییر لباس ابوسفیان و معاویه</w:t>
            </w:r>
            <w:r>
              <w:rPr>
                <w:rStyle w:val="IndexLink"/>
                <w:rtl w:val="true"/>
              </w:rPr>
              <w:tab/>
            </w:r>
            <w:r>
              <w:rPr>
                <w:rStyle w:val="IndexLink"/>
              </w:rPr>
              <w:t>8</w:t>
            </w:r>
          </w:hyperlink>
        </w:p>
        <w:p>
          <w:pPr>
            <w:pStyle w:val="Contents2"/>
            <w:tabs>
              <w:tab w:val="clear" w:pos="8743"/>
              <w:tab w:val="right" w:pos="9026" w:leader="dot"/>
            </w:tabs>
            <w:rPr/>
          </w:pPr>
          <w:hyperlink w:anchor="__RefHeading___Toc1080398_237004111">
            <w:r>
              <w:rPr>
                <w:webHidden/>
                <w:rStyle w:val="IndexLink"/>
                <w:rtl w:val="true"/>
              </w:rPr>
              <w:t>پس از شکست کفار در جنگ بدر</w:t>
            </w:r>
            <w:r>
              <w:rPr>
                <w:rStyle w:val="IndexLink"/>
                <w:rtl w:val="true"/>
              </w:rPr>
              <w:tab/>
            </w:r>
            <w:r>
              <w:rPr>
                <w:rStyle w:val="IndexLink"/>
              </w:rPr>
              <w:t>11</w:t>
            </w:r>
          </w:hyperlink>
        </w:p>
        <w:p>
          <w:pPr>
            <w:pStyle w:val="Contents2"/>
            <w:tabs>
              <w:tab w:val="clear" w:pos="8743"/>
              <w:tab w:val="right" w:pos="9026" w:leader="dot"/>
            </w:tabs>
            <w:rPr/>
          </w:pPr>
          <w:hyperlink w:anchor="__RefHeading___Toc1080400_237004111">
            <w:r>
              <w:rPr>
                <w:webHidden/>
                <w:rStyle w:val="IndexLink"/>
                <w:rtl w:val="true"/>
              </w:rPr>
              <w:t>زنا نکنید</w:t>
            </w:r>
            <w:r>
              <w:rPr>
                <w:rStyle w:val="IndexLink"/>
                <w:rtl w:val="true"/>
              </w:rPr>
              <w:tab/>
            </w:r>
            <w:r>
              <w:rPr>
                <w:rStyle w:val="IndexLink"/>
              </w:rPr>
              <w:t>13</w:t>
            </w:r>
          </w:hyperlink>
        </w:p>
        <w:p>
          <w:pPr>
            <w:pStyle w:val="Contents2"/>
            <w:tabs>
              <w:tab w:val="clear" w:pos="8743"/>
              <w:tab w:val="right" w:pos="9026" w:leader="dot"/>
            </w:tabs>
            <w:rPr/>
          </w:pPr>
          <w:hyperlink w:anchor="__RefHeading___Toc1080402_237004111">
            <w:r>
              <w:rPr>
                <w:webHidden/>
                <w:rStyle w:val="IndexLink"/>
                <w:rtl w:val="true"/>
              </w:rPr>
              <w:t>معاویه پس از بدست گرفتن حکومت</w:t>
            </w:r>
            <w:r>
              <w:rPr>
                <w:rStyle w:val="IndexLink"/>
                <w:rtl w:val="true"/>
              </w:rPr>
              <w:tab/>
            </w:r>
            <w:r>
              <w:rPr>
                <w:rStyle w:val="IndexLink"/>
              </w:rPr>
              <w:t>17</w:t>
            </w:r>
          </w:hyperlink>
        </w:p>
        <w:p>
          <w:pPr>
            <w:pStyle w:val="Contents2"/>
            <w:tabs>
              <w:tab w:val="clear" w:pos="8743"/>
              <w:tab w:val="right" w:pos="9026" w:leader="dot"/>
            </w:tabs>
            <w:rPr/>
          </w:pPr>
          <w:hyperlink w:anchor="__RefHeading___Toc1080404_237004111">
            <w:r>
              <w:rPr>
                <w:webHidden/>
                <w:rStyle w:val="IndexLink"/>
                <w:rtl w:val="true"/>
              </w:rPr>
              <w:t>منابع</w:t>
            </w:r>
            <w:r>
              <w:rPr>
                <w:rStyle w:val="IndexLink"/>
                <w:rtl w:val="true"/>
              </w:rPr>
              <w:tab/>
            </w:r>
            <w:r>
              <w:rPr>
                <w:rStyle w:val="IndexLink"/>
              </w:rPr>
              <w:t>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204_52058"/>
      <w:bookmarkStart w:id="1" w:name="pg6204_52058"/>
      <w:bookmarkEnd w:id="1"/>
    </w:p>
    <w:p>
      <w:pPr>
        <w:pStyle w:val="Heading2"/>
        <w:numPr>
          <w:ilvl w:val="1"/>
          <w:numId w:val="1"/>
        </w:numPr>
        <w:rPr/>
      </w:pPr>
      <w:bookmarkStart w:id="2" w:name="pg6204_52058"/>
      <w:bookmarkStart w:id="3" w:name="__RefHeading___Toc1080390_23700411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الاسلامی، محمدجواد،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دیدگاه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عملکرد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لباس معاویه و ابوسفیان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محمدجواد شیخ‌الاسلامی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آموزشی تالیفی ارشدان،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275292</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اقتباسی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دیدگاه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عملکرد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موسی امینی برای نوجوانان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دیدگاه امام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عملکرد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اموی،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موسی، </w:t>
      </w:r>
      <w:r>
        <w:rPr>
          <w:rFonts w:eastAsia="IRNazanin" w:cs="IRNazanin"/>
          <w:color w:val="111111"/>
          <w:sz w:val="28"/>
          <w:szCs w:val="28"/>
          <w:lang w:bidi="fa-IR"/>
        </w:rPr>
        <w:t>1358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معاویه از دیدگاه امام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و عملکرد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اقتباس 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DS38/5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953/02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7343376</w:t>
      </w:r>
    </w:p>
    <w:p>
      <w:pPr>
        <w:pStyle w:val="BookText"/>
        <w:rPr/>
      </w:pPr>
      <w:r>
        <w:rPr>
          <w:rFonts w:ascii="IRNazanin" w:hAnsi="IRNazanin" w:eastAsia="IRNazanin"/>
          <w:color w:val="111111"/>
          <w:sz w:val="28"/>
          <w:sz w:val="28"/>
          <w:szCs w:val="28"/>
          <w:rtl w:val="true"/>
          <w:lang w:bidi="fa-IR"/>
        </w:rPr>
        <w:t xml:space="preserve">وضعيت ركورد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80392_23700411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بنام خداوند بخشنده مهربا ن</w:t>
      </w:r>
    </w:p>
    <w:p>
      <w:pPr>
        <w:pStyle w:val="BookText"/>
        <w:rPr/>
      </w:pPr>
      <w:r>
        <w:rPr>
          <w:rFonts w:ascii="IRNazanin" w:hAnsi="IRNazanin" w:eastAsia="IRNazanin"/>
          <w:color w:val="111111"/>
          <w:sz w:val="28"/>
          <w:sz w:val="28"/>
          <w:szCs w:val="28"/>
          <w:rtl w:val="true"/>
          <w:lang w:bidi="fa-IR"/>
        </w:rPr>
        <w:t>تغییر لباس ابوسفیان و معاویه</w:t>
      </w:r>
    </w:p>
    <w:p>
      <w:pPr>
        <w:pStyle w:val="BookText"/>
        <w:rPr/>
      </w:pPr>
      <w:r>
        <w:rPr>
          <w:rFonts w:ascii="IRNazanin" w:hAnsi="IRNazanin" w:eastAsia="IRNazanin"/>
          <w:color w:val="111111"/>
          <w:sz w:val="28"/>
          <w:sz w:val="28"/>
          <w:szCs w:val="28"/>
          <w:rtl w:val="true"/>
          <w:lang w:bidi="fa-IR"/>
        </w:rPr>
        <w:t>محمد جواد شیخ الاسلامی</w:t>
      </w:r>
    </w:p>
    <w:p>
      <w:pPr>
        <w:pStyle w:val="BookText"/>
        <w:rPr/>
      </w:pPr>
      <w:r>
        <w:rPr>
          <w:rFonts w:eastAsia="Times New Roman" w:cs="Times New Roman" w:ascii="Times New Roman" w:hAnsi="Times New Roman"/>
          <w:color w:val="111111"/>
          <w:sz w:val="28"/>
          <w:szCs w:val="28"/>
          <w:lang w:val="en-US" w:bidi="en-US"/>
        </w:rPr>
        <w:t>1399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موسسه آموزشی تالیفی ارشدان </w:t>
      </w:r>
    </w:p>
    <w:p>
      <w:pPr>
        <w:pStyle w:val="BookText"/>
        <w:rPr/>
      </w:pPr>
      <w:r>
        <w:rPr>
          <w:rFonts w:ascii="IRNazanin" w:hAnsi="IRNazanin" w:eastAsia="IRNazanin"/>
          <w:color w:val="111111"/>
          <w:sz w:val="28"/>
          <w:sz w:val="28"/>
          <w:szCs w:val="28"/>
          <w:rtl w:val="true"/>
          <w:lang w:bidi="fa-IR"/>
        </w:rPr>
        <w:t>موسسه آموزشی تالیفی ارشدان</w:t>
      </w:r>
    </w:p>
    <w:p>
      <w:pPr>
        <w:pStyle w:val="BookText"/>
        <w:rPr/>
      </w:pPr>
      <w:r>
        <w:rPr>
          <w:rFonts w:ascii="IRNazanin" w:hAnsi="IRNazanin" w:eastAsia="IRNazanin"/>
          <w:color w:val="111111"/>
          <w:sz w:val="28"/>
          <w:sz w:val="28"/>
          <w:szCs w:val="28"/>
          <w:rtl w:val="true"/>
          <w:lang w:bidi="fa-IR"/>
        </w:rPr>
        <w:t xml:space="preserve">نام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لباس معاویه و ابوسفیان</w:t>
      </w:r>
    </w:p>
    <w:p>
      <w:pPr>
        <w:pStyle w:val="BookText"/>
        <w:rPr/>
      </w:pPr>
      <w:r>
        <w:rPr>
          <w:rFonts w:ascii="IRNazanin" w:hAnsi="IRNazanin" w:eastAsia="IRNazanin"/>
          <w:color w:val="111111"/>
          <w:sz w:val="28"/>
          <w:sz w:val="28"/>
          <w:szCs w:val="28"/>
          <w:rtl w:val="true"/>
          <w:lang w:bidi="fa-IR"/>
        </w:rPr>
        <w:t xml:space="preserve">گرداوری و تالیف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شیخ الاسلامی</w:t>
      </w:r>
    </w:p>
    <w:p>
      <w:pPr>
        <w:pStyle w:val="BookText"/>
        <w:rPr/>
      </w:pPr>
      <w:r>
        <w:rPr>
          <w:rFonts w:ascii="IRNazanin" w:hAnsi="IRNazanin" w:eastAsia="IRNazanin"/>
          <w:color w:val="111111"/>
          <w:sz w:val="28"/>
          <w:sz w:val="28"/>
          <w:szCs w:val="28"/>
          <w:rtl w:val="true"/>
          <w:lang w:bidi="fa-IR"/>
        </w:rPr>
        <w:t xml:space="preserve">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تالیفی ارشدان</w:t>
      </w:r>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 xml:space="preserve">نوبت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275292</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الکترونیک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275468</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6204_52063"/>
    </w:p>
    <w:p>
      <w:pPr>
        <w:pStyle w:val="Heading2"/>
        <w:numPr>
          <w:ilvl w:val="1"/>
          <w:numId w:val="1"/>
        </w:numPr>
        <w:rPr/>
      </w:pPr>
      <w:bookmarkStart w:id="8" w:name="__RefHeading___Toc1080394_237004111"/>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 xml:space="preserve">این کتاب جهت استفاده نوجوانان از کتاب معاویه از دیدگاه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جناب آقای موسی امینی اقتباس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کتاب از زبان ابوسفیان نوشته شده است لذا نام</w:t>
      </w:r>
    </w:p>
    <w:p>
      <w:pPr>
        <w:pStyle w:val="BookText"/>
        <w:rPr/>
      </w:pPr>
      <w:r>
        <w:rPr>
          <w:rFonts w:ascii="IRNazanin" w:hAnsi="IRNazanin" w:eastAsia="IRNazanin"/>
          <w:color w:val="111111"/>
          <w:sz w:val="28"/>
          <w:sz w:val="28"/>
          <w:szCs w:val="28"/>
          <w:rtl w:val="true"/>
          <w:lang w:bidi="fa-IR"/>
        </w:rPr>
        <w:t xml:space="preserve">مبارک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صحابه بدون القاب ذکر شده است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 دو جلد نگارش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اقتباس سعی شده تا حد امکان ساده سازی و خلاصه نویسی جهت استفاده نوجوانان صورت گیرد و وقایع به ترتیب وقوع ذکر گردند </w:t>
      </w:r>
      <w:r>
        <w:rPr>
          <w:rFonts w:eastAsia="IRNazanin" w:cs="IRNazanin"/>
          <w:color w:val="111111"/>
          <w:sz w:val="28"/>
          <w:szCs w:val="28"/>
          <w:rtl w:val="true"/>
          <w:lang w:bidi="fa-IR"/>
        </w:rPr>
        <w:t xml:space="preserve">. </w:t>
      </w:r>
      <w:bookmarkStart w:id="10" w:name="pg6204_52065"/>
    </w:p>
    <w:p>
      <w:pPr>
        <w:pStyle w:val="Heading2"/>
        <w:numPr>
          <w:ilvl w:val="1"/>
          <w:numId w:val="1"/>
        </w:numPr>
        <w:rPr/>
      </w:pPr>
      <w:bookmarkStart w:id="11" w:name="__RefHeading___Toc1080396_237004111"/>
      <w:bookmarkStart w:id="12" w:name="_Toc4"/>
      <w:bookmarkEnd w:id="10"/>
      <w:bookmarkEnd w:id="11"/>
      <w:r>
        <w:rPr>
          <w:rtl w:val="true"/>
        </w:rPr>
        <w:t>تغییر لباس ابوسفیان و معاویه</w:t>
      </w:r>
      <w:bookmarkEnd w:id="12"/>
    </w:p>
    <w:p>
      <w:pPr>
        <w:pStyle w:val="BookText"/>
        <w:rPr/>
      </w:pPr>
      <w:r>
        <w:rPr>
          <w:rFonts w:ascii="IRNazanin" w:hAnsi="IRNazanin" w:eastAsia="IRNazanin"/>
          <w:color w:val="111111"/>
          <w:sz w:val="28"/>
          <w:sz w:val="28"/>
          <w:szCs w:val="28"/>
          <w:rtl w:val="true"/>
          <w:lang w:bidi="fa-IR"/>
        </w:rPr>
        <w:t xml:space="preserve">نام من ابوسفیان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چندی پیش یکی از بزرگان و ثروتمندان مکه و رئیس قبیله ء قریش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شغل بازرگانی مشغول بودم و از برکت وجود بتها و خانه ءکعبه زندگی بسیار خوبی داشتم تا اینکه محمد ادعای پیامبری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و محمد هر دو از قبیله قریش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بگذارید اصل و ریشه خانوادگیم را برای شما توضیح دهم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1727200" cy="2349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1727280" cy="2349360"/>
                        </a:xfrm>
                        <a:prstGeom prst="rect">
                          <a:avLst/>
                        </a:prstGeom>
                        <a:ln w="0">
                          <a:noFill/>
                        </a:ln>
                      </pic:spPr>
                    </pic:pic>
                  </a:graphicData>
                </a:graphic>
              </wp:inline>
            </w:drawing>
          </mc:Choice>
          <mc:Fallback>
            <w:pict>
              <v:shape id="shape_0" stroked="f" o:allowincell="f" style="position:absolute;margin-left:0pt;margin-top:-185.05pt;width:135.95pt;height:184.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روزگاران دور فردی به نام عبدالمناف دو پسر به نام های هاشم و عبدا لشمس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عبدالشمس در هنگام تولد از پیشانی به هم چسبیده بودند و به ناچار آنها را با شمشیر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 جدا کردند و این سخن بر سر زبانها ا فتاد که بین آن دو تا ابد شمشیر حکمفرما خواهد بود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416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5334120" cy="3416400"/>
                        </a:xfrm>
                        <a:prstGeom prst="rect">
                          <a:avLst/>
                        </a:prstGeom>
                        <a:ln w="0">
                          <a:noFill/>
                        </a:ln>
                      </pic:spPr>
                    </pic:pic>
                  </a:graphicData>
                </a:graphic>
              </wp:inline>
            </w:drawing>
          </mc:Choice>
          <mc:Fallback>
            <w:pict>
              <v:shape id="shape_0" stroked="f" o:allowincell="f" style="position:absolute;margin-left:0pt;margin-top:-269.05pt;width:419.95pt;height:268.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عبدالشمس غلامی زیرک و باهوش به نام امیه داشت که او را به فرزندی قبول 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امیه پیوسته با هاشم عموی خود در حال نزاع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میه پسری به نام حرب دا 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 نیز پیوسته با فرزندان هاشم در حال نزاع و درگیری بود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ابو سفیان پسر حرب هستم مرد قدرتمند و ثروتمند عرب وقریش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دختری به نام ام جمیل دا شت</w:t>
      </w:r>
    </w:p>
    <w:p>
      <w:pPr>
        <w:pStyle w:val="BookText"/>
        <w:rPr/>
      </w:pPr>
      <w:r>
        <w:rPr>
          <w:rFonts w:ascii="IRNazanin" w:hAnsi="IRNazanin" w:eastAsia="IRNazanin"/>
          <w:color w:val="111111"/>
          <w:sz w:val="28"/>
          <w:sz w:val="28"/>
          <w:szCs w:val="28"/>
          <w:rtl w:val="true"/>
          <w:lang w:bidi="fa-IR"/>
        </w:rPr>
        <w:t xml:space="preserve">که همسر ابوا لهب عموی پیا مبربود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محمد ، ام جمیل را در قران هیزم کش جهنم خطاب کرد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ابو ا لهب و ام جمیل از هیچ آزاری در حق محمد کوتا هی نمی کردند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755900" cy="1651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2755800" cy="1650960"/>
                        </a:xfrm>
                        <a:prstGeom prst="rect">
                          <a:avLst/>
                        </a:prstGeom>
                        <a:ln w="0">
                          <a:noFill/>
                        </a:ln>
                      </pic:spPr>
                    </pic:pic>
                  </a:graphicData>
                </a:graphic>
              </wp:inline>
            </w:drawing>
          </mc:Choice>
          <mc:Fallback>
            <w:pict>
              <v:shape id="shape_0" stroked="f" o:allowincell="f" style="position:absolute;margin-left:0pt;margin-top:-130.05pt;width:216.95pt;height:12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655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5334120" cy="3365640"/>
                        </a:xfrm>
                        <a:prstGeom prst="rect">
                          <a:avLst/>
                        </a:prstGeom>
                        <a:ln w="0">
                          <a:noFill/>
                        </a:ln>
                      </pic:spPr>
                    </pic:pic>
                  </a:graphicData>
                </a:graphic>
              </wp:inline>
            </w:drawing>
          </mc:Choice>
          <mc:Fallback>
            <w:pict>
              <v:shape id="shape_0" stroked="f" o:allowincell="f" style="position:absolute;margin-left:0pt;margin-top:-265.05pt;width:419.95pt;height:264.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جنگ بدر ، من کفار را همرا هی نکردم و کفار ازمسلما نا ن شکست خوردند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آغاز جنگ بدر ، محمد برای قریشیان حاضر در سپاه کفارپیغام فرستاد و از قریشیا ن خواست که از جنگ با مسلما نا ن صرف نظر کنند و نبرد با مسلما نا ن را به سایر قبایل کفاربسپا رند </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عتبه پدر زنم این نظر محمد را قبول کرد و گفت اگر با مسلمانان بجنگیم و از مهاجران بکشیم هر گاه در مکه راه برویم مردم مکه ما را به چشم قاتل ا قوام خود نگاه خواهند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عتبه را به جنگ وادار کردند و عتبه و پسرش و برادرش بوسیله ء علی و حمزه کشته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که بیست ودونفرازهفتاد و پنج کشته سپاه کفاردرجنگ بدربوسیله علی ابن ابیطا لب کشته شدند و یکی از دلایل کینه ء کفار از علی همین مسئله است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23241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0"/>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21" o:detectmouseclick="t"/>
                <v:stroke color="#3465a4" joinstyle="round" endcap="flat"/>
                <w10:wrap type="none"/>
              </v:shape>
            </w:pict>
          </mc:Fallback>
        </mc:AlternateContent>
      </w:r>
      <w:bookmarkStart w:id="13" w:name="pg6204_52071"/>
    </w:p>
    <w:p>
      <w:pPr>
        <w:pStyle w:val="Heading2"/>
        <w:numPr>
          <w:ilvl w:val="1"/>
          <w:numId w:val="1"/>
        </w:numPr>
        <w:rPr/>
      </w:pPr>
      <w:bookmarkStart w:id="14" w:name="__RefHeading___Toc1080398_237004111"/>
      <w:bookmarkStart w:id="15" w:name="_Toc5"/>
      <w:bookmarkEnd w:id="13"/>
      <w:bookmarkEnd w:id="14"/>
      <w:r>
        <w:rPr>
          <w:rtl w:val="true"/>
        </w:rPr>
        <w:t>پس از شکست کفار در جنگ بدر</w:t>
      </w:r>
      <w:bookmarkEnd w:id="15"/>
    </w:p>
    <w:p>
      <w:pPr>
        <w:pStyle w:val="BookText"/>
        <w:rPr/>
      </w:pPr>
      <w:r>
        <w:rPr>
          <w:rFonts w:ascii="IRNazanin" w:hAnsi="IRNazanin" w:eastAsia="IRNazanin"/>
          <w:color w:val="111111"/>
          <w:sz w:val="28"/>
          <w:sz w:val="28"/>
          <w:szCs w:val="28"/>
          <w:rtl w:val="true"/>
          <w:lang w:bidi="fa-IR"/>
        </w:rPr>
        <w:t xml:space="preserve">پس از شکست کفار در جنگ بدر من و زنم همواره به فکر انتقام ازمسلمانان بودیم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75000" cy="1790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3"/>
                        <a:stretch/>
                      </pic:blipFill>
                      <pic:spPr>
                        <a:xfrm>
                          <a:off x="0" y="0"/>
                          <a:ext cx="3174840" cy="1790640"/>
                        </a:xfrm>
                        <a:prstGeom prst="rect">
                          <a:avLst/>
                        </a:prstGeom>
                        <a:ln w="0">
                          <a:noFill/>
                        </a:ln>
                      </pic:spPr>
                    </pic:pic>
                  </a:graphicData>
                </a:graphic>
              </wp:inline>
            </w:drawing>
          </mc:Choice>
          <mc:Fallback>
            <w:pict>
              <v:shape id="shape_0" stroked="f" o:allowincell="f" style="position:absolute;margin-left:0pt;margin-top:-141.05pt;width:249.95pt;height:140.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یکسال بعد ، لشگر کفار برای جنگ به سمت مدینه حرکت کرد و اینگونه بود که جنگ احد به وقوع پیوست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بوسیله وحشی غلام سیا ه پوستی که زنم هند اجیر کرده بود کشته شد و در این جنگ هفتاد نفر از مسلمانان کشته شدند واگر جانفشانی علی نبود محمد نیز کشته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پایان جنگ هند سینه ء حمزه را شکا فت و جگرش را از سینه بیرون آورد و به دندان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با شکوه بود وقتی هند بر روی تخته سنگی رفت و ا شعاری را در وصف پیروزی کفار خواند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882900" cy="15748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
                        <a:stretch/>
                      </pic:blipFill>
                      <pic:spPr>
                        <a:xfrm>
                          <a:off x="0" y="0"/>
                          <a:ext cx="2882880" cy="1574640"/>
                        </a:xfrm>
                        <a:prstGeom prst="rect">
                          <a:avLst/>
                        </a:prstGeom>
                        <a:ln w="0">
                          <a:noFill/>
                        </a:ln>
                      </pic:spPr>
                    </pic:pic>
                  </a:graphicData>
                </a:graphic>
              </wp:inline>
            </w:drawing>
          </mc:Choice>
          <mc:Fallback>
            <w:pict>
              <v:shape id="shape_0" stroked="f" o:allowincell="f" style="position:absolute;margin-left:0pt;margin-top:-124.05pt;width:226.95pt;height:123.95pt;mso-wrap-style:none;v-text-anchor:middle;mso-position-horizontal:left;mso-position-vertical:top" type="_x0000_t75">
                <v:imagedata r:id="rId2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492500" cy="23241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7"/>
                        <a:stretch/>
                      </pic:blipFill>
                      <pic:spPr>
                        <a:xfrm>
                          <a:off x="0" y="0"/>
                          <a:ext cx="3492360" cy="2324160"/>
                        </a:xfrm>
                        <a:prstGeom prst="rect">
                          <a:avLst/>
                        </a:prstGeom>
                        <a:ln w="0">
                          <a:noFill/>
                        </a:ln>
                      </pic:spPr>
                    </pic:pic>
                  </a:graphicData>
                </a:graphic>
              </wp:inline>
            </w:drawing>
          </mc:Choice>
          <mc:Fallback>
            <w:pict>
              <v:shape id="shape_0" stroked="f" o:allowincell="f" style="position:absolute;margin-left:0pt;margin-top:-183.05pt;width:274.95pt;height:182.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بعد از قدرت گرفتن اسلام و افزایش تعداد مسلمانان من و کفار مجبور شدیم با محمد و مسلمانان پیمان صلح حدیبیه را امضا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برخلاف مردان آن روزگار که با زنان متعدد ازدواج می کردند تا سن پنجاه سالگی با تنها همسرش خدیجه زندگی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خدیجه ، محمد به دلایل مختلف و از جمله پناه دادن به زنان بی سرپرست مسلمان و یا آزاد کردن زنان از اسارت و یا ترغیب قبا یل به اسلام ، با چندین زن ازدواج کرد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زنان محمد ، دخترم ام حبیبه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چندین بار پیمان صلح حدیبیه را نقض کردند و من به ناچار به مدینه و ملاقات محمد رفتم تا پیمان صلح حدیبیه را تمدید کنم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505200" cy="23114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0"/>
                        <a:stretch/>
                      </pic:blipFill>
                      <pic:spPr>
                        <a:xfrm>
                          <a:off x="0" y="0"/>
                          <a:ext cx="3505320" cy="2311560"/>
                        </a:xfrm>
                        <a:prstGeom prst="rect">
                          <a:avLst/>
                        </a:prstGeom>
                        <a:ln w="0">
                          <a:noFill/>
                        </a:ln>
                      </pic:spPr>
                    </pic:pic>
                  </a:graphicData>
                </a:graphic>
              </wp:inline>
            </w:drawing>
          </mc:Choice>
          <mc:Fallback>
            <w:pict>
              <v:shape id="shape_0" stroked="f" o:allowincell="f" style="position:absolute;margin-left:0pt;margin-top:-182.05pt;width:275.95pt;height:181.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وقتی به مدینه رسیدم ایتدا به خانه ء دخترم ام حبیبه رفتم و خواستم بنشینم اما ام حبیبه فرش را از زیر پای من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که از این کار دخترم ناراحت شده بودم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چرا فرش را</w:t>
      </w:r>
    </w:p>
    <w:p>
      <w:pPr>
        <w:pStyle w:val="BookText"/>
        <w:rPr/>
      </w:pPr>
      <w:r>
        <w:rPr>
          <w:rFonts w:ascii="IRNazanin" w:hAnsi="IRNazanin" w:eastAsia="IRNazanin"/>
          <w:color w:val="111111"/>
          <w:sz w:val="28"/>
          <w:sz w:val="28"/>
          <w:szCs w:val="28"/>
          <w:rtl w:val="true"/>
          <w:lang w:bidi="fa-IR"/>
        </w:rPr>
        <w:t>از زیر پای من جمع کردی ؟</w:t>
      </w:r>
    </w:p>
    <w:p>
      <w:pPr>
        <w:pStyle w:val="BookText"/>
        <w:rPr/>
      </w:pPr>
      <w:r>
        <w:rPr>
          <w:rFonts w:ascii="IRNazanin" w:hAnsi="IRNazanin" w:eastAsia="IRNazanin"/>
          <w:color w:val="111111"/>
          <w:sz w:val="28"/>
          <w:sz w:val="28"/>
          <w:szCs w:val="28"/>
          <w:rtl w:val="true"/>
          <w:lang w:bidi="fa-IR"/>
        </w:rPr>
        <w:t xml:space="preserve">ام حبیبه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پیامبر است و تو مرد مشرک و پلیدی هستی و نباید آنرا آلوده کنی؟</w:t>
      </w:r>
    </w:p>
    <w:p>
      <w:pPr>
        <w:pStyle w:val="BookText"/>
        <w:rPr/>
      </w:pPr>
      <w:r>
        <w:rPr>
          <w:rFonts w:ascii="IRNazanin" w:hAnsi="IRNazanin" w:eastAsia="IRNazanin"/>
          <w:color w:val="111111"/>
          <w:sz w:val="28"/>
          <w:sz w:val="28"/>
          <w:szCs w:val="28"/>
          <w:rtl w:val="true"/>
          <w:lang w:bidi="fa-IR"/>
        </w:rPr>
        <w:t xml:space="preserve">من برآشفتم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ببین با دوری از من چگونه منحرف شده ای؟</w:t>
      </w:r>
    </w:p>
    <w:p>
      <w:pPr>
        <w:pStyle w:val="BookText"/>
        <w:rPr/>
      </w:pPr>
      <w:r>
        <w:rPr>
          <w:rFonts w:ascii="IRNazanin" w:hAnsi="IRNazanin" w:eastAsia="IRNazanin"/>
          <w:color w:val="111111"/>
          <w:sz w:val="28"/>
          <w:sz w:val="28"/>
          <w:szCs w:val="28"/>
          <w:rtl w:val="true"/>
          <w:lang w:bidi="fa-IR"/>
        </w:rPr>
        <w:t xml:space="preserve">ام حبیبه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منحرف نشده ام بلکه خداوند مرا به راه راست هدایت کرده است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مکه بوسیله مسلمانان ، من از ترس کشته شدن بوسیله مسلمانان وبا واسطه کردن عباس عموی پیامبر به ناچار واز روی بی میلی شهادتین گفتم و به شکل ظاهری مسلمان شدم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340100" cy="24384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2"/>
                        <a:stretch/>
                      </pic:blipFill>
                      <pic:spPr>
                        <a:xfrm>
                          <a:off x="0" y="0"/>
                          <a:ext cx="3340080" cy="2438280"/>
                        </a:xfrm>
                        <a:prstGeom prst="rect">
                          <a:avLst/>
                        </a:prstGeom>
                        <a:ln w="0">
                          <a:noFill/>
                        </a:ln>
                      </pic:spPr>
                    </pic:pic>
                  </a:graphicData>
                </a:graphic>
              </wp:inline>
            </w:drawing>
          </mc:Choice>
          <mc:Fallback>
            <w:pict>
              <v:shape id="shape_0" stroked="f" o:allowincell="f" style="position:absolute;margin-left:0pt;margin-top:-192.05pt;width:262.95pt;height:191.95pt;mso-wrap-style:none;v-text-anchor:middle;mso-position-horizontal:left;mso-position-vertical:top" type="_x0000_t75">
                <v:imagedata r:id="rId33" o:detectmouseclick="t"/>
                <v:stroke color="#3465a4" joinstyle="round" endcap="flat"/>
                <w10:wrap type="none"/>
              </v:shape>
            </w:pict>
          </mc:Fallback>
        </mc:AlternateContent>
      </w:r>
      <w:bookmarkStart w:id="16" w:name="pg6204_52074"/>
    </w:p>
    <w:p>
      <w:pPr>
        <w:pStyle w:val="BookText"/>
        <w:rPr/>
      </w:pPr>
      <w:bookmarkEnd w:id="16"/>
      <w:r>
        <w:rPr>
          <w:rFonts w:ascii="IRNazanin" w:hAnsi="IRNazanin" w:eastAsia="IRNazanin"/>
          <w:color w:val="111111"/>
          <w:sz w:val="28"/>
          <w:sz w:val="28"/>
          <w:szCs w:val="28"/>
          <w:rtl w:val="true"/>
          <w:lang w:bidi="fa-IR"/>
        </w:rPr>
        <w:t>محمد خطاب به من وتعدادی ازقریش که تازه مسلمان شده بودیم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شما آزادهستید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پسرم معاویه مرا به خاطر مسلمان شدن سرزنش می کرد واز مکه فرار کرد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58547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5"/>
                        <a:stretch/>
                      </pic:blipFill>
                      <pic:spPr>
                        <a:xfrm>
                          <a:off x="0" y="0"/>
                          <a:ext cx="5334120" cy="5854680"/>
                        </a:xfrm>
                        <a:prstGeom prst="rect">
                          <a:avLst/>
                        </a:prstGeom>
                        <a:ln w="0">
                          <a:noFill/>
                        </a:ln>
                      </pic:spPr>
                    </pic:pic>
                  </a:graphicData>
                </a:graphic>
              </wp:inline>
            </w:drawing>
          </mc:Choice>
          <mc:Fallback>
            <w:pict>
              <v:shape id="shape_0" stroked="f" o:allowincell="f" style="position:absolute;margin-left:0pt;margin-top:-461.05pt;width:419.95pt;height:460.95pt;mso-wrap-style:none;v-text-anchor:middle;mso-position-horizontal:left;mso-position-vertical:top" type="_x0000_t75">
                <v:imagedata r:id="rId36" o:detectmouseclick="t"/>
                <v:stroke color="#3465a4" joinstyle="round" endcap="flat"/>
                <w10:wrap type="none"/>
              </v:shape>
            </w:pict>
          </mc:Fallback>
        </mc:AlternateContent>
      </w:r>
    </w:p>
    <w:p>
      <w:pPr>
        <w:pStyle w:val="Heading2"/>
        <w:numPr>
          <w:ilvl w:val="1"/>
          <w:numId w:val="1"/>
        </w:numPr>
        <w:rPr/>
      </w:pPr>
      <w:bookmarkStart w:id="17" w:name="__RefHeading___Toc1080400_237004111"/>
      <w:bookmarkStart w:id="18" w:name="_Toc6"/>
      <w:bookmarkEnd w:id="17"/>
      <w:r>
        <w:rPr>
          <w:rtl w:val="true"/>
        </w:rPr>
        <w:t>زنا نکنید</w:t>
      </w:r>
      <w:bookmarkEnd w:id="18"/>
    </w:p>
    <w:p>
      <w:pPr>
        <w:pStyle w:val="BookText"/>
        <w:rPr/>
      </w:pPr>
      <w:r>
        <w:rPr>
          <w:rFonts w:ascii="IRNazanin" w:hAnsi="IRNazanin" w:eastAsia="IRNazanin"/>
          <w:color w:val="111111"/>
          <w:sz w:val="28"/>
          <w:sz w:val="28"/>
          <w:szCs w:val="28"/>
          <w:rtl w:val="true"/>
          <w:lang w:bidi="fa-IR"/>
        </w:rPr>
        <w:t xml:space="preserve">زنم هند نیز به ناچار واز ترس مرگ برای بیعت به نزد پیامبر 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اورا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هند گفت من به چه چیز با تو بیعت کنم ؟ پیامبر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زنا نکنید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اری همه از انحراف زنم و خانواده ام خبر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پنج ماه قبل از رحلت پیامبر به ناچار عباس عموی پیامبر ر ا واسطه قرار داد تا پیامبر او را ببخشد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پیامبرهم که از روح بالا و مهربانی برخوردار بود و هدفش هدایت انسانها بود اورا بخشید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از پیامبر خواهش کردم که من و پسرم را به کاری بگمارد تا تنفر مسلمانان نسبت به من رفته رفته کاسته شود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در خواست من و با شفاعت عباس ، معاویه به عنوان کاتب نامه های پیامبر پذیرفته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افراد با سواد کم بودند و داشتن سواد برای من و معاویه امتیاز بزرگی بود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 این ترتیب معاویه نامه ها ی پیامبر به پادشاهان و سران قبا یل را می نوشت و برای جمع آوری صدقات نامه نگاری می کرد و منشی پیامبر بود و من گاهی مامور جمع اوری صدقات می شدم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57500" cy="28575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8"/>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قبل از معاویه دو نفر دیگر کا تب پیامبر بودند که هردو مرتد و مشرک شده بودند و پیامبر دستور مرگ آن دو را دادند </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پسرم معاویه زیرک تر از آن بود که به سرنوشت آن دو دچار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آخرین حج خود ودر غدیر خم علی را به عنوان برادر و امام و وصی و جانشین خود انتخاب کرد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606800" cy="22479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40"/>
                        <a:stretch/>
                      </pic:blipFill>
                      <pic:spPr>
                        <a:xfrm>
                          <a:off x="0" y="0"/>
                          <a:ext cx="3606840" cy="2247840"/>
                        </a:xfrm>
                        <a:prstGeom prst="rect">
                          <a:avLst/>
                        </a:prstGeom>
                        <a:ln w="0">
                          <a:noFill/>
                        </a:ln>
                      </pic:spPr>
                    </pic:pic>
                  </a:graphicData>
                </a:graphic>
              </wp:inline>
            </w:drawing>
          </mc:Choice>
          <mc:Fallback>
            <w:pict>
              <v:shape id="shape_0" stroked="f" o:allowincell="f" style="position:absolute;margin-left:0pt;margin-top:-177.05pt;width:283.95pt;height:176.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بعداز وفات پیامبر گروهی از صحابه ابوبکر را به عنوان خلیفه انتخاب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غیرت قبیله ای و عربی من اجازه نمی داد که فردی از پایین ترین قبایل قریش به حکومت برسد و بنی امیه و بنی هاشم از قدرت محروم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سر به مخالفت برداشتم و به نزدعلی رفتم و خواستار بیعت با علی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وارد خانه علی شدم با صدای بلند اشعاری به این مضمون خواندم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هاشم سکوت را بشکنید تا مردم به حق مسلم شما چشم طمع ندوزند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مربوط به شماست و جز شما کسی شایسته خلافت نیست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باهوش تر از آن بود که فریب مرا بخورد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 به من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پیکاری هستی که ما نیستیم توجز فتنه و آشوب هد ف دیگری نداری ، تو مدتها بدخواه اسلام بودی مرا به نصیحت و کمک تو نیازی نیست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416300" cy="23749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43"/>
                        <a:stretch/>
                      </pic:blipFill>
                      <pic:spPr>
                        <a:xfrm>
                          <a:off x="0" y="0"/>
                          <a:ext cx="3416400" cy="2374920"/>
                        </a:xfrm>
                        <a:prstGeom prst="rect">
                          <a:avLst/>
                        </a:prstGeom>
                        <a:ln w="0">
                          <a:noFill/>
                        </a:ln>
                      </pic:spPr>
                    </pic:pic>
                  </a:graphicData>
                </a:graphic>
              </wp:inline>
            </w:drawing>
          </mc:Choice>
          <mc:Fallback>
            <w:pict>
              <v:shape id="shape_0" stroked="f" o:allowincell="f" style="position:absolute;margin-left:0pt;margin-top:-187.05pt;width:268.95pt;height:186.95pt;mso-wrap-style:none;v-text-anchor:middle;mso-position-horizontal:left;mso-position-vertical:top" type="_x0000_t75">
                <v:imagedata r:id="rId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 می خواستم اختلاف بیندازم و حکومت کنم اما موفق نشدم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به ناچاربه سوی حکومت روی آوردم </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بعد ازماجرای رفتن من به خانه اش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زمامداری چون آبی بد مزه ولقمه ای گلوگیراست وآن کس که میوه را کال و نا رس بچیند ،مانند کشاورزی است که درزمین دیگری بکارد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اخرین پیامبر خدا وعلی به گفته پیامبر تعیین شده از سوی خدا و امام و راهنمای مردم در مسایل دینی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علی به من و خواسته ام بی اعتنایی کرد من و دوستانم این حرف را در بین مردم شایع کردیم که اگر علی امام و تعین شده ء خداست پس چرا پیشنهاد خلافت را نپذیرفت ؟</w:t>
      </w:r>
    </w:p>
    <w:p>
      <w:pPr>
        <w:pStyle w:val="BookText"/>
        <w:rPr/>
      </w:pPr>
      <w:r>
        <w:rPr>
          <w:rFonts w:ascii="IRNazanin" w:hAnsi="IRNazanin" w:eastAsia="IRNazanin"/>
          <w:color w:val="111111"/>
          <w:sz w:val="28"/>
          <w:sz w:val="28"/>
          <w:szCs w:val="28"/>
          <w:rtl w:val="true"/>
          <w:lang w:bidi="fa-IR"/>
        </w:rPr>
        <w:t xml:space="preserve">چون علی پیشنهاد خلافت را نپذیرفت و در برابر خلافت صحابه پیامبر اعتراض نکرد پس علی امام و تعین شده خدا نیست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213100" cy="25273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45"/>
                        <a:stretch/>
                      </pic:blipFill>
                      <pic:spPr>
                        <a:xfrm>
                          <a:off x="0" y="0"/>
                          <a:ext cx="3213000" cy="2527200"/>
                        </a:xfrm>
                        <a:prstGeom prst="rect">
                          <a:avLst/>
                        </a:prstGeom>
                        <a:ln w="0">
                          <a:noFill/>
                        </a:ln>
                      </pic:spPr>
                    </pic:pic>
                  </a:graphicData>
                </a:graphic>
              </wp:inline>
            </w:drawing>
          </mc:Choice>
          <mc:Fallback>
            <w:pict>
              <v:shape id="shape_0" stroked="f" o:allowincell="f" style="position:absolute;margin-left:0pt;margin-top:-199.05pt;width:252.95pt;height:198.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دوستان علی خلافت را جدا از امامت می دانستند و می گفتند که علی بوسیله خدا به امامت برگزیده شده است و اینکه مردم و صحابه ، علی را به عنوان خلیفه انتخاب ننموده اند دلیل بر امام نبودن علی نیست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دریافتم که علی چه قدر به نظر مردم و دموکراسی اهمیت می دهد که با وجود آنکه از همه کس شایسته تر برای خلافت بود به نظر صحابه احترام گذاشت و برای جلوگیری از اختلاف بین مسلمانان و جلوگیری از ریخته شدن خون مسلمانان سکوت اختیار کرد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2857500" cy="28575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48"/>
                        <a:stretch/>
                      </pic:blipFill>
                      <pic:spPr>
                        <a:xfrm>
                          <a:off x="0" y="0"/>
                          <a:ext cx="2857680" cy="2857680"/>
                        </a:xfrm>
                        <a:prstGeom prst="rect">
                          <a:avLst/>
                        </a:prstGeom>
                        <a:ln w="0">
                          <a:noFill/>
                        </a:ln>
                      </pic:spPr>
                    </pic:pic>
                  </a:graphicData>
                </a:graphic>
              </wp:inline>
            </w:drawing>
          </mc:Choice>
          <mc:Fallback>
            <w:pict>
              <v:shape id="shape_0" stroked="f" o:allowincell="f" style="position:absolute;margin-left:0pt;margin-top:-225.05pt;width:224.95pt;height:224.95pt;mso-wrap-style:none;v-text-anchor:middle;mso-position-horizontal:left;mso-position-vertical:top" type="_x0000_t75">
                <v:imagedata r:id="rId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 مرد قدرتمند و با نفوذی بودم و سر سازگاری با حکومت را نداشتم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ساکت شدن من می بایست امتیازی به من داده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بد نام تر از آن بودم که در حکومت مسلمین منصب و مقامی داشته باشم و شاید بهتر بود به فرزندانم مقامی اعطا می شد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سیزده هجری قمری و در زمان خلیفه اول ، پسر بزرگم یزید به فرماندهی لشگری ازمسلمانان برای فتح شام برگزیده شد ومعاویه نیززیرنظربرادرش درجنگ شرکت کرد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فتح شام پسرم یزید به حکومت دمشق برگزیده شد و فرماندهی لشگرآن منطقه نیز به او سپرده شد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175000" cy="25654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50"/>
                        <a:stretch/>
                      </pic:blipFill>
                      <pic:spPr>
                        <a:xfrm>
                          <a:off x="0" y="0"/>
                          <a:ext cx="3174840" cy="2565360"/>
                        </a:xfrm>
                        <a:prstGeom prst="rect">
                          <a:avLst/>
                        </a:prstGeom>
                        <a:ln w="0">
                          <a:noFill/>
                        </a:ln>
                      </pic:spPr>
                    </pic:pic>
                  </a:graphicData>
                </a:graphic>
              </wp:inline>
            </w:drawing>
          </mc:Choice>
          <mc:Fallback>
            <w:pict>
              <v:shape id="shape_0" stroked="f" o:allowincell="f" style="position:absolute;margin-left:0pt;margin-top:-202.05pt;width:249.95pt;height:201.95pt;mso-wrap-style:none;v-text-anchor:middle;mso-position-horizontal:left;mso-position-vertical:top" type="_x0000_t75">
                <v:imagedata r:id="rId51" o:detectmouseclick="t"/>
                <v:stroke color="#3465a4" joinstyle="round" endcap="flat"/>
                <w10:wrap type="none"/>
              </v:shape>
            </w:pict>
          </mc:Fallback>
        </mc:AlternateConten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 ل هجده هجری قمری پسرم یزید به بیماری طاعون گرفتار شد و به جای خودبرادرش معاویه را برای حکومت و فرماندهی لشگر شام پیشنهاد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باموافقت خلیفه دوم ،حکومت شام به معاویه سپرده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معاویه فرزندیکی از قدرتمند ترین و با نفوذ ترین مردان آن زمان بود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bookmarkStart w:id="19" w:name="pg6204_52082"/>
    </w:p>
    <w:p>
      <w:pPr>
        <w:pStyle w:val="BookText"/>
        <w:rPr/>
      </w:pPr>
      <w:bookmarkEnd w:id="19"/>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784600" cy="21463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53"/>
                        <a:stretch/>
                      </pic:blipFill>
                      <pic:spPr>
                        <a:xfrm>
                          <a:off x="0" y="0"/>
                          <a:ext cx="3784680" cy="2146320"/>
                        </a:xfrm>
                        <a:prstGeom prst="rect">
                          <a:avLst/>
                        </a:prstGeom>
                        <a:ln w="0">
                          <a:noFill/>
                        </a:ln>
                      </pic:spPr>
                    </pic:pic>
                  </a:graphicData>
                </a:graphic>
              </wp:inline>
            </w:drawing>
          </mc:Choice>
          <mc:Fallback>
            <w:pict>
              <v:shape id="shape_0" stroked="f" o:allowincell="f" style="position:absolute;margin-left:0pt;margin-top:-169.05pt;width:297.95pt;height:168.95pt;mso-wrap-style:none;v-text-anchor:middle;mso-position-horizontal:left;mso-position-vertical:top" type="_x0000_t75">
                <v:imagedata r:id="rId54" o:detectmouseclick="t"/>
                <v:stroke color="#3465a4" joinstyle="round" endcap="flat"/>
                <w10:wrap type="none"/>
              </v:shape>
            </w:pict>
          </mc:Fallback>
        </mc:AlternateContent>
      </w:r>
    </w:p>
    <w:p>
      <w:pPr>
        <w:pStyle w:val="Heading2"/>
        <w:numPr>
          <w:ilvl w:val="1"/>
          <w:numId w:val="1"/>
        </w:numPr>
        <w:rPr/>
      </w:pPr>
      <w:bookmarkStart w:id="20" w:name="__RefHeading___Toc1080402_237004111"/>
      <w:bookmarkStart w:id="21" w:name="_Toc7"/>
      <w:bookmarkEnd w:id="20"/>
      <w:r>
        <w:rPr>
          <w:rtl w:val="true"/>
        </w:rPr>
        <w:t>معاویه پس از بدست گرفتن حکومت</w:t>
      </w:r>
      <w:bookmarkEnd w:id="21"/>
    </w:p>
    <w:p>
      <w:pPr>
        <w:pStyle w:val="BookText"/>
        <w:rPr/>
      </w:pPr>
      <w:r>
        <w:rPr>
          <w:rFonts w:ascii="IRNazanin" w:hAnsi="IRNazanin" w:eastAsia="IRNazanin"/>
          <w:color w:val="111111"/>
          <w:sz w:val="28"/>
          <w:sz w:val="28"/>
          <w:szCs w:val="28"/>
          <w:rtl w:val="true"/>
          <w:lang w:bidi="fa-IR"/>
        </w:rPr>
        <w:t xml:space="preserve">معاویه پس از بدست گرفتن حکومت ، به تدریج راه تجمل و ثروت اندوزی را پیش گرفت معاویه در پاسخ کسانی که اورا بخاطر تجمل گرایی و ثروت اندوزی سرزنش می کردند با زیرکی جواب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قلمرو حکومت من نزدیک سرزمین دشمن می باشد وجاسوسان دشمن همیشه ما را زیر نظر دارند ، پس لازم است دربرابر چشم آنها حکومتی قوی با کاخی زیبا و پر تجمل داشته باشیم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670300" cy="22225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55"/>
                        <a:stretch/>
                      </pic:blipFill>
                      <pic:spPr>
                        <a:xfrm>
                          <a:off x="0" y="0"/>
                          <a:ext cx="3670200" cy="2222640"/>
                        </a:xfrm>
                        <a:prstGeom prst="rect">
                          <a:avLst/>
                        </a:prstGeom>
                        <a:ln w="0">
                          <a:noFill/>
                        </a:ln>
                      </pic:spPr>
                    </pic:pic>
                  </a:graphicData>
                </a:graphic>
              </wp:inline>
            </w:drawing>
          </mc:Choice>
          <mc:Fallback>
            <w:pict>
              <v:shape id="shape_0" stroked="f" o:allowincell="f" style="position:absolute;margin-left:0pt;margin-top:-175.05pt;width:288.95pt;height:174.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 و هند همواره معاویه را نصیحت می کردیم تا به گونه ای عمل نکند که موجب خشم خلیفه دوم بشود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خلیفه سوم ، فلسطین و اردن و لبنان یعنی تمام سرزمین شام به معاویه سپرده شد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نیروی نظامی قدرتمندی درشام ایجاد کرد زیرا وضعیت شام به شکلی بود که می بایست برای دفاع از سرزمین های اسلامی که مجاور با حکومتهای دشمن مانند امپراطوری روم بودند نیروی نظامی و لشگریان قوی در آنجا مستقرمی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سالها لشگریان معاویه قویترین سپاهیان سرزمینهای اسلامی بودند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3581400" cy="22733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58"/>
                        <a:stretch/>
                      </pic:blipFill>
                      <pic:spPr>
                        <a:xfrm>
                          <a:off x="0" y="0"/>
                          <a:ext cx="3581280" cy="2273400"/>
                        </a:xfrm>
                        <a:prstGeom prst="rect">
                          <a:avLst/>
                        </a:prstGeom>
                        <a:ln w="0">
                          <a:noFill/>
                        </a:ln>
                      </pic:spPr>
                    </pic:pic>
                  </a:graphicData>
                </a:graphic>
              </wp:inline>
            </w:drawing>
          </mc:Choice>
          <mc:Fallback>
            <w:pict>
              <v:shape id="shape_0" stroked="f" o:allowincell="f" style="position:absolute;margin-left:0pt;margin-top:-179.05pt;width:281.95pt;height:178.95pt;mso-wrap-style:none;v-text-anchor:middle;mso-position-horizontal:left;mso-position-vertical:top" type="_x0000_t75">
                <v:imagedata r:id="rId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من و معاویه برای رفع بد نامی و عیوب خاندان بنی امیه با دادن پول و استخدام بعضی از راویان حد یث شروع به ساخت احادیث جعلی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پول می دادیم و در مقا بل راویان ، احادیثی را که ما می گفتیم به نام پیامبر در بین مسلمانان نقل می کردند وحوادث وقایع تاریخی و احکام دینی را آن گونه که ما می خواستیم با ز گو می کردند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683000" cy="22098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0"/>
                        <a:stretch/>
                      </pic:blipFill>
                      <pic:spPr>
                        <a:xfrm>
                          <a:off x="0" y="0"/>
                          <a:ext cx="3683160" cy="2209680"/>
                        </a:xfrm>
                        <a:prstGeom prst="rect">
                          <a:avLst/>
                        </a:prstGeom>
                        <a:ln w="0">
                          <a:noFill/>
                        </a:ln>
                      </pic:spPr>
                    </pic:pic>
                  </a:graphicData>
                </a:graphic>
              </wp:inline>
            </w:drawing>
          </mc:Choice>
          <mc:Fallback>
            <w:pict>
              <v:shape id="shape_0" stroked="f" o:allowincell="f" style="position:absolute;margin-left:0pt;margin-top:-174.05pt;width:289.95pt;height:173.95pt;mso-wrap-style:none;v-text-anchor:middle;mso-position-horizontal:left;mso-position-vertical:top" type="_x0000_t75">
                <v:imagedata r:id="rId6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ما تصمیم گرفتیم که عنوان خا ل المومنین رابه معاویه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 ل المومنین یعنی دایی 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دخترم ام حبیبه یکی از همسران پیامبر بود پس معاویه هم که برادرام حبیبه است دایی مومنان لقب گرفت وباید از این پس نام معاویه در بین مسلمانان با احترام ذکر شود و مسلمانان او را مردی متقی و با قداست بدانند و جنایات من و معاویه و هند به مرور از ذهن مسلمانان پاک شود</w:t>
      </w:r>
      <w:r>
        <w:rPr>
          <w:rFonts w:eastAsia="IRNazanin" w:cs="IRNazanin"/>
          <w:color w:val="111111"/>
          <w:sz w:val="28"/>
          <w:szCs w:val="28"/>
          <w:rtl w:val="true"/>
          <w:lang w:bidi="fa-IR"/>
        </w:rPr>
        <w:t>.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راویان حدیث به سرعت لقب خال المومنین را در بین مسلمانان نقل کردند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641600" cy="30734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2"/>
                        <a:stretch/>
                      </pic:blipFill>
                      <pic:spPr>
                        <a:xfrm>
                          <a:off x="0" y="0"/>
                          <a:ext cx="2641680" cy="3073320"/>
                        </a:xfrm>
                        <a:prstGeom prst="rect">
                          <a:avLst/>
                        </a:prstGeom>
                        <a:ln w="0">
                          <a:noFill/>
                        </a:ln>
                      </pic:spPr>
                    </pic:pic>
                  </a:graphicData>
                </a:graphic>
              </wp:inline>
            </w:drawing>
          </mc:Choice>
          <mc:Fallback>
            <w:pict>
              <v:shape id="shape_0" stroked="f" o:allowincell="f" style="position:absolute;margin-left:0pt;margin-top:-242.05pt;width:207.95pt;height:241.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اگر چه برای بعضی از مسلمانان این سوال پیش می آمد که عایشه هم همسر پیامبربوده است پس چرا به محمد بن ابوبکر برادر عایشه ، لقب خال المومنین داده نشده است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دیگری که برای معاویه در نظر گرفتیم ، کاتب وحی و نویسندگی آیات نازل شده قران بر پیامبر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همه می دانستیم که معاویه در اواخر عمر پیامبرو در سال دهم هجری و آن هم از روی اجبار مسلمان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مسلمان شدن منشی و نویسنده نامه های پیامبر و کاتب صدقات بوده است نه کاتب وحی و نویسنده قران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416300" cy="23749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5"/>
                        <a:stretch/>
                      </pic:blipFill>
                      <pic:spPr>
                        <a:xfrm>
                          <a:off x="0" y="0"/>
                          <a:ext cx="3416400" cy="2374920"/>
                        </a:xfrm>
                        <a:prstGeom prst="rect">
                          <a:avLst/>
                        </a:prstGeom>
                        <a:ln w="0">
                          <a:noFill/>
                        </a:ln>
                      </pic:spPr>
                    </pic:pic>
                  </a:graphicData>
                </a:graphic>
              </wp:inline>
            </w:drawing>
          </mc:Choice>
          <mc:Fallback>
            <w:pict>
              <v:shape id="shape_0" stroked="f" o:allowincell="f" style="position:absolute;margin-left:0pt;margin-top:-187.05pt;width:268.95pt;height:186.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برای آنکه مقام معاویه را بالاتر ببریم گفتیم که هنگامی که آیه الکرسی بوسیله وحی بر پیامبر نازل شد معاویه آیه الکرسی را با قلمی طلایی که جبرییل از عرش برای او آورده بود ، نوشت </w:t>
      </w:r>
      <w:r>
        <w:rPr>
          <w:rFonts w:eastAsia="IRNazanin" w:cs="IRNazanin"/>
          <w:color w:val="111111"/>
          <w:sz w:val="28"/>
          <w:szCs w:val="28"/>
          <w:rtl w:val="true"/>
          <w:lang w:bidi="fa-IR"/>
        </w:rPr>
        <w:t>.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گفته به سرعت بین مسلمانان دهن به دهن پخش شد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556000" cy="2286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7"/>
                        <a:stretch/>
                      </pic:blipFill>
                      <pic:spPr>
                        <a:xfrm>
                          <a:off x="0" y="0"/>
                          <a:ext cx="3556080" cy="2286000"/>
                        </a:xfrm>
                        <a:prstGeom prst="rect">
                          <a:avLst/>
                        </a:prstGeom>
                        <a:ln w="0">
                          <a:noFill/>
                        </a:ln>
                      </pic:spPr>
                    </pic:pic>
                  </a:graphicData>
                </a:graphic>
              </wp:inline>
            </w:drawing>
          </mc:Choice>
          <mc:Fallback>
            <w:pict>
              <v:shape id="shape_0" stroked="f" o:allowincell="f" style="position:absolute;margin-left:0pt;margin-top:-180.05pt;width:279.95pt;height:179.95pt;mso-wrap-style:none;v-text-anchor:middle;mso-position-horizontal:left;mso-position-vertical:top" type="_x0000_t75">
                <v:imagedata r:id="rId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پیامبر قبل از وفات در خواب دید که فرزندان من به شکل میمونهایی از منبراو بالا و پایین می روند و حالا خواب پیامبر در حال وقوع بود و من وفرزندانم رفته رفته حکومت را به دست می گرفتیم وبا احادیث و روایات جعلی که از بالای منبر ها برای مردم می خواندیم مانند موریانه به جان محمد افتاده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ئ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اسراء خداوند به رویای پیامبر اشاره کرده است وکلمه شجره ء ملعونه را برای وصف میمون هایی که از منبر پیامبر بالا می روند بکار برده بود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3810000" cy="2133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70"/>
                        <a:stretch/>
                      </pic:blipFill>
                      <pic:spPr>
                        <a:xfrm>
                          <a:off x="0" y="0"/>
                          <a:ext cx="3809880" cy="2133720"/>
                        </a:xfrm>
                        <a:prstGeom prst="rect">
                          <a:avLst/>
                        </a:prstGeom>
                        <a:ln w="0">
                          <a:noFill/>
                        </a:ln>
                      </pic:spPr>
                    </pic:pic>
                  </a:graphicData>
                </a:graphic>
              </wp:inline>
            </w:drawing>
          </mc:Choice>
          <mc:Fallback>
            <w:pict>
              <v:shape id="shape_0" stroked="f" o:allowincell="f" style="position:absolute;margin-left:0pt;margin-top:-168.05pt;width:299.95pt;height:167.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در همین دوران ، روزی از روزها شتر مرگ در خانه ء من زانو زد و مرا که پیر مردی ضعیف و بیمار بودم با خود به درون گور برد </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641600" cy="30734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72"/>
                        <a:stretch/>
                      </pic:blipFill>
                      <pic:spPr>
                        <a:xfrm>
                          <a:off x="0" y="0"/>
                          <a:ext cx="2641680" cy="3073320"/>
                        </a:xfrm>
                        <a:prstGeom prst="rect">
                          <a:avLst/>
                        </a:prstGeom>
                        <a:ln w="0">
                          <a:noFill/>
                        </a:ln>
                      </pic:spPr>
                    </pic:pic>
                  </a:graphicData>
                </a:graphic>
              </wp:inline>
            </w:drawing>
          </mc:Choice>
          <mc:Fallback>
            <w:pict>
              <v:shape id="shape_0" stroked="f" o:allowincell="f" style="position:absolute;margin-left:0pt;margin-top:-242.05pt;width:207.95pt;height:241.95pt;mso-wrap-style:none;v-text-anchor:middle;mso-position-horizontal:left;mso-position-vertical:top" type="_x0000_t75">
                <v:imagedata r:id="rId73" o:detectmouseclick="t"/>
                <v:stroke color="#3465a4" joinstyle="round" endcap="flat"/>
                <w10:wrap type="none"/>
              </v:shape>
            </w:pict>
          </mc:Fallback>
        </mc:AlternateConten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به بعد باید باقی ماجرا را از زبا ن معاویه ودر جلد بعدی کتاب بخوانید </w:t>
      </w:r>
      <w:r>
        <w:rPr>
          <w:rFonts w:eastAsia="IRNazanin" w:cs="IRNazanin"/>
          <w:color w:val="111111"/>
          <w:sz w:val="28"/>
          <w:szCs w:val="28"/>
          <w:rtl w:val="true"/>
          <w:lang w:bidi="fa-IR"/>
        </w:rPr>
        <w:t xml:space="preserve">. </w:t>
      </w:r>
      <w:bookmarkStart w:id="22" w:name="pg6204_52090"/>
    </w:p>
    <w:p>
      <w:pPr>
        <w:pStyle w:val="Heading2"/>
        <w:numPr>
          <w:ilvl w:val="1"/>
          <w:numId w:val="1"/>
        </w:numPr>
        <w:rPr/>
      </w:pPr>
      <w:bookmarkStart w:id="23" w:name="__RefHeading___Toc1080404_237004111"/>
      <w:bookmarkStart w:id="24" w:name="_Toc8"/>
      <w:bookmarkEnd w:id="22"/>
      <w:bookmarkEnd w:id="23"/>
      <w:r>
        <w:rPr>
          <w:rtl w:val="true"/>
        </w:rPr>
        <w:t>منابع</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حمزه سید الشهدا نوشته محمد صادق نحمی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حمزه سید الشهدا نوشته محمد صادق نجمی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ء موسی امینی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معاویه از دید گاه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ء موسی امینی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image" Target="media/image7.jpeg"/><Relationship Id="rId21" Type="http://schemas.openxmlformats.org/officeDocument/2006/relationships/image" Target="media/image7.jpeg"/><Relationship Id="rId22" Type="http://schemas.openxmlformats.org/officeDocument/2006/relationships/footer" Target="footer7.xml"/><Relationship Id="rId23" Type="http://schemas.openxmlformats.org/officeDocument/2006/relationships/image" Target="media/image8.jpeg"/><Relationship Id="rId24" Type="http://schemas.openxmlformats.org/officeDocument/2006/relationships/image" Target="media/image8.jpeg"/><Relationship Id="rId25" Type="http://schemas.openxmlformats.org/officeDocument/2006/relationships/image" Target="media/image9.jpeg"/><Relationship Id="rId26" Type="http://schemas.openxmlformats.org/officeDocument/2006/relationships/image" Target="media/image9.jpeg"/><Relationship Id="rId27" Type="http://schemas.openxmlformats.org/officeDocument/2006/relationships/image" Target="media/image10.jpeg"/><Relationship Id="rId28" Type="http://schemas.openxmlformats.org/officeDocument/2006/relationships/image" Target="media/image10.jpeg"/><Relationship Id="rId29" Type="http://schemas.openxmlformats.org/officeDocument/2006/relationships/footer" Target="footer8.xml"/><Relationship Id="rId30" Type="http://schemas.openxmlformats.org/officeDocument/2006/relationships/image" Target="media/image11.jpeg"/><Relationship Id="rId31" Type="http://schemas.openxmlformats.org/officeDocument/2006/relationships/image" Target="media/image11.jpeg"/><Relationship Id="rId32" Type="http://schemas.openxmlformats.org/officeDocument/2006/relationships/image" Target="media/image12.jpeg"/><Relationship Id="rId33" Type="http://schemas.openxmlformats.org/officeDocument/2006/relationships/image" Target="media/image12.jpeg"/><Relationship Id="rId34" Type="http://schemas.openxmlformats.org/officeDocument/2006/relationships/footer" Target="footer9.xml"/><Relationship Id="rId35" Type="http://schemas.openxmlformats.org/officeDocument/2006/relationships/image" Target="media/image13.jpeg"/><Relationship Id="rId36" Type="http://schemas.openxmlformats.org/officeDocument/2006/relationships/image" Target="media/image13.jpeg"/><Relationship Id="rId37" Type="http://schemas.openxmlformats.org/officeDocument/2006/relationships/footer" Target="footer10.xml"/><Relationship Id="rId38" Type="http://schemas.openxmlformats.org/officeDocument/2006/relationships/image" Target="media/image14.jpeg"/><Relationship Id="rId39" Type="http://schemas.openxmlformats.org/officeDocument/2006/relationships/image" Target="media/image14.jpeg"/><Relationship Id="rId40" Type="http://schemas.openxmlformats.org/officeDocument/2006/relationships/image" Target="media/image15.jpeg"/><Relationship Id="rId41" Type="http://schemas.openxmlformats.org/officeDocument/2006/relationships/image" Target="media/image15.jpeg"/><Relationship Id="rId42" Type="http://schemas.openxmlformats.org/officeDocument/2006/relationships/footer" Target="footer11.xml"/><Relationship Id="rId43" Type="http://schemas.openxmlformats.org/officeDocument/2006/relationships/image" Target="media/image16.jpeg"/><Relationship Id="rId44" Type="http://schemas.openxmlformats.org/officeDocument/2006/relationships/image" Target="media/image16.jpeg"/><Relationship Id="rId45" Type="http://schemas.openxmlformats.org/officeDocument/2006/relationships/image" Target="media/image17.jpeg"/><Relationship Id="rId46" Type="http://schemas.openxmlformats.org/officeDocument/2006/relationships/image" Target="media/image17.jpeg"/><Relationship Id="rId47" Type="http://schemas.openxmlformats.org/officeDocument/2006/relationships/footer" Target="footer12.xml"/><Relationship Id="rId48" Type="http://schemas.openxmlformats.org/officeDocument/2006/relationships/image" Target="media/image18.jpeg"/><Relationship Id="rId49" Type="http://schemas.openxmlformats.org/officeDocument/2006/relationships/image" Target="media/image18.jpeg"/><Relationship Id="rId50" Type="http://schemas.openxmlformats.org/officeDocument/2006/relationships/image" Target="media/image19.jpeg"/><Relationship Id="rId51" Type="http://schemas.openxmlformats.org/officeDocument/2006/relationships/image" Target="media/image19.jpeg"/><Relationship Id="rId52" Type="http://schemas.openxmlformats.org/officeDocument/2006/relationships/footer" Target="footer13.xml"/><Relationship Id="rId53" Type="http://schemas.openxmlformats.org/officeDocument/2006/relationships/image" Target="media/image20.jpeg"/><Relationship Id="rId54" Type="http://schemas.openxmlformats.org/officeDocument/2006/relationships/image" Target="media/image20.jpeg"/><Relationship Id="rId55" Type="http://schemas.openxmlformats.org/officeDocument/2006/relationships/image" Target="media/image21.jpeg"/><Relationship Id="rId56" Type="http://schemas.openxmlformats.org/officeDocument/2006/relationships/image" Target="media/image21.jpeg"/><Relationship Id="rId57" Type="http://schemas.openxmlformats.org/officeDocument/2006/relationships/footer" Target="footer14.xml"/><Relationship Id="rId58" Type="http://schemas.openxmlformats.org/officeDocument/2006/relationships/image" Target="media/image22.jpeg"/><Relationship Id="rId59" Type="http://schemas.openxmlformats.org/officeDocument/2006/relationships/image" Target="media/image22.jpeg"/><Relationship Id="rId60" Type="http://schemas.openxmlformats.org/officeDocument/2006/relationships/image" Target="media/image23.jpeg"/><Relationship Id="rId61" Type="http://schemas.openxmlformats.org/officeDocument/2006/relationships/image" Target="media/image23.jpeg"/><Relationship Id="rId62" Type="http://schemas.openxmlformats.org/officeDocument/2006/relationships/image" Target="media/image24.jpeg"/><Relationship Id="rId63" Type="http://schemas.openxmlformats.org/officeDocument/2006/relationships/image" Target="media/image24.jpeg"/><Relationship Id="rId64" Type="http://schemas.openxmlformats.org/officeDocument/2006/relationships/footer" Target="footer15.xml"/><Relationship Id="rId65" Type="http://schemas.openxmlformats.org/officeDocument/2006/relationships/image" Target="media/image25.jpeg"/><Relationship Id="rId66" Type="http://schemas.openxmlformats.org/officeDocument/2006/relationships/image" Target="media/image25.jpeg"/><Relationship Id="rId67" Type="http://schemas.openxmlformats.org/officeDocument/2006/relationships/image" Target="media/image26.jpeg"/><Relationship Id="rId68" Type="http://schemas.openxmlformats.org/officeDocument/2006/relationships/image" Target="media/image26.jpeg"/><Relationship Id="rId69" Type="http://schemas.openxmlformats.org/officeDocument/2006/relationships/footer" Target="footer16.xml"/><Relationship Id="rId70" Type="http://schemas.openxmlformats.org/officeDocument/2006/relationships/image" Target="media/image27.jpeg"/><Relationship Id="rId71" Type="http://schemas.openxmlformats.org/officeDocument/2006/relationships/image" Target="media/image27.jpeg"/><Relationship Id="rId72" Type="http://schemas.openxmlformats.org/officeDocument/2006/relationships/image" Target="media/image28.jpeg"/><Relationship Id="rId73" Type="http://schemas.openxmlformats.org/officeDocument/2006/relationships/image" Target="media/image28.jpeg"/><Relationship Id="rId74" Type="http://schemas.openxmlformats.org/officeDocument/2006/relationships/footer" Target="footer17.xml"/><Relationship Id="rId75" Type="http://schemas.openxmlformats.org/officeDocument/2006/relationships/footer" Target="footer18.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19.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Pages>
  <Words>3121</Words>
  <Characters>11191</Characters>
  <CharactersWithSpaces>14154</CharactersWithSpaces>
  <Paragraphs>210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2026-08-19T19:07:53Z</dcterms:created>
  <dc:creator>ghaemiyeh.com</dc:creator>
  <dc:description/>
  <dc:language>en-US</dc:language>
  <cp:lastModifiedBy/>
  <dcterms:modified xsi:type="dcterms:W3CDTF">2026-08-19T22:37:56Z</dcterms:modified>
  <cp:revision>1</cp:revision>
  <dc:subject/>
  <dc:title>تغییر لباس معاویه و ابوسفیان</dc:title>
</cp:coreProperties>
</file>

<file path=docProps/custom.xml><?xml version="1.0" encoding="utf-8"?>
<Properties xmlns="http://schemas.openxmlformats.org/officeDocument/2006/custom-properties" xmlns:vt="http://schemas.openxmlformats.org/officeDocument/2006/docPropsVTypes"/>
</file>